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2536" w:rsidRPr="00DC074D" w:rsidRDefault="00AA2536" w:rsidP="00AA2536">
      <w:pPr>
        <w:spacing w:after="120"/>
        <w:jc w:val="center"/>
        <w:rPr>
          <w:rFonts w:ascii="Courier New" w:hAnsi="Courier New" w:cs="Courier New"/>
          <w:b/>
          <w:sz w:val="28"/>
          <w:szCs w:val="28"/>
        </w:rPr>
      </w:pPr>
      <w:r w:rsidRPr="00DC074D">
        <w:rPr>
          <w:rFonts w:ascii="Courier New" w:hAnsi="Courier New" w:cs="Courier New"/>
          <w:b/>
          <w:sz w:val="28"/>
          <w:szCs w:val="28"/>
        </w:rPr>
        <w:t>UNIVERSIDAD DE EL SALVADOR</w:t>
      </w:r>
    </w:p>
    <w:p w:rsidR="00AA2536" w:rsidRPr="00DC074D" w:rsidRDefault="00AA2536" w:rsidP="00AA2536">
      <w:pPr>
        <w:spacing w:after="120"/>
        <w:jc w:val="center"/>
        <w:rPr>
          <w:rFonts w:ascii="Courier New" w:hAnsi="Courier New" w:cs="Courier New"/>
          <w:b/>
          <w:sz w:val="28"/>
          <w:szCs w:val="28"/>
        </w:rPr>
      </w:pPr>
      <w:r w:rsidRPr="00DC074D">
        <w:rPr>
          <w:rFonts w:ascii="Courier New" w:hAnsi="Courier New" w:cs="Courier New"/>
          <w:b/>
          <w:sz w:val="28"/>
          <w:szCs w:val="28"/>
        </w:rPr>
        <w:t>FACULTAD MULTIDISCIPLINARIA DE OCCIDENTE</w:t>
      </w:r>
    </w:p>
    <w:p w:rsidR="00AA2536" w:rsidRPr="00DC074D" w:rsidRDefault="00AA2536" w:rsidP="00AA2536">
      <w:pPr>
        <w:spacing w:after="120"/>
        <w:jc w:val="center"/>
        <w:rPr>
          <w:rFonts w:ascii="Courier New" w:hAnsi="Courier New" w:cs="Courier New"/>
          <w:b/>
          <w:sz w:val="28"/>
          <w:szCs w:val="28"/>
        </w:rPr>
      </w:pPr>
      <w:r w:rsidRPr="00DC074D">
        <w:rPr>
          <w:rFonts w:ascii="Courier New" w:hAnsi="Courier New" w:cs="Courier New"/>
          <w:b/>
          <w:sz w:val="28"/>
          <w:szCs w:val="28"/>
        </w:rPr>
        <w:t>DEPARTAMENTO DE CIENCIAS ECONOMICAS</w:t>
      </w:r>
    </w:p>
    <w:p w:rsidR="00AA2536" w:rsidRPr="00DC074D" w:rsidRDefault="00AA2536" w:rsidP="00AA2536">
      <w:pPr>
        <w:spacing w:after="120"/>
        <w:jc w:val="center"/>
        <w:rPr>
          <w:rFonts w:ascii="Courier New" w:hAnsi="Courier New" w:cs="Courier New"/>
          <w:b/>
          <w:sz w:val="28"/>
          <w:szCs w:val="28"/>
        </w:rPr>
      </w:pPr>
      <w:r w:rsidRPr="00DC074D">
        <w:rPr>
          <w:rFonts w:ascii="Courier New" w:hAnsi="Courier New" w:cs="Courier New"/>
          <w:b/>
          <w:sz w:val="28"/>
          <w:szCs w:val="28"/>
        </w:rPr>
        <w:t>SECCION CONTADURIA PÚBLICA</w:t>
      </w:r>
    </w:p>
    <w:p w:rsidR="00AA2536" w:rsidRPr="0043567B" w:rsidRDefault="00AA2536" w:rsidP="00AA2536">
      <w:pPr>
        <w:tabs>
          <w:tab w:val="left" w:pos="2625"/>
        </w:tabs>
        <w:jc w:val="center"/>
        <w:rPr>
          <w:rFonts w:ascii="Courier New" w:hAnsi="Courier New" w:cs="Courier New"/>
          <w:b/>
          <w:sz w:val="28"/>
          <w:szCs w:val="28"/>
        </w:rPr>
      </w:pPr>
      <w:r w:rsidRPr="0043567B">
        <w:rPr>
          <w:rFonts w:ascii="Courier New" w:eastAsia="BatangChe" w:hAnsi="Courier New" w:cs="Courier New"/>
          <w:b/>
          <w:noProof/>
          <w:sz w:val="28"/>
          <w:szCs w:val="28"/>
          <w:lang w:eastAsia="es-SV"/>
        </w:rPr>
        <w:drawing>
          <wp:inline distT="0" distB="0" distL="0" distR="0" wp14:anchorId="44057486" wp14:editId="2054136C">
            <wp:extent cx="1371600" cy="1295400"/>
            <wp:effectExtent l="0" t="0" r="0" b="0"/>
            <wp:docPr id="469" name="Imagen 469" descr="http://www.newsmillenium.com/wp-content/uploads/2013/05/miner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ewsmillenium.com/wp-content/uploads/2013/05/minerva.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71600" cy="1295400"/>
                    </a:xfrm>
                    <a:prstGeom prst="rect">
                      <a:avLst/>
                    </a:prstGeom>
                    <a:noFill/>
                    <a:ln>
                      <a:noFill/>
                    </a:ln>
                  </pic:spPr>
                </pic:pic>
              </a:graphicData>
            </a:graphic>
          </wp:inline>
        </w:drawing>
      </w:r>
    </w:p>
    <w:p w:rsidR="00AA2536" w:rsidRPr="0043567B" w:rsidRDefault="00AA2536" w:rsidP="00AA2536">
      <w:pPr>
        <w:jc w:val="center"/>
        <w:rPr>
          <w:rFonts w:ascii="Courier New" w:hAnsi="Courier New" w:cs="Courier New"/>
          <w:b/>
          <w:sz w:val="28"/>
          <w:szCs w:val="28"/>
        </w:rPr>
      </w:pPr>
      <w:r w:rsidRPr="0043567B">
        <w:rPr>
          <w:rFonts w:ascii="Courier New" w:hAnsi="Courier New" w:cs="Courier New"/>
          <w:b/>
          <w:sz w:val="28"/>
          <w:szCs w:val="28"/>
        </w:rPr>
        <w:t>TRABAJO DE GRADO</w:t>
      </w:r>
    </w:p>
    <w:p w:rsidR="00AA2536" w:rsidRPr="00DC074D" w:rsidRDefault="00AA2536" w:rsidP="00AA2536">
      <w:pPr>
        <w:jc w:val="center"/>
        <w:rPr>
          <w:rFonts w:ascii="Courier New" w:eastAsia="BatangChe" w:hAnsi="Courier New" w:cs="Courier New"/>
          <w:i/>
          <w:sz w:val="24"/>
          <w:szCs w:val="24"/>
        </w:rPr>
      </w:pPr>
      <w:r w:rsidRPr="00DC074D">
        <w:rPr>
          <w:rFonts w:ascii="Courier New" w:eastAsia="BatangChe" w:hAnsi="Courier New" w:cs="Courier New"/>
          <w:i/>
          <w:sz w:val="24"/>
          <w:szCs w:val="24"/>
        </w:rPr>
        <w:t>“Propu</w:t>
      </w:r>
      <w:r>
        <w:rPr>
          <w:rFonts w:ascii="Courier New" w:eastAsia="BatangChe" w:hAnsi="Courier New" w:cs="Courier New"/>
          <w:i/>
          <w:sz w:val="24"/>
          <w:szCs w:val="24"/>
        </w:rPr>
        <w:t xml:space="preserve">esta de un Manual de Procedimientos para la implementación de </w:t>
      </w:r>
      <w:r w:rsidRPr="00DC074D">
        <w:rPr>
          <w:rFonts w:ascii="Courier New" w:eastAsia="BatangChe" w:hAnsi="Courier New" w:cs="Courier New"/>
          <w:i/>
          <w:sz w:val="24"/>
          <w:szCs w:val="24"/>
        </w:rPr>
        <w:t xml:space="preserve"> la Auditoria Forense en el Sector Publico del Municipio del Departamento de Santa Ana con </w:t>
      </w:r>
      <w:r>
        <w:rPr>
          <w:rFonts w:ascii="Courier New" w:eastAsia="BatangChe" w:hAnsi="Courier New" w:cs="Courier New"/>
          <w:i/>
          <w:sz w:val="24"/>
          <w:szCs w:val="24"/>
        </w:rPr>
        <w:t>Aplicación de  NIAS</w:t>
      </w:r>
      <w:r w:rsidRPr="00DC074D">
        <w:rPr>
          <w:rFonts w:ascii="Courier New" w:eastAsia="BatangChe" w:hAnsi="Courier New" w:cs="Courier New"/>
          <w:i/>
          <w:sz w:val="24"/>
          <w:szCs w:val="24"/>
        </w:rPr>
        <w:t>”</w:t>
      </w:r>
    </w:p>
    <w:p w:rsidR="00AA2536" w:rsidRPr="0043567B" w:rsidRDefault="00AA2536" w:rsidP="00AA2536">
      <w:pPr>
        <w:spacing w:line="240" w:lineRule="auto"/>
        <w:jc w:val="center"/>
        <w:rPr>
          <w:rFonts w:ascii="Courier New" w:eastAsia="BatangChe" w:hAnsi="Courier New" w:cs="Courier New"/>
          <w:b/>
          <w:sz w:val="28"/>
          <w:szCs w:val="28"/>
        </w:rPr>
      </w:pPr>
      <w:r w:rsidRPr="0043567B">
        <w:rPr>
          <w:rFonts w:ascii="Courier New" w:eastAsia="BatangChe" w:hAnsi="Courier New" w:cs="Courier New"/>
          <w:b/>
          <w:sz w:val="28"/>
          <w:szCs w:val="28"/>
        </w:rPr>
        <w:t>Presentado por:</w:t>
      </w:r>
    </w:p>
    <w:p w:rsidR="00AA2536" w:rsidRPr="00DC074D" w:rsidRDefault="00AA2536" w:rsidP="00AA2536">
      <w:pPr>
        <w:spacing w:line="240" w:lineRule="auto"/>
        <w:jc w:val="center"/>
        <w:rPr>
          <w:rFonts w:ascii="Courier New" w:eastAsia="BatangChe" w:hAnsi="Courier New" w:cs="Courier New"/>
          <w:sz w:val="24"/>
          <w:szCs w:val="24"/>
        </w:rPr>
      </w:pPr>
      <w:r w:rsidRPr="00DC074D">
        <w:rPr>
          <w:rFonts w:ascii="Courier New" w:eastAsia="BatangChe" w:hAnsi="Courier New" w:cs="Courier New"/>
          <w:sz w:val="24"/>
          <w:szCs w:val="24"/>
        </w:rPr>
        <w:t>JACQUELINNE ELIZABETH THEZ GUTIERREZ.</w:t>
      </w:r>
    </w:p>
    <w:p w:rsidR="00AA2536" w:rsidRPr="00DC074D" w:rsidRDefault="00AA2536" w:rsidP="00AA2536">
      <w:pPr>
        <w:spacing w:line="240" w:lineRule="auto"/>
        <w:jc w:val="center"/>
        <w:rPr>
          <w:rFonts w:ascii="Courier New" w:eastAsia="BatangChe" w:hAnsi="Courier New" w:cs="Courier New"/>
          <w:sz w:val="24"/>
          <w:szCs w:val="24"/>
        </w:rPr>
      </w:pPr>
      <w:r w:rsidRPr="00DC074D">
        <w:rPr>
          <w:rFonts w:ascii="Courier New" w:eastAsia="BatangChe" w:hAnsi="Courier New" w:cs="Courier New"/>
          <w:sz w:val="24"/>
          <w:szCs w:val="24"/>
        </w:rPr>
        <w:t>CHRISTIAN ADOLFO  JOVEL ALARCON</w:t>
      </w:r>
    </w:p>
    <w:p w:rsidR="00AA2536" w:rsidRPr="00DC074D" w:rsidRDefault="00AA2536" w:rsidP="00AA2536">
      <w:pPr>
        <w:spacing w:line="480" w:lineRule="auto"/>
        <w:jc w:val="center"/>
        <w:rPr>
          <w:rFonts w:ascii="Courier New" w:eastAsia="BatangChe" w:hAnsi="Courier New" w:cs="Courier New"/>
          <w:sz w:val="24"/>
          <w:szCs w:val="24"/>
        </w:rPr>
      </w:pPr>
      <w:r w:rsidRPr="00DC074D">
        <w:rPr>
          <w:rFonts w:ascii="Courier New" w:eastAsia="BatangChe" w:hAnsi="Courier New" w:cs="Courier New"/>
          <w:sz w:val="24"/>
          <w:szCs w:val="24"/>
        </w:rPr>
        <w:t>DACXILIA SULEYMA DERAS</w:t>
      </w:r>
    </w:p>
    <w:p w:rsidR="00AA2536" w:rsidRPr="0043567B" w:rsidRDefault="00AA2536" w:rsidP="00AA2536">
      <w:pPr>
        <w:spacing w:line="480" w:lineRule="auto"/>
        <w:jc w:val="center"/>
        <w:rPr>
          <w:rFonts w:ascii="Courier New" w:eastAsia="BatangChe" w:hAnsi="Courier New" w:cs="Courier New"/>
          <w:b/>
          <w:sz w:val="28"/>
          <w:szCs w:val="28"/>
        </w:rPr>
      </w:pPr>
      <w:r w:rsidRPr="0043567B">
        <w:rPr>
          <w:rFonts w:ascii="Courier New" w:eastAsia="BatangChe" w:hAnsi="Courier New" w:cs="Courier New"/>
          <w:b/>
          <w:sz w:val="28"/>
          <w:szCs w:val="28"/>
        </w:rPr>
        <w:t>PARA OPTAR AL GRADO DE.</w:t>
      </w:r>
    </w:p>
    <w:p w:rsidR="00AA2536" w:rsidRPr="00DC074D" w:rsidRDefault="00AA2536" w:rsidP="00AA2536">
      <w:pPr>
        <w:spacing w:line="480" w:lineRule="auto"/>
        <w:jc w:val="center"/>
        <w:rPr>
          <w:rFonts w:ascii="Courier New" w:eastAsia="BatangChe" w:hAnsi="Courier New" w:cs="Courier New"/>
          <w:sz w:val="24"/>
          <w:szCs w:val="24"/>
        </w:rPr>
      </w:pPr>
      <w:r w:rsidRPr="00DC074D">
        <w:rPr>
          <w:rFonts w:ascii="Courier New" w:eastAsia="BatangChe" w:hAnsi="Courier New" w:cs="Courier New"/>
          <w:sz w:val="24"/>
          <w:szCs w:val="24"/>
        </w:rPr>
        <w:t>LICENCIADO EN CONTADURIA PUBLICA</w:t>
      </w:r>
    </w:p>
    <w:p w:rsidR="00AA2536" w:rsidRPr="0043567B" w:rsidRDefault="00AA2536" w:rsidP="00AA2536">
      <w:pPr>
        <w:spacing w:line="480" w:lineRule="auto"/>
        <w:jc w:val="center"/>
        <w:rPr>
          <w:rFonts w:ascii="Courier New" w:eastAsia="BatangChe" w:hAnsi="Courier New" w:cs="Courier New"/>
          <w:b/>
          <w:sz w:val="28"/>
          <w:szCs w:val="28"/>
        </w:rPr>
      </w:pPr>
      <w:r w:rsidRPr="0043567B">
        <w:rPr>
          <w:rFonts w:ascii="Courier New" w:eastAsia="BatangChe" w:hAnsi="Courier New" w:cs="Courier New"/>
          <w:b/>
          <w:sz w:val="28"/>
          <w:szCs w:val="28"/>
        </w:rPr>
        <w:t>DOCENTE DIRECTOR</w:t>
      </w:r>
    </w:p>
    <w:p w:rsidR="00AA2536" w:rsidRPr="00DC074D" w:rsidRDefault="00AA2536" w:rsidP="00AA2536">
      <w:pPr>
        <w:spacing w:line="480" w:lineRule="auto"/>
        <w:jc w:val="center"/>
        <w:rPr>
          <w:rFonts w:ascii="Courier New" w:eastAsia="BatangChe" w:hAnsi="Courier New" w:cs="Courier New"/>
          <w:sz w:val="24"/>
          <w:szCs w:val="24"/>
        </w:rPr>
      </w:pPr>
      <w:r w:rsidRPr="00DC074D">
        <w:rPr>
          <w:rFonts w:ascii="Courier New" w:eastAsia="BatangChe" w:hAnsi="Courier New" w:cs="Courier New"/>
          <w:sz w:val="24"/>
          <w:szCs w:val="24"/>
        </w:rPr>
        <w:t>LICDO. NELSON HUMBERTO GARZA</w:t>
      </w:r>
    </w:p>
    <w:p w:rsidR="00AA2536" w:rsidRDefault="00AA2536" w:rsidP="00AA2536">
      <w:pPr>
        <w:spacing w:line="480" w:lineRule="auto"/>
        <w:jc w:val="center"/>
        <w:rPr>
          <w:rFonts w:ascii="Courier New" w:eastAsia="BatangChe" w:hAnsi="Courier New" w:cs="Courier New"/>
          <w:b/>
          <w:sz w:val="28"/>
          <w:szCs w:val="28"/>
        </w:rPr>
      </w:pPr>
      <w:r>
        <w:rPr>
          <w:rFonts w:ascii="Courier New" w:eastAsia="BatangChe" w:hAnsi="Courier New" w:cs="Courier New"/>
          <w:b/>
          <w:sz w:val="28"/>
          <w:szCs w:val="28"/>
        </w:rPr>
        <w:t xml:space="preserve"> DICIEMBRE,</w:t>
      </w:r>
      <w:r w:rsidRPr="0043567B">
        <w:rPr>
          <w:rFonts w:ascii="Courier New" w:eastAsia="BatangChe" w:hAnsi="Courier New" w:cs="Courier New"/>
          <w:b/>
          <w:sz w:val="28"/>
          <w:szCs w:val="28"/>
        </w:rPr>
        <w:t xml:space="preserve"> 2015</w:t>
      </w:r>
      <w:r>
        <w:rPr>
          <w:rFonts w:ascii="Courier New" w:eastAsia="BatangChe" w:hAnsi="Courier New" w:cs="Courier New"/>
          <w:b/>
          <w:sz w:val="28"/>
          <w:szCs w:val="28"/>
        </w:rPr>
        <w:t>.</w:t>
      </w:r>
    </w:p>
    <w:p w:rsidR="00AA2536" w:rsidRDefault="00AA2536" w:rsidP="00AA2536">
      <w:pPr>
        <w:spacing w:line="480" w:lineRule="auto"/>
        <w:jc w:val="center"/>
        <w:rPr>
          <w:rFonts w:ascii="Courier New" w:eastAsia="BatangChe" w:hAnsi="Courier New" w:cs="Courier New"/>
          <w:b/>
          <w:sz w:val="28"/>
          <w:szCs w:val="28"/>
        </w:rPr>
      </w:pPr>
      <w:r>
        <w:rPr>
          <w:rFonts w:ascii="Courier New" w:eastAsia="BatangChe" w:hAnsi="Courier New" w:cs="Courier New"/>
          <w:b/>
          <w:sz w:val="28"/>
          <w:szCs w:val="28"/>
        </w:rPr>
        <w:t>SANTA ANA, EL SALVADOR, CENTROAMERICA</w:t>
      </w:r>
    </w:p>
    <w:p w:rsidR="00F74692" w:rsidRDefault="00F74692" w:rsidP="00AA2536">
      <w:pPr>
        <w:spacing w:line="480" w:lineRule="auto"/>
        <w:jc w:val="center"/>
        <w:rPr>
          <w:rFonts w:ascii="Courier New" w:eastAsia="BatangChe" w:hAnsi="Courier New" w:cs="Courier New"/>
          <w:b/>
          <w:sz w:val="28"/>
          <w:szCs w:val="28"/>
        </w:rPr>
      </w:pPr>
    </w:p>
    <w:p w:rsidR="00F74692" w:rsidRDefault="00F74692" w:rsidP="00AA2536">
      <w:pPr>
        <w:spacing w:line="480" w:lineRule="auto"/>
        <w:jc w:val="center"/>
        <w:rPr>
          <w:rFonts w:ascii="Courier New" w:eastAsia="BatangChe" w:hAnsi="Courier New" w:cs="Courier New"/>
          <w:b/>
          <w:sz w:val="28"/>
          <w:szCs w:val="28"/>
        </w:rPr>
      </w:pPr>
    </w:p>
    <w:p w:rsidR="00AA2536" w:rsidRPr="00DC074D" w:rsidRDefault="00AA2536" w:rsidP="00AA2536">
      <w:pPr>
        <w:spacing w:line="480" w:lineRule="auto"/>
        <w:jc w:val="center"/>
        <w:rPr>
          <w:rFonts w:ascii="Courier New" w:eastAsia="BatangChe" w:hAnsi="Courier New" w:cs="Courier New"/>
          <w:b/>
          <w:sz w:val="28"/>
          <w:szCs w:val="28"/>
        </w:rPr>
      </w:pPr>
      <w:r w:rsidRPr="00DC074D">
        <w:rPr>
          <w:rFonts w:ascii="Courier New" w:eastAsia="BatangChe" w:hAnsi="Courier New" w:cs="Courier New"/>
          <w:b/>
          <w:sz w:val="28"/>
          <w:szCs w:val="28"/>
        </w:rPr>
        <w:lastRenderedPageBreak/>
        <w:t>UNIVERSIDAD DE EL SALVADOR</w:t>
      </w:r>
    </w:p>
    <w:p w:rsidR="00AA2536" w:rsidRDefault="00AA2536" w:rsidP="00AA2536">
      <w:pPr>
        <w:spacing w:line="480" w:lineRule="auto"/>
        <w:jc w:val="center"/>
        <w:rPr>
          <w:rFonts w:ascii="Courier New" w:eastAsia="BatangChe" w:hAnsi="Courier New" w:cs="Courier New"/>
          <w:b/>
          <w:sz w:val="28"/>
          <w:szCs w:val="28"/>
        </w:rPr>
      </w:pPr>
      <w:r w:rsidRPr="00DC074D">
        <w:rPr>
          <w:rFonts w:ascii="Courier New" w:eastAsia="BatangChe" w:hAnsi="Courier New" w:cs="Courier New"/>
          <w:b/>
          <w:sz w:val="28"/>
          <w:szCs w:val="28"/>
        </w:rPr>
        <w:t>AUTORIDADES</w:t>
      </w:r>
    </w:p>
    <w:p w:rsidR="00AA2536" w:rsidRDefault="00AA2536" w:rsidP="00AA2536">
      <w:pPr>
        <w:spacing w:line="480" w:lineRule="auto"/>
        <w:jc w:val="center"/>
        <w:rPr>
          <w:rFonts w:ascii="Courier New" w:eastAsia="BatangChe" w:hAnsi="Courier New" w:cs="Courier New"/>
          <w:b/>
          <w:sz w:val="28"/>
          <w:szCs w:val="28"/>
        </w:rPr>
      </w:pPr>
    </w:p>
    <w:p w:rsidR="00AA2536" w:rsidRPr="00DC074D" w:rsidRDefault="00AA2536" w:rsidP="00AA2536">
      <w:pPr>
        <w:spacing w:line="480" w:lineRule="auto"/>
        <w:jc w:val="center"/>
        <w:rPr>
          <w:rFonts w:ascii="Courier New" w:eastAsia="BatangChe" w:hAnsi="Courier New" w:cs="Courier New"/>
          <w:sz w:val="28"/>
          <w:szCs w:val="28"/>
        </w:rPr>
      </w:pPr>
      <w:r>
        <w:rPr>
          <w:rFonts w:ascii="Courier New" w:eastAsia="BatangChe" w:hAnsi="Courier New" w:cs="Courier New"/>
          <w:sz w:val="28"/>
          <w:szCs w:val="28"/>
        </w:rPr>
        <w:t xml:space="preserve">LICDO. JOSE LUIS ARGUETA ANTILLON </w:t>
      </w:r>
    </w:p>
    <w:p w:rsidR="00AA2536" w:rsidRDefault="00AA2536" w:rsidP="00AA2536">
      <w:pPr>
        <w:spacing w:line="480" w:lineRule="auto"/>
        <w:jc w:val="center"/>
        <w:rPr>
          <w:rFonts w:ascii="Courier New" w:eastAsia="BatangChe" w:hAnsi="Courier New" w:cs="Courier New"/>
          <w:b/>
          <w:sz w:val="28"/>
          <w:szCs w:val="28"/>
        </w:rPr>
      </w:pPr>
      <w:r w:rsidRPr="00DC074D">
        <w:rPr>
          <w:rFonts w:ascii="Courier New" w:eastAsia="BatangChe" w:hAnsi="Courier New" w:cs="Courier New"/>
          <w:b/>
          <w:sz w:val="28"/>
          <w:szCs w:val="28"/>
        </w:rPr>
        <w:t>RECTOR</w:t>
      </w:r>
      <w:r>
        <w:rPr>
          <w:rFonts w:ascii="Courier New" w:eastAsia="BatangChe" w:hAnsi="Courier New" w:cs="Courier New"/>
          <w:b/>
          <w:sz w:val="28"/>
          <w:szCs w:val="28"/>
        </w:rPr>
        <w:t xml:space="preserve"> INTERINO</w:t>
      </w:r>
    </w:p>
    <w:p w:rsidR="00AA2536" w:rsidRDefault="00AA2536" w:rsidP="00AA2536">
      <w:pPr>
        <w:spacing w:line="480" w:lineRule="auto"/>
        <w:jc w:val="center"/>
        <w:rPr>
          <w:rFonts w:ascii="Courier New" w:eastAsia="BatangChe" w:hAnsi="Courier New" w:cs="Courier New"/>
          <w:b/>
          <w:sz w:val="28"/>
          <w:szCs w:val="28"/>
        </w:rPr>
      </w:pPr>
    </w:p>
    <w:p w:rsidR="00AA2536" w:rsidRPr="00DC074D" w:rsidRDefault="00AA2536" w:rsidP="00AA2536">
      <w:pPr>
        <w:spacing w:line="480" w:lineRule="auto"/>
        <w:jc w:val="center"/>
        <w:rPr>
          <w:rFonts w:ascii="Courier New" w:eastAsia="BatangChe" w:hAnsi="Courier New" w:cs="Courier New"/>
          <w:sz w:val="28"/>
          <w:szCs w:val="28"/>
        </w:rPr>
      </w:pPr>
      <w:r>
        <w:rPr>
          <w:rFonts w:ascii="Courier New" w:eastAsia="BatangChe" w:hAnsi="Courier New" w:cs="Courier New"/>
          <w:sz w:val="28"/>
          <w:szCs w:val="28"/>
        </w:rPr>
        <w:t>ING. CARLOS ARMANDO VILLALTA</w:t>
      </w:r>
    </w:p>
    <w:p w:rsidR="00AA2536" w:rsidRDefault="00AA2536" w:rsidP="00AA2536">
      <w:pPr>
        <w:spacing w:line="480" w:lineRule="auto"/>
        <w:jc w:val="center"/>
        <w:rPr>
          <w:rFonts w:ascii="Courier New" w:eastAsia="BatangChe" w:hAnsi="Courier New" w:cs="Courier New"/>
          <w:b/>
          <w:sz w:val="28"/>
          <w:szCs w:val="28"/>
        </w:rPr>
      </w:pPr>
      <w:r>
        <w:rPr>
          <w:rFonts w:ascii="Courier New" w:eastAsia="BatangChe" w:hAnsi="Courier New" w:cs="Courier New"/>
          <w:b/>
          <w:sz w:val="28"/>
          <w:szCs w:val="28"/>
        </w:rPr>
        <w:t>VICE-RECTOR</w:t>
      </w:r>
      <w:r w:rsidRPr="00DC074D">
        <w:rPr>
          <w:rFonts w:ascii="Courier New" w:eastAsia="BatangChe" w:hAnsi="Courier New" w:cs="Courier New"/>
          <w:b/>
          <w:sz w:val="28"/>
          <w:szCs w:val="28"/>
        </w:rPr>
        <w:t xml:space="preserve"> </w:t>
      </w:r>
      <w:r>
        <w:rPr>
          <w:rFonts w:ascii="Courier New" w:eastAsia="BatangChe" w:hAnsi="Courier New" w:cs="Courier New"/>
          <w:b/>
          <w:sz w:val="28"/>
          <w:szCs w:val="28"/>
        </w:rPr>
        <w:t>INTERINO ADMINISTRATIVO</w:t>
      </w:r>
    </w:p>
    <w:p w:rsidR="00AA2536" w:rsidRPr="00DC074D" w:rsidRDefault="00AA2536" w:rsidP="00AA2536">
      <w:pPr>
        <w:spacing w:line="480" w:lineRule="auto"/>
        <w:jc w:val="center"/>
        <w:rPr>
          <w:rFonts w:ascii="Courier New" w:eastAsia="BatangChe" w:hAnsi="Courier New" w:cs="Courier New"/>
          <w:b/>
          <w:sz w:val="28"/>
          <w:szCs w:val="28"/>
        </w:rPr>
      </w:pPr>
    </w:p>
    <w:p w:rsidR="00AA2536" w:rsidRPr="00DC074D" w:rsidRDefault="00AA2536" w:rsidP="00AA2536">
      <w:pPr>
        <w:spacing w:line="480" w:lineRule="auto"/>
        <w:jc w:val="center"/>
        <w:rPr>
          <w:rFonts w:ascii="Courier New" w:eastAsia="BatangChe" w:hAnsi="Courier New" w:cs="Courier New"/>
          <w:sz w:val="28"/>
          <w:szCs w:val="28"/>
        </w:rPr>
      </w:pPr>
      <w:r w:rsidRPr="00DC074D">
        <w:rPr>
          <w:rFonts w:ascii="Courier New" w:eastAsia="BatangChe" w:hAnsi="Courier New" w:cs="Courier New"/>
          <w:sz w:val="28"/>
          <w:szCs w:val="28"/>
        </w:rPr>
        <w:t>DR</w:t>
      </w:r>
      <w:r>
        <w:rPr>
          <w:rFonts w:ascii="Courier New" w:eastAsia="BatangChe" w:hAnsi="Courier New" w:cs="Courier New"/>
          <w:sz w:val="28"/>
          <w:szCs w:val="28"/>
        </w:rPr>
        <w:t>A. ANA LETICIA ZAVALETA DE AMAYA</w:t>
      </w:r>
      <w:r w:rsidRPr="00DC074D">
        <w:rPr>
          <w:rFonts w:ascii="Courier New" w:eastAsia="BatangChe" w:hAnsi="Courier New" w:cs="Courier New"/>
          <w:sz w:val="28"/>
          <w:szCs w:val="28"/>
        </w:rPr>
        <w:t xml:space="preserve"> </w:t>
      </w:r>
    </w:p>
    <w:p w:rsidR="00AA2536" w:rsidRDefault="00AA2536" w:rsidP="00AA2536">
      <w:pPr>
        <w:spacing w:line="480" w:lineRule="auto"/>
        <w:jc w:val="center"/>
        <w:rPr>
          <w:rFonts w:ascii="Courier New" w:eastAsia="BatangChe" w:hAnsi="Courier New" w:cs="Courier New"/>
          <w:b/>
          <w:sz w:val="28"/>
          <w:szCs w:val="28"/>
        </w:rPr>
      </w:pPr>
      <w:r w:rsidRPr="00DC074D">
        <w:rPr>
          <w:rFonts w:ascii="Courier New" w:eastAsia="BatangChe" w:hAnsi="Courier New" w:cs="Courier New"/>
          <w:b/>
          <w:sz w:val="28"/>
          <w:szCs w:val="28"/>
        </w:rPr>
        <w:t>SECRETARIA GENERAL</w:t>
      </w:r>
    </w:p>
    <w:p w:rsidR="00B67796" w:rsidRDefault="00B67796" w:rsidP="00AA2536">
      <w:pPr>
        <w:spacing w:line="480" w:lineRule="auto"/>
        <w:jc w:val="center"/>
        <w:rPr>
          <w:rFonts w:ascii="Courier New" w:eastAsia="BatangChe" w:hAnsi="Courier New" w:cs="Courier New"/>
          <w:sz w:val="28"/>
          <w:szCs w:val="28"/>
        </w:rPr>
      </w:pPr>
      <w:r>
        <w:rPr>
          <w:rFonts w:ascii="Courier New" w:eastAsia="BatangChe" w:hAnsi="Courier New" w:cs="Courier New"/>
          <w:sz w:val="28"/>
          <w:szCs w:val="28"/>
        </w:rPr>
        <w:t>LICDA. CLUADIA MARÍA MELGAR ZAMBRANA</w:t>
      </w:r>
    </w:p>
    <w:p w:rsidR="00B67796" w:rsidRPr="00B67796" w:rsidRDefault="00B67796" w:rsidP="00AA2536">
      <w:pPr>
        <w:spacing w:line="480" w:lineRule="auto"/>
        <w:jc w:val="center"/>
        <w:rPr>
          <w:rFonts w:ascii="Courier New" w:eastAsia="BatangChe" w:hAnsi="Courier New" w:cs="Courier New"/>
          <w:b/>
          <w:sz w:val="28"/>
          <w:szCs w:val="28"/>
        </w:rPr>
      </w:pPr>
      <w:r>
        <w:rPr>
          <w:rFonts w:ascii="Courier New" w:eastAsia="BatangChe" w:hAnsi="Courier New" w:cs="Courier New"/>
          <w:b/>
          <w:sz w:val="28"/>
          <w:szCs w:val="28"/>
        </w:rPr>
        <w:t>DEFENSORA DE LOS DERECHOS UNIVERSITARIOS</w:t>
      </w:r>
    </w:p>
    <w:p w:rsidR="00AA2536" w:rsidRPr="00DC074D" w:rsidRDefault="00AA2536" w:rsidP="00AA2536">
      <w:pPr>
        <w:spacing w:line="480" w:lineRule="auto"/>
        <w:jc w:val="center"/>
        <w:rPr>
          <w:rFonts w:ascii="Courier New" w:eastAsia="BatangChe" w:hAnsi="Courier New" w:cs="Courier New"/>
          <w:b/>
          <w:sz w:val="28"/>
          <w:szCs w:val="28"/>
        </w:rPr>
      </w:pPr>
      <w:bookmarkStart w:id="0" w:name="_GoBack"/>
      <w:bookmarkEnd w:id="0"/>
    </w:p>
    <w:p w:rsidR="00AA2536" w:rsidRPr="00DC074D" w:rsidRDefault="00AA2536" w:rsidP="00AA2536">
      <w:pPr>
        <w:spacing w:line="480" w:lineRule="auto"/>
        <w:jc w:val="center"/>
        <w:rPr>
          <w:rFonts w:ascii="Courier New" w:eastAsia="BatangChe" w:hAnsi="Courier New" w:cs="Courier New"/>
          <w:sz w:val="28"/>
          <w:szCs w:val="28"/>
        </w:rPr>
      </w:pPr>
      <w:r>
        <w:rPr>
          <w:rFonts w:ascii="Courier New" w:eastAsia="BatangChe" w:hAnsi="Courier New" w:cs="Courier New"/>
          <w:sz w:val="28"/>
          <w:szCs w:val="28"/>
        </w:rPr>
        <w:t>LICDA. NORA BEATRIZ MELENDEZ</w:t>
      </w:r>
      <w:r w:rsidRPr="00DC074D">
        <w:rPr>
          <w:rFonts w:ascii="Courier New" w:eastAsia="BatangChe" w:hAnsi="Courier New" w:cs="Courier New"/>
          <w:sz w:val="28"/>
          <w:szCs w:val="28"/>
        </w:rPr>
        <w:t xml:space="preserve"> </w:t>
      </w:r>
    </w:p>
    <w:p w:rsidR="00AA2536" w:rsidRDefault="00AA2536" w:rsidP="00AA2536">
      <w:pPr>
        <w:spacing w:line="480" w:lineRule="auto"/>
        <w:jc w:val="center"/>
        <w:rPr>
          <w:rFonts w:ascii="Courier New" w:eastAsia="BatangChe" w:hAnsi="Courier New" w:cs="Courier New"/>
          <w:b/>
          <w:sz w:val="28"/>
          <w:szCs w:val="28"/>
        </w:rPr>
      </w:pPr>
      <w:r w:rsidRPr="00DC074D">
        <w:rPr>
          <w:rFonts w:ascii="Courier New" w:eastAsia="BatangChe" w:hAnsi="Courier New" w:cs="Courier New"/>
          <w:b/>
          <w:sz w:val="28"/>
          <w:szCs w:val="28"/>
        </w:rPr>
        <w:t>FISCAL GENERAL</w:t>
      </w:r>
      <w:r>
        <w:rPr>
          <w:rFonts w:ascii="Courier New" w:eastAsia="BatangChe" w:hAnsi="Courier New" w:cs="Courier New"/>
          <w:b/>
          <w:sz w:val="28"/>
          <w:szCs w:val="28"/>
        </w:rPr>
        <w:t xml:space="preserve"> INTERINA</w:t>
      </w:r>
    </w:p>
    <w:p w:rsidR="00AA2536" w:rsidRDefault="00AA2536" w:rsidP="00AA2536">
      <w:pPr>
        <w:spacing w:line="480" w:lineRule="auto"/>
        <w:jc w:val="center"/>
        <w:rPr>
          <w:rFonts w:ascii="Courier New" w:eastAsia="BatangChe" w:hAnsi="Courier New" w:cs="Courier New"/>
          <w:b/>
          <w:sz w:val="28"/>
          <w:szCs w:val="28"/>
        </w:rPr>
      </w:pPr>
    </w:p>
    <w:p w:rsidR="00AA2536" w:rsidRDefault="00AA2536" w:rsidP="00AA2536">
      <w:pPr>
        <w:spacing w:line="480" w:lineRule="auto"/>
        <w:jc w:val="center"/>
        <w:rPr>
          <w:rFonts w:ascii="Courier New" w:eastAsia="BatangChe" w:hAnsi="Courier New" w:cs="Courier New"/>
          <w:b/>
          <w:sz w:val="28"/>
          <w:szCs w:val="28"/>
        </w:rPr>
      </w:pPr>
    </w:p>
    <w:p w:rsidR="006B7C10" w:rsidRDefault="006B7C10" w:rsidP="00AA2536">
      <w:pPr>
        <w:spacing w:line="480" w:lineRule="auto"/>
        <w:jc w:val="center"/>
        <w:rPr>
          <w:rFonts w:ascii="Courier New" w:eastAsia="BatangChe" w:hAnsi="Courier New" w:cs="Courier New"/>
          <w:b/>
          <w:sz w:val="28"/>
          <w:szCs w:val="28"/>
        </w:rPr>
      </w:pPr>
    </w:p>
    <w:p w:rsidR="006B7C10" w:rsidRDefault="006B7C10" w:rsidP="00AA2536">
      <w:pPr>
        <w:spacing w:line="480" w:lineRule="auto"/>
        <w:jc w:val="center"/>
        <w:rPr>
          <w:rFonts w:ascii="Courier New" w:eastAsia="BatangChe" w:hAnsi="Courier New" w:cs="Courier New"/>
          <w:b/>
          <w:sz w:val="28"/>
          <w:szCs w:val="28"/>
        </w:rPr>
      </w:pPr>
    </w:p>
    <w:p w:rsidR="00AA2536" w:rsidRPr="00DC074D" w:rsidRDefault="00AA2536" w:rsidP="00AA2536">
      <w:pPr>
        <w:spacing w:line="480" w:lineRule="auto"/>
        <w:jc w:val="center"/>
        <w:rPr>
          <w:rFonts w:ascii="Courier New" w:eastAsia="BatangChe" w:hAnsi="Courier New" w:cs="Courier New"/>
          <w:b/>
          <w:sz w:val="28"/>
          <w:szCs w:val="28"/>
        </w:rPr>
      </w:pPr>
      <w:r w:rsidRPr="00DC074D">
        <w:rPr>
          <w:rFonts w:ascii="Courier New" w:eastAsia="BatangChe" w:hAnsi="Courier New" w:cs="Courier New"/>
          <w:b/>
          <w:sz w:val="28"/>
          <w:szCs w:val="28"/>
        </w:rPr>
        <w:t>FACU</w:t>
      </w:r>
      <w:r>
        <w:rPr>
          <w:rFonts w:ascii="Courier New" w:eastAsia="BatangChe" w:hAnsi="Courier New" w:cs="Courier New"/>
          <w:b/>
          <w:sz w:val="28"/>
          <w:szCs w:val="28"/>
        </w:rPr>
        <w:t>LTAD MULTIDISCIPLINARIA DE OCCIDENTE</w:t>
      </w:r>
    </w:p>
    <w:p w:rsidR="00AA2536" w:rsidRPr="00BB1767" w:rsidRDefault="00AA2536" w:rsidP="00AA2536">
      <w:pPr>
        <w:spacing w:line="480" w:lineRule="auto"/>
        <w:jc w:val="center"/>
        <w:rPr>
          <w:rFonts w:ascii="Courier New" w:eastAsia="BatangChe" w:hAnsi="Courier New" w:cs="Courier New"/>
          <w:b/>
          <w:sz w:val="28"/>
          <w:szCs w:val="28"/>
        </w:rPr>
      </w:pPr>
      <w:r w:rsidRPr="00BB1767">
        <w:rPr>
          <w:rFonts w:ascii="Courier New" w:eastAsia="BatangChe" w:hAnsi="Courier New" w:cs="Courier New"/>
          <w:b/>
          <w:sz w:val="28"/>
          <w:szCs w:val="28"/>
        </w:rPr>
        <w:t>AUTORIDADES</w:t>
      </w:r>
    </w:p>
    <w:p w:rsidR="00B01BF6" w:rsidRDefault="00B01BF6" w:rsidP="00AA2536">
      <w:pPr>
        <w:spacing w:line="480" w:lineRule="auto"/>
        <w:jc w:val="center"/>
        <w:rPr>
          <w:rFonts w:ascii="Courier New" w:eastAsia="BatangChe" w:hAnsi="Courier New" w:cs="Courier New"/>
          <w:sz w:val="28"/>
          <w:szCs w:val="28"/>
        </w:rPr>
      </w:pPr>
    </w:p>
    <w:p w:rsidR="00AA2536" w:rsidRPr="00BB1767" w:rsidRDefault="00AA2536" w:rsidP="00AA2536">
      <w:pPr>
        <w:spacing w:line="480" w:lineRule="auto"/>
        <w:jc w:val="center"/>
        <w:rPr>
          <w:rFonts w:ascii="Courier New" w:eastAsia="BatangChe" w:hAnsi="Courier New" w:cs="Courier New"/>
          <w:sz w:val="28"/>
          <w:szCs w:val="28"/>
        </w:rPr>
      </w:pPr>
      <w:r w:rsidRPr="00BB1767">
        <w:rPr>
          <w:rFonts w:ascii="Courier New" w:eastAsia="BatangChe" w:hAnsi="Courier New" w:cs="Courier New"/>
          <w:sz w:val="28"/>
          <w:szCs w:val="28"/>
        </w:rPr>
        <w:t>ING. JORGE WILLIAM ORTIZ SANCHEZ</w:t>
      </w:r>
    </w:p>
    <w:p w:rsidR="00AA2536" w:rsidRDefault="00AA2536" w:rsidP="00AA2536">
      <w:pPr>
        <w:spacing w:line="480" w:lineRule="auto"/>
        <w:jc w:val="center"/>
        <w:rPr>
          <w:rFonts w:ascii="Courier New" w:eastAsia="BatangChe" w:hAnsi="Courier New" w:cs="Courier New"/>
          <w:b/>
          <w:sz w:val="28"/>
          <w:szCs w:val="28"/>
        </w:rPr>
      </w:pPr>
      <w:r w:rsidRPr="00DC074D">
        <w:rPr>
          <w:rFonts w:ascii="Courier New" w:eastAsia="BatangChe" w:hAnsi="Courier New" w:cs="Courier New"/>
          <w:b/>
          <w:sz w:val="28"/>
          <w:szCs w:val="28"/>
        </w:rPr>
        <w:t>DECANO</w:t>
      </w:r>
      <w:r w:rsidR="00B67796">
        <w:rPr>
          <w:rFonts w:ascii="Courier New" w:eastAsia="BatangChe" w:hAnsi="Courier New" w:cs="Courier New"/>
          <w:b/>
          <w:sz w:val="28"/>
          <w:szCs w:val="28"/>
        </w:rPr>
        <w:t xml:space="preserve"> INTERINO</w:t>
      </w:r>
    </w:p>
    <w:p w:rsidR="00AA2536" w:rsidRPr="00DC074D" w:rsidRDefault="00AA2536" w:rsidP="00AA2536">
      <w:pPr>
        <w:spacing w:line="480" w:lineRule="auto"/>
        <w:jc w:val="center"/>
        <w:rPr>
          <w:rFonts w:ascii="Courier New" w:eastAsia="BatangChe" w:hAnsi="Courier New" w:cs="Courier New"/>
          <w:b/>
          <w:sz w:val="28"/>
          <w:szCs w:val="28"/>
        </w:rPr>
      </w:pPr>
    </w:p>
    <w:p w:rsidR="00AA2536" w:rsidRPr="00A321C0" w:rsidRDefault="00AA2536" w:rsidP="00AA2536">
      <w:pPr>
        <w:spacing w:line="480" w:lineRule="auto"/>
        <w:jc w:val="center"/>
        <w:rPr>
          <w:rFonts w:ascii="Courier New" w:eastAsia="BatangChe" w:hAnsi="Courier New" w:cs="Courier New"/>
          <w:sz w:val="28"/>
          <w:szCs w:val="28"/>
        </w:rPr>
      </w:pPr>
      <w:r w:rsidRPr="00A321C0">
        <w:rPr>
          <w:rFonts w:ascii="Courier New" w:eastAsia="BatangChe" w:hAnsi="Courier New" w:cs="Courier New"/>
          <w:sz w:val="28"/>
          <w:szCs w:val="28"/>
        </w:rPr>
        <w:t>LICDO. DAVID ALFONSO MATA ALDANA</w:t>
      </w:r>
    </w:p>
    <w:p w:rsidR="00AA2536" w:rsidRDefault="00AA2536" w:rsidP="00AA2536">
      <w:pPr>
        <w:spacing w:line="480" w:lineRule="auto"/>
        <w:jc w:val="center"/>
        <w:rPr>
          <w:rFonts w:ascii="Courier New" w:eastAsia="BatangChe" w:hAnsi="Courier New" w:cs="Courier New"/>
          <w:b/>
          <w:sz w:val="28"/>
          <w:szCs w:val="28"/>
        </w:rPr>
      </w:pPr>
      <w:r w:rsidRPr="00DC074D">
        <w:rPr>
          <w:rFonts w:ascii="Courier New" w:eastAsia="BatangChe" w:hAnsi="Courier New" w:cs="Courier New"/>
          <w:b/>
          <w:sz w:val="28"/>
          <w:szCs w:val="28"/>
        </w:rPr>
        <w:t>SECRETARIO</w:t>
      </w:r>
      <w:r>
        <w:rPr>
          <w:rFonts w:ascii="Courier New" w:eastAsia="BatangChe" w:hAnsi="Courier New" w:cs="Courier New"/>
          <w:b/>
          <w:sz w:val="28"/>
          <w:szCs w:val="28"/>
        </w:rPr>
        <w:t xml:space="preserve"> INTERINO</w:t>
      </w:r>
    </w:p>
    <w:p w:rsidR="00B67796" w:rsidRDefault="00B67796" w:rsidP="00AA2536">
      <w:pPr>
        <w:spacing w:line="480" w:lineRule="auto"/>
        <w:jc w:val="center"/>
        <w:rPr>
          <w:rFonts w:ascii="Courier New" w:eastAsia="BatangChe" w:hAnsi="Courier New" w:cs="Courier New"/>
          <w:b/>
          <w:sz w:val="28"/>
          <w:szCs w:val="28"/>
        </w:rPr>
      </w:pPr>
    </w:p>
    <w:p w:rsidR="00B67796" w:rsidRDefault="00B67796" w:rsidP="00AA2536">
      <w:pPr>
        <w:spacing w:line="480" w:lineRule="auto"/>
        <w:jc w:val="center"/>
        <w:rPr>
          <w:rFonts w:ascii="Courier New" w:eastAsia="BatangChe" w:hAnsi="Courier New" w:cs="Courier New"/>
          <w:sz w:val="28"/>
          <w:szCs w:val="28"/>
        </w:rPr>
      </w:pPr>
      <w:r>
        <w:rPr>
          <w:rFonts w:ascii="Courier New" w:eastAsia="BatangChe" w:hAnsi="Courier New" w:cs="Courier New"/>
          <w:sz w:val="28"/>
          <w:szCs w:val="28"/>
        </w:rPr>
        <w:t>LIC. WALDEMAR SANDOVAL</w:t>
      </w:r>
    </w:p>
    <w:p w:rsidR="00B67796" w:rsidRPr="00B67796" w:rsidRDefault="00B67796" w:rsidP="00AA2536">
      <w:pPr>
        <w:spacing w:line="480" w:lineRule="auto"/>
        <w:jc w:val="center"/>
        <w:rPr>
          <w:rFonts w:ascii="Courier New" w:eastAsia="BatangChe" w:hAnsi="Courier New" w:cs="Courier New"/>
          <w:b/>
          <w:sz w:val="28"/>
          <w:szCs w:val="28"/>
        </w:rPr>
      </w:pPr>
      <w:r>
        <w:rPr>
          <w:rFonts w:ascii="Courier New" w:eastAsia="BatangChe" w:hAnsi="Courier New" w:cs="Courier New"/>
          <w:b/>
          <w:sz w:val="28"/>
          <w:szCs w:val="28"/>
        </w:rPr>
        <w:t>JEFE INTERINO DEL DEPARTAMENTO DE CIENCIAS ECONÓMICAS</w:t>
      </w:r>
    </w:p>
    <w:p w:rsidR="00AA2536" w:rsidRDefault="00AA2536" w:rsidP="00AA2536">
      <w:pPr>
        <w:rPr>
          <w:rFonts w:ascii="BatangChe" w:eastAsia="BatangChe" w:hAnsi="BatangChe" w:cs="Times New Roman"/>
          <w:i/>
          <w:sz w:val="24"/>
          <w:szCs w:val="24"/>
        </w:rPr>
      </w:pPr>
    </w:p>
    <w:p w:rsidR="00AA2536" w:rsidRDefault="00AA2536" w:rsidP="00AA2536"/>
    <w:p w:rsidR="00994EC1" w:rsidRDefault="00994EC1" w:rsidP="00994EC1"/>
    <w:p w:rsidR="00994EC1" w:rsidRDefault="00994EC1">
      <w:r>
        <w:br w:type="page"/>
      </w:r>
    </w:p>
    <w:p w:rsidR="00994EC1" w:rsidRPr="008D6C38" w:rsidRDefault="00994EC1" w:rsidP="00994EC1">
      <w:pPr>
        <w:jc w:val="center"/>
        <w:rPr>
          <w:rFonts w:ascii="Courier New" w:hAnsi="Courier New" w:cs="Courier New"/>
          <w:b/>
          <w:i/>
          <w:sz w:val="28"/>
          <w:szCs w:val="28"/>
        </w:rPr>
      </w:pPr>
      <w:r w:rsidRPr="008D6C38">
        <w:rPr>
          <w:rFonts w:ascii="Courier New" w:hAnsi="Courier New" w:cs="Courier New"/>
          <w:b/>
          <w:i/>
          <w:sz w:val="28"/>
          <w:szCs w:val="28"/>
        </w:rPr>
        <w:lastRenderedPageBreak/>
        <w:t>AGRADECIMIENTOS</w:t>
      </w:r>
    </w:p>
    <w:p w:rsidR="00994EC1" w:rsidRPr="008D6C38" w:rsidRDefault="00994EC1" w:rsidP="00994EC1">
      <w:pPr>
        <w:jc w:val="both"/>
        <w:rPr>
          <w:rFonts w:ascii="Courier New" w:hAnsi="Courier New" w:cs="Courier New"/>
          <w:b/>
          <w:i/>
        </w:rPr>
      </w:pPr>
    </w:p>
    <w:p w:rsidR="00994EC1" w:rsidRPr="008D6C38" w:rsidRDefault="00994EC1" w:rsidP="00994EC1">
      <w:pPr>
        <w:jc w:val="both"/>
        <w:rPr>
          <w:rFonts w:ascii="Courier New" w:hAnsi="Courier New" w:cs="Courier New"/>
          <w:b/>
          <w:i/>
        </w:rPr>
      </w:pPr>
    </w:p>
    <w:p w:rsidR="00994EC1" w:rsidRPr="008D6C38" w:rsidRDefault="00994EC1" w:rsidP="00994EC1">
      <w:pPr>
        <w:jc w:val="both"/>
        <w:rPr>
          <w:rFonts w:ascii="Courier New" w:hAnsi="Courier New" w:cs="Courier New"/>
        </w:rPr>
      </w:pPr>
      <w:r w:rsidRPr="008D6C38">
        <w:rPr>
          <w:rFonts w:ascii="Courier New" w:hAnsi="Courier New" w:cs="Courier New"/>
          <w:b/>
          <w:i/>
        </w:rPr>
        <w:t>A Dios</w:t>
      </w:r>
      <w:r w:rsidRPr="008D6C38">
        <w:rPr>
          <w:rFonts w:ascii="Courier New" w:hAnsi="Courier New" w:cs="Courier New"/>
        </w:rPr>
        <w:t>: Por ser mi guía durante este largo camino, por haberme dado fuerzas para esos días en que  todo parecía gris. Por haberme permitido alcanzar mi sueño.</w:t>
      </w:r>
    </w:p>
    <w:p w:rsidR="00994EC1" w:rsidRPr="008D6C38" w:rsidRDefault="00994EC1" w:rsidP="00994EC1">
      <w:pPr>
        <w:jc w:val="both"/>
        <w:rPr>
          <w:rFonts w:ascii="Courier New" w:hAnsi="Courier New" w:cs="Courier New"/>
        </w:rPr>
      </w:pPr>
    </w:p>
    <w:p w:rsidR="00994EC1" w:rsidRPr="008D6C38" w:rsidRDefault="00994EC1" w:rsidP="00994EC1">
      <w:pPr>
        <w:jc w:val="both"/>
        <w:rPr>
          <w:rFonts w:ascii="Courier New" w:hAnsi="Courier New" w:cs="Courier New"/>
        </w:rPr>
      </w:pPr>
      <w:r w:rsidRPr="008D6C38">
        <w:rPr>
          <w:rFonts w:ascii="Courier New" w:hAnsi="Courier New" w:cs="Courier New"/>
          <w:b/>
          <w:i/>
        </w:rPr>
        <w:t>A mi madre</w:t>
      </w:r>
      <w:r w:rsidRPr="008D6C38">
        <w:rPr>
          <w:rFonts w:ascii="Courier New" w:hAnsi="Courier New" w:cs="Courier New"/>
        </w:rPr>
        <w:t>: Por darme la vida, por su apoyo incondicional que siempre tuve, por esas palabras de aliento, por llevarme en sus oraciones, por sus sabios consejos, y sacrificarse tanto  por mí y proporcionarme la ayuda que necesité.</w:t>
      </w:r>
    </w:p>
    <w:p w:rsidR="00994EC1" w:rsidRPr="008D6C38" w:rsidRDefault="00994EC1" w:rsidP="00994EC1">
      <w:pPr>
        <w:jc w:val="both"/>
        <w:rPr>
          <w:rFonts w:ascii="Courier New" w:hAnsi="Courier New" w:cs="Courier New"/>
        </w:rPr>
      </w:pPr>
    </w:p>
    <w:p w:rsidR="00994EC1" w:rsidRPr="008D6C38" w:rsidRDefault="00994EC1" w:rsidP="00994EC1">
      <w:pPr>
        <w:jc w:val="both"/>
        <w:rPr>
          <w:rFonts w:ascii="Courier New" w:hAnsi="Courier New" w:cs="Courier New"/>
        </w:rPr>
      </w:pPr>
      <w:r w:rsidRPr="008D6C38">
        <w:rPr>
          <w:rFonts w:ascii="Courier New" w:hAnsi="Courier New" w:cs="Courier New"/>
          <w:b/>
          <w:i/>
        </w:rPr>
        <w:t>A mi padre</w:t>
      </w:r>
      <w:r w:rsidRPr="008D6C38">
        <w:rPr>
          <w:rFonts w:ascii="Courier New" w:hAnsi="Courier New" w:cs="Courier New"/>
        </w:rPr>
        <w:t>: Por tener la confianza en mí y dejarme volar y por llevarme en sus oraciones.</w:t>
      </w:r>
    </w:p>
    <w:p w:rsidR="00994EC1" w:rsidRPr="008D6C38" w:rsidRDefault="00994EC1" w:rsidP="00994EC1">
      <w:pPr>
        <w:jc w:val="both"/>
        <w:rPr>
          <w:rFonts w:ascii="Courier New" w:hAnsi="Courier New" w:cs="Courier New"/>
        </w:rPr>
      </w:pPr>
    </w:p>
    <w:p w:rsidR="00994EC1" w:rsidRPr="008D6C38" w:rsidRDefault="00994EC1" w:rsidP="00994EC1">
      <w:pPr>
        <w:jc w:val="both"/>
        <w:rPr>
          <w:rFonts w:ascii="Courier New" w:hAnsi="Courier New" w:cs="Courier New"/>
        </w:rPr>
      </w:pPr>
      <w:r w:rsidRPr="008D6C38">
        <w:rPr>
          <w:rFonts w:ascii="Courier New" w:hAnsi="Courier New" w:cs="Courier New"/>
          <w:b/>
          <w:i/>
        </w:rPr>
        <w:t>A mi esposa</w:t>
      </w:r>
      <w:r w:rsidRPr="008D6C38">
        <w:rPr>
          <w:rFonts w:ascii="Courier New" w:hAnsi="Courier New" w:cs="Courier New"/>
        </w:rPr>
        <w:t>: Por su amor incondicional, por su confianza, su apoyo y por escucharme, por sus palabras de aliento, por saberme comprender, por ser mi soporte para no darme por vencida, por compartir conmigo los sacrificios y noches en vela, pero sobre todo por ser mi compañero incondicional.</w:t>
      </w:r>
    </w:p>
    <w:p w:rsidR="00994EC1" w:rsidRPr="008D6C38" w:rsidRDefault="00994EC1" w:rsidP="00994EC1">
      <w:pPr>
        <w:jc w:val="both"/>
        <w:rPr>
          <w:rFonts w:ascii="Courier New" w:hAnsi="Courier New" w:cs="Courier New"/>
        </w:rPr>
      </w:pPr>
    </w:p>
    <w:p w:rsidR="00994EC1" w:rsidRPr="008D6C38" w:rsidRDefault="00994EC1" w:rsidP="00994EC1">
      <w:pPr>
        <w:jc w:val="both"/>
        <w:rPr>
          <w:rFonts w:ascii="Courier New" w:hAnsi="Courier New" w:cs="Courier New"/>
        </w:rPr>
      </w:pPr>
      <w:r w:rsidRPr="008D6C38">
        <w:rPr>
          <w:rFonts w:ascii="Courier New" w:hAnsi="Courier New" w:cs="Courier New"/>
          <w:b/>
          <w:i/>
        </w:rPr>
        <w:t>A mi hermano</w:t>
      </w:r>
      <w:r w:rsidRPr="008D6C38">
        <w:rPr>
          <w:rFonts w:ascii="Courier New" w:hAnsi="Courier New" w:cs="Courier New"/>
        </w:rPr>
        <w:t>: Por su ayuda y apoyo y por ser mi modelo ya que también se graduó de la Universidad nacional.</w:t>
      </w:r>
    </w:p>
    <w:p w:rsidR="00994EC1" w:rsidRPr="008D6C38" w:rsidRDefault="00994EC1" w:rsidP="00994EC1">
      <w:pPr>
        <w:jc w:val="both"/>
        <w:rPr>
          <w:rFonts w:ascii="Courier New" w:hAnsi="Courier New" w:cs="Courier New"/>
        </w:rPr>
      </w:pPr>
    </w:p>
    <w:p w:rsidR="00994EC1" w:rsidRPr="008D6C38" w:rsidRDefault="00994EC1" w:rsidP="00994EC1">
      <w:pPr>
        <w:jc w:val="both"/>
        <w:rPr>
          <w:rFonts w:ascii="Courier New" w:hAnsi="Courier New" w:cs="Courier New"/>
        </w:rPr>
      </w:pPr>
      <w:r w:rsidRPr="008D6C38">
        <w:rPr>
          <w:rFonts w:ascii="Courier New" w:hAnsi="Courier New" w:cs="Courier New"/>
          <w:b/>
          <w:i/>
        </w:rPr>
        <w:t>A mis compañeras de tesis</w:t>
      </w:r>
      <w:r w:rsidRPr="008D6C38">
        <w:rPr>
          <w:rFonts w:ascii="Courier New" w:hAnsi="Courier New" w:cs="Courier New"/>
        </w:rPr>
        <w:t>: Por tenerme paciencia, y por entenderme cuando no podía estar en todas las reuniones.</w:t>
      </w:r>
    </w:p>
    <w:p w:rsidR="00994EC1" w:rsidRPr="008D6C38" w:rsidRDefault="00994EC1" w:rsidP="00994EC1">
      <w:pPr>
        <w:jc w:val="both"/>
        <w:rPr>
          <w:rFonts w:ascii="Courier New" w:hAnsi="Courier New" w:cs="Courier New"/>
        </w:rPr>
      </w:pPr>
    </w:p>
    <w:p w:rsidR="00994EC1" w:rsidRPr="008D6C38" w:rsidRDefault="00994EC1" w:rsidP="00994EC1">
      <w:pPr>
        <w:jc w:val="both"/>
        <w:rPr>
          <w:rFonts w:ascii="Courier New" w:hAnsi="Courier New" w:cs="Courier New"/>
        </w:rPr>
      </w:pPr>
      <w:r w:rsidRPr="008D6C38">
        <w:rPr>
          <w:rFonts w:ascii="Courier New" w:hAnsi="Courier New" w:cs="Courier New"/>
          <w:b/>
          <w:i/>
        </w:rPr>
        <w:t>A mi asesor de tesi</w:t>
      </w:r>
      <w:r w:rsidRPr="008D6C38">
        <w:rPr>
          <w:rFonts w:ascii="Courier New" w:hAnsi="Courier New" w:cs="Courier New"/>
        </w:rPr>
        <w:t>s: Por dedicarnos tiempo y por toda la asesoría recibida, ya que sin él no hubiera sido posible terminar nuestro trabajo de grado y a todos los demás catedráticos que trasmitieron su conocimiento</w:t>
      </w:r>
    </w:p>
    <w:p w:rsidR="00994EC1" w:rsidRPr="00994EC1" w:rsidRDefault="00994EC1" w:rsidP="00994EC1">
      <w:pPr>
        <w:jc w:val="both"/>
      </w:pPr>
    </w:p>
    <w:p w:rsidR="00994EC1" w:rsidRDefault="00994EC1" w:rsidP="00994EC1">
      <w:pPr>
        <w:jc w:val="both"/>
      </w:pPr>
    </w:p>
    <w:p w:rsidR="00994EC1" w:rsidRPr="00994EC1" w:rsidRDefault="00994EC1" w:rsidP="00994EC1">
      <w:pPr>
        <w:jc w:val="both"/>
      </w:pPr>
    </w:p>
    <w:p w:rsidR="00994EC1" w:rsidRPr="00994EC1" w:rsidRDefault="00994EC1" w:rsidP="00994EC1">
      <w:pPr>
        <w:jc w:val="right"/>
        <w:rPr>
          <w:rFonts w:ascii="Algerian" w:hAnsi="Algerian"/>
        </w:rPr>
      </w:pPr>
      <w:r w:rsidRPr="00994EC1">
        <w:rPr>
          <w:rFonts w:ascii="Algerian" w:hAnsi="Algerian"/>
        </w:rPr>
        <w:t>CHRISTIAN ADOLFO JOVEL ALARCON</w:t>
      </w:r>
    </w:p>
    <w:p w:rsidR="00994EC1" w:rsidRPr="00994EC1" w:rsidRDefault="00994EC1" w:rsidP="00994EC1"/>
    <w:p w:rsidR="00994EC1" w:rsidRPr="00994EC1" w:rsidRDefault="00994EC1" w:rsidP="00994EC1">
      <w:r w:rsidRPr="00994EC1">
        <w:rPr>
          <w:rFonts w:ascii="Courier New" w:hAnsi="Courier New" w:cs="Courier New"/>
        </w:rPr>
        <w:lastRenderedPageBreak/>
        <w:t>El haber terminado mis estudios universitarios ha sido el alcance de uno de mis tantos objetivos en la vida, sin embargo, uno de los más importantes, por lo que agradezco a:</w:t>
      </w:r>
    </w:p>
    <w:p w:rsidR="00994EC1" w:rsidRPr="00994EC1" w:rsidRDefault="00994EC1" w:rsidP="00994EC1">
      <w:pPr>
        <w:jc w:val="both"/>
        <w:rPr>
          <w:rFonts w:ascii="Courier New" w:hAnsi="Courier New" w:cs="Courier New"/>
        </w:rPr>
      </w:pPr>
      <w:r w:rsidRPr="00994EC1">
        <w:rPr>
          <w:rFonts w:ascii="Courier New" w:hAnsi="Courier New" w:cs="Courier New"/>
        </w:rPr>
        <w:t>A Dios Omnipotente que todo lo puede, por haberme hecho fuerte en momentos de debilidad, por brindarme la sabiduría y sentido común para resolver dificultades, por todo lo que me ha permitido conocer y compartir, por hacerme ver lo que realmente importa en la vida a través de las diversas experiencias en momentos duros y también de felicidad,  y por poner en mi camino a personas excepcionales y de buen corazón.</w:t>
      </w:r>
    </w:p>
    <w:p w:rsidR="00994EC1" w:rsidRPr="00994EC1" w:rsidRDefault="00994EC1" w:rsidP="00994EC1">
      <w:pPr>
        <w:jc w:val="both"/>
        <w:rPr>
          <w:rFonts w:ascii="Courier New" w:hAnsi="Courier New" w:cs="Courier New"/>
        </w:rPr>
      </w:pPr>
      <w:r w:rsidRPr="00994EC1">
        <w:rPr>
          <w:rFonts w:ascii="Courier New" w:hAnsi="Courier New" w:cs="Courier New"/>
        </w:rPr>
        <w:t xml:space="preserve">Le doy gracias a mi Madre que María Concepción </w:t>
      </w:r>
      <w:proofErr w:type="spellStart"/>
      <w:r w:rsidRPr="00994EC1">
        <w:rPr>
          <w:rFonts w:ascii="Courier New" w:hAnsi="Courier New" w:cs="Courier New"/>
        </w:rPr>
        <w:t>Deras</w:t>
      </w:r>
      <w:proofErr w:type="spellEnd"/>
      <w:r w:rsidRPr="00994EC1">
        <w:rPr>
          <w:rFonts w:ascii="Courier New" w:hAnsi="Courier New" w:cs="Courier New"/>
        </w:rPr>
        <w:t>, quien me dado sus consejos a lo largo de toda mi vida, y siempre trato con esfuerzo darme un buen futuro.</w:t>
      </w:r>
    </w:p>
    <w:p w:rsidR="00994EC1" w:rsidRPr="00994EC1" w:rsidRDefault="00994EC1" w:rsidP="00994EC1">
      <w:pPr>
        <w:jc w:val="both"/>
        <w:rPr>
          <w:rFonts w:ascii="Courier New" w:hAnsi="Courier New" w:cs="Courier New"/>
        </w:rPr>
      </w:pPr>
      <w:r w:rsidRPr="00994EC1">
        <w:rPr>
          <w:rFonts w:ascii="Courier New" w:hAnsi="Courier New" w:cs="Courier New"/>
        </w:rPr>
        <w:t>A mis hijas Mónica Marcela  y Georgina Beatriz, quienes con su amor y paciencia me han apoyado tanto, al entender que a veces Mama estaba ocupada en sus estudios. Han sido mi mayor motivación en búsqueda de mi anhelo de culminar mi carrera.</w:t>
      </w:r>
    </w:p>
    <w:p w:rsidR="00994EC1" w:rsidRPr="00994EC1" w:rsidRDefault="00994EC1" w:rsidP="00994EC1">
      <w:pPr>
        <w:jc w:val="both"/>
        <w:rPr>
          <w:rFonts w:ascii="Courier New" w:hAnsi="Courier New" w:cs="Courier New"/>
        </w:rPr>
      </w:pPr>
      <w:r w:rsidRPr="00994EC1">
        <w:rPr>
          <w:rFonts w:ascii="Courier New" w:hAnsi="Courier New" w:cs="Courier New"/>
        </w:rPr>
        <w:t>A mi futuro esposo Juan Carlos Ochoa, quien ha estado en todo momento, a lo largo de este camino, nunca me ha dejado sola, apoyándome y motivándome  incondicionalmente, pues este no es solo  un logro personal  sino de los dos por el amor que nos une y el esfuerzo de ambos en lograrlo.  Gracias te amo.</w:t>
      </w:r>
    </w:p>
    <w:p w:rsidR="00994EC1" w:rsidRPr="00994EC1" w:rsidRDefault="00994EC1" w:rsidP="00994EC1">
      <w:pPr>
        <w:jc w:val="both"/>
        <w:rPr>
          <w:rFonts w:ascii="Courier New" w:hAnsi="Courier New" w:cs="Courier New"/>
        </w:rPr>
      </w:pPr>
      <w:r w:rsidRPr="00994EC1">
        <w:rPr>
          <w:rFonts w:ascii="Courier New" w:hAnsi="Courier New" w:cs="Courier New"/>
        </w:rPr>
        <w:t>A mis compañeros de tesis Jacqueline y Christian  que siempre estuvieron en pie de lucha por culminar con éxitos este trabajo, dando lo mejor de cada uno y nunca rindiéndose ante las adversidades.</w:t>
      </w:r>
    </w:p>
    <w:p w:rsidR="00994EC1" w:rsidRPr="00994EC1" w:rsidRDefault="00994EC1" w:rsidP="00994EC1">
      <w:pPr>
        <w:jc w:val="both"/>
        <w:rPr>
          <w:rFonts w:ascii="Courier New" w:hAnsi="Courier New" w:cs="Courier New"/>
        </w:rPr>
      </w:pPr>
      <w:r w:rsidRPr="00994EC1">
        <w:rPr>
          <w:rFonts w:ascii="Courier New" w:hAnsi="Courier New" w:cs="Courier New"/>
        </w:rPr>
        <w:t xml:space="preserve">A mi docente asesor Licenciado Nelson Garza, a quien  considero un gran ejemplo como profesional y gran persona, tuvo en todo momento la paciencia de guiarnos y ensenarnos  la forma correcta de alcanzar nuestro objetivo. Y quien siempre tuvo palabras de ánimo para cada uno de nosotros. </w:t>
      </w:r>
    </w:p>
    <w:p w:rsidR="00994EC1" w:rsidRPr="00994EC1" w:rsidRDefault="00994EC1" w:rsidP="00994EC1">
      <w:pPr>
        <w:spacing w:after="0"/>
        <w:jc w:val="both"/>
        <w:rPr>
          <w:rFonts w:ascii="Courier New" w:hAnsi="Courier New" w:cs="Courier New"/>
        </w:rPr>
      </w:pPr>
      <w:r w:rsidRPr="00994EC1">
        <w:rPr>
          <w:rFonts w:ascii="Courier New" w:hAnsi="Courier New" w:cs="Courier New"/>
        </w:rPr>
        <w:t>Y por último a cada persona que estuvo ahí de una u otra manera dándome su apoyo para seguir adelante y continuar, familia, amigos y conocidos.</w:t>
      </w:r>
    </w:p>
    <w:p w:rsidR="00994EC1" w:rsidRPr="00994EC1" w:rsidRDefault="00994EC1" w:rsidP="00994EC1">
      <w:pPr>
        <w:spacing w:after="0"/>
        <w:jc w:val="both"/>
        <w:rPr>
          <w:rFonts w:ascii="Courier New" w:hAnsi="Courier New" w:cs="Courier New"/>
        </w:rPr>
      </w:pPr>
      <w:r w:rsidRPr="00994EC1">
        <w:rPr>
          <w:rFonts w:ascii="Courier New" w:hAnsi="Courier New" w:cs="Courier New"/>
        </w:rPr>
        <w:t>A todos y cada uno los llevare en mi corazón siempre.</w:t>
      </w:r>
    </w:p>
    <w:p w:rsidR="00994EC1" w:rsidRDefault="00994EC1" w:rsidP="00994EC1">
      <w:pPr>
        <w:spacing w:after="0"/>
        <w:jc w:val="both"/>
        <w:rPr>
          <w:rFonts w:ascii="Courier New" w:hAnsi="Courier New" w:cs="Courier New"/>
        </w:rPr>
      </w:pPr>
      <w:r w:rsidRPr="00994EC1">
        <w:rPr>
          <w:rFonts w:ascii="Courier New" w:hAnsi="Courier New" w:cs="Courier New"/>
        </w:rPr>
        <w:t>Gracias</w:t>
      </w:r>
    </w:p>
    <w:p w:rsidR="008D6C38" w:rsidRDefault="008D6C38" w:rsidP="00994EC1">
      <w:pPr>
        <w:spacing w:after="0"/>
        <w:jc w:val="both"/>
        <w:rPr>
          <w:rFonts w:ascii="Courier New" w:hAnsi="Courier New" w:cs="Courier New"/>
        </w:rPr>
      </w:pPr>
    </w:p>
    <w:p w:rsidR="008D6C38" w:rsidRPr="00994EC1" w:rsidRDefault="008D6C38" w:rsidP="00994EC1">
      <w:pPr>
        <w:spacing w:after="0"/>
        <w:jc w:val="both"/>
        <w:rPr>
          <w:rFonts w:ascii="Courier New" w:hAnsi="Courier New" w:cs="Courier New"/>
        </w:rPr>
      </w:pPr>
    </w:p>
    <w:p w:rsidR="00994EC1" w:rsidRPr="00994EC1" w:rsidRDefault="00994EC1" w:rsidP="00994EC1">
      <w:pPr>
        <w:spacing w:after="0"/>
        <w:jc w:val="both"/>
        <w:rPr>
          <w:rFonts w:ascii="Courier New" w:hAnsi="Courier New" w:cs="Courier New"/>
        </w:rPr>
      </w:pPr>
    </w:p>
    <w:p w:rsidR="00994EC1" w:rsidRPr="00994EC1" w:rsidRDefault="00994EC1" w:rsidP="00994EC1">
      <w:pPr>
        <w:spacing w:after="0"/>
        <w:jc w:val="right"/>
        <w:rPr>
          <w:rFonts w:ascii="Algerian" w:hAnsi="Algerian" w:cs="Courier New"/>
        </w:rPr>
      </w:pPr>
      <w:r w:rsidRPr="00994EC1">
        <w:rPr>
          <w:rFonts w:ascii="Algerian" w:hAnsi="Algerian" w:cs="Courier New"/>
        </w:rPr>
        <w:t>DACXILIA SULEYMA DERAS</w:t>
      </w:r>
    </w:p>
    <w:p w:rsidR="00F87586" w:rsidRDefault="00F87586" w:rsidP="00F87586">
      <w:pPr>
        <w:spacing w:before="240" w:line="360" w:lineRule="auto"/>
        <w:rPr>
          <w:rFonts w:ascii="Courier New" w:eastAsia="BatangChe" w:hAnsi="Courier New" w:cs="Courier New"/>
          <w:lang w:eastAsia="es-SV"/>
        </w:rPr>
      </w:pPr>
    </w:p>
    <w:p w:rsidR="00F87586" w:rsidRPr="00F87586" w:rsidRDefault="00F87586" w:rsidP="00994EC1">
      <w:pPr>
        <w:rPr>
          <w:rFonts w:ascii="Courier New" w:eastAsia="BatangChe" w:hAnsi="Courier New" w:cs="Courier New"/>
          <w:lang w:eastAsia="es-SV"/>
        </w:rPr>
      </w:pPr>
      <w:r>
        <w:rPr>
          <w:rFonts w:ascii="Courier New" w:eastAsia="BatangChe" w:hAnsi="Courier New" w:cs="Courier New"/>
          <w:lang w:eastAsia="es-SV"/>
        </w:rPr>
        <w:br w:type="page"/>
      </w:r>
    </w:p>
    <w:p w:rsidR="00F87586" w:rsidRPr="00F87586" w:rsidRDefault="00F87586" w:rsidP="00994EC1">
      <w:pPr>
        <w:spacing w:before="240"/>
        <w:jc w:val="both"/>
        <w:rPr>
          <w:rFonts w:ascii="Courier New" w:eastAsia="BatangChe" w:hAnsi="Courier New" w:cs="Courier New"/>
          <w:lang w:eastAsia="es-SV"/>
        </w:rPr>
      </w:pPr>
      <w:r w:rsidRPr="00F87586">
        <w:rPr>
          <w:rFonts w:ascii="Courier New" w:eastAsia="BatangChe" w:hAnsi="Courier New" w:cs="Courier New"/>
          <w:lang w:eastAsia="es-SV"/>
        </w:rPr>
        <w:lastRenderedPageBreak/>
        <w:t>Después de haber culminado mis estudios y así haber logrado uno de los objetivos en mi vida no me queda más que agradecer:</w:t>
      </w:r>
    </w:p>
    <w:p w:rsidR="00F87586" w:rsidRPr="00F87586" w:rsidRDefault="00F87586" w:rsidP="00994EC1">
      <w:pPr>
        <w:spacing w:before="240"/>
        <w:jc w:val="both"/>
        <w:rPr>
          <w:rFonts w:ascii="Courier New" w:eastAsia="BatangChe" w:hAnsi="Courier New" w:cs="Courier New"/>
          <w:lang w:eastAsia="es-SV"/>
        </w:rPr>
      </w:pPr>
      <w:r w:rsidRPr="00F87586">
        <w:rPr>
          <w:rFonts w:ascii="Courier New" w:eastAsia="BatangChe" w:hAnsi="Courier New" w:cs="Courier New"/>
          <w:lang w:eastAsia="es-SV"/>
        </w:rPr>
        <w:t>A Dios todopoderoso  por haberme acompañado y guiado en cada momento a lo largo de mi carrera, por fortalecerme en los momentos que me sentía débil y por brindarme una vida llena de experiencias y felicidad.</w:t>
      </w:r>
    </w:p>
    <w:p w:rsidR="00F87586" w:rsidRPr="00F87586" w:rsidRDefault="00F87586" w:rsidP="00994EC1">
      <w:pPr>
        <w:spacing w:before="240"/>
        <w:jc w:val="both"/>
        <w:rPr>
          <w:rFonts w:ascii="Courier New" w:eastAsia="BatangChe" w:hAnsi="Courier New" w:cs="Courier New"/>
          <w:lang w:eastAsia="es-SV"/>
        </w:rPr>
      </w:pPr>
      <w:r w:rsidRPr="00F87586">
        <w:rPr>
          <w:rFonts w:ascii="Courier New" w:eastAsia="BatangChe" w:hAnsi="Courier New" w:cs="Courier New"/>
          <w:lang w:eastAsia="es-SV"/>
        </w:rPr>
        <w:t xml:space="preserve">Le doy  gracias a mi madre </w:t>
      </w:r>
      <w:proofErr w:type="spellStart"/>
      <w:r w:rsidRPr="00F87586">
        <w:rPr>
          <w:rFonts w:ascii="Courier New" w:eastAsia="BatangChe" w:hAnsi="Courier New" w:cs="Courier New"/>
          <w:lang w:eastAsia="es-SV"/>
        </w:rPr>
        <w:t>Helda</w:t>
      </w:r>
      <w:proofErr w:type="spellEnd"/>
      <w:r w:rsidRPr="00F87586">
        <w:rPr>
          <w:rFonts w:ascii="Courier New" w:eastAsia="BatangChe" w:hAnsi="Courier New" w:cs="Courier New"/>
          <w:lang w:eastAsia="es-SV"/>
        </w:rPr>
        <w:t xml:space="preserve"> Marina </w:t>
      </w:r>
      <w:proofErr w:type="spellStart"/>
      <w:r w:rsidRPr="00F87586">
        <w:rPr>
          <w:rFonts w:ascii="Courier New" w:eastAsia="BatangChe" w:hAnsi="Courier New" w:cs="Courier New"/>
          <w:lang w:eastAsia="es-SV"/>
        </w:rPr>
        <w:t>Gutierrez</w:t>
      </w:r>
      <w:proofErr w:type="spellEnd"/>
      <w:r w:rsidRPr="00F87586">
        <w:rPr>
          <w:rFonts w:ascii="Courier New" w:eastAsia="BatangChe" w:hAnsi="Courier New" w:cs="Courier New"/>
          <w:lang w:eastAsia="es-SV"/>
        </w:rPr>
        <w:t xml:space="preserve"> por apoyarme en todo momento, por los valores que me inculco y sobre todo por ser un gran ejemplo de vida a seguir.</w:t>
      </w:r>
    </w:p>
    <w:p w:rsidR="00F87586" w:rsidRPr="00F87586" w:rsidRDefault="00F87586" w:rsidP="00994EC1">
      <w:pPr>
        <w:spacing w:before="240"/>
        <w:jc w:val="both"/>
        <w:rPr>
          <w:rFonts w:ascii="Courier New" w:eastAsia="BatangChe" w:hAnsi="Courier New" w:cs="Courier New"/>
          <w:lang w:eastAsia="es-SV"/>
        </w:rPr>
      </w:pPr>
      <w:r w:rsidRPr="00F87586">
        <w:rPr>
          <w:rFonts w:ascii="Courier New" w:eastAsia="BatangChe" w:hAnsi="Courier New" w:cs="Courier New"/>
          <w:lang w:eastAsia="es-SV"/>
        </w:rPr>
        <w:t>A mis hermanas Susana y Esmeralda, porque de una forma u otra me han apoyado incondicionalmente en los momentos que me he sentido sofocada y preocupada, por su paciencia y amor.</w:t>
      </w:r>
    </w:p>
    <w:p w:rsidR="00F87586" w:rsidRPr="00F87586" w:rsidRDefault="00F87586" w:rsidP="00994EC1">
      <w:pPr>
        <w:spacing w:before="240"/>
        <w:jc w:val="both"/>
        <w:rPr>
          <w:rFonts w:ascii="Courier New" w:eastAsia="BatangChe" w:hAnsi="Courier New" w:cs="Courier New"/>
          <w:lang w:eastAsia="es-SV"/>
        </w:rPr>
      </w:pPr>
      <w:r w:rsidRPr="00F87586">
        <w:rPr>
          <w:rFonts w:ascii="Courier New" w:eastAsia="BatangChe" w:hAnsi="Courier New" w:cs="Courier New"/>
          <w:lang w:eastAsia="es-SV"/>
        </w:rPr>
        <w:t>A mis hijos Fabio y Alejandra, por ser el motor que me impulsa, dos motivos que Dios me dio para poder culminar mi carrera por los sacrificios y el tiempo que no les dedique por ser mis grandes tesoros.</w:t>
      </w:r>
    </w:p>
    <w:p w:rsidR="00F87586" w:rsidRPr="00F87586" w:rsidRDefault="00F87586" w:rsidP="00994EC1">
      <w:pPr>
        <w:spacing w:before="240"/>
        <w:jc w:val="both"/>
        <w:rPr>
          <w:rFonts w:ascii="Courier New" w:eastAsia="BatangChe" w:hAnsi="Courier New" w:cs="Courier New"/>
          <w:lang w:eastAsia="es-SV"/>
        </w:rPr>
      </w:pPr>
      <w:r w:rsidRPr="00F87586">
        <w:rPr>
          <w:rFonts w:ascii="Courier New" w:eastAsia="BatangChe" w:hAnsi="Courier New" w:cs="Courier New"/>
          <w:lang w:eastAsia="es-SV"/>
        </w:rPr>
        <w:t>A mi Docente asesor Lic. Nelson Garza, por la paciencia por la inspiración y por ser un excelente guía que demostró su profesionalismo y su apoyo incondicional.</w:t>
      </w:r>
    </w:p>
    <w:p w:rsidR="00F87586" w:rsidRPr="00F87586" w:rsidRDefault="00F87586" w:rsidP="00994EC1">
      <w:pPr>
        <w:spacing w:before="240"/>
        <w:jc w:val="both"/>
        <w:rPr>
          <w:rFonts w:ascii="Courier New" w:eastAsia="BatangChe" w:hAnsi="Courier New" w:cs="Courier New"/>
          <w:lang w:eastAsia="es-SV"/>
        </w:rPr>
      </w:pPr>
      <w:r w:rsidRPr="00F87586">
        <w:rPr>
          <w:rFonts w:ascii="Courier New" w:eastAsia="BatangChe" w:hAnsi="Courier New" w:cs="Courier New"/>
          <w:lang w:eastAsia="es-SV"/>
        </w:rPr>
        <w:t xml:space="preserve">A mis compañeros de Tesis Christian y </w:t>
      </w:r>
      <w:proofErr w:type="spellStart"/>
      <w:r w:rsidRPr="00F87586">
        <w:rPr>
          <w:rFonts w:ascii="Courier New" w:eastAsia="BatangChe" w:hAnsi="Courier New" w:cs="Courier New"/>
          <w:lang w:eastAsia="es-SV"/>
        </w:rPr>
        <w:t>Suleyma</w:t>
      </w:r>
      <w:proofErr w:type="spellEnd"/>
      <w:r w:rsidRPr="00F87586">
        <w:rPr>
          <w:rFonts w:ascii="Courier New" w:eastAsia="BatangChe" w:hAnsi="Courier New" w:cs="Courier New"/>
          <w:lang w:eastAsia="es-SV"/>
        </w:rPr>
        <w:t xml:space="preserve"> excelentes compañeros y amigos, por haberme tenido la paciencia necesaria y por motivarme a salir adelante en los momentos de desesperación.</w:t>
      </w:r>
    </w:p>
    <w:p w:rsidR="00F87586" w:rsidRPr="00F87586" w:rsidRDefault="00F87586" w:rsidP="00994EC1">
      <w:pPr>
        <w:spacing w:before="240"/>
        <w:jc w:val="both"/>
        <w:rPr>
          <w:rFonts w:ascii="Courier New" w:eastAsia="BatangChe" w:hAnsi="Courier New" w:cs="Courier New"/>
          <w:lang w:eastAsia="es-SV"/>
        </w:rPr>
      </w:pPr>
      <w:r w:rsidRPr="00F87586">
        <w:rPr>
          <w:rFonts w:ascii="Courier New" w:eastAsia="BatangChe" w:hAnsi="Courier New" w:cs="Courier New"/>
          <w:lang w:eastAsia="es-SV"/>
        </w:rPr>
        <w:t>A todas las personas que de una u otra forma, ya sea amigos o familia siempre estuvieron ahí para darme su apoyo y brindarme de sus experiencias para poder seguir en el camino correcto.</w:t>
      </w:r>
    </w:p>
    <w:p w:rsidR="00F87586" w:rsidRDefault="00F87586" w:rsidP="00994EC1">
      <w:pPr>
        <w:spacing w:before="240"/>
        <w:jc w:val="both"/>
        <w:rPr>
          <w:rFonts w:ascii="Courier New" w:eastAsia="BatangChe" w:hAnsi="Courier New" w:cs="Courier New"/>
          <w:lang w:eastAsia="es-SV"/>
        </w:rPr>
      </w:pPr>
    </w:p>
    <w:p w:rsidR="008D6C38" w:rsidRDefault="008D6C38" w:rsidP="00994EC1">
      <w:pPr>
        <w:spacing w:before="240"/>
        <w:jc w:val="both"/>
        <w:rPr>
          <w:rFonts w:ascii="Courier New" w:eastAsia="BatangChe" w:hAnsi="Courier New" w:cs="Courier New"/>
          <w:lang w:eastAsia="es-SV"/>
        </w:rPr>
      </w:pPr>
    </w:p>
    <w:p w:rsidR="008D6C38" w:rsidRPr="00F87586" w:rsidRDefault="008D6C38" w:rsidP="008D6C38">
      <w:pPr>
        <w:spacing w:before="240"/>
        <w:jc w:val="right"/>
        <w:rPr>
          <w:rFonts w:ascii="Algerian" w:eastAsia="BatangChe" w:hAnsi="Algerian" w:cs="Courier New"/>
          <w:lang w:eastAsia="es-SV"/>
        </w:rPr>
      </w:pPr>
      <w:r w:rsidRPr="008D6C38">
        <w:rPr>
          <w:rFonts w:ascii="Algerian" w:eastAsia="BatangChe" w:hAnsi="Algerian" w:cs="Courier New"/>
        </w:rPr>
        <w:t>JACQUELINNE ELIZABETH THEZ GUTIERREZ</w:t>
      </w:r>
    </w:p>
    <w:p w:rsidR="00F87586" w:rsidRPr="00F87586" w:rsidRDefault="00F87586" w:rsidP="00F87586">
      <w:pPr>
        <w:spacing w:before="240" w:line="360" w:lineRule="auto"/>
        <w:rPr>
          <w:rFonts w:ascii="Courier New" w:eastAsia="BatangChe" w:hAnsi="Courier New" w:cs="Courier New"/>
          <w:lang w:eastAsia="es-SV"/>
        </w:rPr>
      </w:pPr>
    </w:p>
    <w:p w:rsidR="00F87586" w:rsidRDefault="00F87586">
      <w:pPr>
        <w:rPr>
          <w:rFonts w:ascii="Courier New" w:hAnsi="Courier New" w:cs="Courier New"/>
          <w:b/>
          <w:sz w:val="24"/>
          <w:szCs w:val="24"/>
        </w:rPr>
      </w:pPr>
    </w:p>
    <w:p w:rsidR="00F87586" w:rsidRDefault="00F87586">
      <w:pPr>
        <w:rPr>
          <w:rFonts w:ascii="Courier New" w:hAnsi="Courier New" w:cs="Courier New"/>
          <w:b/>
          <w:sz w:val="24"/>
          <w:szCs w:val="24"/>
        </w:rPr>
      </w:pPr>
      <w:r>
        <w:rPr>
          <w:rFonts w:ascii="Courier New" w:hAnsi="Courier New" w:cs="Courier New"/>
          <w:b/>
          <w:sz w:val="24"/>
          <w:szCs w:val="24"/>
        </w:rPr>
        <w:br w:type="page"/>
      </w:r>
    </w:p>
    <w:p w:rsidR="00982D4C" w:rsidRDefault="00982D4C">
      <w:pPr>
        <w:rPr>
          <w:rFonts w:ascii="Courier New" w:hAnsi="Courier New" w:cs="Courier New"/>
          <w:b/>
          <w:sz w:val="24"/>
          <w:szCs w:val="24"/>
        </w:rPr>
      </w:pPr>
    </w:p>
    <w:p w:rsidR="00120A02" w:rsidRDefault="00120A02" w:rsidP="00120A02">
      <w:pPr>
        <w:jc w:val="center"/>
        <w:rPr>
          <w:rFonts w:ascii="Courier New" w:hAnsi="Courier New" w:cs="Courier New"/>
          <w:sz w:val="24"/>
          <w:szCs w:val="24"/>
        </w:rPr>
      </w:pPr>
      <w:r w:rsidRPr="00E61335">
        <w:rPr>
          <w:rFonts w:ascii="Courier New" w:hAnsi="Courier New" w:cs="Courier New"/>
          <w:sz w:val="24"/>
          <w:szCs w:val="24"/>
        </w:rPr>
        <w:t>INDICE</w:t>
      </w:r>
    </w:p>
    <w:p w:rsidR="00120A02" w:rsidRPr="00E61335" w:rsidRDefault="00120A02" w:rsidP="00120A02">
      <w:pPr>
        <w:jc w:val="center"/>
        <w:rPr>
          <w:rFonts w:ascii="Courier New" w:hAnsi="Courier New" w:cs="Courier New"/>
          <w:sz w:val="24"/>
          <w:szCs w:val="24"/>
        </w:rPr>
      </w:pPr>
    </w:p>
    <w:p w:rsidR="00120A02" w:rsidRPr="00597215" w:rsidRDefault="00120A02" w:rsidP="00120A02">
      <w:pPr>
        <w:rPr>
          <w:b/>
        </w:rPr>
      </w:pPr>
      <w:r w:rsidRPr="00597215">
        <w:rPr>
          <w:rFonts w:ascii="Courier New" w:hAnsi="Courier New" w:cs="Courier New"/>
          <w:b/>
          <w:sz w:val="24"/>
          <w:szCs w:val="24"/>
        </w:rPr>
        <w:t xml:space="preserve">INTRODUCCION </w:t>
      </w:r>
      <w:r w:rsidRPr="00597215">
        <w:rPr>
          <w:rFonts w:ascii="Courier New" w:hAnsi="Courier New" w:cs="Courier New"/>
          <w:b/>
          <w:sz w:val="24"/>
          <w:szCs w:val="24"/>
        </w:rPr>
        <w:tab/>
      </w:r>
      <w:r w:rsidRPr="00597215">
        <w:rPr>
          <w:rFonts w:ascii="Courier New" w:hAnsi="Courier New" w:cs="Courier New"/>
          <w:b/>
          <w:sz w:val="24"/>
          <w:szCs w:val="24"/>
        </w:rPr>
        <w:tab/>
      </w:r>
      <w:r w:rsidRPr="00597215">
        <w:rPr>
          <w:rFonts w:ascii="Courier New" w:hAnsi="Courier New" w:cs="Courier New"/>
          <w:b/>
          <w:sz w:val="24"/>
          <w:szCs w:val="24"/>
        </w:rPr>
        <w:tab/>
      </w:r>
      <w:r w:rsidRPr="00597215">
        <w:rPr>
          <w:rFonts w:ascii="Courier New" w:hAnsi="Courier New" w:cs="Courier New"/>
          <w:b/>
          <w:sz w:val="24"/>
          <w:szCs w:val="24"/>
        </w:rPr>
        <w:tab/>
      </w:r>
      <w:r w:rsidRPr="00597215">
        <w:rPr>
          <w:rFonts w:ascii="Courier New" w:hAnsi="Courier New" w:cs="Courier New"/>
          <w:b/>
          <w:sz w:val="24"/>
          <w:szCs w:val="24"/>
        </w:rPr>
        <w:tab/>
      </w:r>
      <w:r w:rsidRPr="00597215">
        <w:rPr>
          <w:rFonts w:ascii="Courier New" w:hAnsi="Courier New" w:cs="Courier New"/>
          <w:b/>
          <w:sz w:val="24"/>
          <w:szCs w:val="24"/>
        </w:rPr>
        <w:tab/>
      </w:r>
      <w:r w:rsidRPr="00597215">
        <w:rPr>
          <w:rFonts w:ascii="Courier New" w:hAnsi="Courier New" w:cs="Courier New"/>
          <w:b/>
          <w:sz w:val="24"/>
          <w:szCs w:val="24"/>
        </w:rPr>
        <w:tab/>
      </w:r>
      <w:r w:rsidRPr="00597215">
        <w:rPr>
          <w:rFonts w:ascii="Courier New" w:hAnsi="Courier New" w:cs="Courier New"/>
          <w:b/>
          <w:sz w:val="24"/>
          <w:szCs w:val="24"/>
        </w:rPr>
        <w:tab/>
      </w:r>
      <w:r w:rsidRPr="00597215">
        <w:rPr>
          <w:rFonts w:ascii="Courier New" w:hAnsi="Courier New" w:cs="Courier New"/>
          <w:b/>
          <w:sz w:val="24"/>
          <w:szCs w:val="24"/>
        </w:rPr>
        <w:tab/>
        <w:t xml:space="preserve">   i</w:t>
      </w:r>
    </w:p>
    <w:p w:rsidR="00120A02" w:rsidRPr="00597215" w:rsidRDefault="00120A02" w:rsidP="00120A02">
      <w:pPr>
        <w:spacing w:before="240" w:line="360" w:lineRule="auto"/>
        <w:rPr>
          <w:rFonts w:ascii="Courier New" w:hAnsi="Courier New" w:cs="Courier New"/>
          <w:b/>
          <w:sz w:val="24"/>
          <w:szCs w:val="24"/>
        </w:rPr>
      </w:pPr>
      <w:r w:rsidRPr="00597215">
        <w:rPr>
          <w:rFonts w:ascii="Courier New" w:hAnsi="Courier New" w:cs="Courier New"/>
          <w:b/>
          <w:sz w:val="24"/>
          <w:szCs w:val="24"/>
        </w:rPr>
        <w:t>CAPITULO I</w:t>
      </w:r>
    </w:p>
    <w:p w:rsidR="00120A02" w:rsidRPr="00597215" w:rsidRDefault="00120A02" w:rsidP="00120A02">
      <w:pPr>
        <w:spacing w:before="240" w:line="360" w:lineRule="auto"/>
        <w:rPr>
          <w:rFonts w:ascii="Courier New" w:hAnsi="Courier New" w:cs="Courier New"/>
          <w:b/>
          <w:sz w:val="24"/>
          <w:szCs w:val="24"/>
        </w:rPr>
      </w:pPr>
      <w:r w:rsidRPr="00597215">
        <w:rPr>
          <w:rFonts w:ascii="Courier New" w:hAnsi="Courier New" w:cs="Courier New"/>
          <w:b/>
          <w:sz w:val="24"/>
          <w:szCs w:val="24"/>
        </w:rPr>
        <w:t>1</w:t>
      </w:r>
      <w:r w:rsidRPr="00597215">
        <w:rPr>
          <w:rFonts w:ascii="Courier New" w:hAnsi="Courier New" w:cs="Courier New"/>
          <w:b/>
          <w:sz w:val="24"/>
          <w:szCs w:val="24"/>
        </w:rPr>
        <w:tab/>
        <w:t xml:space="preserve">    PRINCIPALES ASPECTOS TEORICOS DE CONTABILIDAD</w:t>
      </w:r>
    </w:p>
    <w:p w:rsidR="00120A02" w:rsidRPr="00046895" w:rsidRDefault="00120A02" w:rsidP="00120A02">
      <w:pPr>
        <w:pStyle w:val="Prrafodelista"/>
        <w:numPr>
          <w:ilvl w:val="1"/>
          <w:numId w:val="51"/>
        </w:numPr>
        <w:spacing w:before="240" w:line="360" w:lineRule="auto"/>
        <w:rPr>
          <w:rFonts w:ascii="Courier New" w:hAnsi="Courier New" w:cs="Courier New"/>
          <w:sz w:val="24"/>
          <w:szCs w:val="24"/>
        </w:rPr>
      </w:pPr>
      <w:r w:rsidRPr="00046895">
        <w:rPr>
          <w:rFonts w:ascii="Courier New" w:hAnsi="Courier New" w:cs="Courier New"/>
          <w:sz w:val="24"/>
          <w:szCs w:val="24"/>
        </w:rPr>
        <w:t>CONTABILIDAD</w:t>
      </w:r>
    </w:p>
    <w:p w:rsidR="00120A02" w:rsidRPr="00E61335" w:rsidRDefault="00120A02" w:rsidP="00120A02">
      <w:pPr>
        <w:pStyle w:val="Prrafodelista"/>
        <w:numPr>
          <w:ilvl w:val="2"/>
          <w:numId w:val="51"/>
        </w:numPr>
        <w:spacing w:after="0" w:line="360" w:lineRule="auto"/>
        <w:rPr>
          <w:rFonts w:ascii="Courier New" w:hAnsi="Courier New" w:cs="Courier New"/>
          <w:sz w:val="24"/>
          <w:szCs w:val="24"/>
        </w:rPr>
      </w:pPr>
      <w:r w:rsidRPr="00E61335">
        <w:rPr>
          <w:rFonts w:ascii="Courier New" w:hAnsi="Courier New" w:cs="Courier New"/>
          <w:sz w:val="24"/>
          <w:szCs w:val="24"/>
        </w:rPr>
        <w:t>Ramas de la contabilidad</w:t>
      </w:r>
      <w:r w:rsidRPr="00E61335">
        <w:rPr>
          <w:rFonts w:ascii="Courier New" w:hAnsi="Courier New" w:cs="Courier New"/>
          <w:sz w:val="24"/>
          <w:szCs w:val="24"/>
        </w:rPr>
        <w:tab/>
      </w:r>
      <w:r>
        <w:rPr>
          <w:rFonts w:ascii="Courier New" w:hAnsi="Courier New" w:cs="Courier New"/>
          <w:sz w:val="24"/>
          <w:szCs w:val="24"/>
        </w:rPr>
        <w:t xml:space="preserve">. . . . . . . . . . . . </w:t>
      </w:r>
      <w:r w:rsidRPr="00E61335">
        <w:rPr>
          <w:rFonts w:ascii="Courier New" w:hAnsi="Courier New" w:cs="Courier New"/>
          <w:sz w:val="24"/>
          <w:szCs w:val="24"/>
        </w:rPr>
        <w:t>1</w:t>
      </w:r>
    </w:p>
    <w:p w:rsidR="00120A02" w:rsidRDefault="00120A02" w:rsidP="00120A02">
      <w:pPr>
        <w:spacing w:after="0" w:line="360" w:lineRule="auto"/>
        <w:rPr>
          <w:rFonts w:ascii="Courier New" w:hAnsi="Courier New" w:cs="Courier New"/>
          <w:sz w:val="24"/>
          <w:szCs w:val="24"/>
        </w:rPr>
      </w:pPr>
      <w:r w:rsidRPr="00E61335">
        <w:rPr>
          <w:rFonts w:ascii="Courier New" w:hAnsi="Courier New" w:cs="Courier New"/>
          <w:sz w:val="24"/>
          <w:szCs w:val="24"/>
        </w:rPr>
        <w:t>1.1.1.1</w:t>
      </w:r>
      <w:r w:rsidRPr="00E61335">
        <w:rPr>
          <w:rFonts w:ascii="Courier New" w:hAnsi="Courier New" w:cs="Courier New"/>
          <w:sz w:val="24"/>
          <w:szCs w:val="24"/>
        </w:rPr>
        <w:tab/>
        <w:t>Contabilidad Financiera</w:t>
      </w:r>
      <w:r w:rsidRPr="00E61335">
        <w:rPr>
          <w:rFonts w:ascii="Courier New" w:hAnsi="Courier New" w:cs="Courier New"/>
          <w:sz w:val="24"/>
          <w:szCs w:val="24"/>
        </w:rPr>
        <w:tab/>
      </w:r>
      <w:r>
        <w:rPr>
          <w:rFonts w:ascii="Courier New" w:hAnsi="Courier New" w:cs="Courier New"/>
          <w:sz w:val="24"/>
          <w:szCs w:val="24"/>
        </w:rPr>
        <w:t>. . . . . . . . . . . .</w:t>
      </w:r>
      <w:r>
        <w:rPr>
          <w:rFonts w:ascii="Courier New" w:hAnsi="Courier New" w:cs="Courier New"/>
          <w:sz w:val="24"/>
          <w:szCs w:val="24"/>
        </w:rPr>
        <w:tab/>
      </w:r>
      <w:r w:rsidRPr="00E61335">
        <w:rPr>
          <w:rFonts w:ascii="Courier New" w:hAnsi="Courier New" w:cs="Courier New"/>
          <w:sz w:val="24"/>
          <w:szCs w:val="24"/>
        </w:rPr>
        <w:t>2</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1.1.1.2</w:t>
      </w:r>
      <w:r>
        <w:rPr>
          <w:rFonts w:ascii="Courier New" w:hAnsi="Courier New" w:cs="Courier New"/>
          <w:sz w:val="24"/>
          <w:szCs w:val="24"/>
        </w:rPr>
        <w:tab/>
        <w:t>Contabilidad Gerencial</w:t>
      </w:r>
      <w:r>
        <w:rPr>
          <w:rFonts w:ascii="Courier New" w:hAnsi="Courier New" w:cs="Courier New"/>
          <w:sz w:val="24"/>
          <w:szCs w:val="24"/>
        </w:rPr>
        <w:tab/>
        <w:t xml:space="preserve">. . . . . . . . . . . . </w:t>
      </w:r>
      <w:r>
        <w:rPr>
          <w:rFonts w:ascii="Courier New" w:hAnsi="Courier New" w:cs="Courier New"/>
          <w:sz w:val="24"/>
          <w:szCs w:val="24"/>
        </w:rPr>
        <w:tab/>
        <w:t>2</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1.1.1.3</w:t>
      </w:r>
      <w:r>
        <w:rPr>
          <w:rFonts w:ascii="Courier New" w:hAnsi="Courier New" w:cs="Courier New"/>
          <w:sz w:val="24"/>
          <w:szCs w:val="24"/>
        </w:rPr>
        <w:tab/>
        <w:t xml:space="preserve">Contabilidad </w:t>
      </w:r>
      <w:proofErr w:type="gramStart"/>
      <w:r>
        <w:rPr>
          <w:rFonts w:ascii="Courier New" w:hAnsi="Courier New" w:cs="Courier New"/>
          <w:sz w:val="24"/>
          <w:szCs w:val="24"/>
        </w:rPr>
        <w:t>Gubernamental .</w:t>
      </w:r>
      <w:proofErr w:type="gramEnd"/>
      <w:r>
        <w:rPr>
          <w:rFonts w:ascii="Courier New" w:hAnsi="Courier New" w:cs="Courier New"/>
          <w:sz w:val="24"/>
          <w:szCs w:val="24"/>
        </w:rPr>
        <w:t xml:space="preserve"> . . . . . . . . . .</w:t>
      </w:r>
      <w:r>
        <w:rPr>
          <w:rFonts w:ascii="Courier New" w:hAnsi="Courier New" w:cs="Courier New"/>
          <w:sz w:val="24"/>
          <w:szCs w:val="24"/>
        </w:rPr>
        <w:tab/>
        <w:t>3</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1.1.2</w:t>
      </w:r>
      <w:r>
        <w:rPr>
          <w:rFonts w:ascii="Courier New" w:hAnsi="Courier New" w:cs="Courier New"/>
          <w:sz w:val="24"/>
          <w:szCs w:val="24"/>
        </w:rPr>
        <w:tab/>
        <w:t>Propósitos Fundamentales de la Contabilidad</w:t>
      </w:r>
      <w:r>
        <w:rPr>
          <w:rFonts w:ascii="Courier New" w:hAnsi="Courier New" w:cs="Courier New"/>
          <w:sz w:val="24"/>
          <w:szCs w:val="24"/>
        </w:rPr>
        <w:tab/>
        <w:t xml:space="preserve">. . </w:t>
      </w:r>
      <w:r>
        <w:rPr>
          <w:rFonts w:ascii="Courier New" w:hAnsi="Courier New" w:cs="Courier New"/>
          <w:sz w:val="24"/>
          <w:szCs w:val="24"/>
        </w:rPr>
        <w:tab/>
        <w:t>4</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1.1.3</w:t>
      </w:r>
      <w:r>
        <w:rPr>
          <w:rFonts w:ascii="Courier New" w:hAnsi="Courier New" w:cs="Courier New"/>
          <w:sz w:val="24"/>
          <w:szCs w:val="24"/>
        </w:rPr>
        <w:tab/>
        <w:t>Tipos de Contabilidad</w:t>
      </w:r>
      <w:r>
        <w:rPr>
          <w:rFonts w:ascii="Courier New" w:hAnsi="Courier New" w:cs="Courier New"/>
          <w:sz w:val="24"/>
          <w:szCs w:val="24"/>
        </w:rPr>
        <w:tab/>
        <w:t xml:space="preserve">. . . . . . . . . . . . </w:t>
      </w:r>
      <w:r>
        <w:rPr>
          <w:rFonts w:ascii="Courier New" w:hAnsi="Courier New" w:cs="Courier New"/>
          <w:sz w:val="24"/>
          <w:szCs w:val="24"/>
        </w:rPr>
        <w:tab/>
        <w:t>5</w:t>
      </w:r>
    </w:p>
    <w:p w:rsidR="00120A02" w:rsidRDefault="00120A02" w:rsidP="00120A02">
      <w:pPr>
        <w:spacing w:after="0" w:line="360" w:lineRule="auto"/>
        <w:rPr>
          <w:rFonts w:ascii="Courier New" w:hAnsi="Courier New" w:cs="Courier New"/>
          <w:sz w:val="24"/>
          <w:szCs w:val="24"/>
        </w:rPr>
      </w:pPr>
    </w:p>
    <w:p w:rsidR="00120A02" w:rsidRDefault="00120A02" w:rsidP="00120A02">
      <w:pPr>
        <w:spacing w:after="0" w:line="360" w:lineRule="auto"/>
        <w:rPr>
          <w:rFonts w:ascii="Courier New" w:hAnsi="Courier New" w:cs="Courier New"/>
          <w:sz w:val="24"/>
          <w:szCs w:val="24"/>
        </w:rPr>
      </w:pPr>
      <w:r w:rsidRPr="00597215">
        <w:rPr>
          <w:rFonts w:ascii="Courier New" w:hAnsi="Courier New" w:cs="Courier New"/>
          <w:b/>
          <w:sz w:val="24"/>
          <w:szCs w:val="24"/>
        </w:rPr>
        <w:t>1.2</w:t>
      </w:r>
      <w:r w:rsidRPr="00597215">
        <w:rPr>
          <w:rFonts w:ascii="Courier New" w:hAnsi="Courier New" w:cs="Courier New"/>
          <w:b/>
          <w:sz w:val="24"/>
          <w:szCs w:val="24"/>
        </w:rPr>
        <w:tab/>
      </w:r>
      <w:r w:rsidRPr="00597215">
        <w:rPr>
          <w:rFonts w:ascii="Courier New" w:hAnsi="Courier New" w:cs="Courier New"/>
          <w:b/>
          <w:sz w:val="24"/>
          <w:szCs w:val="24"/>
        </w:rPr>
        <w:tab/>
        <w:t>ESTADOS FINANCIEROS</w:t>
      </w:r>
      <w:r w:rsidRPr="00597215">
        <w:rPr>
          <w:rFonts w:ascii="Courier New" w:hAnsi="Courier New" w:cs="Courier New"/>
          <w:b/>
          <w:sz w:val="24"/>
          <w:szCs w:val="24"/>
        </w:rPr>
        <w:tab/>
      </w:r>
      <w:r>
        <w:rPr>
          <w:rFonts w:ascii="Courier New" w:hAnsi="Courier New" w:cs="Courier New"/>
          <w:sz w:val="24"/>
          <w:szCs w:val="24"/>
        </w:rPr>
        <w:tab/>
      </w:r>
      <w:r>
        <w:rPr>
          <w:rFonts w:ascii="Courier New" w:hAnsi="Courier New" w:cs="Courier New"/>
          <w:sz w:val="24"/>
          <w:szCs w:val="24"/>
        </w:rPr>
        <w:tab/>
      </w:r>
      <w:r>
        <w:rPr>
          <w:rFonts w:ascii="Courier New" w:hAnsi="Courier New" w:cs="Courier New"/>
          <w:sz w:val="24"/>
          <w:szCs w:val="24"/>
        </w:rPr>
        <w:tab/>
      </w:r>
      <w:r>
        <w:rPr>
          <w:rFonts w:ascii="Courier New" w:hAnsi="Courier New" w:cs="Courier New"/>
          <w:sz w:val="24"/>
          <w:szCs w:val="24"/>
        </w:rPr>
        <w:tab/>
      </w:r>
      <w:r>
        <w:rPr>
          <w:rFonts w:ascii="Courier New" w:hAnsi="Courier New" w:cs="Courier New"/>
          <w:sz w:val="24"/>
          <w:szCs w:val="24"/>
        </w:rPr>
        <w:tab/>
      </w:r>
      <w:r>
        <w:rPr>
          <w:rFonts w:ascii="Courier New" w:hAnsi="Courier New" w:cs="Courier New"/>
          <w:sz w:val="24"/>
          <w:szCs w:val="24"/>
        </w:rPr>
        <w:tab/>
        <w:t>6</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1.2.1</w:t>
      </w:r>
      <w:r>
        <w:rPr>
          <w:rFonts w:ascii="Courier New" w:hAnsi="Courier New" w:cs="Courier New"/>
          <w:sz w:val="24"/>
          <w:szCs w:val="24"/>
        </w:rPr>
        <w:tab/>
        <w:t>Componentes de los Estados Financieros</w:t>
      </w:r>
      <w:r>
        <w:rPr>
          <w:rFonts w:ascii="Courier New" w:hAnsi="Courier New" w:cs="Courier New"/>
          <w:sz w:val="24"/>
          <w:szCs w:val="24"/>
        </w:rPr>
        <w:tab/>
        <w:t>. . . . .</w:t>
      </w:r>
      <w:r>
        <w:rPr>
          <w:rFonts w:ascii="Courier New" w:hAnsi="Courier New" w:cs="Courier New"/>
          <w:sz w:val="24"/>
          <w:szCs w:val="24"/>
        </w:rPr>
        <w:tab/>
        <w:t>6</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1.2.2</w:t>
      </w:r>
      <w:r>
        <w:rPr>
          <w:rFonts w:ascii="Courier New" w:hAnsi="Courier New" w:cs="Courier New"/>
          <w:sz w:val="24"/>
          <w:szCs w:val="24"/>
        </w:rPr>
        <w:tab/>
        <w:t>Objetivos de los Estados Financieros</w:t>
      </w:r>
      <w:r>
        <w:rPr>
          <w:rFonts w:ascii="Courier New" w:hAnsi="Courier New" w:cs="Courier New"/>
          <w:sz w:val="24"/>
          <w:szCs w:val="24"/>
        </w:rPr>
        <w:tab/>
        <w:t>. . . . .</w:t>
      </w:r>
      <w:r>
        <w:rPr>
          <w:rFonts w:ascii="Courier New" w:hAnsi="Courier New" w:cs="Courier New"/>
          <w:sz w:val="24"/>
          <w:szCs w:val="24"/>
        </w:rPr>
        <w:tab/>
        <w:t>6</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1.2.3</w:t>
      </w:r>
      <w:r>
        <w:rPr>
          <w:rFonts w:ascii="Courier New" w:hAnsi="Courier New" w:cs="Courier New"/>
          <w:sz w:val="24"/>
          <w:szCs w:val="24"/>
        </w:rPr>
        <w:tab/>
        <w:t xml:space="preserve">Usuarios de los Estados </w:t>
      </w:r>
      <w:proofErr w:type="gramStart"/>
      <w:r>
        <w:rPr>
          <w:rFonts w:ascii="Courier New" w:hAnsi="Courier New" w:cs="Courier New"/>
          <w:sz w:val="24"/>
          <w:szCs w:val="24"/>
        </w:rPr>
        <w:t>Financieros  .</w:t>
      </w:r>
      <w:proofErr w:type="gramEnd"/>
      <w:r>
        <w:rPr>
          <w:rFonts w:ascii="Courier New" w:hAnsi="Courier New" w:cs="Courier New"/>
          <w:sz w:val="24"/>
          <w:szCs w:val="24"/>
        </w:rPr>
        <w:t xml:space="preserve"> . . . . . </w:t>
      </w:r>
      <w:r>
        <w:rPr>
          <w:rFonts w:ascii="Courier New" w:hAnsi="Courier New" w:cs="Courier New"/>
          <w:sz w:val="24"/>
          <w:szCs w:val="24"/>
        </w:rPr>
        <w:tab/>
        <w:t>7</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1.2.4</w:t>
      </w:r>
      <w:r>
        <w:rPr>
          <w:rFonts w:ascii="Courier New" w:hAnsi="Courier New" w:cs="Courier New"/>
          <w:sz w:val="24"/>
          <w:szCs w:val="24"/>
        </w:rPr>
        <w:tab/>
        <w:t>Características de la Información Financiera</w:t>
      </w:r>
      <w:r>
        <w:rPr>
          <w:rFonts w:ascii="Courier New" w:hAnsi="Courier New" w:cs="Courier New"/>
          <w:sz w:val="24"/>
          <w:szCs w:val="24"/>
        </w:rPr>
        <w:tab/>
        <w:t xml:space="preserve"> . . 9</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1.2.5</w:t>
      </w:r>
      <w:r>
        <w:rPr>
          <w:rFonts w:ascii="Courier New" w:hAnsi="Courier New" w:cs="Courier New"/>
          <w:sz w:val="24"/>
          <w:szCs w:val="24"/>
        </w:rPr>
        <w:tab/>
        <w:t xml:space="preserve">Presupuestos contables </w:t>
      </w:r>
      <w:proofErr w:type="gramStart"/>
      <w:r>
        <w:rPr>
          <w:rFonts w:ascii="Courier New" w:hAnsi="Courier New" w:cs="Courier New"/>
          <w:sz w:val="24"/>
          <w:szCs w:val="24"/>
        </w:rPr>
        <w:t>fundamentales .</w:t>
      </w:r>
      <w:proofErr w:type="gramEnd"/>
      <w:r>
        <w:rPr>
          <w:rFonts w:ascii="Courier New" w:hAnsi="Courier New" w:cs="Courier New"/>
          <w:sz w:val="24"/>
          <w:szCs w:val="24"/>
        </w:rPr>
        <w:t xml:space="preserve"> . . . . .</w:t>
      </w:r>
      <w:r>
        <w:rPr>
          <w:rFonts w:ascii="Courier New" w:hAnsi="Courier New" w:cs="Courier New"/>
          <w:sz w:val="24"/>
          <w:szCs w:val="24"/>
        </w:rPr>
        <w:tab/>
        <w:t>11</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1.2.6</w:t>
      </w:r>
      <w:r>
        <w:rPr>
          <w:rFonts w:ascii="Courier New" w:hAnsi="Courier New" w:cs="Courier New"/>
          <w:sz w:val="24"/>
          <w:szCs w:val="24"/>
        </w:rPr>
        <w:tab/>
        <w:t xml:space="preserve">Estructura y Contenido de los Estados  </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ab/>
      </w:r>
      <w:r>
        <w:rPr>
          <w:rFonts w:ascii="Courier New" w:hAnsi="Courier New" w:cs="Courier New"/>
          <w:sz w:val="24"/>
          <w:szCs w:val="24"/>
        </w:rPr>
        <w:tab/>
      </w:r>
      <w:proofErr w:type="gramStart"/>
      <w:r>
        <w:rPr>
          <w:rFonts w:ascii="Courier New" w:hAnsi="Courier New" w:cs="Courier New"/>
          <w:sz w:val="24"/>
          <w:szCs w:val="24"/>
        </w:rPr>
        <w:t>Financieros .</w:t>
      </w:r>
      <w:proofErr w:type="gramEnd"/>
      <w:r>
        <w:rPr>
          <w:rFonts w:ascii="Courier New" w:hAnsi="Courier New" w:cs="Courier New"/>
          <w:sz w:val="24"/>
          <w:szCs w:val="24"/>
        </w:rPr>
        <w:t xml:space="preserve"> . . . . . . . . . . . . . . . . .  14</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1.2.6.1</w:t>
      </w:r>
      <w:r>
        <w:rPr>
          <w:rFonts w:ascii="Courier New" w:hAnsi="Courier New" w:cs="Courier New"/>
          <w:sz w:val="24"/>
          <w:szCs w:val="24"/>
        </w:rPr>
        <w:tab/>
        <w:t>Balance de situación General</w:t>
      </w:r>
      <w:r>
        <w:rPr>
          <w:rFonts w:ascii="Courier New" w:hAnsi="Courier New" w:cs="Courier New"/>
          <w:sz w:val="24"/>
          <w:szCs w:val="24"/>
        </w:rPr>
        <w:tab/>
        <w:t>. . . . . . . . .</w:t>
      </w:r>
      <w:r>
        <w:rPr>
          <w:rFonts w:ascii="Courier New" w:hAnsi="Courier New" w:cs="Courier New"/>
          <w:sz w:val="24"/>
          <w:szCs w:val="24"/>
        </w:rPr>
        <w:tab/>
        <w:t>15</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1.2.6.2</w:t>
      </w:r>
      <w:r>
        <w:rPr>
          <w:rFonts w:ascii="Courier New" w:hAnsi="Courier New" w:cs="Courier New"/>
          <w:sz w:val="24"/>
          <w:szCs w:val="24"/>
        </w:rPr>
        <w:tab/>
        <w:t xml:space="preserve">Estado de </w:t>
      </w:r>
      <w:proofErr w:type="gramStart"/>
      <w:r>
        <w:rPr>
          <w:rFonts w:ascii="Courier New" w:hAnsi="Courier New" w:cs="Courier New"/>
          <w:sz w:val="24"/>
          <w:szCs w:val="24"/>
        </w:rPr>
        <w:t>Resultados .</w:t>
      </w:r>
      <w:proofErr w:type="gramEnd"/>
      <w:r>
        <w:rPr>
          <w:rFonts w:ascii="Courier New" w:hAnsi="Courier New" w:cs="Courier New"/>
          <w:sz w:val="24"/>
          <w:szCs w:val="24"/>
        </w:rPr>
        <w:t xml:space="preserve"> . . . . . . . . . . . . .</w:t>
      </w:r>
      <w:r>
        <w:rPr>
          <w:rFonts w:ascii="Courier New" w:hAnsi="Courier New" w:cs="Courier New"/>
          <w:sz w:val="24"/>
          <w:szCs w:val="24"/>
        </w:rPr>
        <w:tab/>
        <w:t>17</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1.2.6.3</w:t>
      </w:r>
      <w:r>
        <w:rPr>
          <w:rFonts w:ascii="Courier New" w:hAnsi="Courier New" w:cs="Courier New"/>
          <w:sz w:val="24"/>
          <w:szCs w:val="24"/>
        </w:rPr>
        <w:tab/>
        <w:t xml:space="preserve">Estados de Cambios en el </w:t>
      </w:r>
      <w:proofErr w:type="gramStart"/>
      <w:r>
        <w:rPr>
          <w:rFonts w:ascii="Courier New" w:hAnsi="Courier New" w:cs="Courier New"/>
          <w:sz w:val="24"/>
          <w:szCs w:val="24"/>
        </w:rPr>
        <w:t>Patrimonio .</w:t>
      </w:r>
      <w:proofErr w:type="gramEnd"/>
      <w:r>
        <w:rPr>
          <w:rFonts w:ascii="Courier New" w:hAnsi="Courier New" w:cs="Courier New"/>
          <w:sz w:val="24"/>
          <w:szCs w:val="24"/>
        </w:rPr>
        <w:t xml:space="preserve"> . . . . . .18</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1.2.6.4</w:t>
      </w:r>
      <w:r>
        <w:rPr>
          <w:rFonts w:ascii="Courier New" w:hAnsi="Courier New" w:cs="Courier New"/>
          <w:sz w:val="24"/>
          <w:szCs w:val="24"/>
        </w:rPr>
        <w:tab/>
        <w:t>Estado de Flujo de Efectivo</w:t>
      </w:r>
      <w:r>
        <w:rPr>
          <w:rFonts w:ascii="Courier New" w:hAnsi="Courier New" w:cs="Courier New"/>
          <w:sz w:val="24"/>
          <w:szCs w:val="24"/>
        </w:rPr>
        <w:tab/>
        <w:t>. . . . . . . . . .</w:t>
      </w:r>
      <w:r>
        <w:rPr>
          <w:rFonts w:ascii="Courier New" w:hAnsi="Courier New" w:cs="Courier New"/>
          <w:sz w:val="24"/>
          <w:szCs w:val="24"/>
        </w:rPr>
        <w:tab/>
        <w:t>19</w:t>
      </w:r>
    </w:p>
    <w:p w:rsidR="00120A02" w:rsidRPr="009A493B" w:rsidRDefault="00120A02" w:rsidP="00120A02">
      <w:pPr>
        <w:pStyle w:val="Prrafodelista"/>
        <w:numPr>
          <w:ilvl w:val="3"/>
          <w:numId w:val="52"/>
        </w:numPr>
        <w:spacing w:after="0" w:line="360" w:lineRule="auto"/>
        <w:rPr>
          <w:rFonts w:ascii="Courier New" w:hAnsi="Courier New" w:cs="Courier New"/>
          <w:sz w:val="24"/>
          <w:szCs w:val="24"/>
        </w:rPr>
      </w:pPr>
      <w:r>
        <w:rPr>
          <w:rFonts w:ascii="Courier New" w:hAnsi="Courier New" w:cs="Courier New"/>
          <w:sz w:val="24"/>
          <w:szCs w:val="24"/>
        </w:rPr>
        <w:t xml:space="preserve">  Notas a los Estados </w:t>
      </w:r>
      <w:proofErr w:type="gramStart"/>
      <w:r>
        <w:rPr>
          <w:rFonts w:ascii="Courier New" w:hAnsi="Courier New" w:cs="Courier New"/>
          <w:sz w:val="24"/>
          <w:szCs w:val="24"/>
        </w:rPr>
        <w:t>Financieros .</w:t>
      </w:r>
      <w:proofErr w:type="gramEnd"/>
      <w:r>
        <w:rPr>
          <w:rFonts w:ascii="Courier New" w:hAnsi="Courier New" w:cs="Courier New"/>
          <w:sz w:val="24"/>
          <w:szCs w:val="24"/>
        </w:rPr>
        <w:t xml:space="preserve"> . . . . . . . .</w:t>
      </w:r>
      <w:r>
        <w:rPr>
          <w:rFonts w:ascii="Courier New" w:hAnsi="Courier New" w:cs="Courier New"/>
          <w:sz w:val="24"/>
          <w:szCs w:val="24"/>
        </w:rPr>
        <w:tab/>
        <w:t>20</w:t>
      </w:r>
    </w:p>
    <w:p w:rsidR="00120A02" w:rsidRDefault="00120A02" w:rsidP="00120A02">
      <w:pPr>
        <w:spacing w:after="0" w:line="360" w:lineRule="auto"/>
        <w:rPr>
          <w:rFonts w:ascii="Courier New" w:hAnsi="Courier New" w:cs="Courier New"/>
          <w:sz w:val="24"/>
          <w:szCs w:val="24"/>
        </w:rPr>
      </w:pPr>
    </w:p>
    <w:p w:rsidR="00120A02" w:rsidRPr="009A493B" w:rsidRDefault="00120A02" w:rsidP="00120A02">
      <w:pPr>
        <w:pStyle w:val="Prrafodelista"/>
        <w:numPr>
          <w:ilvl w:val="1"/>
          <w:numId w:val="52"/>
        </w:numPr>
        <w:spacing w:after="0" w:line="360" w:lineRule="auto"/>
        <w:rPr>
          <w:rFonts w:ascii="Courier New" w:hAnsi="Courier New" w:cs="Courier New"/>
          <w:sz w:val="24"/>
          <w:szCs w:val="24"/>
        </w:rPr>
      </w:pPr>
      <w:r w:rsidRPr="000029DA">
        <w:rPr>
          <w:rFonts w:ascii="Courier New" w:hAnsi="Courier New" w:cs="Courier New"/>
          <w:b/>
          <w:sz w:val="24"/>
          <w:szCs w:val="24"/>
        </w:rPr>
        <w:t xml:space="preserve">   AUDITORIA</w:t>
      </w:r>
      <w:r w:rsidRPr="000029DA">
        <w:rPr>
          <w:rFonts w:ascii="Courier New" w:hAnsi="Courier New" w:cs="Courier New"/>
          <w:b/>
          <w:sz w:val="24"/>
          <w:szCs w:val="24"/>
        </w:rPr>
        <w:tab/>
      </w:r>
      <w:r>
        <w:rPr>
          <w:rFonts w:ascii="Courier New" w:hAnsi="Courier New" w:cs="Courier New"/>
          <w:sz w:val="24"/>
          <w:szCs w:val="24"/>
        </w:rPr>
        <w:tab/>
      </w:r>
      <w:r>
        <w:rPr>
          <w:rFonts w:ascii="Courier New" w:hAnsi="Courier New" w:cs="Courier New"/>
          <w:sz w:val="24"/>
          <w:szCs w:val="24"/>
        </w:rPr>
        <w:tab/>
      </w:r>
      <w:r>
        <w:rPr>
          <w:rFonts w:ascii="Courier New" w:hAnsi="Courier New" w:cs="Courier New"/>
          <w:sz w:val="24"/>
          <w:szCs w:val="24"/>
        </w:rPr>
        <w:tab/>
      </w:r>
      <w:r>
        <w:rPr>
          <w:rFonts w:ascii="Courier New" w:hAnsi="Courier New" w:cs="Courier New"/>
          <w:sz w:val="24"/>
          <w:szCs w:val="24"/>
        </w:rPr>
        <w:tab/>
      </w:r>
      <w:r>
        <w:rPr>
          <w:rFonts w:ascii="Courier New" w:hAnsi="Courier New" w:cs="Courier New"/>
          <w:sz w:val="24"/>
          <w:szCs w:val="24"/>
        </w:rPr>
        <w:tab/>
      </w:r>
      <w:r>
        <w:rPr>
          <w:rFonts w:ascii="Courier New" w:hAnsi="Courier New" w:cs="Courier New"/>
          <w:sz w:val="24"/>
          <w:szCs w:val="24"/>
        </w:rPr>
        <w:tab/>
      </w:r>
      <w:r>
        <w:rPr>
          <w:rFonts w:ascii="Courier New" w:hAnsi="Courier New" w:cs="Courier New"/>
          <w:sz w:val="24"/>
          <w:szCs w:val="24"/>
        </w:rPr>
        <w:tab/>
        <w:t xml:space="preserve">     21</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1.3.1</w:t>
      </w:r>
      <w:r>
        <w:rPr>
          <w:rFonts w:ascii="Courier New" w:hAnsi="Courier New" w:cs="Courier New"/>
          <w:sz w:val="24"/>
          <w:szCs w:val="24"/>
        </w:rPr>
        <w:tab/>
        <w:t>Definición de Auditoria</w:t>
      </w:r>
      <w:r>
        <w:rPr>
          <w:rFonts w:ascii="Courier New" w:hAnsi="Courier New" w:cs="Courier New"/>
          <w:sz w:val="24"/>
          <w:szCs w:val="24"/>
        </w:rPr>
        <w:tab/>
        <w:t>. . . . . . . . . . . . 23</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1.3.2</w:t>
      </w:r>
      <w:r>
        <w:rPr>
          <w:rFonts w:ascii="Courier New" w:hAnsi="Courier New" w:cs="Courier New"/>
          <w:sz w:val="24"/>
          <w:szCs w:val="24"/>
        </w:rPr>
        <w:tab/>
        <w:t xml:space="preserve">Naturaleza de la </w:t>
      </w:r>
      <w:proofErr w:type="gramStart"/>
      <w:r>
        <w:rPr>
          <w:rFonts w:ascii="Courier New" w:hAnsi="Courier New" w:cs="Courier New"/>
          <w:sz w:val="24"/>
          <w:szCs w:val="24"/>
        </w:rPr>
        <w:t>Auditoria .</w:t>
      </w:r>
      <w:proofErr w:type="gramEnd"/>
      <w:r>
        <w:rPr>
          <w:rFonts w:ascii="Courier New" w:hAnsi="Courier New" w:cs="Courier New"/>
          <w:sz w:val="24"/>
          <w:szCs w:val="24"/>
        </w:rPr>
        <w:t xml:space="preserve"> . . . . . . . . . . 24</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1.3.3</w:t>
      </w:r>
      <w:r>
        <w:rPr>
          <w:rFonts w:ascii="Courier New" w:hAnsi="Courier New" w:cs="Courier New"/>
          <w:sz w:val="24"/>
          <w:szCs w:val="24"/>
        </w:rPr>
        <w:tab/>
        <w:t xml:space="preserve">Propósito de la </w:t>
      </w:r>
      <w:proofErr w:type="gramStart"/>
      <w:r>
        <w:rPr>
          <w:rFonts w:ascii="Courier New" w:hAnsi="Courier New" w:cs="Courier New"/>
          <w:sz w:val="24"/>
          <w:szCs w:val="24"/>
        </w:rPr>
        <w:t>Auditoria .</w:t>
      </w:r>
      <w:proofErr w:type="gramEnd"/>
      <w:r>
        <w:rPr>
          <w:rFonts w:ascii="Courier New" w:hAnsi="Courier New" w:cs="Courier New"/>
          <w:sz w:val="24"/>
          <w:szCs w:val="24"/>
        </w:rPr>
        <w:t xml:space="preserve"> . . . . . . . . . .  24</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1.3.4</w:t>
      </w:r>
      <w:r>
        <w:rPr>
          <w:rFonts w:ascii="Courier New" w:hAnsi="Courier New" w:cs="Courier New"/>
          <w:sz w:val="24"/>
          <w:szCs w:val="24"/>
        </w:rPr>
        <w:tab/>
        <w:t>Campo de la Auditoria</w:t>
      </w:r>
      <w:r>
        <w:rPr>
          <w:rFonts w:ascii="Courier New" w:hAnsi="Courier New" w:cs="Courier New"/>
          <w:sz w:val="24"/>
          <w:szCs w:val="24"/>
        </w:rPr>
        <w:tab/>
        <w:t>. . . . . . . . . . . . 25</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lastRenderedPageBreak/>
        <w:t>1.3.5</w:t>
      </w:r>
      <w:r>
        <w:rPr>
          <w:rFonts w:ascii="Courier New" w:hAnsi="Courier New" w:cs="Courier New"/>
          <w:sz w:val="24"/>
          <w:szCs w:val="24"/>
        </w:rPr>
        <w:tab/>
        <w:t>Ramas de la Auditoria</w:t>
      </w:r>
      <w:r>
        <w:rPr>
          <w:rFonts w:ascii="Courier New" w:hAnsi="Courier New" w:cs="Courier New"/>
          <w:sz w:val="24"/>
          <w:szCs w:val="24"/>
        </w:rPr>
        <w:tab/>
        <w:t>. . . . . . . . . . . . 28</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1.3.6</w:t>
      </w:r>
      <w:r>
        <w:rPr>
          <w:rFonts w:ascii="Courier New" w:hAnsi="Courier New" w:cs="Courier New"/>
          <w:sz w:val="24"/>
          <w:szCs w:val="24"/>
        </w:rPr>
        <w:tab/>
        <w:t>Tipos de Auditoria</w:t>
      </w:r>
      <w:r>
        <w:rPr>
          <w:rFonts w:ascii="Courier New" w:hAnsi="Courier New" w:cs="Courier New"/>
          <w:sz w:val="24"/>
          <w:szCs w:val="24"/>
        </w:rPr>
        <w:tab/>
        <w:t>. . . . . . . . . . . . . .  30</w:t>
      </w:r>
    </w:p>
    <w:p w:rsidR="00120A02" w:rsidRPr="0082423A" w:rsidRDefault="00120A02" w:rsidP="00120A02">
      <w:pPr>
        <w:spacing w:after="0" w:line="360" w:lineRule="auto"/>
        <w:rPr>
          <w:rFonts w:ascii="Courier New" w:hAnsi="Courier New" w:cs="Courier New"/>
          <w:sz w:val="24"/>
          <w:szCs w:val="24"/>
        </w:rPr>
      </w:pPr>
    </w:p>
    <w:p w:rsidR="00120A02" w:rsidRPr="0082423A" w:rsidRDefault="00120A02" w:rsidP="00120A02">
      <w:pPr>
        <w:spacing w:after="0" w:line="360" w:lineRule="auto"/>
        <w:rPr>
          <w:rFonts w:ascii="Courier New" w:hAnsi="Courier New" w:cs="Courier New"/>
          <w:b/>
          <w:sz w:val="24"/>
          <w:szCs w:val="24"/>
        </w:rPr>
      </w:pPr>
      <w:r w:rsidRPr="0082423A">
        <w:rPr>
          <w:rFonts w:ascii="Courier New" w:hAnsi="Courier New" w:cs="Courier New"/>
          <w:b/>
          <w:sz w:val="24"/>
          <w:szCs w:val="24"/>
        </w:rPr>
        <w:t>CAPITULO II</w:t>
      </w:r>
    </w:p>
    <w:p w:rsidR="00120A02" w:rsidRPr="0082423A" w:rsidRDefault="00120A02" w:rsidP="00120A02">
      <w:pPr>
        <w:spacing w:after="0" w:line="360" w:lineRule="auto"/>
        <w:rPr>
          <w:rFonts w:ascii="Courier New" w:hAnsi="Courier New" w:cs="Courier New"/>
          <w:b/>
          <w:sz w:val="24"/>
          <w:szCs w:val="24"/>
        </w:rPr>
      </w:pPr>
    </w:p>
    <w:p w:rsidR="00120A02" w:rsidRPr="0082423A" w:rsidRDefault="00120A02" w:rsidP="00120A02">
      <w:pPr>
        <w:pStyle w:val="Prrafodelista"/>
        <w:numPr>
          <w:ilvl w:val="0"/>
          <w:numId w:val="52"/>
        </w:numPr>
        <w:spacing w:after="0" w:line="360" w:lineRule="auto"/>
        <w:rPr>
          <w:rFonts w:ascii="Courier New" w:hAnsi="Courier New" w:cs="Courier New"/>
          <w:b/>
          <w:sz w:val="24"/>
          <w:szCs w:val="24"/>
        </w:rPr>
      </w:pPr>
      <w:r w:rsidRPr="0082423A">
        <w:rPr>
          <w:rFonts w:ascii="Courier New" w:hAnsi="Courier New" w:cs="Courier New"/>
          <w:b/>
          <w:sz w:val="24"/>
          <w:szCs w:val="24"/>
        </w:rPr>
        <w:t xml:space="preserve">  ASPECTOS TECNICOS Y LEGALES DE LA ADITORIA</w:t>
      </w:r>
    </w:p>
    <w:p w:rsidR="00120A02" w:rsidRPr="0082423A" w:rsidRDefault="00120A02" w:rsidP="00120A02">
      <w:pPr>
        <w:pStyle w:val="Prrafodelista"/>
        <w:spacing w:after="0" w:line="360" w:lineRule="auto"/>
        <w:ind w:left="1005"/>
        <w:rPr>
          <w:rFonts w:ascii="Courier New" w:hAnsi="Courier New" w:cs="Courier New"/>
          <w:b/>
          <w:sz w:val="24"/>
          <w:szCs w:val="24"/>
        </w:rPr>
      </w:pPr>
      <w:r w:rsidRPr="0082423A">
        <w:rPr>
          <w:rFonts w:ascii="Courier New" w:hAnsi="Courier New" w:cs="Courier New"/>
          <w:b/>
          <w:sz w:val="24"/>
          <w:szCs w:val="24"/>
        </w:rPr>
        <w:t xml:space="preserve">  FORENSE.</w:t>
      </w:r>
    </w:p>
    <w:p w:rsidR="00120A02" w:rsidRPr="007C2E21" w:rsidRDefault="00120A02" w:rsidP="00120A02">
      <w:pPr>
        <w:pStyle w:val="Prrafodelista"/>
        <w:spacing w:after="0" w:line="360" w:lineRule="auto"/>
        <w:ind w:left="1005"/>
        <w:rPr>
          <w:rFonts w:ascii="Courier New" w:hAnsi="Courier New" w:cs="Courier New"/>
          <w:sz w:val="24"/>
          <w:szCs w:val="24"/>
        </w:rPr>
      </w:pP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2.1</w:t>
      </w:r>
      <w:r>
        <w:rPr>
          <w:rFonts w:ascii="Courier New" w:hAnsi="Courier New" w:cs="Courier New"/>
          <w:sz w:val="24"/>
          <w:szCs w:val="24"/>
        </w:rPr>
        <w:tab/>
        <w:t xml:space="preserve">    </w:t>
      </w:r>
      <w:r w:rsidRPr="000029DA">
        <w:rPr>
          <w:rFonts w:ascii="Courier New" w:hAnsi="Courier New" w:cs="Courier New"/>
          <w:b/>
          <w:sz w:val="24"/>
          <w:szCs w:val="24"/>
        </w:rPr>
        <w:t>INTRODUCCION A LA AUDITORIA FORENSE</w:t>
      </w:r>
      <w:r>
        <w:rPr>
          <w:rFonts w:ascii="Courier New" w:hAnsi="Courier New" w:cs="Courier New"/>
          <w:sz w:val="24"/>
          <w:szCs w:val="24"/>
        </w:rPr>
        <w:tab/>
        <w:t xml:space="preserve"> . . . . . . .32</w:t>
      </w:r>
    </w:p>
    <w:p w:rsidR="00120A02" w:rsidRPr="007C2E21" w:rsidRDefault="00120A02" w:rsidP="00120A02">
      <w:pPr>
        <w:spacing w:after="0" w:line="360" w:lineRule="auto"/>
        <w:rPr>
          <w:rFonts w:ascii="Courier New" w:hAnsi="Courier New" w:cs="Courier New"/>
          <w:sz w:val="24"/>
          <w:szCs w:val="24"/>
        </w:rPr>
      </w:pPr>
      <w:r>
        <w:rPr>
          <w:rFonts w:ascii="Courier New" w:hAnsi="Courier New" w:cs="Courier New"/>
          <w:sz w:val="24"/>
          <w:szCs w:val="24"/>
        </w:rPr>
        <w:t>2.1.1</w:t>
      </w:r>
      <w:r>
        <w:rPr>
          <w:rFonts w:ascii="Courier New" w:hAnsi="Courier New" w:cs="Courier New"/>
          <w:sz w:val="24"/>
          <w:szCs w:val="24"/>
        </w:rPr>
        <w:tab/>
        <w:t>Significado Etimológicos y breve reseña</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ab/>
      </w:r>
      <w:r>
        <w:rPr>
          <w:rFonts w:ascii="Courier New" w:hAnsi="Courier New" w:cs="Courier New"/>
          <w:sz w:val="24"/>
          <w:szCs w:val="24"/>
        </w:rPr>
        <w:tab/>
        <w:t xml:space="preserve">Histórica de Auditoria </w:t>
      </w:r>
      <w:proofErr w:type="gramStart"/>
      <w:r>
        <w:rPr>
          <w:rFonts w:ascii="Courier New" w:hAnsi="Courier New" w:cs="Courier New"/>
          <w:sz w:val="24"/>
          <w:szCs w:val="24"/>
        </w:rPr>
        <w:t>Forense .</w:t>
      </w:r>
      <w:proofErr w:type="gramEnd"/>
      <w:r>
        <w:rPr>
          <w:rFonts w:ascii="Courier New" w:hAnsi="Courier New" w:cs="Courier New"/>
          <w:sz w:val="24"/>
          <w:szCs w:val="24"/>
        </w:rPr>
        <w:t xml:space="preserve"> . . . . . . . .32</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2.1.2</w:t>
      </w:r>
      <w:r>
        <w:rPr>
          <w:rFonts w:ascii="Courier New" w:hAnsi="Courier New" w:cs="Courier New"/>
          <w:sz w:val="24"/>
          <w:szCs w:val="24"/>
        </w:rPr>
        <w:tab/>
        <w:t xml:space="preserve">Definición de Auditoria </w:t>
      </w:r>
      <w:proofErr w:type="gramStart"/>
      <w:r>
        <w:rPr>
          <w:rFonts w:ascii="Courier New" w:hAnsi="Courier New" w:cs="Courier New"/>
          <w:sz w:val="24"/>
          <w:szCs w:val="24"/>
        </w:rPr>
        <w:t>Forense .</w:t>
      </w:r>
      <w:proofErr w:type="gramEnd"/>
      <w:r>
        <w:rPr>
          <w:rFonts w:ascii="Courier New" w:hAnsi="Courier New" w:cs="Courier New"/>
          <w:sz w:val="24"/>
          <w:szCs w:val="24"/>
        </w:rPr>
        <w:t xml:space="preserve"> . . . . . . . 34</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2.1.3</w:t>
      </w:r>
      <w:r>
        <w:rPr>
          <w:rFonts w:ascii="Courier New" w:hAnsi="Courier New" w:cs="Courier New"/>
          <w:sz w:val="24"/>
          <w:szCs w:val="24"/>
        </w:rPr>
        <w:tab/>
        <w:t xml:space="preserve">Campo de Aplicación de Auditoria </w:t>
      </w:r>
      <w:proofErr w:type="gramStart"/>
      <w:r>
        <w:rPr>
          <w:rFonts w:ascii="Courier New" w:hAnsi="Courier New" w:cs="Courier New"/>
          <w:sz w:val="24"/>
          <w:szCs w:val="24"/>
        </w:rPr>
        <w:t>Forense .</w:t>
      </w:r>
      <w:proofErr w:type="gramEnd"/>
      <w:r>
        <w:rPr>
          <w:rFonts w:ascii="Courier New" w:hAnsi="Courier New" w:cs="Courier New"/>
          <w:sz w:val="24"/>
          <w:szCs w:val="24"/>
        </w:rPr>
        <w:t xml:space="preserve"> . .  36</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2.1.4</w:t>
      </w:r>
      <w:r>
        <w:rPr>
          <w:rFonts w:ascii="Courier New" w:hAnsi="Courier New" w:cs="Courier New"/>
          <w:sz w:val="24"/>
          <w:szCs w:val="24"/>
        </w:rPr>
        <w:tab/>
        <w:t>Principios Básicos de Auditoria Forense</w:t>
      </w:r>
      <w:r>
        <w:rPr>
          <w:rFonts w:ascii="Courier New" w:hAnsi="Courier New" w:cs="Courier New"/>
          <w:sz w:val="24"/>
          <w:szCs w:val="24"/>
        </w:rPr>
        <w:tab/>
        <w:t xml:space="preserve"> . . . . 39</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2.1.5</w:t>
      </w:r>
      <w:r>
        <w:rPr>
          <w:rFonts w:ascii="Courier New" w:hAnsi="Courier New" w:cs="Courier New"/>
          <w:sz w:val="24"/>
          <w:szCs w:val="24"/>
        </w:rPr>
        <w:tab/>
        <w:t xml:space="preserve">Objetivos de Auditoria </w:t>
      </w:r>
      <w:proofErr w:type="gramStart"/>
      <w:r>
        <w:rPr>
          <w:rFonts w:ascii="Courier New" w:hAnsi="Courier New" w:cs="Courier New"/>
          <w:sz w:val="24"/>
          <w:szCs w:val="24"/>
        </w:rPr>
        <w:t>Forense .</w:t>
      </w:r>
      <w:proofErr w:type="gramEnd"/>
      <w:r>
        <w:rPr>
          <w:rFonts w:ascii="Courier New" w:hAnsi="Courier New" w:cs="Courier New"/>
          <w:sz w:val="24"/>
          <w:szCs w:val="24"/>
        </w:rPr>
        <w:t xml:space="preserve"> . . . . . . . .49</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2.1.6</w:t>
      </w:r>
      <w:r>
        <w:rPr>
          <w:rFonts w:ascii="Courier New" w:hAnsi="Courier New" w:cs="Courier New"/>
          <w:sz w:val="24"/>
          <w:szCs w:val="24"/>
        </w:rPr>
        <w:tab/>
        <w:t xml:space="preserve">Usuarios de  Auditoría </w:t>
      </w:r>
      <w:proofErr w:type="gramStart"/>
      <w:r>
        <w:rPr>
          <w:rFonts w:ascii="Courier New" w:hAnsi="Courier New" w:cs="Courier New"/>
          <w:sz w:val="24"/>
          <w:szCs w:val="24"/>
        </w:rPr>
        <w:t>Forense .</w:t>
      </w:r>
      <w:proofErr w:type="gramEnd"/>
      <w:r>
        <w:rPr>
          <w:rFonts w:ascii="Courier New" w:hAnsi="Courier New" w:cs="Courier New"/>
          <w:sz w:val="24"/>
          <w:szCs w:val="24"/>
        </w:rPr>
        <w:t xml:space="preserve"> . . . . . . . .50</w:t>
      </w:r>
    </w:p>
    <w:p w:rsidR="00120A02" w:rsidRDefault="00120A02" w:rsidP="00120A02">
      <w:pPr>
        <w:spacing w:after="0" w:line="360" w:lineRule="auto"/>
        <w:rPr>
          <w:rFonts w:ascii="Courier New" w:hAnsi="Courier New" w:cs="Courier New"/>
          <w:sz w:val="24"/>
          <w:szCs w:val="24"/>
        </w:rPr>
      </w:pPr>
      <w:r>
        <w:rPr>
          <w:rFonts w:ascii="Courier New" w:hAnsi="Courier New" w:cs="Courier New"/>
          <w:sz w:val="24"/>
          <w:szCs w:val="24"/>
        </w:rPr>
        <w:t>2.1.7</w:t>
      </w:r>
      <w:r>
        <w:rPr>
          <w:rFonts w:ascii="Courier New" w:hAnsi="Courier New" w:cs="Courier New"/>
          <w:sz w:val="24"/>
          <w:szCs w:val="24"/>
        </w:rPr>
        <w:tab/>
        <w:t>Habilidades necesarias para un profesional</w:t>
      </w:r>
      <w:r>
        <w:rPr>
          <w:rFonts w:ascii="Courier New" w:hAnsi="Courier New" w:cs="Courier New"/>
          <w:sz w:val="24"/>
          <w:szCs w:val="24"/>
        </w:rPr>
        <w:tab/>
      </w:r>
      <w:r>
        <w:rPr>
          <w:rFonts w:ascii="Courier New" w:hAnsi="Courier New" w:cs="Courier New"/>
          <w:sz w:val="24"/>
          <w:szCs w:val="24"/>
        </w:rPr>
        <w:tab/>
      </w:r>
    </w:p>
    <w:p w:rsidR="00120A02" w:rsidRDefault="00120A02" w:rsidP="00120A02">
      <w:pPr>
        <w:spacing w:after="0" w:line="360" w:lineRule="auto"/>
        <w:ind w:right="49"/>
        <w:rPr>
          <w:rFonts w:ascii="Courier New" w:hAnsi="Courier New" w:cs="Courier New"/>
          <w:sz w:val="24"/>
          <w:szCs w:val="24"/>
        </w:rPr>
      </w:pPr>
      <w:r>
        <w:rPr>
          <w:rFonts w:ascii="Courier New" w:hAnsi="Courier New" w:cs="Courier New"/>
          <w:sz w:val="24"/>
          <w:szCs w:val="24"/>
        </w:rPr>
        <w:tab/>
      </w:r>
      <w:r>
        <w:rPr>
          <w:rFonts w:ascii="Courier New" w:hAnsi="Courier New" w:cs="Courier New"/>
          <w:sz w:val="24"/>
          <w:szCs w:val="24"/>
        </w:rPr>
        <w:tab/>
      </w:r>
      <w:proofErr w:type="gramStart"/>
      <w:r>
        <w:rPr>
          <w:rFonts w:ascii="Courier New" w:hAnsi="Courier New" w:cs="Courier New"/>
          <w:sz w:val="24"/>
          <w:szCs w:val="24"/>
        </w:rPr>
        <w:t>que</w:t>
      </w:r>
      <w:proofErr w:type="gramEnd"/>
      <w:r>
        <w:rPr>
          <w:rFonts w:ascii="Courier New" w:hAnsi="Courier New" w:cs="Courier New"/>
          <w:sz w:val="24"/>
          <w:szCs w:val="24"/>
        </w:rPr>
        <w:t xml:space="preserve"> será Auditor Forense. . . . . . . . . . . . 52</w:t>
      </w:r>
    </w:p>
    <w:p w:rsidR="00120A02" w:rsidRPr="00042C19" w:rsidRDefault="00120A02" w:rsidP="00120A02">
      <w:pPr>
        <w:spacing w:after="0" w:line="360" w:lineRule="auto"/>
        <w:rPr>
          <w:rFonts w:ascii="Courier New" w:hAnsi="Courier New" w:cs="Courier New"/>
          <w:sz w:val="24"/>
          <w:szCs w:val="24"/>
        </w:rPr>
      </w:pPr>
      <w:r>
        <w:rPr>
          <w:rFonts w:ascii="Courier New" w:hAnsi="Courier New" w:cs="Courier New"/>
          <w:sz w:val="24"/>
          <w:szCs w:val="24"/>
        </w:rPr>
        <w:t>2.1.8</w:t>
      </w:r>
      <w:r>
        <w:rPr>
          <w:rFonts w:ascii="Courier New" w:hAnsi="Courier New" w:cs="Courier New"/>
          <w:sz w:val="24"/>
          <w:szCs w:val="24"/>
        </w:rPr>
        <w:tab/>
        <w:t xml:space="preserve">Diferencia entre Auditoria Forense y  </w:t>
      </w:r>
    </w:p>
    <w:p w:rsidR="00120A02" w:rsidRDefault="00120A02" w:rsidP="00120A02">
      <w:pPr>
        <w:rPr>
          <w:rFonts w:ascii="Courier New" w:hAnsi="Courier New" w:cs="Courier New"/>
          <w:sz w:val="24"/>
          <w:szCs w:val="24"/>
        </w:rPr>
      </w:pPr>
      <w:r>
        <w:tab/>
      </w:r>
      <w:r>
        <w:tab/>
      </w:r>
      <w:r w:rsidRPr="00042C19">
        <w:rPr>
          <w:rFonts w:ascii="Courier New" w:hAnsi="Courier New" w:cs="Courier New"/>
          <w:sz w:val="24"/>
          <w:szCs w:val="24"/>
        </w:rPr>
        <w:t>Financiera</w:t>
      </w:r>
      <w:r>
        <w:rPr>
          <w:rFonts w:ascii="Courier New" w:hAnsi="Courier New" w:cs="Courier New"/>
          <w:sz w:val="24"/>
          <w:szCs w:val="24"/>
        </w:rPr>
        <w:t>.</w:t>
      </w:r>
      <w:r>
        <w:rPr>
          <w:rFonts w:ascii="Courier New" w:hAnsi="Courier New" w:cs="Courier New"/>
          <w:sz w:val="24"/>
          <w:szCs w:val="24"/>
        </w:rPr>
        <w:tab/>
        <w:t xml:space="preserve"> . . . . . . . . . . . . . . . . 54</w:t>
      </w:r>
    </w:p>
    <w:p w:rsidR="00120A02" w:rsidRDefault="00120A02" w:rsidP="00120A02">
      <w:pPr>
        <w:rPr>
          <w:rFonts w:ascii="Courier New" w:hAnsi="Courier New" w:cs="Courier New"/>
          <w:sz w:val="24"/>
          <w:szCs w:val="24"/>
        </w:rPr>
      </w:pPr>
      <w:r>
        <w:rPr>
          <w:rFonts w:ascii="Courier New" w:hAnsi="Courier New" w:cs="Courier New"/>
          <w:sz w:val="24"/>
          <w:szCs w:val="24"/>
        </w:rPr>
        <w:t>2.1.9</w:t>
      </w:r>
      <w:r>
        <w:rPr>
          <w:rFonts w:ascii="Courier New" w:hAnsi="Courier New" w:cs="Courier New"/>
          <w:sz w:val="24"/>
          <w:szCs w:val="24"/>
        </w:rPr>
        <w:tab/>
        <w:t xml:space="preserve">Otras ramas de apoyo durante una Auditoria </w:t>
      </w:r>
      <w:r>
        <w:rPr>
          <w:rFonts w:ascii="Courier New" w:hAnsi="Courier New" w:cs="Courier New"/>
          <w:sz w:val="24"/>
          <w:szCs w:val="24"/>
        </w:rPr>
        <w:tab/>
      </w:r>
      <w:r>
        <w:rPr>
          <w:rFonts w:ascii="Courier New" w:hAnsi="Courier New" w:cs="Courier New"/>
          <w:sz w:val="24"/>
          <w:szCs w:val="24"/>
        </w:rPr>
        <w:tab/>
      </w:r>
      <w:r>
        <w:rPr>
          <w:rFonts w:ascii="Courier New" w:hAnsi="Courier New" w:cs="Courier New"/>
          <w:sz w:val="24"/>
          <w:szCs w:val="24"/>
        </w:rPr>
        <w:tab/>
      </w:r>
      <w:r>
        <w:rPr>
          <w:rFonts w:ascii="Courier New" w:hAnsi="Courier New" w:cs="Courier New"/>
          <w:sz w:val="24"/>
          <w:szCs w:val="24"/>
        </w:rPr>
        <w:tab/>
        <w:t>Forense. . . . . . . . . . . . . . . . . . . . .56</w:t>
      </w:r>
    </w:p>
    <w:p w:rsidR="00120A02" w:rsidRDefault="00120A02" w:rsidP="00120A02">
      <w:pPr>
        <w:rPr>
          <w:rFonts w:ascii="Courier New" w:hAnsi="Courier New" w:cs="Courier New"/>
          <w:sz w:val="24"/>
          <w:szCs w:val="24"/>
        </w:rPr>
      </w:pPr>
      <w:r>
        <w:rPr>
          <w:rFonts w:ascii="Courier New" w:hAnsi="Courier New" w:cs="Courier New"/>
          <w:sz w:val="24"/>
          <w:szCs w:val="24"/>
        </w:rPr>
        <w:t>2.1.10</w:t>
      </w:r>
      <w:r>
        <w:rPr>
          <w:rFonts w:ascii="Courier New" w:hAnsi="Courier New" w:cs="Courier New"/>
          <w:sz w:val="24"/>
          <w:szCs w:val="24"/>
        </w:rPr>
        <w:tab/>
        <w:t>Ciclo de la Auditoria Forense</w:t>
      </w:r>
      <w:r>
        <w:rPr>
          <w:rFonts w:ascii="Courier New" w:hAnsi="Courier New" w:cs="Courier New"/>
          <w:sz w:val="24"/>
          <w:szCs w:val="24"/>
        </w:rPr>
        <w:tab/>
        <w:t xml:space="preserve"> . . . . . . . . . 58</w:t>
      </w:r>
    </w:p>
    <w:p w:rsidR="00120A02" w:rsidRDefault="00120A02" w:rsidP="00120A02">
      <w:pPr>
        <w:rPr>
          <w:rFonts w:ascii="Courier New" w:hAnsi="Courier New" w:cs="Courier New"/>
          <w:sz w:val="24"/>
          <w:szCs w:val="24"/>
        </w:rPr>
      </w:pPr>
      <w:r>
        <w:rPr>
          <w:rFonts w:ascii="Courier New" w:hAnsi="Courier New" w:cs="Courier New"/>
          <w:sz w:val="24"/>
          <w:szCs w:val="24"/>
        </w:rPr>
        <w:t>2.1.11</w:t>
      </w:r>
      <w:r>
        <w:rPr>
          <w:rFonts w:ascii="Courier New" w:hAnsi="Courier New" w:cs="Courier New"/>
          <w:sz w:val="24"/>
          <w:szCs w:val="24"/>
        </w:rPr>
        <w:tab/>
        <w:t>Beneficios de aplicar Auditoria Forense</w:t>
      </w:r>
      <w:r>
        <w:rPr>
          <w:rFonts w:ascii="Courier New" w:hAnsi="Courier New" w:cs="Courier New"/>
          <w:sz w:val="24"/>
          <w:szCs w:val="24"/>
        </w:rPr>
        <w:tab/>
        <w:t xml:space="preserve"> . . . . 59</w:t>
      </w:r>
    </w:p>
    <w:p w:rsidR="00120A02" w:rsidRDefault="00120A02" w:rsidP="00120A02">
      <w:pPr>
        <w:rPr>
          <w:rFonts w:ascii="Courier New" w:hAnsi="Courier New" w:cs="Courier New"/>
          <w:sz w:val="24"/>
          <w:szCs w:val="24"/>
        </w:rPr>
      </w:pPr>
      <w:r>
        <w:rPr>
          <w:rFonts w:ascii="Courier New" w:hAnsi="Courier New" w:cs="Courier New"/>
          <w:sz w:val="24"/>
          <w:szCs w:val="24"/>
        </w:rPr>
        <w:t>2.2</w:t>
      </w:r>
      <w:r>
        <w:rPr>
          <w:rFonts w:ascii="Courier New" w:hAnsi="Courier New" w:cs="Courier New"/>
          <w:sz w:val="24"/>
          <w:szCs w:val="24"/>
        </w:rPr>
        <w:tab/>
      </w:r>
      <w:r>
        <w:rPr>
          <w:rFonts w:ascii="Courier New" w:hAnsi="Courier New" w:cs="Courier New"/>
          <w:sz w:val="24"/>
          <w:szCs w:val="24"/>
        </w:rPr>
        <w:tab/>
        <w:t xml:space="preserve">DELITOS COMETIDOS POR SERVIDORES PUBLICOS </w:t>
      </w:r>
    </w:p>
    <w:p w:rsidR="00120A02" w:rsidRDefault="00120A02" w:rsidP="00120A02">
      <w:pPr>
        <w:rPr>
          <w:rFonts w:ascii="Courier New" w:hAnsi="Courier New" w:cs="Courier New"/>
          <w:sz w:val="24"/>
          <w:szCs w:val="24"/>
        </w:rPr>
      </w:pPr>
      <w:r>
        <w:rPr>
          <w:rFonts w:ascii="Courier New" w:hAnsi="Courier New" w:cs="Courier New"/>
          <w:sz w:val="24"/>
          <w:szCs w:val="24"/>
        </w:rPr>
        <w:tab/>
      </w:r>
      <w:r>
        <w:rPr>
          <w:rFonts w:ascii="Courier New" w:hAnsi="Courier New" w:cs="Courier New"/>
          <w:sz w:val="24"/>
          <w:szCs w:val="24"/>
        </w:rPr>
        <w:tab/>
        <w:t>EN EL SALVADOR. . . . . . . . . . . . . . . . . .61</w:t>
      </w:r>
    </w:p>
    <w:p w:rsidR="00120A02" w:rsidRDefault="00120A02" w:rsidP="00120A02">
      <w:pPr>
        <w:rPr>
          <w:rFonts w:ascii="Courier New" w:hAnsi="Courier New" w:cs="Courier New"/>
          <w:sz w:val="24"/>
          <w:szCs w:val="24"/>
        </w:rPr>
      </w:pPr>
      <w:r>
        <w:rPr>
          <w:rFonts w:ascii="Courier New" w:hAnsi="Courier New" w:cs="Courier New"/>
          <w:sz w:val="24"/>
          <w:szCs w:val="24"/>
        </w:rPr>
        <w:t>2.2.1</w:t>
      </w:r>
      <w:r>
        <w:rPr>
          <w:rFonts w:ascii="Courier New" w:hAnsi="Courier New" w:cs="Courier New"/>
          <w:sz w:val="24"/>
          <w:szCs w:val="24"/>
        </w:rPr>
        <w:tab/>
        <w:t>Casos</w:t>
      </w:r>
      <w:r>
        <w:rPr>
          <w:rFonts w:ascii="Courier New" w:hAnsi="Courier New" w:cs="Courier New"/>
          <w:sz w:val="24"/>
          <w:szCs w:val="24"/>
        </w:rPr>
        <w:tab/>
        <w:t>. . . . . . . . . . . . . . . . . . . .61</w:t>
      </w:r>
    </w:p>
    <w:p w:rsidR="00120A02" w:rsidRDefault="00120A02" w:rsidP="00120A02">
      <w:pPr>
        <w:rPr>
          <w:rFonts w:ascii="Courier New" w:hAnsi="Courier New" w:cs="Courier New"/>
          <w:sz w:val="24"/>
          <w:szCs w:val="24"/>
        </w:rPr>
      </w:pPr>
      <w:r>
        <w:rPr>
          <w:rFonts w:ascii="Courier New" w:hAnsi="Courier New" w:cs="Courier New"/>
          <w:sz w:val="24"/>
          <w:szCs w:val="24"/>
        </w:rPr>
        <w:t>2.3</w:t>
      </w:r>
      <w:r>
        <w:rPr>
          <w:rFonts w:ascii="Courier New" w:hAnsi="Courier New" w:cs="Courier New"/>
          <w:sz w:val="24"/>
          <w:szCs w:val="24"/>
        </w:rPr>
        <w:tab/>
      </w:r>
      <w:r>
        <w:rPr>
          <w:rFonts w:ascii="Courier New" w:hAnsi="Courier New" w:cs="Courier New"/>
          <w:sz w:val="24"/>
          <w:szCs w:val="24"/>
        </w:rPr>
        <w:tab/>
        <w:t>BASE LEGAL DE AUDITORIA FORENSE</w:t>
      </w:r>
      <w:r>
        <w:rPr>
          <w:rFonts w:ascii="Courier New" w:hAnsi="Courier New" w:cs="Courier New"/>
          <w:sz w:val="24"/>
          <w:szCs w:val="24"/>
        </w:rPr>
        <w:tab/>
        <w:t>. . . . . . . 65</w:t>
      </w:r>
    </w:p>
    <w:p w:rsidR="00120A02" w:rsidRDefault="00120A02" w:rsidP="00120A02">
      <w:pPr>
        <w:rPr>
          <w:rFonts w:ascii="Courier New" w:hAnsi="Courier New" w:cs="Courier New"/>
          <w:sz w:val="24"/>
          <w:szCs w:val="24"/>
        </w:rPr>
      </w:pPr>
    </w:p>
    <w:p w:rsidR="00120A02" w:rsidRPr="0082423A" w:rsidRDefault="00120A02" w:rsidP="00120A02">
      <w:pPr>
        <w:rPr>
          <w:rFonts w:ascii="Courier New" w:hAnsi="Courier New" w:cs="Courier New"/>
          <w:b/>
          <w:sz w:val="24"/>
          <w:szCs w:val="24"/>
        </w:rPr>
      </w:pPr>
      <w:r w:rsidRPr="0082423A">
        <w:rPr>
          <w:rFonts w:ascii="Courier New" w:hAnsi="Courier New" w:cs="Courier New"/>
          <w:b/>
          <w:sz w:val="24"/>
          <w:szCs w:val="24"/>
        </w:rPr>
        <w:t>CAPITULO III</w:t>
      </w:r>
    </w:p>
    <w:p w:rsidR="00120A02" w:rsidRDefault="00120A02" w:rsidP="00120A02">
      <w:pPr>
        <w:pStyle w:val="Prrafodelista"/>
        <w:numPr>
          <w:ilvl w:val="0"/>
          <w:numId w:val="52"/>
        </w:numPr>
        <w:rPr>
          <w:rFonts w:ascii="Courier New" w:hAnsi="Courier New" w:cs="Courier New"/>
          <w:sz w:val="24"/>
          <w:szCs w:val="24"/>
        </w:rPr>
      </w:pPr>
      <w:r w:rsidRPr="0082423A">
        <w:rPr>
          <w:rFonts w:ascii="Courier New" w:hAnsi="Courier New" w:cs="Courier New"/>
          <w:b/>
          <w:sz w:val="24"/>
          <w:szCs w:val="24"/>
        </w:rPr>
        <w:t xml:space="preserve">   METODOLOGIA DE LA INVESTIGACION</w:t>
      </w:r>
      <w:r>
        <w:rPr>
          <w:rFonts w:ascii="Courier New" w:hAnsi="Courier New" w:cs="Courier New"/>
          <w:sz w:val="24"/>
          <w:szCs w:val="24"/>
        </w:rPr>
        <w:tab/>
      </w:r>
      <w:r>
        <w:rPr>
          <w:rFonts w:ascii="Courier New" w:hAnsi="Courier New" w:cs="Courier New"/>
          <w:sz w:val="24"/>
          <w:szCs w:val="24"/>
        </w:rPr>
        <w:tab/>
      </w:r>
      <w:r>
        <w:rPr>
          <w:rFonts w:ascii="Courier New" w:hAnsi="Courier New" w:cs="Courier New"/>
          <w:sz w:val="24"/>
          <w:szCs w:val="24"/>
        </w:rPr>
        <w:tab/>
        <w:t xml:space="preserve">   71</w:t>
      </w:r>
      <w:r>
        <w:rPr>
          <w:rFonts w:ascii="Courier New" w:hAnsi="Courier New" w:cs="Courier New"/>
          <w:sz w:val="24"/>
          <w:szCs w:val="24"/>
        </w:rPr>
        <w:tab/>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3.1       TIPO DE INVESTIGACION</w:t>
      </w:r>
      <w:r>
        <w:rPr>
          <w:rFonts w:ascii="Courier New" w:hAnsi="Courier New" w:cs="Courier New"/>
          <w:sz w:val="24"/>
          <w:szCs w:val="24"/>
        </w:rPr>
        <w:tab/>
        <w:t>71</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lastRenderedPageBreak/>
        <w:t>3.1.1</w:t>
      </w:r>
      <w:r>
        <w:rPr>
          <w:rFonts w:ascii="Courier New" w:hAnsi="Courier New" w:cs="Courier New"/>
          <w:sz w:val="24"/>
          <w:szCs w:val="24"/>
        </w:rPr>
        <w:tab/>
        <w:t>Investigación Bibliográfica</w:t>
      </w:r>
      <w:r>
        <w:rPr>
          <w:rFonts w:ascii="Courier New" w:hAnsi="Courier New" w:cs="Courier New"/>
          <w:sz w:val="24"/>
          <w:szCs w:val="24"/>
        </w:rPr>
        <w:tab/>
        <w:t>71</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3.1.2</w:t>
      </w:r>
      <w:r>
        <w:rPr>
          <w:rFonts w:ascii="Courier New" w:hAnsi="Courier New" w:cs="Courier New"/>
          <w:sz w:val="24"/>
          <w:szCs w:val="24"/>
        </w:rPr>
        <w:tab/>
        <w:t>Investigación de Campo</w:t>
      </w:r>
      <w:r>
        <w:rPr>
          <w:rFonts w:ascii="Courier New" w:hAnsi="Courier New" w:cs="Courier New"/>
          <w:sz w:val="24"/>
          <w:szCs w:val="24"/>
        </w:rPr>
        <w:tab/>
        <w:t>71</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3.2</w:t>
      </w:r>
      <w:r>
        <w:rPr>
          <w:rFonts w:ascii="Courier New" w:hAnsi="Courier New" w:cs="Courier New"/>
          <w:sz w:val="24"/>
          <w:szCs w:val="24"/>
        </w:rPr>
        <w:tab/>
        <w:t>Método de Investigación</w:t>
      </w:r>
      <w:r>
        <w:rPr>
          <w:rFonts w:ascii="Courier New" w:hAnsi="Courier New" w:cs="Courier New"/>
          <w:sz w:val="24"/>
          <w:szCs w:val="24"/>
        </w:rPr>
        <w:tab/>
        <w:t>72</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3.2.1</w:t>
      </w:r>
      <w:r>
        <w:rPr>
          <w:rFonts w:ascii="Courier New" w:hAnsi="Courier New" w:cs="Courier New"/>
          <w:sz w:val="24"/>
          <w:szCs w:val="24"/>
        </w:rPr>
        <w:tab/>
        <w:t>Retrospectivo</w:t>
      </w:r>
      <w:r>
        <w:rPr>
          <w:rFonts w:ascii="Courier New" w:hAnsi="Courier New" w:cs="Courier New"/>
          <w:sz w:val="24"/>
          <w:szCs w:val="24"/>
        </w:rPr>
        <w:tab/>
        <w:t>72</w:t>
      </w:r>
    </w:p>
    <w:p w:rsidR="00120A02" w:rsidRDefault="00120A02" w:rsidP="00120A02">
      <w:pPr>
        <w:tabs>
          <w:tab w:val="left" w:pos="8222"/>
        </w:tabs>
        <w:rPr>
          <w:rFonts w:ascii="Courier New" w:hAnsi="Courier New" w:cs="Courier New"/>
          <w:sz w:val="24"/>
          <w:szCs w:val="24"/>
        </w:rPr>
      </w:pPr>
      <w:r>
        <w:rPr>
          <w:rFonts w:ascii="Courier New" w:hAnsi="Courier New" w:cs="Courier New"/>
          <w:sz w:val="24"/>
          <w:szCs w:val="24"/>
        </w:rPr>
        <w:t>3.3       Técnicas e instrumentos empleados</w:t>
      </w:r>
      <w:r>
        <w:rPr>
          <w:rFonts w:ascii="Courier New" w:hAnsi="Courier New" w:cs="Courier New"/>
          <w:sz w:val="24"/>
          <w:szCs w:val="24"/>
        </w:rPr>
        <w:tab/>
        <w:t>72</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3.3.1</w:t>
      </w:r>
      <w:r>
        <w:rPr>
          <w:rFonts w:ascii="Courier New" w:hAnsi="Courier New" w:cs="Courier New"/>
          <w:sz w:val="24"/>
          <w:szCs w:val="24"/>
        </w:rPr>
        <w:tab/>
        <w:t>El Cuestionario</w:t>
      </w:r>
      <w:r>
        <w:rPr>
          <w:rFonts w:ascii="Courier New" w:hAnsi="Courier New" w:cs="Courier New"/>
          <w:sz w:val="24"/>
          <w:szCs w:val="24"/>
        </w:rPr>
        <w:tab/>
        <w:t>72</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3.3.2</w:t>
      </w:r>
      <w:r>
        <w:rPr>
          <w:rFonts w:ascii="Courier New" w:hAnsi="Courier New" w:cs="Courier New"/>
          <w:sz w:val="24"/>
          <w:szCs w:val="24"/>
        </w:rPr>
        <w:tab/>
        <w:t>La Entrevista</w:t>
      </w:r>
      <w:r>
        <w:rPr>
          <w:rFonts w:ascii="Courier New" w:hAnsi="Courier New" w:cs="Courier New"/>
          <w:sz w:val="24"/>
          <w:szCs w:val="24"/>
        </w:rPr>
        <w:tab/>
        <w:t>73</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3.3.3</w:t>
      </w:r>
      <w:r>
        <w:rPr>
          <w:rFonts w:ascii="Courier New" w:hAnsi="Courier New" w:cs="Courier New"/>
          <w:sz w:val="24"/>
          <w:szCs w:val="24"/>
        </w:rPr>
        <w:tab/>
        <w:t>La encuesta</w:t>
      </w:r>
      <w:r>
        <w:rPr>
          <w:rFonts w:ascii="Courier New" w:hAnsi="Courier New" w:cs="Courier New"/>
          <w:sz w:val="24"/>
          <w:szCs w:val="24"/>
        </w:rPr>
        <w:tab/>
        <w:t>73</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3.4</w:t>
      </w:r>
      <w:r>
        <w:rPr>
          <w:rFonts w:ascii="Courier New" w:hAnsi="Courier New" w:cs="Courier New"/>
          <w:sz w:val="24"/>
          <w:szCs w:val="24"/>
        </w:rPr>
        <w:tab/>
        <w:t>Universo y Muestra</w:t>
      </w:r>
      <w:r>
        <w:rPr>
          <w:rFonts w:ascii="Courier New" w:hAnsi="Courier New" w:cs="Courier New"/>
          <w:sz w:val="24"/>
          <w:szCs w:val="24"/>
        </w:rPr>
        <w:tab/>
        <w:t>73</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3.4.1</w:t>
      </w:r>
      <w:r>
        <w:rPr>
          <w:rFonts w:ascii="Courier New" w:hAnsi="Courier New" w:cs="Courier New"/>
          <w:sz w:val="24"/>
          <w:szCs w:val="24"/>
        </w:rPr>
        <w:tab/>
        <w:t>Universo</w:t>
      </w:r>
      <w:r>
        <w:rPr>
          <w:rFonts w:ascii="Courier New" w:hAnsi="Courier New" w:cs="Courier New"/>
          <w:sz w:val="24"/>
          <w:szCs w:val="24"/>
        </w:rPr>
        <w:tab/>
        <w:t>73</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3.4.2</w:t>
      </w:r>
      <w:r>
        <w:rPr>
          <w:rFonts w:ascii="Courier New" w:hAnsi="Courier New" w:cs="Courier New"/>
          <w:sz w:val="24"/>
          <w:szCs w:val="24"/>
        </w:rPr>
        <w:tab/>
        <w:t>Muestra</w:t>
      </w:r>
      <w:r>
        <w:rPr>
          <w:rFonts w:ascii="Courier New" w:hAnsi="Courier New" w:cs="Courier New"/>
          <w:sz w:val="24"/>
          <w:szCs w:val="24"/>
        </w:rPr>
        <w:tab/>
        <w:t>73</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3.5</w:t>
      </w:r>
      <w:r>
        <w:rPr>
          <w:rFonts w:ascii="Courier New" w:hAnsi="Courier New" w:cs="Courier New"/>
          <w:sz w:val="24"/>
          <w:szCs w:val="24"/>
        </w:rPr>
        <w:tab/>
        <w:t>Análisis e Interpretación de Resultados</w:t>
      </w:r>
      <w:r>
        <w:rPr>
          <w:rFonts w:ascii="Courier New" w:hAnsi="Courier New" w:cs="Courier New"/>
          <w:sz w:val="24"/>
          <w:szCs w:val="24"/>
        </w:rPr>
        <w:tab/>
        <w:t>75</w:t>
      </w:r>
    </w:p>
    <w:p w:rsidR="00120A02" w:rsidRDefault="00120A02" w:rsidP="00120A02">
      <w:pPr>
        <w:tabs>
          <w:tab w:val="left" w:pos="1418"/>
          <w:tab w:val="left" w:pos="8222"/>
        </w:tabs>
        <w:rPr>
          <w:rFonts w:ascii="Courier New" w:hAnsi="Courier New" w:cs="Courier New"/>
          <w:sz w:val="24"/>
          <w:szCs w:val="24"/>
        </w:rPr>
      </w:pP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CAPITULO IV</w:t>
      </w:r>
    </w:p>
    <w:p w:rsidR="00120A02" w:rsidRPr="005128F6" w:rsidRDefault="00120A02" w:rsidP="00120A02">
      <w:pPr>
        <w:pStyle w:val="Prrafodelista"/>
        <w:numPr>
          <w:ilvl w:val="0"/>
          <w:numId w:val="52"/>
        </w:numPr>
        <w:tabs>
          <w:tab w:val="left" w:pos="1418"/>
          <w:tab w:val="left" w:pos="8222"/>
        </w:tabs>
        <w:rPr>
          <w:rFonts w:ascii="Courier New" w:hAnsi="Courier New" w:cs="Courier New"/>
          <w:sz w:val="24"/>
          <w:szCs w:val="24"/>
        </w:rPr>
      </w:pPr>
      <w:r>
        <w:rPr>
          <w:rFonts w:ascii="Courier New" w:hAnsi="Courier New" w:cs="Courier New"/>
          <w:sz w:val="24"/>
          <w:szCs w:val="24"/>
        </w:rPr>
        <w:t xml:space="preserve">  </w:t>
      </w:r>
      <w:r w:rsidRPr="005128F6">
        <w:rPr>
          <w:rFonts w:ascii="Courier New" w:hAnsi="Courier New" w:cs="Courier New"/>
          <w:sz w:val="24"/>
          <w:szCs w:val="24"/>
        </w:rPr>
        <w:t xml:space="preserve">PROPUESTA DE MANUAL </w:t>
      </w:r>
      <w:r>
        <w:rPr>
          <w:rFonts w:ascii="Courier New" w:hAnsi="Courier New" w:cs="Courier New"/>
          <w:sz w:val="24"/>
          <w:szCs w:val="24"/>
        </w:rPr>
        <w:t xml:space="preserve"> INTEGRADO</w:t>
      </w:r>
      <w:r w:rsidRPr="005128F6">
        <w:rPr>
          <w:rFonts w:ascii="Courier New" w:hAnsi="Courier New" w:cs="Courier New"/>
          <w:sz w:val="24"/>
          <w:szCs w:val="24"/>
        </w:rPr>
        <w:t xml:space="preserve"> PARA </w:t>
      </w:r>
      <w:r>
        <w:rPr>
          <w:rFonts w:ascii="Courier New" w:hAnsi="Courier New" w:cs="Courier New"/>
          <w:sz w:val="24"/>
          <w:szCs w:val="24"/>
        </w:rPr>
        <w:t xml:space="preserve">LA </w:t>
      </w:r>
    </w:p>
    <w:p w:rsidR="00120A02" w:rsidRDefault="00120A02" w:rsidP="00120A02">
      <w:pPr>
        <w:pStyle w:val="Prrafodelista"/>
        <w:tabs>
          <w:tab w:val="left" w:pos="1418"/>
          <w:tab w:val="left" w:pos="8222"/>
        </w:tabs>
        <w:ind w:left="1005"/>
        <w:rPr>
          <w:rFonts w:ascii="Courier New" w:hAnsi="Courier New" w:cs="Courier New"/>
          <w:sz w:val="24"/>
          <w:szCs w:val="24"/>
        </w:rPr>
      </w:pPr>
      <w:r>
        <w:rPr>
          <w:rFonts w:ascii="Courier New" w:hAnsi="Courier New" w:cs="Courier New"/>
          <w:sz w:val="24"/>
          <w:szCs w:val="24"/>
        </w:rPr>
        <w:t xml:space="preserve">  APLICACIÓN DE  LA AUDITORIA FORENSE EN EL </w:t>
      </w:r>
    </w:p>
    <w:p w:rsidR="00120A02" w:rsidRDefault="00120A02" w:rsidP="00120A02">
      <w:pPr>
        <w:pStyle w:val="Prrafodelista"/>
        <w:tabs>
          <w:tab w:val="left" w:pos="1418"/>
          <w:tab w:val="left" w:pos="8222"/>
        </w:tabs>
        <w:ind w:left="1005"/>
        <w:rPr>
          <w:rFonts w:ascii="Courier New" w:hAnsi="Courier New" w:cs="Courier New"/>
          <w:sz w:val="24"/>
          <w:szCs w:val="24"/>
        </w:rPr>
      </w:pPr>
      <w:r>
        <w:rPr>
          <w:rFonts w:ascii="Courier New" w:hAnsi="Courier New" w:cs="Courier New"/>
          <w:sz w:val="24"/>
          <w:szCs w:val="24"/>
        </w:rPr>
        <w:t xml:space="preserve">  SECTOR PÚBLICO, EN EL MUNICIPIO DEL DEPTO. </w:t>
      </w:r>
    </w:p>
    <w:p w:rsidR="00120A02" w:rsidRPr="008E2B45" w:rsidRDefault="00120A02" w:rsidP="00120A02">
      <w:pPr>
        <w:pStyle w:val="Prrafodelista"/>
        <w:tabs>
          <w:tab w:val="left" w:pos="1418"/>
          <w:tab w:val="left" w:pos="8222"/>
        </w:tabs>
        <w:ind w:left="1005"/>
        <w:rPr>
          <w:rFonts w:ascii="Courier New" w:hAnsi="Courier New" w:cs="Courier New"/>
          <w:sz w:val="24"/>
          <w:szCs w:val="24"/>
        </w:rPr>
      </w:pPr>
      <w:r>
        <w:rPr>
          <w:rFonts w:ascii="Courier New" w:hAnsi="Courier New" w:cs="Courier New"/>
          <w:sz w:val="24"/>
          <w:szCs w:val="24"/>
        </w:rPr>
        <w:t xml:space="preserve">  DE SANTA ANA </w:t>
      </w:r>
      <w:r w:rsidRPr="008E2B45">
        <w:rPr>
          <w:rFonts w:ascii="Courier New" w:hAnsi="Courier New" w:cs="Courier New"/>
          <w:sz w:val="24"/>
          <w:szCs w:val="24"/>
        </w:rPr>
        <w:t xml:space="preserve">CON </w:t>
      </w:r>
      <w:r>
        <w:rPr>
          <w:rFonts w:ascii="Courier New" w:hAnsi="Courier New" w:cs="Courier New"/>
          <w:sz w:val="24"/>
          <w:szCs w:val="24"/>
        </w:rPr>
        <w:t>APLICACIÓN DE LAS NIAS.</w:t>
      </w:r>
      <w:r>
        <w:rPr>
          <w:rFonts w:ascii="Courier New" w:hAnsi="Courier New" w:cs="Courier New"/>
          <w:sz w:val="24"/>
          <w:szCs w:val="24"/>
        </w:rPr>
        <w:tab/>
        <w:t>92</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4.1</w:t>
      </w:r>
      <w:r>
        <w:rPr>
          <w:rFonts w:ascii="Courier New" w:hAnsi="Courier New" w:cs="Courier New"/>
          <w:sz w:val="24"/>
          <w:szCs w:val="24"/>
        </w:rPr>
        <w:tab/>
        <w:t>Objetivos</w:t>
      </w:r>
      <w:r>
        <w:rPr>
          <w:rFonts w:ascii="Courier New" w:hAnsi="Courier New" w:cs="Courier New"/>
          <w:sz w:val="24"/>
          <w:szCs w:val="24"/>
        </w:rPr>
        <w:tab/>
        <w:t>92</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4.2</w:t>
      </w:r>
      <w:r>
        <w:rPr>
          <w:rFonts w:ascii="Courier New" w:hAnsi="Courier New" w:cs="Courier New"/>
          <w:sz w:val="24"/>
          <w:szCs w:val="24"/>
        </w:rPr>
        <w:tab/>
        <w:t>Características de la Propuesta</w:t>
      </w:r>
      <w:r>
        <w:rPr>
          <w:rFonts w:ascii="Courier New" w:hAnsi="Courier New" w:cs="Courier New"/>
          <w:sz w:val="24"/>
          <w:szCs w:val="24"/>
        </w:rPr>
        <w:tab/>
        <w:t>93</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4.3</w:t>
      </w:r>
      <w:r>
        <w:rPr>
          <w:rFonts w:ascii="Courier New" w:hAnsi="Courier New" w:cs="Courier New"/>
          <w:sz w:val="24"/>
          <w:szCs w:val="24"/>
        </w:rPr>
        <w:tab/>
        <w:t>Competencia del Manual</w:t>
      </w:r>
      <w:r>
        <w:rPr>
          <w:rFonts w:ascii="Courier New" w:hAnsi="Courier New" w:cs="Courier New"/>
          <w:sz w:val="24"/>
          <w:szCs w:val="24"/>
        </w:rPr>
        <w:tab/>
        <w:t>94</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4.4</w:t>
      </w:r>
      <w:r>
        <w:rPr>
          <w:rFonts w:ascii="Courier New" w:hAnsi="Courier New" w:cs="Courier New"/>
          <w:sz w:val="24"/>
          <w:szCs w:val="24"/>
        </w:rPr>
        <w:tab/>
        <w:t>Alcance de la Auditoria Forense</w:t>
      </w:r>
      <w:r>
        <w:rPr>
          <w:rFonts w:ascii="Courier New" w:hAnsi="Courier New" w:cs="Courier New"/>
          <w:sz w:val="24"/>
          <w:szCs w:val="24"/>
        </w:rPr>
        <w:tab/>
        <w:t>84</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4.5</w:t>
      </w:r>
      <w:r>
        <w:rPr>
          <w:rFonts w:ascii="Courier New" w:hAnsi="Courier New" w:cs="Courier New"/>
          <w:sz w:val="24"/>
          <w:szCs w:val="24"/>
        </w:rPr>
        <w:tab/>
        <w:t>Perfil del Auditor Forense</w:t>
      </w:r>
      <w:r>
        <w:rPr>
          <w:rFonts w:ascii="Courier New" w:hAnsi="Courier New" w:cs="Courier New"/>
          <w:sz w:val="24"/>
          <w:szCs w:val="24"/>
        </w:rPr>
        <w:tab/>
        <w:t>94</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4.6</w:t>
      </w:r>
      <w:r>
        <w:rPr>
          <w:rFonts w:ascii="Courier New" w:hAnsi="Courier New" w:cs="Courier New"/>
          <w:sz w:val="24"/>
          <w:szCs w:val="24"/>
        </w:rPr>
        <w:tab/>
        <w:t>Ámbitos de Acción</w:t>
      </w:r>
      <w:r>
        <w:rPr>
          <w:rFonts w:ascii="Courier New" w:hAnsi="Courier New" w:cs="Courier New"/>
          <w:sz w:val="24"/>
          <w:szCs w:val="24"/>
        </w:rPr>
        <w:tab/>
        <w:t>95</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4.7</w:t>
      </w:r>
      <w:r>
        <w:rPr>
          <w:rFonts w:ascii="Courier New" w:hAnsi="Courier New" w:cs="Courier New"/>
          <w:sz w:val="24"/>
          <w:szCs w:val="24"/>
        </w:rPr>
        <w:tab/>
        <w:t>Esquema de Propuesta del Manual Integrado para</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ab/>
      </w:r>
      <w:proofErr w:type="gramStart"/>
      <w:r>
        <w:rPr>
          <w:rFonts w:ascii="Courier New" w:hAnsi="Courier New" w:cs="Courier New"/>
          <w:sz w:val="24"/>
          <w:szCs w:val="24"/>
        </w:rPr>
        <w:t>la</w:t>
      </w:r>
      <w:proofErr w:type="gramEnd"/>
      <w:r>
        <w:rPr>
          <w:rFonts w:ascii="Courier New" w:hAnsi="Courier New" w:cs="Courier New"/>
          <w:sz w:val="24"/>
          <w:szCs w:val="24"/>
        </w:rPr>
        <w:t xml:space="preserve"> aplicación de la Auditoria Forense en el </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ab/>
      </w:r>
      <w:proofErr w:type="gramStart"/>
      <w:r>
        <w:rPr>
          <w:rFonts w:ascii="Courier New" w:hAnsi="Courier New" w:cs="Courier New"/>
          <w:sz w:val="24"/>
          <w:szCs w:val="24"/>
        </w:rPr>
        <w:t>sector</w:t>
      </w:r>
      <w:proofErr w:type="gramEnd"/>
      <w:r>
        <w:rPr>
          <w:rFonts w:ascii="Courier New" w:hAnsi="Courier New" w:cs="Courier New"/>
          <w:sz w:val="24"/>
          <w:szCs w:val="24"/>
        </w:rPr>
        <w:t xml:space="preserve"> público del Municipio </w:t>
      </w:r>
      <w:proofErr w:type="spellStart"/>
      <w:r>
        <w:rPr>
          <w:rFonts w:ascii="Courier New" w:hAnsi="Courier New" w:cs="Courier New"/>
          <w:sz w:val="24"/>
          <w:szCs w:val="24"/>
        </w:rPr>
        <w:t>deL</w:t>
      </w:r>
      <w:proofErr w:type="spellEnd"/>
      <w:r>
        <w:rPr>
          <w:rFonts w:ascii="Courier New" w:hAnsi="Courier New" w:cs="Courier New"/>
          <w:sz w:val="24"/>
          <w:szCs w:val="24"/>
        </w:rPr>
        <w:t xml:space="preserve"> Departamento </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ab/>
        <w:t>Santa Ana con aplicación de NIAS.</w:t>
      </w:r>
      <w:r>
        <w:rPr>
          <w:rFonts w:ascii="Courier New" w:hAnsi="Courier New" w:cs="Courier New"/>
          <w:sz w:val="24"/>
          <w:szCs w:val="24"/>
        </w:rPr>
        <w:tab/>
        <w:t>96</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4.8</w:t>
      </w:r>
      <w:r>
        <w:rPr>
          <w:rFonts w:ascii="Courier New" w:hAnsi="Courier New" w:cs="Courier New"/>
          <w:sz w:val="24"/>
          <w:szCs w:val="24"/>
        </w:rPr>
        <w:tab/>
        <w:t>Ejecución del Manual</w:t>
      </w:r>
      <w:r>
        <w:rPr>
          <w:rFonts w:ascii="Courier New" w:hAnsi="Courier New" w:cs="Courier New"/>
          <w:sz w:val="24"/>
          <w:szCs w:val="24"/>
        </w:rPr>
        <w:tab/>
        <w:t>97</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4.8.1</w:t>
      </w:r>
      <w:r>
        <w:rPr>
          <w:rFonts w:ascii="Courier New" w:hAnsi="Courier New" w:cs="Courier New"/>
          <w:sz w:val="24"/>
          <w:szCs w:val="24"/>
        </w:rPr>
        <w:tab/>
        <w:t>Planificación de la Auditoria Forense Fase I</w:t>
      </w:r>
      <w:r w:rsidRPr="00B462C1">
        <w:rPr>
          <w:rFonts w:ascii="Courier New" w:hAnsi="Courier New" w:cs="Courier New"/>
          <w:sz w:val="24"/>
          <w:szCs w:val="24"/>
        </w:rPr>
        <w:tab/>
      </w:r>
      <w:r>
        <w:rPr>
          <w:rFonts w:ascii="Courier New" w:hAnsi="Courier New" w:cs="Courier New"/>
          <w:sz w:val="24"/>
          <w:szCs w:val="24"/>
        </w:rPr>
        <w:t>97</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lastRenderedPageBreak/>
        <w:t>4.8.1.1</w:t>
      </w:r>
      <w:r>
        <w:rPr>
          <w:rFonts w:ascii="Courier New" w:hAnsi="Courier New" w:cs="Courier New"/>
          <w:sz w:val="24"/>
          <w:szCs w:val="24"/>
        </w:rPr>
        <w:tab/>
        <w:t>Conocimiento y comprensión del Sector Publico</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ab/>
        <w:t>Del Área del Municipio de Santa Ana.</w:t>
      </w:r>
      <w:r>
        <w:rPr>
          <w:rFonts w:ascii="Courier New" w:hAnsi="Courier New" w:cs="Courier New"/>
          <w:sz w:val="24"/>
          <w:szCs w:val="24"/>
        </w:rPr>
        <w:tab/>
        <w:t>98</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4.8.1.2</w:t>
      </w:r>
      <w:r>
        <w:rPr>
          <w:rFonts w:ascii="Courier New" w:hAnsi="Courier New" w:cs="Courier New"/>
          <w:sz w:val="24"/>
          <w:szCs w:val="24"/>
        </w:rPr>
        <w:tab/>
        <w:t>Objetivos de la Auditoria Forense</w:t>
      </w:r>
      <w:r>
        <w:rPr>
          <w:rFonts w:ascii="Courier New" w:hAnsi="Courier New" w:cs="Courier New"/>
          <w:sz w:val="24"/>
          <w:szCs w:val="24"/>
        </w:rPr>
        <w:tab/>
        <w:t>106</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4.8.1.3</w:t>
      </w:r>
      <w:r>
        <w:rPr>
          <w:rFonts w:ascii="Courier New" w:hAnsi="Courier New" w:cs="Courier New"/>
          <w:sz w:val="24"/>
          <w:szCs w:val="24"/>
        </w:rPr>
        <w:tab/>
        <w:t xml:space="preserve">Determinación de la Materialidad de la </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ab/>
        <w:t>Auditoria.</w:t>
      </w:r>
      <w:r>
        <w:rPr>
          <w:rFonts w:ascii="Courier New" w:hAnsi="Courier New" w:cs="Courier New"/>
          <w:sz w:val="24"/>
          <w:szCs w:val="24"/>
        </w:rPr>
        <w:tab/>
        <w:t>107</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4.8.1.4</w:t>
      </w:r>
      <w:r>
        <w:rPr>
          <w:rFonts w:ascii="Courier New" w:hAnsi="Courier New" w:cs="Courier New"/>
          <w:sz w:val="24"/>
          <w:szCs w:val="24"/>
        </w:rPr>
        <w:tab/>
        <w:t>Factores de Auditoria Forense para identificar</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ab/>
        <w:t>Y Evaluar Riesgos.</w:t>
      </w:r>
      <w:r>
        <w:rPr>
          <w:rFonts w:ascii="Courier New" w:hAnsi="Courier New" w:cs="Courier New"/>
          <w:sz w:val="24"/>
          <w:szCs w:val="24"/>
        </w:rPr>
        <w:tab/>
        <w:t>108</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4.8.1.5</w:t>
      </w:r>
      <w:r>
        <w:rPr>
          <w:rFonts w:ascii="Courier New" w:hAnsi="Courier New" w:cs="Courier New"/>
          <w:sz w:val="24"/>
          <w:szCs w:val="24"/>
        </w:rPr>
        <w:tab/>
        <w:t xml:space="preserve">Propuesta de plan específico de trabajo de </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ab/>
        <w:t>Auditoria Forense.</w:t>
      </w:r>
      <w:r>
        <w:rPr>
          <w:rFonts w:ascii="Courier New" w:hAnsi="Courier New" w:cs="Courier New"/>
          <w:sz w:val="24"/>
          <w:szCs w:val="24"/>
        </w:rPr>
        <w:tab/>
        <w:t>109</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4.8.2</w:t>
      </w:r>
      <w:r>
        <w:rPr>
          <w:rFonts w:ascii="Courier New" w:hAnsi="Courier New" w:cs="Courier New"/>
          <w:sz w:val="24"/>
          <w:szCs w:val="24"/>
        </w:rPr>
        <w:tab/>
        <w:t>Ejecución de la Auditoria Forense Fase II</w:t>
      </w:r>
      <w:r>
        <w:rPr>
          <w:rFonts w:ascii="Courier New" w:hAnsi="Courier New" w:cs="Courier New"/>
          <w:sz w:val="24"/>
          <w:szCs w:val="24"/>
        </w:rPr>
        <w:tab/>
        <w:t>110</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4.8.2.1</w:t>
      </w:r>
      <w:r>
        <w:rPr>
          <w:rFonts w:ascii="Courier New" w:hAnsi="Courier New" w:cs="Courier New"/>
          <w:sz w:val="24"/>
          <w:szCs w:val="24"/>
        </w:rPr>
        <w:tab/>
        <w:t>Definición y Reconocimiento del Problema</w:t>
      </w:r>
      <w:r>
        <w:rPr>
          <w:rFonts w:ascii="Courier New" w:hAnsi="Courier New" w:cs="Courier New"/>
          <w:sz w:val="24"/>
          <w:szCs w:val="24"/>
        </w:rPr>
        <w:tab/>
        <w:t>111</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4.8.2.2</w:t>
      </w:r>
      <w:r>
        <w:rPr>
          <w:rFonts w:ascii="Courier New" w:hAnsi="Courier New" w:cs="Courier New"/>
          <w:sz w:val="24"/>
          <w:szCs w:val="24"/>
        </w:rPr>
        <w:tab/>
        <w:t>Evaluación del Riesgo Forense</w:t>
      </w:r>
      <w:r>
        <w:rPr>
          <w:rFonts w:ascii="Courier New" w:hAnsi="Courier New" w:cs="Courier New"/>
          <w:sz w:val="24"/>
          <w:szCs w:val="24"/>
        </w:rPr>
        <w:tab/>
        <w:t>118</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4.8.2.3</w:t>
      </w:r>
      <w:r>
        <w:rPr>
          <w:rFonts w:ascii="Courier New" w:hAnsi="Courier New" w:cs="Courier New"/>
          <w:sz w:val="24"/>
          <w:szCs w:val="24"/>
        </w:rPr>
        <w:tab/>
        <w:t>Ejecución de Técnicas de Auditoria Forense</w:t>
      </w:r>
      <w:r>
        <w:rPr>
          <w:rFonts w:ascii="Courier New" w:hAnsi="Courier New" w:cs="Courier New"/>
          <w:sz w:val="24"/>
          <w:szCs w:val="24"/>
        </w:rPr>
        <w:tab/>
        <w:t>122</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4.8.2.4</w:t>
      </w:r>
      <w:r>
        <w:rPr>
          <w:rFonts w:ascii="Courier New" w:hAnsi="Courier New" w:cs="Courier New"/>
          <w:sz w:val="24"/>
          <w:szCs w:val="24"/>
        </w:rPr>
        <w:tab/>
        <w:t xml:space="preserve">Técnicas de Recopilación y Evaluación de </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ab/>
        <w:t>Evidencias</w:t>
      </w:r>
      <w:r>
        <w:rPr>
          <w:rFonts w:ascii="Courier New" w:hAnsi="Courier New" w:cs="Courier New"/>
          <w:sz w:val="24"/>
          <w:szCs w:val="24"/>
        </w:rPr>
        <w:tab/>
        <w:t>125</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4.8.2.5</w:t>
      </w:r>
      <w:r>
        <w:rPr>
          <w:rFonts w:ascii="Courier New" w:hAnsi="Courier New" w:cs="Courier New"/>
          <w:sz w:val="24"/>
          <w:szCs w:val="24"/>
        </w:rPr>
        <w:tab/>
        <w:t>Cuestionario de Control Interno</w:t>
      </w:r>
      <w:r>
        <w:rPr>
          <w:rFonts w:ascii="Courier New" w:hAnsi="Courier New" w:cs="Courier New"/>
          <w:sz w:val="24"/>
          <w:szCs w:val="24"/>
        </w:rPr>
        <w:tab/>
        <w:t>127</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4.8.2.6</w:t>
      </w:r>
      <w:r>
        <w:rPr>
          <w:rFonts w:ascii="Courier New" w:hAnsi="Courier New" w:cs="Courier New"/>
          <w:sz w:val="24"/>
          <w:szCs w:val="24"/>
        </w:rPr>
        <w:tab/>
        <w:t>Propuesta de Elaboración y Desarrollo</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ab/>
        <w:t>De Programas</w:t>
      </w:r>
      <w:r>
        <w:rPr>
          <w:rFonts w:ascii="Courier New" w:hAnsi="Courier New" w:cs="Courier New"/>
          <w:sz w:val="24"/>
          <w:szCs w:val="24"/>
        </w:rPr>
        <w:tab/>
        <w:t>130</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4.8.2.7</w:t>
      </w:r>
      <w:r>
        <w:rPr>
          <w:rFonts w:ascii="Courier New" w:hAnsi="Courier New" w:cs="Courier New"/>
          <w:sz w:val="24"/>
          <w:szCs w:val="24"/>
        </w:rPr>
        <w:tab/>
        <w:t>Evidencia Sustantiva y Apropiada</w:t>
      </w:r>
      <w:r>
        <w:rPr>
          <w:rFonts w:ascii="Courier New" w:hAnsi="Courier New" w:cs="Courier New"/>
          <w:sz w:val="24"/>
          <w:szCs w:val="24"/>
        </w:rPr>
        <w:tab/>
        <w:t>137</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4.8.3</w:t>
      </w:r>
      <w:r>
        <w:rPr>
          <w:rFonts w:ascii="Courier New" w:hAnsi="Courier New" w:cs="Courier New"/>
          <w:sz w:val="24"/>
          <w:szCs w:val="24"/>
        </w:rPr>
        <w:tab/>
        <w:t>Informe de Auditoria Forense</w:t>
      </w:r>
      <w:r>
        <w:rPr>
          <w:rFonts w:ascii="Courier New" w:hAnsi="Courier New" w:cs="Courier New"/>
          <w:sz w:val="24"/>
          <w:szCs w:val="24"/>
        </w:rPr>
        <w:tab/>
        <w:t>148</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4.8.3.1</w:t>
      </w:r>
      <w:r>
        <w:rPr>
          <w:rFonts w:ascii="Courier New" w:hAnsi="Courier New" w:cs="Courier New"/>
          <w:sz w:val="24"/>
          <w:szCs w:val="24"/>
        </w:rPr>
        <w:tab/>
        <w:t>Características del Informe</w:t>
      </w:r>
      <w:r>
        <w:rPr>
          <w:rFonts w:ascii="Courier New" w:hAnsi="Courier New" w:cs="Courier New"/>
          <w:sz w:val="24"/>
          <w:szCs w:val="24"/>
        </w:rPr>
        <w:tab/>
        <w:t>148</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4.8.3.2</w:t>
      </w:r>
      <w:r>
        <w:rPr>
          <w:rFonts w:ascii="Courier New" w:hAnsi="Courier New" w:cs="Courier New"/>
          <w:sz w:val="24"/>
          <w:szCs w:val="24"/>
        </w:rPr>
        <w:tab/>
        <w:t>Estructura del Informe</w:t>
      </w:r>
      <w:r>
        <w:rPr>
          <w:rFonts w:ascii="Courier New" w:hAnsi="Courier New" w:cs="Courier New"/>
          <w:sz w:val="24"/>
          <w:szCs w:val="24"/>
        </w:rPr>
        <w:tab/>
        <w:t>149</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4.8.3.3</w:t>
      </w:r>
      <w:r>
        <w:rPr>
          <w:rFonts w:ascii="Courier New" w:hAnsi="Courier New" w:cs="Courier New"/>
          <w:sz w:val="24"/>
          <w:szCs w:val="24"/>
        </w:rPr>
        <w:tab/>
        <w:t>Contenido del Informe</w:t>
      </w:r>
      <w:r>
        <w:rPr>
          <w:rFonts w:ascii="Courier New" w:hAnsi="Courier New" w:cs="Courier New"/>
          <w:sz w:val="24"/>
          <w:szCs w:val="24"/>
        </w:rPr>
        <w:tab/>
        <w:t>151</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4.9</w:t>
      </w:r>
      <w:r>
        <w:rPr>
          <w:rFonts w:ascii="Courier New" w:hAnsi="Courier New" w:cs="Courier New"/>
          <w:sz w:val="24"/>
          <w:szCs w:val="24"/>
        </w:rPr>
        <w:tab/>
        <w:t>CONCLUSIONES Y RECOMENDACIONES DE ESTE</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ab/>
        <w:t>ESTUDIO</w:t>
      </w:r>
      <w:r>
        <w:rPr>
          <w:rFonts w:ascii="Courier New" w:hAnsi="Courier New" w:cs="Courier New"/>
          <w:sz w:val="24"/>
          <w:szCs w:val="24"/>
        </w:rPr>
        <w:tab/>
        <w:t>155</w:t>
      </w:r>
    </w:p>
    <w:p w:rsidR="00120A02" w:rsidRDefault="00120A02" w:rsidP="00120A02">
      <w:pPr>
        <w:tabs>
          <w:tab w:val="left" w:pos="1418"/>
          <w:tab w:val="left" w:pos="8222"/>
        </w:tabs>
        <w:rPr>
          <w:rFonts w:ascii="Courier New" w:hAnsi="Courier New" w:cs="Courier New"/>
          <w:sz w:val="24"/>
          <w:szCs w:val="24"/>
        </w:rPr>
      </w:pPr>
      <w:r>
        <w:rPr>
          <w:rFonts w:ascii="Courier New" w:hAnsi="Courier New" w:cs="Courier New"/>
          <w:sz w:val="24"/>
          <w:szCs w:val="24"/>
        </w:rPr>
        <w:t>4.10      Bibliografía                                   158</w:t>
      </w:r>
      <w:r>
        <w:rPr>
          <w:rFonts w:ascii="Courier New" w:hAnsi="Courier New" w:cs="Courier New"/>
          <w:sz w:val="24"/>
          <w:szCs w:val="24"/>
        </w:rPr>
        <w:tab/>
      </w:r>
    </w:p>
    <w:p w:rsidR="00120A02" w:rsidRDefault="00120A02" w:rsidP="00120A02">
      <w:pPr>
        <w:tabs>
          <w:tab w:val="left" w:pos="1418"/>
          <w:tab w:val="left" w:pos="8222"/>
        </w:tabs>
        <w:rPr>
          <w:rFonts w:ascii="Courier New" w:hAnsi="Courier New" w:cs="Courier New"/>
          <w:sz w:val="24"/>
          <w:szCs w:val="24"/>
        </w:rPr>
      </w:pPr>
    </w:p>
    <w:p w:rsidR="00D1117A" w:rsidRDefault="00D1117A" w:rsidP="00820179">
      <w:pPr>
        <w:tabs>
          <w:tab w:val="left" w:pos="1418"/>
          <w:tab w:val="left" w:pos="8222"/>
        </w:tabs>
        <w:rPr>
          <w:rFonts w:ascii="Courier New" w:hAnsi="Courier New" w:cs="Courier New"/>
          <w:sz w:val="24"/>
          <w:szCs w:val="24"/>
        </w:rPr>
        <w:sectPr w:rsidR="00D1117A">
          <w:pgSz w:w="12240" w:h="15840"/>
          <w:pgMar w:top="960" w:right="1600" w:bottom="280" w:left="1580" w:header="737" w:footer="0" w:gutter="0"/>
          <w:cols w:space="720"/>
        </w:sectPr>
      </w:pPr>
    </w:p>
    <w:p w:rsidR="001B14B5" w:rsidRPr="00283CB7" w:rsidRDefault="001B14B5" w:rsidP="00D1117A">
      <w:pPr>
        <w:spacing w:before="240" w:line="360" w:lineRule="auto"/>
        <w:jc w:val="center"/>
        <w:rPr>
          <w:rFonts w:ascii="Courier New" w:hAnsi="Courier New" w:cs="Courier New"/>
          <w:b/>
          <w:sz w:val="24"/>
          <w:szCs w:val="24"/>
        </w:rPr>
      </w:pPr>
      <w:r w:rsidRPr="00283CB7">
        <w:rPr>
          <w:rFonts w:ascii="Courier New" w:hAnsi="Courier New" w:cs="Courier New"/>
          <w:b/>
          <w:sz w:val="24"/>
          <w:szCs w:val="24"/>
        </w:rPr>
        <w:lastRenderedPageBreak/>
        <w:t>CAPITULO I</w:t>
      </w:r>
    </w:p>
    <w:p w:rsidR="001B14B5" w:rsidRPr="00283CB7" w:rsidRDefault="001B14B5" w:rsidP="001B14B5">
      <w:pPr>
        <w:spacing w:before="240" w:line="360" w:lineRule="auto"/>
        <w:jc w:val="center"/>
        <w:rPr>
          <w:rFonts w:ascii="Courier New" w:hAnsi="Courier New" w:cs="Courier New"/>
          <w:b/>
          <w:sz w:val="24"/>
          <w:szCs w:val="24"/>
        </w:rPr>
      </w:pPr>
    </w:p>
    <w:p w:rsidR="001B14B5" w:rsidRPr="00283CB7" w:rsidRDefault="001B14B5" w:rsidP="001B14B5">
      <w:pPr>
        <w:spacing w:before="240" w:line="360" w:lineRule="auto"/>
        <w:jc w:val="center"/>
        <w:rPr>
          <w:rFonts w:ascii="Courier New" w:hAnsi="Courier New" w:cs="Courier New"/>
          <w:b/>
          <w:sz w:val="24"/>
          <w:szCs w:val="24"/>
        </w:rPr>
      </w:pPr>
      <w:r w:rsidRPr="00283CB7">
        <w:rPr>
          <w:rFonts w:ascii="Courier New" w:hAnsi="Courier New" w:cs="Courier New"/>
          <w:b/>
          <w:sz w:val="24"/>
          <w:szCs w:val="24"/>
        </w:rPr>
        <w:t>PRINCIPALES ASPECTOS TEORICOS DE CONTABILIDAD</w:t>
      </w:r>
    </w:p>
    <w:p w:rsidR="001B14B5" w:rsidRPr="00283CB7" w:rsidRDefault="001B14B5" w:rsidP="001B14B5">
      <w:pPr>
        <w:spacing w:before="240" w:line="360" w:lineRule="auto"/>
        <w:jc w:val="center"/>
        <w:rPr>
          <w:rFonts w:ascii="Courier New" w:hAnsi="Courier New" w:cs="Courier New"/>
          <w:b/>
          <w:sz w:val="24"/>
          <w:szCs w:val="24"/>
        </w:rPr>
      </w:pPr>
    </w:p>
    <w:p w:rsidR="001B14B5" w:rsidRPr="00283CB7" w:rsidRDefault="001B14B5" w:rsidP="001B14B5">
      <w:pPr>
        <w:pStyle w:val="Prrafodelista"/>
        <w:spacing w:before="240" w:line="360" w:lineRule="auto"/>
        <w:ind w:left="0"/>
        <w:rPr>
          <w:rFonts w:ascii="Courier New" w:hAnsi="Courier New" w:cs="Courier New"/>
          <w:b/>
        </w:rPr>
      </w:pPr>
      <w:r w:rsidRPr="00283CB7">
        <w:rPr>
          <w:rFonts w:ascii="Courier New" w:hAnsi="Courier New" w:cs="Courier New"/>
          <w:b/>
        </w:rPr>
        <w:t>1.1 CONTABILIDAD</w:t>
      </w:r>
    </w:p>
    <w:p w:rsidR="001B14B5" w:rsidRPr="00283CB7" w:rsidRDefault="001B14B5" w:rsidP="001B14B5">
      <w:pPr>
        <w:pStyle w:val="Prrafodelista"/>
        <w:spacing w:before="240" w:line="360" w:lineRule="auto"/>
        <w:ind w:left="360"/>
        <w:jc w:val="both"/>
        <w:rPr>
          <w:rFonts w:ascii="Courier New" w:hAnsi="Courier New" w:cs="Courier New"/>
          <w:b/>
        </w:rPr>
      </w:pPr>
    </w:p>
    <w:p w:rsidR="001B14B5" w:rsidRPr="00283CB7" w:rsidRDefault="001B14B5" w:rsidP="001B14B5">
      <w:pPr>
        <w:pStyle w:val="Prrafodelista"/>
        <w:spacing w:before="240" w:line="360" w:lineRule="auto"/>
        <w:ind w:left="0"/>
        <w:jc w:val="both"/>
        <w:rPr>
          <w:rFonts w:ascii="Courier New" w:hAnsi="Courier New" w:cs="Courier New"/>
        </w:rPr>
      </w:pPr>
      <w:r w:rsidRPr="00283CB7">
        <w:rPr>
          <w:rFonts w:ascii="Courier New" w:hAnsi="Courier New" w:cs="Courier New"/>
        </w:rPr>
        <w:t>La Contabilidad tanto para entidades públicas como privadas es de vital importancia ya que proporciona información  necesaria para tomar decisiones económicas que permitan maximizar los recursos que poseen.</w:t>
      </w:r>
    </w:p>
    <w:p w:rsidR="001B14B5" w:rsidRPr="00283CB7" w:rsidRDefault="001B14B5" w:rsidP="001B14B5">
      <w:pPr>
        <w:pStyle w:val="Prrafodelista"/>
        <w:spacing w:before="240" w:line="360" w:lineRule="auto"/>
        <w:ind w:left="360"/>
        <w:rPr>
          <w:rFonts w:ascii="Courier New" w:hAnsi="Courier New" w:cs="Courier New"/>
        </w:rPr>
      </w:pPr>
    </w:p>
    <w:p w:rsidR="001B14B5" w:rsidRPr="00283CB7" w:rsidRDefault="001B14B5" w:rsidP="001B14B5">
      <w:pPr>
        <w:pStyle w:val="Prrafodelista"/>
        <w:spacing w:before="240" w:line="360" w:lineRule="auto"/>
        <w:ind w:left="0"/>
        <w:jc w:val="both"/>
        <w:rPr>
          <w:rFonts w:ascii="Courier New" w:hAnsi="Courier New" w:cs="Courier New"/>
        </w:rPr>
      </w:pPr>
      <w:r w:rsidRPr="00283CB7">
        <w:rPr>
          <w:rFonts w:ascii="Courier New" w:hAnsi="Courier New" w:cs="Courier New"/>
        </w:rPr>
        <w:t>El Gobierno, los inversionistas, clientes, proveedores  y gerentes  necesitan comprender claramente los términos y conceptos contables para involucrarse en el mundo de los negocios.</w:t>
      </w:r>
    </w:p>
    <w:p w:rsidR="001B14B5" w:rsidRPr="00285B03" w:rsidRDefault="001B14B5" w:rsidP="001B14B5">
      <w:pPr>
        <w:pStyle w:val="Prrafodelista"/>
        <w:spacing w:before="240" w:line="360" w:lineRule="auto"/>
        <w:ind w:left="0"/>
        <w:jc w:val="both"/>
        <w:rPr>
          <w:rFonts w:ascii="Courier New" w:hAnsi="Courier New" w:cs="Courier New"/>
        </w:rPr>
      </w:pPr>
      <w:r w:rsidRPr="00283CB7">
        <w:rPr>
          <w:rFonts w:ascii="Courier New" w:hAnsi="Courier New" w:cs="Courier New"/>
        </w:rPr>
        <w:t>“El Instituto  Americano de Contadores  Públicos (A.I.C.PA.) De los Estados Unidos. Define la Contabilidad: El Arte de registrar, clasificar y resumir de una manera significativa y en términos monetarios, las transacciones y eventos  o sucesos que son, cuando menos en parte de carácter financiero, asi com</w:t>
      </w:r>
      <w:r>
        <w:rPr>
          <w:rFonts w:ascii="Courier New" w:hAnsi="Courier New" w:cs="Courier New"/>
        </w:rPr>
        <w:t xml:space="preserve">o de interpretar sus resultados”. </w:t>
      </w:r>
      <w:r>
        <w:rPr>
          <w:rStyle w:val="Refdenotaalpie"/>
          <w:rFonts w:ascii="Courier New" w:hAnsi="Courier New" w:cs="Courier New"/>
        </w:rPr>
        <w:footnoteReference w:id="1"/>
      </w:r>
    </w:p>
    <w:p w:rsidR="001B14B5" w:rsidRPr="00283CB7" w:rsidRDefault="001B14B5" w:rsidP="001B14B5">
      <w:pPr>
        <w:pStyle w:val="Prrafodelista"/>
        <w:spacing w:before="240" w:line="360" w:lineRule="auto"/>
        <w:ind w:left="0"/>
        <w:jc w:val="both"/>
        <w:rPr>
          <w:rFonts w:ascii="Courier New" w:hAnsi="Courier New" w:cs="Courier New"/>
        </w:rPr>
      </w:pPr>
      <w:r w:rsidRPr="00283CB7">
        <w:rPr>
          <w:rFonts w:ascii="Courier New" w:hAnsi="Courier New" w:cs="Courier New"/>
        </w:rPr>
        <w:t>El propósito fundamental de la contabilidad es brindar información útil y confiable para que asi los usuarios tomen decisiones económicas tales como:</w:t>
      </w:r>
    </w:p>
    <w:p w:rsidR="001B14B5" w:rsidRPr="00283CB7" w:rsidRDefault="001B14B5" w:rsidP="001B14B5">
      <w:pPr>
        <w:pStyle w:val="Prrafodelista"/>
        <w:spacing w:before="240"/>
        <w:ind w:left="360"/>
        <w:jc w:val="both"/>
        <w:rPr>
          <w:rFonts w:ascii="Courier New" w:hAnsi="Courier New" w:cs="Courier New"/>
        </w:rPr>
      </w:pPr>
    </w:p>
    <w:p w:rsidR="001B14B5" w:rsidRPr="00283CB7" w:rsidRDefault="001B14B5" w:rsidP="001B14B5">
      <w:pPr>
        <w:pStyle w:val="Prrafodelista"/>
        <w:numPr>
          <w:ilvl w:val="0"/>
          <w:numId w:val="23"/>
        </w:numPr>
        <w:spacing w:before="240" w:line="360" w:lineRule="auto"/>
        <w:rPr>
          <w:rFonts w:ascii="Courier New" w:hAnsi="Courier New" w:cs="Courier New"/>
        </w:rPr>
      </w:pPr>
      <w:r w:rsidRPr="00283CB7">
        <w:rPr>
          <w:rFonts w:ascii="Courier New" w:hAnsi="Courier New" w:cs="Courier New"/>
        </w:rPr>
        <w:t>La decisión de cuanto comprar, vender o mantener una inversión de capital.</w:t>
      </w:r>
    </w:p>
    <w:p w:rsidR="001B14B5" w:rsidRPr="00283CB7" w:rsidRDefault="001B14B5" w:rsidP="001B14B5">
      <w:pPr>
        <w:pStyle w:val="Prrafodelista"/>
        <w:numPr>
          <w:ilvl w:val="0"/>
          <w:numId w:val="23"/>
        </w:numPr>
        <w:spacing w:before="240" w:line="360" w:lineRule="auto"/>
        <w:rPr>
          <w:rFonts w:ascii="Courier New" w:hAnsi="Courier New" w:cs="Courier New"/>
        </w:rPr>
      </w:pPr>
      <w:r w:rsidRPr="00283CB7">
        <w:rPr>
          <w:rFonts w:ascii="Courier New" w:hAnsi="Courier New" w:cs="Courier New"/>
        </w:rPr>
        <w:t>Evaluar la responsabilidad de la gerencia</w:t>
      </w:r>
    </w:p>
    <w:p w:rsidR="001B14B5" w:rsidRPr="00283CB7" w:rsidRDefault="001B14B5" w:rsidP="001B14B5">
      <w:pPr>
        <w:pStyle w:val="Prrafodelista"/>
        <w:numPr>
          <w:ilvl w:val="0"/>
          <w:numId w:val="23"/>
        </w:numPr>
        <w:spacing w:before="240" w:line="360" w:lineRule="auto"/>
        <w:rPr>
          <w:rFonts w:ascii="Courier New" w:hAnsi="Courier New" w:cs="Courier New"/>
        </w:rPr>
      </w:pPr>
      <w:r w:rsidRPr="00283CB7">
        <w:rPr>
          <w:rFonts w:ascii="Courier New" w:hAnsi="Courier New" w:cs="Courier New"/>
        </w:rPr>
        <w:t>Evaluar la habilidad de la empresa en el pago de sueldo y otorgamiento de los beneficios para empleados.</w:t>
      </w:r>
    </w:p>
    <w:p w:rsidR="001B14B5" w:rsidRPr="00283CB7" w:rsidRDefault="001B14B5" w:rsidP="001B14B5">
      <w:pPr>
        <w:pStyle w:val="Prrafodelista"/>
        <w:numPr>
          <w:ilvl w:val="0"/>
          <w:numId w:val="23"/>
        </w:numPr>
        <w:spacing w:before="240" w:line="360" w:lineRule="auto"/>
        <w:rPr>
          <w:rFonts w:ascii="Courier New" w:hAnsi="Courier New" w:cs="Courier New"/>
        </w:rPr>
      </w:pPr>
      <w:r w:rsidRPr="00283CB7">
        <w:rPr>
          <w:rFonts w:ascii="Courier New" w:hAnsi="Courier New" w:cs="Courier New"/>
        </w:rPr>
        <w:t>Evaluación de la solvencia de la empresa por préstamos otorgados.</w:t>
      </w:r>
    </w:p>
    <w:p w:rsidR="001B14B5" w:rsidRPr="00283CB7" w:rsidRDefault="001B14B5" w:rsidP="001B14B5">
      <w:pPr>
        <w:pStyle w:val="Prrafodelista"/>
        <w:numPr>
          <w:ilvl w:val="0"/>
          <w:numId w:val="23"/>
        </w:numPr>
        <w:spacing w:before="240" w:line="360" w:lineRule="auto"/>
        <w:rPr>
          <w:rFonts w:ascii="Courier New" w:hAnsi="Courier New" w:cs="Courier New"/>
        </w:rPr>
      </w:pPr>
      <w:r w:rsidRPr="00283CB7">
        <w:rPr>
          <w:rFonts w:ascii="Courier New" w:hAnsi="Courier New" w:cs="Courier New"/>
        </w:rPr>
        <w:t>Determinación de políticas fiscales</w:t>
      </w:r>
    </w:p>
    <w:p w:rsidR="001B14B5" w:rsidRPr="00283CB7" w:rsidRDefault="001B14B5" w:rsidP="001B14B5">
      <w:pPr>
        <w:pStyle w:val="Prrafodelista"/>
        <w:numPr>
          <w:ilvl w:val="0"/>
          <w:numId w:val="23"/>
        </w:numPr>
        <w:spacing w:before="240" w:line="360" w:lineRule="auto"/>
        <w:rPr>
          <w:rFonts w:ascii="Courier New" w:hAnsi="Courier New" w:cs="Courier New"/>
        </w:rPr>
      </w:pPr>
      <w:r w:rsidRPr="00283CB7">
        <w:rPr>
          <w:rFonts w:ascii="Courier New" w:hAnsi="Courier New" w:cs="Courier New"/>
        </w:rPr>
        <w:t xml:space="preserve">Determinación de utilidades y dividendos por distribuir </w:t>
      </w:r>
    </w:p>
    <w:p w:rsidR="001B14B5" w:rsidRPr="006514A6" w:rsidRDefault="001B14B5" w:rsidP="001B14B5">
      <w:pPr>
        <w:pStyle w:val="Prrafodelista"/>
        <w:numPr>
          <w:ilvl w:val="0"/>
          <w:numId w:val="23"/>
        </w:numPr>
        <w:spacing w:before="240" w:line="360" w:lineRule="auto"/>
        <w:rPr>
          <w:rFonts w:ascii="Courier New" w:hAnsi="Courier New" w:cs="Courier New"/>
        </w:rPr>
      </w:pPr>
      <w:r w:rsidRPr="00283CB7">
        <w:rPr>
          <w:rFonts w:ascii="Courier New" w:hAnsi="Courier New" w:cs="Courier New"/>
        </w:rPr>
        <w:t>La regulación de las actividades de la empresa.</w:t>
      </w:r>
    </w:p>
    <w:p w:rsidR="001B14B5" w:rsidRPr="00283CB7" w:rsidRDefault="001B14B5" w:rsidP="001B14B5">
      <w:pPr>
        <w:pStyle w:val="Prrafodelista"/>
        <w:numPr>
          <w:ilvl w:val="2"/>
          <w:numId w:val="1"/>
        </w:numPr>
        <w:spacing w:before="240" w:line="360" w:lineRule="auto"/>
        <w:rPr>
          <w:rFonts w:ascii="Courier New" w:hAnsi="Courier New" w:cs="Courier New"/>
          <w:b/>
        </w:rPr>
      </w:pPr>
      <w:r w:rsidRPr="00283CB7">
        <w:rPr>
          <w:rFonts w:ascii="Courier New" w:hAnsi="Courier New" w:cs="Courier New"/>
          <w:b/>
        </w:rPr>
        <w:lastRenderedPageBreak/>
        <w:t>RAMAS DE LA CONTABILIDAD</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Así como se toman diversas decisiones económicas, también se presentan diversas ramas de información contable entre ellas: Contabilidad Financiera, contabilidad gerencial y Contabilidad Gubernamental.</w:t>
      </w:r>
    </w:p>
    <w:p w:rsidR="001B14B5" w:rsidRPr="00283CB7" w:rsidRDefault="001B14B5" w:rsidP="001B14B5">
      <w:pPr>
        <w:pStyle w:val="Prrafodelista"/>
        <w:spacing w:before="240" w:line="360" w:lineRule="auto"/>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1.1.1.1 CONTABILIDAD FINANCIERA</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La contabilidad financiera se refiere al proceso de describir los recursos y obligaciones económicas y todas aquellas actividades de la entidad.</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La información presentada ayuda a  los usuarios externos e internos a analizar la situación de la empresa, a través de los estados financieros que presenta entre ellos:</w:t>
      </w:r>
    </w:p>
    <w:p w:rsidR="001B14B5" w:rsidRPr="00283CB7" w:rsidRDefault="001B14B5" w:rsidP="001B14B5">
      <w:pPr>
        <w:pStyle w:val="Prrafodelista"/>
        <w:numPr>
          <w:ilvl w:val="0"/>
          <w:numId w:val="24"/>
        </w:numPr>
        <w:spacing w:before="240" w:line="360" w:lineRule="auto"/>
        <w:ind w:left="1134"/>
        <w:rPr>
          <w:rFonts w:ascii="Courier New" w:hAnsi="Courier New" w:cs="Courier New"/>
        </w:rPr>
      </w:pPr>
      <w:r w:rsidRPr="00283CB7">
        <w:rPr>
          <w:rFonts w:ascii="Courier New" w:hAnsi="Courier New" w:cs="Courier New"/>
        </w:rPr>
        <w:t>Balance de situación financiera</w:t>
      </w:r>
    </w:p>
    <w:p w:rsidR="001B14B5" w:rsidRPr="00283CB7" w:rsidRDefault="001B14B5" w:rsidP="001B14B5">
      <w:pPr>
        <w:pStyle w:val="Prrafodelista"/>
        <w:numPr>
          <w:ilvl w:val="0"/>
          <w:numId w:val="24"/>
        </w:numPr>
        <w:spacing w:before="240" w:line="360" w:lineRule="auto"/>
        <w:ind w:left="1134"/>
        <w:rPr>
          <w:rFonts w:ascii="Courier New" w:hAnsi="Courier New" w:cs="Courier New"/>
        </w:rPr>
      </w:pPr>
      <w:r w:rsidRPr="00283CB7">
        <w:rPr>
          <w:rFonts w:ascii="Courier New" w:hAnsi="Courier New" w:cs="Courier New"/>
        </w:rPr>
        <w:t>Estado de Resultados</w:t>
      </w:r>
    </w:p>
    <w:p w:rsidR="001B14B5" w:rsidRPr="00283CB7" w:rsidRDefault="001B14B5" w:rsidP="001B14B5">
      <w:pPr>
        <w:pStyle w:val="Prrafodelista"/>
        <w:numPr>
          <w:ilvl w:val="0"/>
          <w:numId w:val="24"/>
        </w:numPr>
        <w:spacing w:before="240" w:line="360" w:lineRule="auto"/>
        <w:ind w:left="1134"/>
        <w:rPr>
          <w:rFonts w:ascii="Courier New" w:hAnsi="Courier New" w:cs="Courier New"/>
        </w:rPr>
      </w:pPr>
      <w:r w:rsidRPr="00283CB7">
        <w:rPr>
          <w:rFonts w:ascii="Courier New" w:hAnsi="Courier New" w:cs="Courier New"/>
        </w:rPr>
        <w:t>Estados de cambios en el Patrimonio</w:t>
      </w:r>
    </w:p>
    <w:p w:rsidR="001B14B5" w:rsidRPr="00283CB7" w:rsidRDefault="001B14B5" w:rsidP="001B14B5">
      <w:pPr>
        <w:pStyle w:val="Prrafodelista"/>
        <w:numPr>
          <w:ilvl w:val="0"/>
          <w:numId w:val="24"/>
        </w:numPr>
        <w:spacing w:before="240" w:line="360" w:lineRule="auto"/>
        <w:ind w:left="1134"/>
        <w:rPr>
          <w:rFonts w:ascii="Courier New" w:hAnsi="Courier New" w:cs="Courier New"/>
        </w:rPr>
      </w:pPr>
      <w:r w:rsidRPr="00283CB7">
        <w:rPr>
          <w:rFonts w:ascii="Courier New" w:hAnsi="Courier New" w:cs="Courier New"/>
        </w:rPr>
        <w:t>Estado de Flujo de Efectivo</w:t>
      </w:r>
    </w:p>
    <w:p w:rsidR="001B14B5" w:rsidRPr="0047125F" w:rsidRDefault="001B14B5" w:rsidP="0047125F">
      <w:pPr>
        <w:pStyle w:val="Prrafodelista"/>
        <w:numPr>
          <w:ilvl w:val="0"/>
          <w:numId w:val="24"/>
        </w:numPr>
        <w:spacing w:before="240" w:line="360" w:lineRule="auto"/>
        <w:ind w:left="1134"/>
        <w:rPr>
          <w:rFonts w:ascii="Courier New" w:hAnsi="Courier New" w:cs="Courier New"/>
        </w:rPr>
      </w:pPr>
      <w:r w:rsidRPr="00283CB7">
        <w:rPr>
          <w:rFonts w:ascii="Courier New" w:hAnsi="Courier New" w:cs="Courier New"/>
        </w:rPr>
        <w:t>Políticas Contables utilizadas y demás notas explicativas</w:t>
      </w:r>
      <w:r w:rsidRPr="0047125F">
        <w:rPr>
          <w:rFonts w:ascii="Courier New" w:hAnsi="Courier New" w:cs="Courier New"/>
        </w:rPr>
        <w:tab/>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Además de ser útil y confiable a los usuarios que toman las decisiones, la contabilidad deberá cumplir con todos los requisitos establecidos por la ley.</w:t>
      </w:r>
    </w:p>
    <w:p w:rsidR="001B14B5" w:rsidRPr="00283CB7" w:rsidRDefault="001B14B5" w:rsidP="001B14B5">
      <w:pPr>
        <w:tabs>
          <w:tab w:val="left" w:pos="3540"/>
        </w:tabs>
        <w:spacing w:before="240" w:line="360" w:lineRule="auto"/>
        <w:rPr>
          <w:rFonts w:ascii="Courier New" w:hAnsi="Courier New" w:cs="Courier New"/>
          <w:b/>
        </w:rPr>
      </w:pPr>
    </w:p>
    <w:p w:rsidR="001B14B5" w:rsidRPr="00283CB7" w:rsidRDefault="001B14B5" w:rsidP="001B14B5">
      <w:pPr>
        <w:tabs>
          <w:tab w:val="left" w:pos="3540"/>
        </w:tabs>
        <w:spacing w:before="240" w:line="360" w:lineRule="auto"/>
        <w:rPr>
          <w:rFonts w:ascii="Courier New" w:hAnsi="Courier New" w:cs="Courier New"/>
          <w:b/>
        </w:rPr>
      </w:pPr>
      <w:r w:rsidRPr="00283CB7">
        <w:rPr>
          <w:rFonts w:ascii="Courier New" w:hAnsi="Courier New" w:cs="Courier New"/>
          <w:b/>
        </w:rPr>
        <w:t>1.1.1.2 CONTABILIDAD GERENCIAL</w:t>
      </w:r>
      <w:r w:rsidRPr="00283CB7">
        <w:rPr>
          <w:rFonts w:ascii="Courier New" w:hAnsi="Courier New" w:cs="Courier New"/>
          <w:b/>
        </w:rPr>
        <w:tab/>
      </w:r>
    </w:p>
    <w:p w:rsidR="0047125F" w:rsidRPr="00283CB7" w:rsidRDefault="001B14B5" w:rsidP="006514A6">
      <w:pPr>
        <w:spacing w:before="240" w:line="360" w:lineRule="auto"/>
        <w:ind w:firstLine="708"/>
        <w:jc w:val="both"/>
        <w:rPr>
          <w:rFonts w:ascii="Courier New" w:hAnsi="Courier New" w:cs="Courier New"/>
        </w:rPr>
      </w:pPr>
      <w:r w:rsidRPr="00283CB7">
        <w:rPr>
          <w:rFonts w:ascii="Courier New" w:hAnsi="Courier New" w:cs="Courier New"/>
        </w:rPr>
        <w:t>Esta contabilidad es de gran utilidad a la gerencia para el planeamiento, administración y toma de decisiones.</w:t>
      </w:r>
    </w:p>
    <w:p w:rsidR="001B14B5" w:rsidRPr="00283CB7" w:rsidRDefault="001B14B5" w:rsidP="001B14B5">
      <w:pPr>
        <w:spacing w:before="240" w:line="360" w:lineRule="auto"/>
        <w:ind w:firstLine="708"/>
        <w:jc w:val="both"/>
        <w:rPr>
          <w:rFonts w:ascii="Courier New" w:hAnsi="Courier New" w:cs="Courier New"/>
        </w:rPr>
      </w:pPr>
      <w:r w:rsidRPr="00283CB7">
        <w:rPr>
          <w:rFonts w:ascii="Courier New" w:hAnsi="Courier New" w:cs="Courier New"/>
        </w:rPr>
        <w:t>Está basada en datos proyectados (anticipados) y su presentación es responsabilidad de la administración.</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lastRenderedPageBreak/>
        <w:tab/>
        <w:t>El gerente usa esta información en relación a las metas totales proyectadas por la compañía, al evaluar la gestión de los departamentos y personas que laboran en esto;</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No obstante, la información contable a ,menudo incluye evaluaciones de factores no económicos, tales como las políticas y las consideraciones del medio, y la calidad del producto, la satisfacción del cliente y la productividad del trabajo.</w:t>
      </w:r>
    </w:p>
    <w:p w:rsidR="001B14B5" w:rsidRPr="00283CB7" w:rsidRDefault="001B14B5" w:rsidP="001B14B5">
      <w:pPr>
        <w:spacing w:before="240" w:line="360" w:lineRule="auto"/>
        <w:jc w:val="both"/>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1.1.1.3 CONTABILIDAD GUBERNAMENTAL</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La contabilidad gubernamental consiste en los principios, costumbre, y procedimientos asociados con la contabilidad de las unidades de Gobierno Centra, Municipalidades, Entidades semi-autónomas y Autónomas.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Las unidades contables responsables de llevar contabilidad gubernamental deberán preparar informes, describir las divulgaciones generales que deben contener los informes (Analíticos Agregados) y estados financieros sobre la gestión económica-financiera y presupuestaria. Esto permitirá apoyar el proceso de la toma de decisiones de la administración.</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Los estados financieros presentados por las entidades gubernamentales incluyen:</w:t>
      </w:r>
    </w:p>
    <w:p w:rsidR="001B14B5" w:rsidRPr="00283CB7" w:rsidRDefault="001B14B5" w:rsidP="001B14B5">
      <w:pPr>
        <w:pStyle w:val="Prrafodelista"/>
        <w:numPr>
          <w:ilvl w:val="0"/>
          <w:numId w:val="11"/>
        </w:numPr>
        <w:spacing w:before="240" w:line="360" w:lineRule="auto"/>
        <w:rPr>
          <w:rFonts w:ascii="Courier New" w:hAnsi="Courier New" w:cs="Courier New"/>
        </w:rPr>
      </w:pPr>
      <w:r w:rsidRPr="00283CB7">
        <w:rPr>
          <w:rFonts w:ascii="Courier New" w:hAnsi="Courier New" w:cs="Courier New"/>
        </w:rPr>
        <w:t>Estados de situación financiera</w:t>
      </w:r>
    </w:p>
    <w:p w:rsidR="001B14B5" w:rsidRPr="00283CB7" w:rsidRDefault="001B14B5" w:rsidP="001B14B5">
      <w:pPr>
        <w:pStyle w:val="Prrafodelista"/>
        <w:numPr>
          <w:ilvl w:val="0"/>
          <w:numId w:val="11"/>
        </w:numPr>
        <w:spacing w:before="240" w:line="360" w:lineRule="auto"/>
        <w:rPr>
          <w:rFonts w:ascii="Courier New" w:hAnsi="Courier New" w:cs="Courier New"/>
        </w:rPr>
      </w:pPr>
      <w:r w:rsidRPr="00283CB7">
        <w:rPr>
          <w:rFonts w:ascii="Courier New" w:hAnsi="Courier New" w:cs="Courier New"/>
        </w:rPr>
        <w:t>Estados de rendimiento económico</w:t>
      </w:r>
    </w:p>
    <w:p w:rsidR="001B14B5" w:rsidRPr="00283CB7" w:rsidRDefault="001B14B5" w:rsidP="001B14B5">
      <w:pPr>
        <w:pStyle w:val="Prrafodelista"/>
        <w:numPr>
          <w:ilvl w:val="0"/>
          <w:numId w:val="11"/>
        </w:numPr>
        <w:spacing w:before="240" w:line="360" w:lineRule="auto"/>
        <w:rPr>
          <w:rFonts w:ascii="Courier New" w:hAnsi="Courier New" w:cs="Courier New"/>
        </w:rPr>
      </w:pPr>
      <w:r w:rsidRPr="00283CB7">
        <w:rPr>
          <w:rFonts w:ascii="Courier New" w:hAnsi="Courier New" w:cs="Courier New"/>
        </w:rPr>
        <w:t>Estado de ejecución presupuestaria</w:t>
      </w:r>
    </w:p>
    <w:p w:rsidR="001B14B5" w:rsidRPr="00283CB7" w:rsidRDefault="001B14B5" w:rsidP="001B14B5">
      <w:pPr>
        <w:pStyle w:val="Prrafodelista"/>
        <w:numPr>
          <w:ilvl w:val="0"/>
          <w:numId w:val="11"/>
        </w:numPr>
        <w:spacing w:before="240" w:line="360" w:lineRule="auto"/>
        <w:rPr>
          <w:rFonts w:ascii="Courier New" w:hAnsi="Courier New" w:cs="Courier New"/>
        </w:rPr>
      </w:pPr>
      <w:r w:rsidRPr="00283CB7">
        <w:rPr>
          <w:rFonts w:ascii="Courier New" w:hAnsi="Courier New" w:cs="Courier New"/>
        </w:rPr>
        <w:t>Estado de flujo de fondos</w:t>
      </w:r>
    </w:p>
    <w:p w:rsidR="001B14B5" w:rsidRPr="00283CB7" w:rsidRDefault="001B14B5" w:rsidP="001B14B5">
      <w:pPr>
        <w:pStyle w:val="Prrafodelista"/>
        <w:numPr>
          <w:ilvl w:val="0"/>
          <w:numId w:val="11"/>
        </w:numPr>
        <w:spacing w:before="240" w:line="360" w:lineRule="auto"/>
        <w:rPr>
          <w:rFonts w:ascii="Courier New" w:hAnsi="Courier New" w:cs="Courier New"/>
        </w:rPr>
      </w:pPr>
      <w:r w:rsidRPr="00283CB7">
        <w:rPr>
          <w:rFonts w:ascii="Courier New" w:hAnsi="Courier New" w:cs="Courier New"/>
        </w:rPr>
        <w:t>Notas explicativas a los estados financieros.</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spacing w:before="240" w:line="360" w:lineRule="auto"/>
        <w:ind w:left="360"/>
        <w:rPr>
          <w:rFonts w:ascii="Courier New" w:hAnsi="Courier New" w:cs="Courier New"/>
        </w:rPr>
      </w:pPr>
      <w:r w:rsidRPr="00283CB7">
        <w:rPr>
          <w:rFonts w:ascii="Courier New" w:hAnsi="Courier New" w:cs="Courier New"/>
        </w:rPr>
        <w:t>Las divulgaciones generales que deben contener los estados financieros de las entidades públicas son:</w:t>
      </w:r>
    </w:p>
    <w:p w:rsidR="001B14B5" w:rsidRPr="00283CB7" w:rsidRDefault="001B14B5" w:rsidP="00E85B03">
      <w:pPr>
        <w:spacing w:before="240" w:line="360" w:lineRule="auto"/>
        <w:rPr>
          <w:rFonts w:ascii="Courier New" w:hAnsi="Courier New" w:cs="Courier New"/>
        </w:rPr>
      </w:pPr>
    </w:p>
    <w:p w:rsidR="001B14B5" w:rsidRPr="00283CB7" w:rsidRDefault="001B14B5" w:rsidP="001B14B5">
      <w:pPr>
        <w:pStyle w:val="Prrafodelista"/>
        <w:numPr>
          <w:ilvl w:val="0"/>
          <w:numId w:val="12"/>
        </w:numPr>
        <w:spacing w:before="240" w:line="360" w:lineRule="auto"/>
        <w:jc w:val="both"/>
        <w:rPr>
          <w:rFonts w:ascii="Courier New" w:hAnsi="Courier New" w:cs="Courier New"/>
        </w:rPr>
      </w:pPr>
      <w:r w:rsidRPr="00283CB7">
        <w:rPr>
          <w:rFonts w:ascii="Courier New" w:hAnsi="Courier New" w:cs="Courier New"/>
        </w:rPr>
        <w:lastRenderedPageBreak/>
        <w:t>Los estados financieros deberán estar referidos exclusivamente a los conceptos propios de las actividades institucionales  que se desarrollen.</w:t>
      </w:r>
    </w:p>
    <w:p w:rsidR="001B14B5" w:rsidRPr="00283CB7" w:rsidRDefault="001B14B5" w:rsidP="001B14B5">
      <w:pPr>
        <w:pStyle w:val="Prrafodelista"/>
        <w:numPr>
          <w:ilvl w:val="0"/>
          <w:numId w:val="12"/>
        </w:numPr>
        <w:spacing w:before="240" w:line="360" w:lineRule="auto"/>
        <w:jc w:val="both"/>
        <w:rPr>
          <w:rFonts w:ascii="Courier New" w:hAnsi="Courier New" w:cs="Courier New"/>
        </w:rPr>
      </w:pPr>
      <w:r w:rsidRPr="00283CB7">
        <w:rPr>
          <w:rFonts w:ascii="Courier New" w:hAnsi="Courier New" w:cs="Courier New"/>
        </w:rPr>
        <w:t>Los estados financieros deben contener en forma clara y compresible todo lo necesario para juzgar la situación económica-financiera y presupuestaria.</w:t>
      </w:r>
    </w:p>
    <w:p w:rsidR="001B14B5" w:rsidRPr="00283CB7" w:rsidRDefault="001B14B5" w:rsidP="001B14B5">
      <w:pPr>
        <w:pStyle w:val="Prrafodelista"/>
        <w:numPr>
          <w:ilvl w:val="0"/>
          <w:numId w:val="12"/>
        </w:numPr>
        <w:spacing w:before="240" w:line="360" w:lineRule="auto"/>
        <w:jc w:val="both"/>
        <w:rPr>
          <w:rFonts w:ascii="Courier New" w:hAnsi="Courier New" w:cs="Courier New"/>
        </w:rPr>
      </w:pPr>
      <w:r w:rsidRPr="00283CB7">
        <w:rPr>
          <w:rFonts w:ascii="Courier New" w:hAnsi="Courier New" w:cs="Courier New"/>
        </w:rPr>
        <w:t>Los estados financieros deberán incluir notas explicativas que formaran parte integral de ellos, destinados a proporcionar información complementaria para un  adecuado análisis o interpretación de la misma, además se debe presentar y guardar en secuencia lógica igual que los estados financieros.</w:t>
      </w:r>
    </w:p>
    <w:p w:rsidR="001B14B5" w:rsidRPr="00283CB7" w:rsidRDefault="001B14B5" w:rsidP="001B14B5">
      <w:pPr>
        <w:pStyle w:val="Prrafodelista"/>
        <w:numPr>
          <w:ilvl w:val="0"/>
          <w:numId w:val="12"/>
        </w:numPr>
        <w:spacing w:before="240" w:line="360" w:lineRule="auto"/>
        <w:jc w:val="both"/>
        <w:rPr>
          <w:rFonts w:ascii="Courier New" w:hAnsi="Courier New" w:cs="Courier New"/>
        </w:rPr>
      </w:pPr>
      <w:r w:rsidRPr="00283CB7">
        <w:rPr>
          <w:rFonts w:ascii="Courier New" w:hAnsi="Courier New" w:cs="Courier New"/>
        </w:rPr>
        <w:t>En el estado de situación financiera deben considerarse como recursos y obligaciones con terceros a corto plazo aquellos saldos que sean realizables o pagaderos, respectivamente  en un plazo no mayor de un año.</w:t>
      </w:r>
    </w:p>
    <w:p w:rsidR="001B14B5" w:rsidRPr="00283CB7" w:rsidRDefault="001B14B5" w:rsidP="001B14B5">
      <w:pPr>
        <w:pStyle w:val="Prrafodelista"/>
        <w:numPr>
          <w:ilvl w:val="0"/>
          <w:numId w:val="12"/>
        </w:numPr>
        <w:spacing w:before="240" w:line="360" w:lineRule="auto"/>
        <w:rPr>
          <w:rFonts w:ascii="Courier New" w:hAnsi="Courier New" w:cs="Courier New"/>
        </w:rPr>
      </w:pPr>
      <w:r w:rsidRPr="00283CB7">
        <w:rPr>
          <w:rFonts w:ascii="Courier New" w:hAnsi="Courier New" w:cs="Courier New"/>
        </w:rPr>
        <w:t>Los estados financieros deben presentarse en forma comparativa.</w:t>
      </w:r>
    </w:p>
    <w:p w:rsidR="001B14B5" w:rsidRDefault="001B14B5" w:rsidP="001B14B5">
      <w:pPr>
        <w:spacing w:before="240" w:line="360" w:lineRule="auto"/>
        <w:rPr>
          <w:rFonts w:ascii="Courier New" w:hAnsi="Courier New" w:cs="Courier New"/>
          <w:b/>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1.1.2 PROPOSITOS FUNDAMENTALES DE LA CONTABILIDAD</w:t>
      </w:r>
    </w:p>
    <w:p w:rsidR="001B14B5" w:rsidRPr="00283CB7" w:rsidRDefault="001B14B5" w:rsidP="001B14B5">
      <w:pPr>
        <w:pStyle w:val="Prrafodelista"/>
        <w:spacing w:before="240" w:line="360" w:lineRule="auto"/>
        <w:ind w:left="1080"/>
        <w:jc w:val="both"/>
        <w:rPr>
          <w:rFonts w:ascii="Courier New" w:hAnsi="Courier New" w:cs="Courier New"/>
          <w:b/>
        </w:rPr>
      </w:pPr>
    </w:p>
    <w:p w:rsidR="001B14B5" w:rsidRPr="00283CB7" w:rsidRDefault="001B14B5" w:rsidP="001B14B5">
      <w:pPr>
        <w:pStyle w:val="Prrafodelista"/>
        <w:numPr>
          <w:ilvl w:val="0"/>
          <w:numId w:val="12"/>
        </w:numPr>
        <w:spacing w:before="240" w:line="360" w:lineRule="auto"/>
        <w:jc w:val="both"/>
        <w:rPr>
          <w:rFonts w:ascii="Courier New" w:hAnsi="Courier New" w:cs="Courier New"/>
        </w:rPr>
      </w:pPr>
      <w:r w:rsidRPr="00283CB7">
        <w:rPr>
          <w:rFonts w:ascii="Courier New" w:hAnsi="Courier New" w:cs="Courier New"/>
        </w:rPr>
        <w:t>Establecer un control riguroso sobre cada uno de los recursos y obligaciones del negocio.</w:t>
      </w:r>
    </w:p>
    <w:p w:rsidR="001B14B5" w:rsidRPr="00283CB7" w:rsidRDefault="001B14B5" w:rsidP="001B14B5">
      <w:pPr>
        <w:pStyle w:val="Prrafodelista"/>
        <w:numPr>
          <w:ilvl w:val="0"/>
          <w:numId w:val="12"/>
        </w:numPr>
        <w:spacing w:before="240" w:line="360" w:lineRule="auto"/>
        <w:rPr>
          <w:rFonts w:ascii="Courier New" w:hAnsi="Courier New" w:cs="Courier New"/>
        </w:rPr>
      </w:pPr>
      <w:r w:rsidRPr="00283CB7">
        <w:rPr>
          <w:rFonts w:ascii="Courier New" w:hAnsi="Courier New" w:cs="Courier New"/>
        </w:rPr>
        <w:t>Registrar en forma clara y precisa, todas las operaciones efectuadas por la empresa durante el ejercicio fiscal</w:t>
      </w:r>
    </w:p>
    <w:p w:rsidR="001B14B5" w:rsidRPr="00283CB7" w:rsidRDefault="001B14B5" w:rsidP="001B14B5">
      <w:pPr>
        <w:pStyle w:val="Prrafodelista"/>
        <w:numPr>
          <w:ilvl w:val="0"/>
          <w:numId w:val="12"/>
        </w:numPr>
        <w:spacing w:before="240" w:line="360" w:lineRule="auto"/>
        <w:rPr>
          <w:rFonts w:ascii="Courier New" w:hAnsi="Courier New" w:cs="Courier New"/>
        </w:rPr>
      </w:pPr>
      <w:r w:rsidRPr="00283CB7">
        <w:rPr>
          <w:rFonts w:ascii="Courier New" w:hAnsi="Courier New" w:cs="Courier New"/>
        </w:rPr>
        <w:t>Proporcionar en cualquier momento una imagen clara y verídica de la situación que guarda el negocio.</w:t>
      </w:r>
    </w:p>
    <w:p w:rsidR="001B14B5" w:rsidRPr="00283CB7" w:rsidRDefault="001B14B5" w:rsidP="001B14B5">
      <w:pPr>
        <w:pStyle w:val="Prrafodelista"/>
        <w:numPr>
          <w:ilvl w:val="0"/>
          <w:numId w:val="12"/>
        </w:numPr>
        <w:spacing w:before="240" w:line="360" w:lineRule="auto"/>
        <w:rPr>
          <w:rFonts w:ascii="Courier New" w:hAnsi="Courier New" w:cs="Courier New"/>
        </w:rPr>
      </w:pPr>
      <w:r w:rsidRPr="00283CB7">
        <w:rPr>
          <w:rFonts w:ascii="Courier New" w:hAnsi="Courier New" w:cs="Courier New"/>
        </w:rPr>
        <w:t>Prever con bastante anticipación el futuro de la empresa.</w:t>
      </w:r>
    </w:p>
    <w:p w:rsidR="001B14B5" w:rsidRPr="00283CB7" w:rsidRDefault="001B14B5" w:rsidP="001B14B5">
      <w:pPr>
        <w:pStyle w:val="Prrafodelista"/>
        <w:numPr>
          <w:ilvl w:val="0"/>
          <w:numId w:val="12"/>
        </w:numPr>
        <w:spacing w:before="240" w:line="360" w:lineRule="auto"/>
        <w:rPr>
          <w:rFonts w:ascii="Courier New" w:hAnsi="Courier New" w:cs="Courier New"/>
        </w:rPr>
      </w:pPr>
      <w:r w:rsidRPr="00283CB7">
        <w:rPr>
          <w:rFonts w:ascii="Courier New" w:hAnsi="Courier New" w:cs="Courier New"/>
        </w:rPr>
        <w:t>Servir como comprobante y fuente de información ante terceras personas de todos aquellos actos de carácter jurídico en el que la contabilidad puede tener fuerza probatoria conforme a lo establecido por la ley.</w:t>
      </w:r>
    </w:p>
    <w:p w:rsidR="0047125F" w:rsidRDefault="0047125F" w:rsidP="001B14B5">
      <w:pPr>
        <w:spacing w:before="240" w:line="360" w:lineRule="auto"/>
        <w:rPr>
          <w:rFonts w:ascii="Courier New" w:hAnsi="Courier New" w:cs="Courier New"/>
        </w:rPr>
      </w:pPr>
    </w:p>
    <w:p w:rsidR="006514A6" w:rsidRPr="00283CB7" w:rsidRDefault="006514A6" w:rsidP="001B14B5">
      <w:pPr>
        <w:spacing w:before="240" w:line="360" w:lineRule="auto"/>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lastRenderedPageBreak/>
        <w:t>1.1.3 TIPOS DE CONTABILIDAD</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La globalización exige un crecimiento económico es así que muchos empresarios han diversificado sus actividades tanto a nivel nacional como mundial.</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La contabilidad depende de la naturaleza del negocio, y se puede dividir de la siguiente manera:</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spacing w:before="240" w:line="360" w:lineRule="auto"/>
        <w:rPr>
          <w:rFonts w:ascii="Courier New" w:hAnsi="Courier New" w:cs="Courier New"/>
        </w:rPr>
      </w:pPr>
      <w:r w:rsidRPr="00283CB7">
        <w:rPr>
          <w:rFonts w:ascii="Courier New" w:hAnsi="Courier New" w:cs="Courier New"/>
          <w:b/>
        </w:rPr>
        <w:t>Contabilidad Comercial</w:t>
      </w:r>
      <w:r w:rsidRPr="00283CB7">
        <w:rPr>
          <w:rFonts w:ascii="Courier New" w:hAnsi="Courier New" w:cs="Courier New"/>
        </w:rPr>
        <w:t>:</w:t>
      </w:r>
    </w:p>
    <w:p w:rsidR="001B14B5" w:rsidRDefault="001B14B5" w:rsidP="0047125F">
      <w:pPr>
        <w:tabs>
          <w:tab w:val="left" w:pos="1345"/>
        </w:tabs>
        <w:spacing w:before="240" w:line="360" w:lineRule="auto"/>
        <w:jc w:val="both"/>
        <w:rPr>
          <w:rFonts w:ascii="Courier New" w:hAnsi="Courier New" w:cs="Courier New"/>
        </w:rPr>
      </w:pPr>
      <w:r w:rsidRPr="00283CB7">
        <w:rPr>
          <w:rFonts w:ascii="Courier New" w:hAnsi="Courier New" w:cs="Courier New"/>
        </w:rPr>
        <w:t xml:space="preserve">           Es aquella contabilidad empleada por entidades que se dedican a la compra y venta de mercaderías.</w:t>
      </w:r>
    </w:p>
    <w:p w:rsidR="0047125F" w:rsidRPr="0047125F" w:rsidRDefault="0047125F" w:rsidP="0047125F">
      <w:pPr>
        <w:tabs>
          <w:tab w:val="left" w:pos="1345"/>
        </w:tabs>
        <w:spacing w:before="240" w:line="360" w:lineRule="auto"/>
        <w:jc w:val="both"/>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Contabilidad Agrícola:</w:t>
      </w:r>
    </w:p>
    <w:p w:rsidR="001B14B5" w:rsidRDefault="001B14B5" w:rsidP="0047125F">
      <w:pPr>
        <w:spacing w:before="240" w:line="360" w:lineRule="auto"/>
        <w:jc w:val="both"/>
        <w:rPr>
          <w:rFonts w:ascii="Courier New" w:hAnsi="Courier New" w:cs="Courier New"/>
        </w:rPr>
      </w:pPr>
      <w:r w:rsidRPr="00283CB7">
        <w:rPr>
          <w:rFonts w:ascii="Courier New" w:hAnsi="Courier New" w:cs="Courier New"/>
        </w:rPr>
        <w:t xml:space="preserve">           Es una herramienta creada especialmente para ordenar, clasificar y resumir, en términos monetarios los eventos del sector agropecuario, contabilizar los hechos en el momento que ocurren con la finalidad de presentar en forma sencilla y clara los resultados obtenidos en el año agrícola.</w:t>
      </w:r>
    </w:p>
    <w:p w:rsidR="0047125F" w:rsidRPr="00283CB7" w:rsidRDefault="0047125F" w:rsidP="0047125F">
      <w:pPr>
        <w:spacing w:before="240" w:line="360" w:lineRule="auto"/>
        <w:jc w:val="both"/>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Contabilidad Bancaria:</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Es una rama de la contabilidad financiera dentro de la cuales </w:t>
      </w:r>
      <w:r w:rsidR="00BB074D">
        <w:rPr>
          <w:rFonts w:ascii="Courier New" w:hAnsi="Courier New" w:cs="Courier New"/>
        </w:rPr>
        <w:t xml:space="preserve"> las </w:t>
      </w:r>
      <w:r w:rsidRPr="00283CB7">
        <w:rPr>
          <w:rFonts w:ascii="Courier New" w:hAnsi="Courier New" w:cs="Courier New"/>
        </w:rPr>
        <w:t>operaciones se ordenan y clasifican de acuerdo a los términos bancarios y se utiliza un  catálogo de cuentas especial que está diseñado de acuerdo a las actividades simples y complejas que se desarrollan en las instituciones bancarias.</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tabs>
          <w:tab w:val="left" w:pos="2927"/>
        </w:tabs>
        <w:spacing w:before="240" w:line="360" w:lineRule="auto"/>
        <w:rPr>
          <w:rFonts w:ascii="Courier New" w:hAnsi="Courier New" w:cs="Courier New"/>
          <w:b/>
        </w:rPr>
      </w:pPr>
      <w:r w:rsidRPr="00283CB7">
        <w:rPr>
          <w:rFonts w:ascii="Courier New" w:hAnsi="Courier New" w:cs="Courier New"/>
          <w:b/>
        </w:rPr>
        <w:t>Contabilidad de Costos:</w:t>
      </w:r>
      <w:r w:rsidRPr="00283CB7">
        <w:rPr>
          <w:rFonts w:ascii="Courier New" w:hAnsi="Courier New" w:cs="Courier New"/>
          <w:b/>
        </w:rPr>
        <w:tab/>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Se refiere a la acumulación, determinación y control de los costos particularmente de los costos de producción de un determinado producto o servicio.</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tabs>
          <w:tab w:val="left" w:pos="3149"/>
        </w:tabs>
        <w:spacing w:before="240" w:line="360" w:lineRule="auto"/>
        <w:rPr>
          <w:rFonts w:ascii="Courier New" w:hAnsi="Courier New" w:cs="Courier New"/>
          <w:b/>
        </w:rPr>
      </w:pPr>
      <w:r w:rsidRPr="00283CB7">
        <w:rPr>
          <w:rFonts w:ascii="Courier New" w:hAnsi="Courier New" w:cs="Courier New"/>
          <w:b/>
        </w:rPr>
        <w:t>Contabilidad de Seguros:</w:t>
      </w:r>
      <w:r w:rsidRPr="00283CB7">
        <w:rPr>
          <w:rFonts w:ascii="Courier New" w:hAnsi="Courier New" w:cs="Courier New"/>
          <w:b/>
        </w:rPr>
        <w:tab/>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Consiste en registrar y clasificar las transacciones que resultan de un contrato entre compañía aseguradora y asegurada el cual ayuda a disminuir un riesgo económico a una empresa o individuo y se rigen por las cláusulas del contrato.</w:t>
      </w:r>
    </w:p>
    <w:p w:rsidR="001B14B5" w:rsidRPr="008C60A0" w:rsidRDefault="001B14B5" w:rsidP="001B14B5">
      <w:pPr>
        <w:spacing w:before="240" w:line="360" w:lineRule="auto"/>
        <w:jc w:val="both"/>
        <w:rPr>
          <w:rFonts w:ascii="Courier New" w:hAnsi="Courier New" w:cs="Courier New"/>
          <w:b/>
          <w:sz w:val="24"/>
          <w:szCs w:val="24"/>
        </w:rPr>
      </w:pPr>
    </w:p>
    <w:p w:rsidR="001B14B5" w:rsidRPr="0047125F" w:rsidRDefault="001B14B5" w:rsidP="001B14B5">
      <w:pPr>
        <w:spacing w:before="240" w:line="360" w:lineRule="auto"/>
        <w:rPr>
          <w:rFonts w:ascii="Courier New" w:hAnsi="Courier New" w:cs="Courier New"/>
          <w:b/>
          <w:sz w:val="24"/>
          <w:szCs w:val="24"/>
        </w:rPr>
      </w:pPr>
      <w:r w:rsidRPr="008C60A0">
        <w:rPr>
          <w:rFonts w:ascii="Courier New" w:hAnsi="Courier New" w:cs="Courier New"/>
          <w:b/>
          <w:sz w:val="24"/>
          <w:szCs w:val="24"/>
        </w:rPr>
        <w:t>1.2 ESTADOS FINANCIEROS</w:t>
      </w: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1.2.1 COMPONENTES DE LOS ESTADOS FINANCIEROS</w:t>
      </w:r>
    </w:p>
    <w:p w:rsidR="001B14B5" w:rsidRPr="00283CB7" w:rsidRDefault="001B14B5" w:rsidP="001B14B5">
      <w:pPr>
        <w:spacing w:before="240" w:line="360" w:lineRule="auto"/>
        <w:ind w:firstLine="708"/>
        <w:jc w:val="both"/>
        <w:rPr>
          <w:rFonts w:ascii="Courier New" w:hAnsi="Courier New" w:cs="Courier New"/>
        </w:rPr>
      </w:pPr>
      <w:r w:rsidRPr="00283CB7">
        <w:rPr>
          <w:rFonts w:ascii="Courier New" w:hAnsi="Courier New" w:cs="Courier New"/>
        </w:rPr>
        <w:t>La elaboración y presentación de los estados financieros es responsabilidad de la empresa, adjudicándola a la administración u otra dependencia equivalente.</w:t>
      </w:r>
    </w:p>
    <w:p w:rsidR="001B14B5" w:rsidRPr="0006205D" w:rsidRDefault="001B14B5" w:rsidP="001B14B5">
      <w:pPr>
        <w:spacing w:before="240" w:line="360" w:lineRule="auto"/>
        <w:jc w:val="both"/>
        <w:rPr>
          <w:rFonts w:ascii="Courier New" w:hAnsi="Courier New" w:cs="Courier New"/>
        </w:rPr>
      </w:pPr>
      <w:r w:rsidRPr="00283CB7">
        <w:rPr>
          <w:rFonts w:ascii="Courier New" w:hAnsi="Courier New" w:cs="Courier New"/>
        </w:rPr>
        <w:tab/>
        <w:t xml:space="preserve">Un </w:t>
      </w:r>
      <w:r w:rsidRPr="0006205D">
        <w:rPr>
          <w:rFonts w:ascii="Courier New" w:hAnsi="Courier New" w:cs="Courier New"/>
        </w:rPr>
        <w:t>conjunto de Estados  financieros está compuesto por los siguientes componentes:</w:t>
      </w:r>
    </w:p>
    <w:p w:rsidR="001B14B5" w:rsidRPr="00283CB7" w:rsidRDefault="001B14B5" w:rsidP="001B14B5">
      <w:pPr>
        <w:pStyle w:val="Prrafodelista"/>
        <w:numPr>
          <w:ilvl w:val="0"/>
          <w:numId w:val="25"/>
        </w:numPr>
        <w:spacing w:before="240" w:line="360" w:lineRule="auto"/>
        <w:rPr>
          <w:rFonts w:ascii="Courier New" w:hAnsi="Courier New" w:cs="Courier New"/>
        </w:rPr>
      </w:pPr>
      <w:r w:rsidRPr="0006205D">
        <w:rPr>
          <w:rFonts w:ascii="Courier New" w:hAnsi="Courier New" w:cs="Courier New"/>
        </w:rPr>
        <w:t>Balance de situación Ge</w:t>
      </w:r>
      <w:r w:rsidRPr="00283CB7">
        <w:rPr>
          <w:rFonts w:ascii="Courier New" w:hAnsi="Courier New" w:cs="Courier New"/>
        </w:rPr>
        <w:t>neral</w:t>
      </w:r>
    </w:p>
    <w:p w:rsidR="001B14B5" w:rsidRPr="00283CB7" w:rsidRDefault="001B14B5" w:rsidP="001B14B5">
      <w:pPr>
        <w:pStyle w:val="Prrafodelista"/>
        <w:numPr>
          <w:ilvl w:val="0"/>
          <w:numId w:val="25"/>
        </w:numPr>
        <w:spacing w:before="240" w:line="360" w:lineRule="auto"/>
        <w:rPr>
          <w:rFonts w:ascii="Courier New" w:hAnsi="Courier New" w:cs="Courier New"/>
        </w:rPr>
      </w:pPr>
      <w:r w:rsidRPr="00283CB7">
        <w:rPr>
          <w:rFonts w:ascii="Courier New" w:hAnsi="Courier New" w:cs="Courier New"/>
        </w:rPr>
        <w:t>Estado de Resultados</w:t>
      </w:r>
    </w:p>
    <w:p w:rsidR="001B14B5" w:rsidRPr="00283CB7" w:rsidRDefault="001B14B5" w:rsidP="001B14B5">
      <w:pPr>
        <w:pStyle w:val="Prrafodelista"/>
        <w:numPr>
          <w:ilvl w:val="0"/>
          <w:numId w:val="25"/>
        </w:numPr>
        <w:spacing w:before="240" w:line="360" w:lineRule="auto"/>
        <w:rPr>
          <w:rFonts w:ascii="Courier New" w:hAnsi="Courier New" w:cs="Courier New"/>
        </w:rPr>
      </w:pPr>
      <w:r w:rsidRPr="00283CB7">
        <w:rPr>
          <w:rFonts w:ascii="Courier New" w:hAnsi="Courier New" w:cs="Courier New"/>
        </w:rPr>
        <w:t>Estado de cambios en el patrimonio</w:t>
      </w:r>
    </w:p>
    <w:p w:rsidR="001B14B5" w:rsidRPr="00283CB7" w:rsidRDefault="001B14B5" w:rsidP="001B14B5">
      <w:pPr>
        <w:pStyle w:val="Prrafodelista"/>
        <w:numPr>
          <w:ilvl w:val="0"/>
          <w:numId w:val="25"/>
        </w:numPr>
        <w:spacing w:before="240" w:line="360" w:lineRule="auto"/>
        <w:rPr>
          <w:rFonts w:ascii="Courier New" w:hAnsi="Courier New" w:cs="Courier New"/>
        </w:rPr>
      </w:pPr>
      <w:r w:rsidRPr="00283CB7">
        <w:rPr>
          <w:rFonts w:ascii="Courier New" w:hAnsi="Courier New" w:cs="Courier New"/>
        </w:rPr>
        <w:t>Estado de Flujos de Efectivo</w:t>
      </w:r>
    </w:p>
    <w:p w:rsidR="001B14B5" w:rsidRPr="00283CB7" w:rsidRDefault="001B14B5" w:rsidP="001B14B5">
      <w:pPr>
        <w:pStyle w:val="Prrafodelista"/>
        <w:numPr>
          <w:ilvl w:val="0"/>
          <w:numId w:val="25"/>
        </w:numPr>
        <w:spacing w:before="240" w:line="360" w:lineRule="auto"/>
        <w:rPr>
          <w:rFonts w:ascii="Courier New" w:hAnsi="Courier New" w:cs="Courier New"/>
        </w:rPr>
      </w:pPr>
      <w:r w:rsidRPr="00283CB7">
        <w:rPr>
          <w:rFonts w:ascii="Courier New" w:hAnsi="Courier New" w:cs="Courier New"/>
        </w:rPr>
        <w:t>Notas Explicativas</w:t>
      </w:r>
    </w:p>
    <w:p w:rsidR="001B14B5" w:rsidRPr="00283CB7" w:rsidRDefault="001B14B5" w:rsidP="001B14B5">
      <w:pPr>
        <w:spacing w:before="240" w:line="360" w:lineRule="auto"/>
        <w:jc w:val="both"/>
        <w:rPr>
          <w:rFonts w:ascii="Courier New" w:hAnsi="Courier New" w:cs="Courier New"/>
          <w:b/>
        </w:rPr>
      </w:pPr>
      <w:r w:rsidRPr="00283CB7">
        <w:rPr>
          <w:rFonts w:ascii="Courier New" w:hAnsi="Courier New" w:cs="Courier New"/>
        </w:rPr>
        <w:t>Se recomienda que además de los estados financieros se presente un informe no financiero de los administradores.</w:t>
      </w:r>
    </w:p>
    <w:p w:rsidR="001B14B5" w:rsidRPr="00283CB7" w:rsidRDefault="001B14B5" w:rsidP="001B14B5">
      <w:pPr>
        <w:spacing w:before="240" w:line="360" w:lineRule="auto"/>
        <w:rPr>
          <w:rFonts w:ascii="Courier New" w:hAnsi="Courier New" w:cs="Courier New"/>
          <w:b/>
        </w:rPr>
      </w:pPr>
    </w:p>
    <w:p w:rsidR="001B14B5" w:rsidRPr="006514A6" w:rsidRDefault="006514A6" w:rsidP="006514A6">
      <w:pPr>
        <w:spacing w:before="240" w:line="360" w:lineRule="auto"/>
        <w:rPr>
          <w:rFonts w:ascii="Courier New" w:hAnsi="Courier New" w:cs="Courier New"/>
          <w:b/>
        </w:rPr>
      </w:pPr>
      <w:r>
        <w:rPr>
          <w:rFonts w:ascii="Courier New" w:hAnsi="Courier New" w:cs="Courier New"/>
          <w:b/>
        </w:rPr>
        <w:t>1.2.2</w:t>
      </w:r>
      <w:r w:rsidRPr="006514A6">
        <w:rPr>
          <w:rFonts w:ascii="Courier New" w:hAnsi="Courier New" w:cs="Courier New"/>
          <w:b/>
        </w:rPr>
        <w:t xml:space="preserve"> </w:t>
      </w:r>
      <w:r w:rsidR="001B14B5" w:rsidRPr="006514A6">
        <w:rPr>
          <w:rFonts w:ascii="Courier New" w:hAnsi="Courier New" w:cs="Courier New"/>
          <w:b/>
        </w:rPr>
        <w:t>OBJETIVO DE LOS ESTADOS FINANCIEROS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b/>
        </w:rPr>
        <w:t xml:space="preserve">          </w:t>
      </w:r>
      <w:r w:rsidRPr="00283CB7">
        <w:rPr>
          <w:rFonts w:ascii="Courier New" w:hAnsi="Courier New" w:cs="Courier New"/>
        </w:rPr>
        <w:t>Los Estados financieros tienen como objetivo suministrar información acerca de la situación financiera, desempeño y los flujos de efectivo.</w:t>
      </w:r>
    </w:p>
    <w:p w:rsidR="001B14B5" w:rsidRPr="00283CB7" w:rsidRDefault="001B14B5" w:rsidP="001B14B5">
      <w:pPr>
        <w:spacing w:before="240" w:line="360" w:lineRule="auto"/>
        <w:ind w:firstLine="708"/>
        <w:jc w:val="both"/>
        <w:rPr>
          <w:rFonts w:ascii="Courier New" w:hAnsi="Courier New" w:cs="Courier New"/>
        </w:rPr>
      </w:pPr>
      <w:r w:rsidRPr="00283CB7">
        <w:rPr>
          <w:rFonts w:ascii="Courier New" w:hAnsi="Courier New" w:cs="Courier New"/>
        </w:rPr>
        <w:t xml:space="preserve">Se considera que tal información sea útil y confiable a un amplio número de usuarios al tomar sus decisiones económicas. A través de la información presentada por los estados financieros se </w:t>
      </w:r>
      <w:r w:rsidRPr="00283CB7">
        <w:rPr>
          <w:rFonts w:ascii="Courier New" w:hAnsi="Courier New" w:cs="Courier New"/>
        </w:rPr>
        <w:lastRenderedPageBreak/>
        <w:t>podrá evaluar la capacidad y responsabilidad sobre la gestión de los recursos confiados a la gerencia.</w:t>
      </w:r>
    </w:p>
    <w:p w:rsidR="001B14B5" w:rsidRPr="00283CB7" w:rsidRDefault="001B14B5" w:rsidP="0047125F">
      <w:pPr>
        <w:spacing w:before="240" w:line="360" w:lineRule="auto"/>
        <w:rPr>
          <w:rFonts w:ascii="Courier New" w:hAnsi="Courier New" w:cs="Courier New"/>
        </w:rPr>
      </w:pPr>
    </w:p>
    <w:p w:rsidR="001B14B5" w:rsidRPr="006514A6" w:rsidRDefault="006514A6" w:rsidP="006514A6">
      <w:pPr>
        <w:spacing w:before="240" w:line="360" w:lineRule="auto"/>
        <w:rPr>
          <w:rFonts w:ascii="Courier New" w:hAnsi="Courier New" w:cs="Courier New"/>
          <w:b/>
        </w:rPr>
      </w:pPr>
      <w:r>
        <w:rPr>
          <w:rFonts w:ascii="Courier New" w:hAnsi="Courier New" w:cs="Courier New"/>
          <w:b/>
        </w:rPr>
        <w:t>1.2.3</w:t>
      </w:r>
      <w:r w:rsidR="001B14B5" w:rsidRPr="006514A6">
        <w:rPr>
          <w:rFonts w:ascii="Courier New" w:hAnsi="Courier New" w:cs="Courier New"/>
          <w:b/>
        </w:rPr>
        <w:t xml:space="preserve"> USUARIOS DE LOS ESTADOS FINANCIEROS</w:t>
      </w:r>
    </w:p>
    <w:p w:rsidR="001B14B5" w:rsidRPr="00283CB7" w:rsidRDefault="001B14B5" w:rsidP="001B14B5">
      <w:pPr>
        <w:pStyle w:val="Prrafodelista"/>
        <w:spacing w:before="240" w:line="360" w:lineRule="auto"/>
        <w:rPr>
          <w:rFonts w:ascii="Courier New" w:hAnsi="Courier New" w:cs="Courier New"/>
          <w:b/>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La información financiera presentada por la entidad es de mucha importancia ante las necesidades y propósitos de los usuarios.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Existe una diversidad de usuarios que presentan necesidades de información similar  o parecida entre los cuales se pueden citar. </w:t>
      </w:r>
    </w:p>
    <w:p w:rsidR="001B14B5" w:rsidRPr="00283CB7" w:rsidRDefault="001B14B5" w:rsidP="001B14B5">
      <w:pPr>
        <w:spacing w:before="240" w:line="360" w:lineRule="auto"/>
        <w:jc w:val="both"/>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INVERSIONISTAS: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 xml:space="preserve">Aporta el capital propio y se interesa por el rendimiento que proporcionaran sus inversiones. Además se valen de la información para retener, aumentar y/o disminuir su </w:t>
      </w:r>
      <w:r w:rsidR="001F23CD">
        <w:rPr>
          <w:rFonts w:ascii="Courier New" w:hAnsi="Courier New" w:cs="Courier New"/>
        </w:rPr>
        <w:t>p</w:t>
      </w:r>
      <w:r w:rsidRPr="00283CB7">
        <w:rPr>
          <w:rFonts w:ascii="Courier New" w:hAnsi="Courier New" w:cs="Courier New"/>
        </w:rPr>
        <w:t>articipación en la empresa, valúan la capacidad con que cuenta la entidad  para pagar  dividendos y el cumplimiento de la administración.</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spacing w:before="240" w:line="360" w:lineRule="auto"/>
        <w:rPr>
          <w:rFonts w:ascii="Courier New" w:hAnsi="Courier New" w:cs="Courier New"/>
        </w:rPr>
      </w:pPr>
      <w:r w:rsidRPr="00283CB7">
        <w:rPr>
          <w:rFonts w:ascii="Courier New" w:hAnsi="Courier New" w:cs="Courier New"/>
          <w:b/>
        </w:rPr>
        <w:t>EMPLEADOS  Y SINDICATOS</w:t>
      </w:r>
      <w:r w:rsidRPr="00283CB7">
        <w:rPr>
          <w:rFonts w:ascii="Courier New" w:hAnsi="Courier New" w:cs="Courier New"/>
        </w:rPr>
        <w:t>:</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Analizan la estabilidad y el rendimiento de la entidad, la cual les permite evaluar la capacidad de la empresa para cancelar los salarios, indemnización y otras prestaciones legales.</w:t>
      </w:r>
    </w:p>
    <w:p w:rsidR="001B14B5" w:rsidRPr="00283CB7" w:rsidRDefault="001B14B5" w:rsidP="001B14B5">
      <w:pPr>
        <w:spacing w:before="240" w:line="360" w:lineRule="auto"/>
        <w:jc w:val="both"/>
        <w:rPr>
          <w:rFonts w:ascii="Courier New" w:hAnsi="Courier New" w:cs="Courier New"/>
        </w:rPr>
      </w:pPr>
    </w:p>
    <w:p w:rsidR="001B14B5" w:rsidRPr="00283CB7" w:rsidRDefault="001B14B5" w:rsidP="001B14B5">
      <w:pPr>
        <w:spacing w:before="240" w:line="360" w:lineRule="auto"/>
        <w:rPr>
          <w:rFonts w:ascii="Courier New" w:hAnsi="Courier New" w:cs="Courier New"/>
        </w:rPr>
      </w:pPr>
      <w:r w:rsidRPr="00283CB7">
        <w:rPr>
          <w:rFonts w:ascii="Courier New" w:hAnsi="Courier New" w:cs="Courier New"/>
          <w:b/>
        </w:rPr>
        <w:t>ADMINISTRACION</w:t>
      </w:r>
      <w:r w:rsidRPr="00283CB7">
        <w:rPr>
          <w:rFonts w:ascii="Courier New" w:hAnsi="Courier New" w:cs="Courier New"/>
        </w:rPr>
        <w:t>:</w:t>
      </w:r>
    </w:p>
    <w:p w:rsidR="001B14B5" w:rsidRPr="00283CB7" w:rsidRDefault="001B14B5" w:rsidP="001B14B5">
      <w:pPr>
        <w:spacing w:before="240" w:line="360" w:lineRule="auto"/>
        <w:ind w:firstLine="708"/>
        <w:jc w:val="both"/>
        <w:rPr>
          <w:rFonts w:ascii="Courier New" w:hAnsi="Courier New" w:cs="Courier New"/>
        </w:rPr>
      </w:pPr>
      <w:r w:rsidRPr="00283CB7">
        <w:rPr>
          <w:rFonts w:ascii="Courier New" w:hAnsi="Courier New" w:cs="Courier New"/>
        </w:rPr>
        <w:t>Evalúan los resultados de decisiones pasadas, con el objetivo de preparar nuevos planes y estrategias, consideran necesidades financieras y realizan recomendaciones para mejorar el control interno.</w:t>
      </w:r>
    </w:p>
    <w:p w:rsidR="001B14B5" w:rsidRPr="00283CB7" w:rsidRDefault="001B14B5" w:rsidP="001B14B5">
      <w:pPr>
        <w:spacing w:before="240" w:line="360" w:lineRule="auto"/>
        <w:ind w:firstLine="708"/>
        <w:jc w:val="both"/>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lastRenderedPageBreak/>
        <w:t>PRESTAMISTAS:</w:t>
      </w:r>
    </w:p>
    <w:p w:rsidR="001B14B5" w:rsidRPr="00283CB7" w:rsidRDefault="001B14B5" w:rsidP="001B14B5">
      <w:pPr>
        <w:spacing w:before="240" w:line="360" w:lineRule="auto"/>
        <w:ind w:firstLine="708"/>
        <w:jc w:val="both"/>
        <w:rPr>
          <w:rFonts w:ascii="Courier New" w:hAnsi="Courier New" w:cs="Courier New"/>
        </w:rPr>
      </w:pPr>
      <w:r w:rsidRPr="00283CB7">
        <w:rPr>
          <w:rFonts w:ascii="Courier New" w:hAnsi="Courier New" w:cs="Courier New"/>
        </w:rPr>
        <w:t>Aportan fondos ajenos a la entidad, determinan el monto del préstamo a otorgar, valuar si  la empresa tiene capacidad de pagar capital como intereses.</w:t>
      </w:r>
    </w:p>
    <w:p w:rsidR="001B14B5" w:rsidRPr="00283CB7" w:rsidRDefault="001B14B5" w:rsidP="001B14B5">
      <w:pPr>
        <w:spacing w:before="240" w:line="360" w:lineRule="auto"/>
        <w:ind w:firstLine="708"/>
        <w:jc w:val="both"/>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PROVEEDORES:</w:t>
      </w:r>
    </w:p>
    <w:p w:rsidR="001B14B5" w:rsidRPr="00283CB7" w:rsidRDefault="001B14B5" w:rsidP="001B14B5">
      <w:pPr>
        <w:spacing w:before="240" w:line="360" w:lineRule="auto"/>
        <w:ind w:firstLine="708"/>
        <w:jc w:val="both"/>
        <w:rPr>
          <w:rFonts w:ascii="Courier New" w:hAnsi="Courier New" w:cs="Courier New"/>
        </w:rPr>
      </w:pPr>
      <w:r w:rsidRPr="00283CB7">
        <w:rPr>
          <w:rFonts w:ascii="Courier New" w:hAnsi="Courier New" w:cs="Courier New"/>
        </w:rPr>
        <w:t>Al igual que los prestamistas  su interés se centra  en la solvencia de la entidad. A través de la información determinan si las empresas cuenta con la capacidad para cancelar cantidades que les adeudan en el periodo de vencimiento además se interesas por su continuidad cuando esta representa un cliente importante.</w:t>
      </w:r>
    </w:p>
    <w:p w:rsidR="001B14B5" w:rsidRPr="00283CB7" w:rsidRDefault="001B14B5" w:rsidP="001B14B5">
      <w:pPr>
        <w:spacing w:before="240" w:line="360" w:lineRule="auto"/>
        <w:ind w:firstLine="708"/>
        <w:jc w:val="both"/>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CLIENTES: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Se interesan en la información para determinar la continuidad de la empresa, si cuenta con la capacidad financiera para determinar proyectos a largo plazo y/o  para mantener sus productos.</w:t>
      </w:r>
    </w:p>
    <w:p w:rsidR="001B14B5" w:rsidRPr="00283CB7" w:rsidRDefault="001B14B5" w:rsidP="001B14B5">
      <w:pPr>
        <w:spacing w:before="240" w:line="360" w:lineRule="auto"/>
        <w:jc w:val="both"/>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EL GOBIERNO Y SUS ORGANISMOS PUBLICOS:</w:t>
      </w:r>
    </w:p>
    <w:p w:rsidR="001B14B5" w:rsidRPr="00283CB7" w:rsidRDefault="001B14B5" w:rsidP="001B14B5">
      <w:pPr>
        <w:spacing w:before="240" w:line="360" w:lineRule="auto"/>
        <w:ind w:firstLine="708"/>
        <w:jc w:val="both"/>
        <w:rPr>
          <w:rFonts w:ascii="Courier New" w:hAnsi="Courier New" w:cs="Courier New"/>
        </w:rPr>
      </w:pPr>
      <w:r w:rsidRPr="00283CB7">
        <w:rPr>
          <w:rFonts w:ascii="Courier New" w:hAnsi="Courier New" w:cs="Courier New"/>
        </w:rPr>
        <w:t>Obtiene la información para determinar políticas que regulan la actividad de la empresa y políticas fiscales. Se interesa en la distribución de los recursos de revisión de las declaraciones de impuesto y auditoria.</w:t>
      </w:r>
    </w:p>
    <w:p w:rsidR="001B14B5" w:rsidRPr="00283CB7" w:rsidRDefault="001B14B5" w:rsidP="004838DF">
      <w:pPr>
        <w:spacing w:before="240" w:line="360" w:lineRule="auto"/>
        <w:jc w:val="both"/>
        <w:rPr>
          <w:rFonts w:ascii="Courier New" w:hAnsi="Courier New" w:cs="Courier New"/>
        </w:rPr>
      </w:pPr>
    </w:p>
    <w:p w:rsidR="001B14B5" w:rsidRPr="00283CB7" w:rsidRDefault="00526D3C" w:rsidP="001B14B5">
      <w:pPr>
        <w:spacing w:before="240" w:line="360" w:lineRule="auto"/>
        <w:rPr>
          <w:rFonts w:ascii="Courier New" w:hAnsi="Courier New" w:cs="Courier New"/>
          <w:b/>
        </w:rPr>
      </w:pPr>
      <w:r>
        <w:rPr>
          <w:rFonts w:ascii="Courier New" w:hAnsi="Courier New" w:cs="Courier New"/>
          <w:b/>
        </w:rPr>
        <w:t>PU</w:t>
      </w:r>
      <w:r w:rsidR="001B14B5" w:rsidRPr="00283CB7">
        <w:rPr>
          <w:rFonts w:ascii="Courier New" w:hAnsi="Courier New" w:cs="Courier New"/>
          <w:b/>
        </w:rPr>
        <w:t>BLICO EN GENERAL:</w:t>
      </w:r>
    </w:p>
    <w:p w:rsidR="001B14B5" w:rsidRPr="00283CB7" w:rsidRDefault="001B14B5" w:rsidP="001B14B5">
      <w:pPr>
        <w:spacing w:before="240" w:line="360" w:lineRule="auto"/>
        <w:ind w:firstLine="708"/>
        <w:jc w:val="both"/>
        <w:rPr>
          <w:rFonts w:ascii="Courier New" w:hAnsi="Courier New" w:cs="Courier New"/>
        </w:rPr>
      </w:pPr>
      <w:r w:rsidRPr="00283CB7">
        <w:rPr>
          <w:rFonts w:ascii="Courier New" w:hAnsi="Courier New" w:cs="Courier New"/>
        </w:rPr>
        <w:t>Los ciudadanos en general son beneficiados por la existencia y  actividad de las empresas ya que estas contribuyen al desarrollo económico y social.</w:t>
      </w:r>
    </w:p>
    <w:p w:rsidR="001B14B5" w:rsidRDefault="001B14B5" w:rsidP="001B14B5">
      <w:pPr>
        <w:spacing w:before="240" w:line="360" w:lineRule="auto"/>
        <w:ind w:firstLine="708"/>
        <w:rPr>
          <w:rFonts w:ascii="Courier New" w:hAnsi="Courier New" w:cs="Courier New"/>
          <w:b/>
        </w:rPr>
      </w:pPr>
    </w:p>
    <w:p w:rsidR="004838DF" w:rsidRPr="00283CB7" w:rsidRDefault="004838DF" w:rsidP="001B14B5">
      <w:pPr>
        <w:spacing w:before="240" w:line="360" w:lineRule="auto"/>
        <w:ind w:firstLine="708"/>
        <w:rPr>
          <w:rFonts w:ascii="Courier New" w:hAnsi="Courier New" w:cs="Courier New"/>
          <w:b/>
        </w:rPr>
      </w:pPr>
    </w:p>
    <w:p w:rsidR="001B14B5" w:rsidRPr="006514A6" w:rsidRDefault="006514A6" w:rsidP="006514A6">
      <w:pPr>
        <w:spacing w:before="240" w:line="360" w:lineRule="auto"/>
        <w:rPr>
          <w:rFonts w:ascii="Courier New" w:hAnsi="Courier New" w:cs="Courier New"/>
          <w:b/>
        </w:rPr>
      </w:pPr>
      <w:r>
        <w:rPr>
          <w:rFonts w:ascii="Courier New" w:hAnsi="Courier New" w:cs="Courier New"/>
          <w:b/>
        </w:rPr>
        <w:lastRenderedPageBreak/>
        <w:t xml:space="preserve">1.2.4 </w:t>
      </w:r>
      <w:r w:rsidR="001B14B5" w:rsidRPr="006514A6">
        <w:rPr>
          <w:rFonts w:ascii="Courier New" w:hAnsi="Courier New" w:cs="Courier New"/>
          <w:b/>
        </w:rPr>
        <w:t>CARACTERISTICAS DE LA INFORMACION FINANCIERA</w:t>
      </w:r>
    </w:p>
    <w:p w:rsidR="001B14B5" w:rsidRPr="00283CB7" w:rsidRDefault="001B14B5" w:rsidP="001B14B5">
      <w:pPr>
        <w:pStyle w:val="Prrafodelista"/>
        <w:spacing w:before="240" w:line="360" w:lineRule="auto"/>
        <w:rPr>
          <w:rFonts w:ascii="Courier New" w:hAnsi="Courier New" w:cs="Courier New"/>
          <w:b/>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La contabilidad deberá presentar información útil y confiable para la toma de decisiones, los usuarios al analizar la información deberán considerar que esta reúna tres características indispensables que le otorgan validez,  como son: la utilidad, la confiabilidad y provisionalidad.</w:t>
      </w:r>
    </w:p>
    <w:p w:rsidR="001B14B5" w:rsidRPr="00283CB7" w:rsidRDefault="001B14B5" w:rsidP="001B14B5">
      <w:pPr>
        <w:pStyle w:val="Prrafodelista"/>
        <w:spacing w:before="240" w:line="360" w:lineRule="auto"/>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UTILIDAD:</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Es la utilidad de adecuar la información contable al propósito de los usuarios, la utilidad de la información debe estar en función de su contenido y oportunidad.</w:t>
      </w:r>
    </w:p>
    <w:p w:rsidR="001B14B5" w:rsidRPr="00283CB7" w:rsidRDefault="001B14B5" w:rsidP="001B14B5">
      <w:pPr>
        <w:pStyle w:val="Prrafodelista"/>
        <w:spacing w:before="240" w:line="360" w:lineRule="auto"/>
        <w:rPr>
          <w:rFonts w:ascii="Courier New" w:hAnsi="Courier New" w:cs="Courier New"/>
        </w:rPr>
      </w:pPr>
    </w:p>
    <w:p w:rsidR="001B14B5" w:rsidRPr="00283CB7" w:rsidRDefault="001B14B5" w:rsidP="001B14B5">
      <w:pPr>
        <w:spacing w:before="240" w:line="360" w:lineRule="auto"/>
        <w:rPr>
          <w:rFonts w:ascii="Courier New" w:hAnsi="Courier New" w:cs="Courier New"/>
        </w:rPr>
      </w:pPr>
      <w:r w:rsidRPr="00283CB7">
        <w:rPr>
          <w:rFonts w:ascii="Courier New" w:hAnsi="Courier New" w:cs="Courier New"/>
        </w:rPr>
        <w:t>El Contenido informativo también tiene sus bases las cuales son:</w:t>
      </w:r>
    </w:p>
    <w:p w:rsidR="001B14B5" w:rsidRPr="00283CB7" w:rsidRDefault="001B14B5" w:rsidP="001B14B5">
      <w:pPr>
        <w:pStyle w:val="Prrafodelista"/>
        <w:spacing w:before="240" w:line="360" w:lineRule="auto"/>
        <w:rPr>
          <w:rFonts w:ascii="Courier New" w:hAnsi="Courier New" w:cs="Courier New"/>
        </w:rPr>
      </w:pPr>
    </w:p>
    <w:p w:rsidR="001B14B5" w:rsidRPr="00283CB7" w:rsidRDefault="001B14B5" w:rsidP="001B14B5">
      <w:pPr>
        <w:pStyle w:val="Prrafodelista"/>
        <w:numPr>
          <w:ilvl w:val="0"/>
          <w:numId w:val="2"/>
        </w:numPr>
        <w:spacing w:before="240" w:line="360" w:lineRule="auto"/>
        <w:jc w:val="both"/>
        <w:rPr>
          <w:rFonts w:ascii="Courier New" w:hAnsi="Courier New" w:cs="Courier New"/>
        </w:rPr>
      </w:pPr>
      <w:r w:rsidRPr="00283CB7">
        <w:rPr>
          <w:rFonts w:ascii="Courier New" w:hAnsi="Courier New" w:cs="Courier New"/>
        </w:rPr>
        <w:t>Significación de la información: Es la capacidad de mostrar mediante conceptos y cifras los movimientos financieros realizados en determinado tiempo, sus resultados operativos y otros datos que se consideren pertinentes o necesarios presentar.</w:t>
      </w:r>
    </w:p>
    <w:p w:rsidR="001B14B5" w:rsidRPr="00283CB7" w:rsidRDefault="001B14B5" w:rsidP="001B14B5">
      <w:pPr>
        <w:pStyle w:val="Prrafodelista"/>
        <w:numPr>
          <w:ilvl w:val="0"/>
          <w:numId w:val="2"/>
        </w:numPr>
        <w:spacing w:before="240" w:line="360" w:lineRule="auto"/>
        <w:jc w:val="both"/>
        <w:rPr>
          <w:rFonts w:ascii="Courier New" w:hAnsi="Courier New" w:cs="Courier New"/>
        </w:rPr>
      </w:pPr>
      <w:r w:rsidRPr="00283CB7">
        <w:rPr>
          <w:rFonts w:ascii="Courier New" w:hAnsi="Courier New" w:cs="Courier New"/>
        </w:rPr>
        <w:t>Relevancia de la información: Se  refiere a la selección cuidadosa de elementos informativos más significativos para que el usuario pueda captar el mensaje y así poder operar sobre la base de datos que le permita llegar a su finalidad. Para Alcanzar la relevancia debe de tener un valor para el usuario ya sea predictivo o retroalimentativo.</w:t>
      </w:r>
    </w:p>
    <w:p w:rsidR="001B14B5" w:rsidRPr="00283CB7" w:rsidRDefault="001B14B5" w:rsidP="001B14B5">
      <w:pPr>
        <w:pStyle w:val="Prrafodelista"/>
        <w:numPr>
          <w:ilvl w:val="0"/>
          <w:numId w:val="2"/>
        </w:numPr>
        <w:spacing w:before="240" w:line="360" w:lineRule="auto"/>
        <w:jc w:val="both"/>
        <w:rPr>
          <w:rFonts w:ascii="Courier New" w:hAnsi="Courier New" w:cs="Courier New"/>
        </w:rPr>
      </w:pPr>
      <w:r w:rsidRPr="00283CB7">
        <w:rPr>
          <w:rFonts w:ascii="Courier New" w:hAnsi="Courier New" w:cs="Courier New"/>
        </w:rPr>
        <w:t>Veracidad: Es la principal cualidad que se debe de tomar en cuenta al momento de presentar la información. Todos los eventos, transacciones y operaciones tienen que haber ocurrido realmente y estar correctamente valuados y presentados de acuerdo a las herramientas de medición aceptadas por el sistema.</w:t>
      </w:r>
    </w:p>
    <w:p w:rsidR="001B14B5" w:rsidRPr="00283CB7" w:rsidRDefault="001B14B5" w:rsidP="001B14B5">
      <w:pPr>
        <w:pStyle w:val="Prrafodelista"/>
        <w:numPr>
          <w:ilvl w:val="0"/>
          <w:numId w:val="2"/>
        </w:numPr>
        <w:spacing w:before="240" w:line="360" w:lineRule="auto"/>
        <w:jc w:val="both"/>
        <w:rPr>
          <w:rFonts w:ascii="Courier New" w:hAnsi="Courier New" w:cs="Courier New"/>
        </w:rPr>
      </w:pPr>
      <w:r w:rsidRPr="00283CB7">
        <w:rPr>
          <w:rFonts w:ascii="Courier New" w:hAnsi="Courier New" w:cs="Courier New"/>
        </w:rPr>
        <w:lastRenderedPageBreak/>
        <w:t>Comparabilidad de la información: La información debe ser válidamente comparable al seguir las normas establecidas. Los acontecimientos similares deberán ser registrados, valuados, presentados e informados de la misma manera. No así los  acontecimientos diferentes  deben ser registrados, valuados presentados e información de manera distinta.</w:t>
      </w:r>
    </w:p>
    <w:p w:rsidR="001B14B5" w:rsidRPr="00283CB7" w:rsidRDefault="001B14B5" w:rsidP="001B14B5">
      <w:pPr>
        <w:pStyle w:val="Prrafodelista"/>
        <w:spacing w:before="240" w:line="360" w:lineRule="auto"/>
        <w:ind w:left="1440"/>
        <w:jc w:val="both"/>
        <w:rPr>
          <w:rFonts w:ascii="Courier New" w:hAnsi="Courier New" w:cs="Courier New"/>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Para garantizar la comparabilidad, toda información debe mostrar consistencia.</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Además es necesario que la información llegue a tiempo al usuario para tomar las decisiones necesarias.</w:t>
      </w:r>
    </w:p>
    <w:p w:rsidR="001B14B5" w:rsidRPr="00283CB7" w:rsidRDefault="001B14B5" w:rsidP="001B14B5">
      <w:pPr>
        <w:spacing w:before="240" w:line="360" w:lineRule="auto"/>
        <w:jc w:val="both"/>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Confiabilidad:</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El usuario  acepta  y utiliza la información para la toma de decisiones basándose en esta cualidad. La información suministrada debe estar:</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“Razonablemente libre de errores y desviaciones, y debe de presentar fielmente lo que pretende. Los Estados Financieros contables deben  basarse en acontecimientos reales y verificables y además presentarse de una manera libre de desviaciones”</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spacing w:before="240" w:line="360" w:lineRule="auto"/>
        <w:rPr>
          <w:rFonts w:ascii="Courier New" w:hAnsi="Courier New" w:cs="Courier New"/>
        </w:rPr>
      </w:pPr>
      <w:r w:rsidRPr="00283CB7">
        <w:rPr>
          <w:rFonts w:ascii="Courier New" w:hAnsi="Courier New" w:cs="Courier New"/>
        </w:rPr>
        <w:t>La Confiabilidad de la información requiere:</w:t>
      </w:r>
    </w:p>
    <w:p w:rsidR="001B14B5" w:rsidRPr="00283CB7" w:rsidRDefault="001B14B5" w:rsidP="001B14B5">
      <w:pPr>
        <w:pStyle w:val="Prrafodelista"/>
        <w:numPr>
          <w:ilvl w:val="0"/>
          <w:numId w:val="3"/>
        </w:numPr>
        <w:spacing w:before="240" w:line="360" w:lineRule="auto"/>
        <w:jc w:val="both"/>
        <w:rPr>
          <w:rFonts w:ascii="Courier New" w:hAnsi="Courier New" w:cs="Courier New"/>
        </w:rPr>
      </w:pPr>
      <w:r w:rsidRPr="00283CB7">
        <w:rPr>
          <w:rFonts w:ascii="Courier New" w:hAnsi="Courier New" w:cs="Courier New"/>
        </w:rPr>
        <w:t>Estabilidad: Sus operaciones no cambian con el tiempo, y la información que presentan se ha obtenido al aplicar las mismas reglas para captar los datos, cuantificarlos y presentarlos. Cualquier cambio  que se haga o se adopte, debe ser revelado clara y comprensiblemente para que así lo puedan entender y juzgar los usuarios.</w:t>
      </w:r>
    </w:p>
    <w:p w:rsidR="001B14B5" w:rsidRDefault="001B14B5" w:rsidP="001B14B5">
      <w:pPr>
        <w:pStyle w:val="Prrafodelista"/>
        <w:spacing w:before="240" w:line="360" w:lineRule="auto"/>
        <w:jc w:val="both"/>
        <w:rPr>
          <w:rFonts w:ascii="Courier New" w:hAnsi="Courier New" w:cs="Courier New"/>
        </w:rPr>
      </w:pPr>
    </w:p>
    <w:p w:rsidR="004838DF" w:rsidRDefault="004838DF" w:rsidP="001B14B5">
      <w:pPr>
        <w:pStyle w:val="Prrafodelista"/>
        <w:spacing w:before="240" w:line="360" w:lineRule="auto"/>
        <w:jc w:val="both"/>
        <w:rPr>
          <w:rFonts w:ascii="Courier New" w:hAnsi="Courier New" w:cs="Courier New"/>
        </w:rPr>
      </w:pPr>
    </w:p>
    <w:p w:rsidR="004838DF" w:rsidRPr="00283CB7" w:rsidRDefault="004838DF" w:rsidP="001B14B5">
      <w:pPr>
        <w:pStyle w:val="Prrafodelista"/>
        <w:spacing w:before="240" w:line="360" w:lineRule="auto"/>
        <w:jc w:val="both"/>
        <w:rPr>
          <w:rFonts w:ascii="Courier New" w:hAnsi="Courier New" w:cs="Courier New"/>
        </w:rPr>
      </w:pPr>
    </w:p>
    <w:p w:rsidR="001B14B5" w:rsidRPr="00283CB7" w:rsidRDefault="001B14B5" w:rsidP="001B14B5">
      <w:pPr>
        <w:pStyle w:val="Prrafodelista"/>
        <w:numPr>
          <w:ilvl w:val="0"/>
          <w:numId w:val="3"/>
        </w:numPr>
        <w:spacing w:before="240" w:line="360" w:lineRule="auto"/>
        <w:jc w:val="both"/>
        <w:rPr>
          <w:rFonts w:ascii="Courier New" w:hAnsi="Courier New" w:cs="Courier New"/>
        </w:rPr>
      </w:pPr>
      <w:r w:rsidRPr="00283CB7">
        <w:rPr>
          <w:rFonts w:ascii="Courier New" w:hAnsi="Courier New" w:cs="Courier New"/>
        </w:rPr>
        <w:lastRenderedPageBreak/>
        <w:t>Objetividad: Las Reglas y principios del sistema contable bajo las cuales fue generada la información no han sido deliberadamente distorsionadas, por lo que representan la realidad de acuerdo con dicha regla.</w:t>
      </w:r>
    </w:p>
    <w:p w:rsidR="001B14B5" w:rsidRPr="00283CB7" w:rsidRDefault="001B14B5" w:rsidP="001B14B5">
      <w:pPr>
        <w:pStyle w:val="Prrafodelista"/>
        <w:spacing w:before="240" w:line="360" w:lineRule="auto"/>
        <w:jc w:val="both"/>
        <w:rPr>
          <w:rFonts w:ascii="Courier New" w:hAnsi="Courier New" w:cs="Courier New"/>
        </w:rPr>
      </w:pPr>
    </w:p>
    <w:p w:rsidR="001B14B5" w:rsidRPr="00283CB7" w:rsidRDefault="001B14B5" w:rsidP="001B14B5">
      <w:pPr>
        <w:pStyle w:val="Prrafodelista"/>
        <w:numPr>
          <w:ilvl w:val="0"/>
          <w:numId w:val="3"/>
        </w:numPr>
        <w:spacing w:before="240" w:line="360" w:lineRule="auto"/>
        <w:jc w:val="both"/>
        <w:rPr>
          <w:rFonts w:ascii="Courier New" w:hAnsi="Courier New" w:cs="Courier New"/>
        </w:rPr>
      </w:pPr>
      <w:r w:rsidRPr="00283CB7">
        <w:rPr>
          <w:rFonts w:ascii="Courier New" w:hAnsi="Courier New" w:cs="Courier New"/>
        </w:rPr>
        <w:t>Verificabilidad: El sistema de operación puede ser confirmado por otras personas, al aplicar pruebas para comprobar la información producida.</w:t>
      </w:r>
    </w:p>
    <w:p w:rsidR="001B14B5" w:rsidRPr="00283CB7" w:rsidRDefault="001B14B5" w:rsidP="001B14B5">
      <w:pPr>
        <w:pStyle w:val="Prrafodelista"/>
        <w:spacing w:before="240" w:line="360" w:lineRule="auto"/>
        <w:jc w:val="both"/>
        <w:rPr>
          <w:rFonts w:ascii="Courier New" w:hAnsi="Courier New" w:cs="Courier New"/>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Tal actividad es realizada por otro contador público, en carácter de auditor el cual no podrá tener dependencia económica, intelectual, y psicológica en la entidad. Verificar si los principios, procedimientos teóricos y prácticos se han aplicado en forma consistente y adecuada.</w:t>
      </w:r>
    </w:p>
    <w:p w:rsidR="001B14B5" w:rsidRDefault="001B14B5" w:rsidP="001B14B5">
      <w:pPr>
        <w:spacing w:before="240" w:line="360" w:lineRule="auto"/>
        <w:rPr>
          <w:rFonts w:ascii="Courier New" w:hAnsi="Courier New" w:cs="Courier New"/>
          <w:b/>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PROVISIONABILIDAD:</w:t>
      </w:r>
    </w:p>
    <w:p w:rsidR="001B14B5" w:rsidRPr="00283CB7" w:rsidRDefault="001B14B5" w:rsidP="001B14B5">
      <w:pPr>
        <w:spacing w:before="240" w:line="360" w:lineRule="auto"/>
        <w:ind w:firstLine="708"/>
        <w:jc w:val="both"/>
        <w:rPr>
          <w:rFonts w:ascii="Courier New" w:hAnsi="Courier New" w:cs="Courier New"/>
        </w:rPr>
      </w:pPr>
      <w:r w:rsidRPr="00283CB7">
        <w:rPr>
          <w:rFonts w:ascii="Courier New" w:hAnsi="Courier New" w:cs="Courier New"/>
        </w:rPr>
        <w:t>Esta característica consiste en que la información contable no representa hechos terminados en su totalidad pues en la vida de toda empresa es necesario efectuar cortes lo cual trae como resultado que se presenten eventos económicos cuyos efectos no terminan en la fecha de los estados financieros.</w:t>
      </w:r>
    </w:p>
    <w:p w:rsidR="001B14B5" w:rsidRPr="00283CB7" w:rsidRDefault="001B14B5" w:rsidP="001B14B5">
      <w:pPr>
        <w:spacing w:before="240" w:line="360" w:lineRule="auto"/>
        <w:ind w:firstLine="708"/>
        <w:jc w:val="both"/>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1.2.5 PRESUPUESTOS CONTABLES FUNDAMENTALES</w:t>
      </w:r>
    </w:p>
    <w:p w:rsidR="001B14B5" w:rsidRPr="00283CB7" w:rsidRDefault="001B14B5" w:rsidP="001B14B5">
      <w:pPr>
        <w:spacing w:before="240" w:line="360" w:lineRule="auto"/>
        <w:rPr>
          <w:rFonts w:ascii="Courier New" w:hAnsi="Courier New" w:cs="Courier New"/>
        </w:rPr>
      </w:pPr>
    </w:p>
    <w:p w:rsidR="001B14B5" w:rsidRPr="00283CB7" w:rsidRDefault="001B14B5" w:rsidP="00033A3C">
      <w:pPr>
        <w:spacing w:before="240" w:line="360" w:lineRule="auto"/>
        <w:jc w:val="both"/>
        <w:rPr>
          <w:rFonts w:ascii="Courier New" w:hAnsi="Courier New" w:cs="Courier New"/>
        </w:rPr>
      </w:pPr>
      <w:r w:rsidRPr="00283CB7">
        <w:rPr>
          <w:rFonts w:ascii="Courier New" w:hAnsi="Courier New" w:cs="Courier New"/>
        </w:rPr>
        <w:tab/>
        <w:t>Es importante que la gerencia al preparar y presentar los estados financieros tengan en consideración los siguientes supuestos contables:</w:t>
      </w:r>
    </w:p>
    <w:p w:rsidR="001B14B5" w:rsidRDefault="001B14B5" w:rsidP="001B14B5">
      <w:pPr>
        <w:spacing w:before="240" w:line="360" w:lineRule="auto"/>
        <w:rPr>
          <w:rFonts w:ascii="Courier New" w:hAnsi="Courier New" w:cs="Courier New"/>
        </w:rPr>
      </w:pPr>
    </w:p>
    <w:p w:rsidR="004838DF" w:rsidRDefault="004838DF" w:rsidP="001B14B5">
      <w:pPr>
        <w:spacing w:before="240" w:line="360" w:lineRule="auto"/>
        <w:rPr>
          <w:rFonts w:ascii="Courier New" w:hAnsi="Courier New" w:cs="Courier New"/>
        </w:rPr>
      </w:pPr>
    </w:p>
    <w:p w:rsidR="004838DF" w:rsidRPr="00283CB7" w:rsidRDefault="004838DF" w:rsidP="001B14B5">
      <w:pPr>
        <w:spacing w:before="240" w:line="360" w:lineRule="auto"/>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lastRenderedPageBreak/>
        <w:t>Políticas Contables: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La gerencia de la entidad se encarga de seleccionar una serie de políticas contables y aplicarlas de tal forma que los estados financieros cumplan con todos los requisitos establecidos en cada una de las Normas Internacionales de  Contabilidad o en las interpretaciones establecidas por el comité de interpretaciones.</w:t>
      </w:r>
    </w:p>
    <w:p w:rsidR="001B14B5" w:rsidRPr="00283CB7" w:rsidRDefault="001B14B5" w:rsidP="001B14B5">
      <w:pPr>
        <w:spacing w:before="240" w:line="360" w:lineRule="auto"/>
        <w:rPr>
          <w:rFonts w:ascii="Courier New" w:hAnsi="Courier New" w:cs="Courier New"/>
        </w:rPr>
      </w:pPr>
    </w:p>
    <w:p w:rsidR="001B14B5" w:rsidRPr="004838DF" w:rsidRDefault="001B14B5" w:rsidP="004838DF">
      <w:pPr>
        <w:spacing w:before="240" w:line="360" w:lineRule="auto"/>
        <w:jc w:val="both"/>
        <w:rPr>
          <w:rFonts w:ascii="Courier New" w:hAnsi="Courier New" w:cs="Courier New"/>
        </w:rPr>
      </w:pPr>
      <w:r w:rsidRPr="00283CB7">
        <w:rPr>
          <w:rFonts w:ascii="Courier New" w:hAnsi="Courier New" w:cs="Courier New"/>
        </w:rPr>
        <w:tab/>
        <w:t>Las políticas contables: Son aquellos principios, métodos, convenciones, reglas y procedimientos para la preparación y presentac</w:t>
      </w:r>
      <w:r w:rsidR="004838DF">
        <w:rPr>
          <w:rFonts w:ascii="Courier New" w:hAnsi="Courier New" w:cs="Courier New"/>
        </w:rPr>
        <w:t>ión de los estados financieros.</w:t>
      </w:r>
    </w:p>
    <w:p w:rsidR="001B14B5" w:rsidRDefault="001B14B5" w:rsidP="001B14B5">
      <w:pPr>
        <w:spacing w:before="240" w:line="360" w:lineRule="auto"/>
        <w:rPr>
          <w:rFonts w:ascii="Courier New" w:hAnsi="Courier New" w:cs="Courier New"/>
          <w:b/>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Negocio en Marcha:</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Los estados financieros deben prepararse bajo el supuesto que la entidad en funcionamiento continuara sus actividades de operación  dentro del futuro previsible. Por lo tanto se asume que la empresa no tiene la intención ni la necesidad de liquidar o de cortar de forma importante la escala de sus operaciones. Además tiene un historial de operaciones rentables, así como facilidades para el crédito financiero.</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tabs>
          <w:tab w:val="left" w:pos="708"/>
          <w:tab w:val="left" w:pos="1416"/>
          <w:tab w:val="left" w:pos="2124"/>
          <w:tab w:val="left" w:pos="2832"/>
          <w:tab w:val="left" w:pos="3497"/>
        </w:tabs>
        <w:spacing w:before="240" w:line="360" w:lineRule="auto"/>
        <w:rPr>
          <w:rFonts w:ascii="Courier New" w:hAnsi="Courier New" w:cs="Courier New"/>
          <w:b/>
        </w:rPr>
      </w:pPr>
      <w:r w:rsidRPr="00283CB7">
        <w:rPr>
          <w:rFonts w:ascii="Courier New" w:hAnsi="Courier New" w:cs="Courier New"/>
          <w:b/>
        </w:rPr>
        <w:t>Base de Acumulación:</w:t>
      </w:r>
      <w:r w:rsidRPr="00283CB7">
        <w:rPr>
          <w:rFonts w:ascii="Courier New" w:hAnsi="Courier New" w:cs="Courier New"/>
          <w:b/>
        </w:rPr>
        <w:tab/>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Salvo en lo relacionado con la información sobre flujos de efectivo, la gerencia debe preparar los estados financieros sobre la base contable de acumulación. En consecuencia las transacciones y demás sucesos económicos se reconocen cuando se recibe el efectivo o su equivalente, estas deberán registrarse en los libros contables incluyéndose en los estados financieros de los ejercicios con los cuales están relacionados.</w:t>
      </w:r>
    </w:p>
    <w:p w:rsidR="004838DF" w:rsidRDefault="004838DF" w:rsidP="001B14B5">
      <w:pPr>
        <w:spacing w:before="240" w:line="360" w:lineRule="auto"/>
        <w:rPr>
          <w:rFonts w:ascii="Courier New" w:hAnsi="Courier New" w:cs="Courier New"/>
        </w:rPr>
      </w:pPr>
    </w:p>
    <w:p w:rsidR="006514A6" w:rsidRPr="00283CB7" w:rsidRDefault="006514A6" w:rsidP="001B14B5">
      <w:pPr>
        <w:spacing w:before="240" w:line="360" w:lineRule="auto"/>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lastRenderedPageBreak/>
        <w:t>Uniformidad en la Presentación:</w:t>
      </w:r>
    </w:p>
    <w:p w:rsidR="001B14B5" w:rsidRPr="00283CB7" w:rsidRDefault="001B14B5" w:rsidP="001B14B5">
      <w:pPr>
        <w:spacing w:before="240" w:line="360" w:lineRule="auto"/>
        <w:jc w:val="both"/>
        <w:rPr>
          <w:rFonts w:ascii="Courier New" w:hAnsi="Courier New" w:cs="Courier New"/>
          <w:b/>
        </w:rPr>
      </w:pPr>
      <w:r w:rsidRPr="00283CB7">
        <w:rPr>
          <w:rFonts w:ascii="Courier New" w:hAnsi="Courier New" w:cs="Courier New"/>
        </w:rPr>
        <w:tab/>
        <w:t xml:space="preserve">Tanto en la presentación como la clasificación de las partidas en los estados financieros será conservada de un ejercicio a otro aunque podrá presentarse las siguientes </w:t>
      </w:r>
      <w:r w:rsidRPr="00283CB7">
        <w:rPr>
          <w:rFonts w:ascii="Courier New" w:hAnsi="Courier New" w:cs="Courier New"/>
          <w:b/>
        </w:rPr>
        <w:t>acepciones:</w:t>
      </w:r>
    </w:p>
    <w:p w:rsidR="001B14B5" w:rsidRPr="00283CB7" w:rsidRDefault="001B14B5" w:rsidP="001B14B5">
      <w:pPr>
        <w:spacing w:before="240" w:line="360" w:lineRule="auto"/>
        <w:rPr>
          <w:rFonts w:ascii="Courier New" w:hAnsi="Courier New" w:cs="Courier New"/>
          <w:b/>
        </w:rPr>
      </w:pPr>
    </w:p>
    <w:p w:rsidR="001B14B5" w:rsidRPr="00283CB7" w:rsidRDefault="001B14B5" w:rsidP="001B14B5">
      <w:pPr>
        <w:pStyle w:val="Prrafodelista"/>
        <w:numPr>
          <w:ilvl w:val="0"/>
          <w:numId w:val="13"/>
        </w:numPr>
        <w:spacing w:before="240" w:line="360" w:lineRule="auto"/>
        <w:jc w:val="both"/>
        <w:rPr>
          <w:rFonts w:ascii="Courier New" w:hAnsi="Courier New" w:cs="Courier New"/>
        </w:rPr>
      </w:pPr>
      <w:r w:rsidRPr="00283CB7">
        <w:rPr>
          <w:rFonts w:ascii="Courier New" w:hAnsi="Courier New" w:cs="Courier New"/>
        </w:rPr>
        <w:t xml:space="preserve"> Cuando se presente un  cambio en la naturaleza de las operaciones de la entidad, al revisar la presentación de los estados financieros se compruebe que el cambio da lugar a una presentación más apropiada de los sucesos o transacciones.</w:t>
      </w:r>
    </w:p>
    <w:p w:rsidR="001B14B5" w:rsidRPr="00283CB7" w:rsidRDefault="001B14B5" w:rsidP="001B14B5">
      <w:pPr>
        <w:pStyle w:val="Prrafodelista"/>
        <w:numPr>
          <w:ilvl w:val="0"/>
          <w:numId w:val="13"/>
        </w:numPr>
        <w:spacing w:before="240" w:line="360" w:lineRule="auto"/>
        <w:jc w:val="both"/>
        <w:rPr>
          <w:rFonts w:ascii="Courier New" w:hAnsi="Courier New" w:cs="Courier New"/>
        </w:rPr>
      </w:pPr>
      <w:r w:rsidRPr="00283CB7">
        <w:rPr>
          <w:rFonts w:ascii="Courier New" w:hAnsi="Courier New" w:cs="Courier New"/>
        </w:rPr>
        <w:t>La aparición de una Norma Internacional de Contabilidad u otra exigencia de ley que da lugar a realizar el cambio.</w:t>
      </w:r>
    </w:p>
    <w:p w:rsidR="00526D3C" w:rsidRDefault="00526D3C" w:rsidP="001B14B5">
      <w:pPr>
        <w:spacing w:before="240" w:line="360" w:lineRule="auto"/>
        <w:rPr>
          <w:rFonts w:ascii="Courier New" w:hAnsi="Courier New" w:cs="Courier New"/>
        </w:rPr>
      </w:pPr>
    </w:p>
    <w:p w:rsidR="001B14B5" w:rsidRPr="008871FE" w:rsidRDefault="001B14B5" w:rsidP="001B14B5">
      <w:pPr>
        <w:spacing w:before="240" w:line="360" w:lineRule="auto"/>
        <w:rPr>
          <w:rFonts w:ascii="Courier New" w:hAnsi="Courier New" w:cs="Courier New"/>
          <w:b/>
        </w:rPr>
      </w:pPr>
      <w:r w:rsidRPr="008871FE">
        <w:rPr>
          <w:rFonts w:ascii="Courier New" w:hAnsi="Courier New" w:cs="Courier New"/>
          <w:b/>
        </w:rPr>
        <w:t>Importancia Relativa de Agrupación de Datos: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El proceso de agrupación y clasificación de las transacciones consiste en la presentación de datos consensados y agrupados que constituyen el contenido de las partidas ya sea que aparezcan en el cuerpo principal de los estados financieros o en notas explicativas.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La información tiene importancia relativa cuando su omisión o presentación errónea pueden influir en las decisiones económicas que tomen los usuarios basándose en los estados financieros o en notas explicativas.</w:t>
      </w:r>
    </w:p>
    <w:p w:rsidR="001B14B5" w:rsidRPr="00283CB7" w:rsidRDefault="001B14B5" w:rsidP="001B14B5">
      <w:pPr>
        <w:spacing w:before="240" w:line="360" w:lineRule="auto"/>
        <w:ind w:left="360"/>
        <w:jc w:val="both"/>
        <w:rPr>
          <w:rFonts w:ascii="Courier New" w:hAnsi="Courier New" w:cs="Courier New"/>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La importancia tiene importancia relativa cuando su omisión o presentación errónea pueden influir en las decisiones económicas que tomen los usuarios basándose en los estados financieros. Tal importancia dependerá del importe y la naturaleza de la partida, aquellas que carezcan de importancia relativa deben ser agrupadas con otras de similar naturaleza presentadas en los estados financieros o en las notas.</w:t>
      </w:r>
    </w:p>
    <w:p w:rsidR="004838DF" w:rsidRPr="00283CB7" w:rsidRDefault="004838DF" w:rsidP="006514A6">
      <w:pPr>
        <w:spacing w:before="240" w:line="360" w:lineRule="auto"/>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lastRenderedPageBreak/>
        <w:t>Compensación:</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Es considerable que tanto las partidas de activo y pasivo como las de gastos e ingresos, cuando presentan importancia relativa se presentan por separado. La compensación de partidas presentadas ya sea en el balance general o estado de resultados, minimiza la capacidad a los usuarios para comprender las transacciones realizadas por la entidad y para evaluar sus futuros ingresos de efectivo.</w:t>
      </w:r>
    </w:p>
    <w:p w:rsidR="001B14B5" w:rsidRPr="00283CB7" w:rsidRDefault="001B14B5" w:rsidP="001B14B5">
      <w:pPr>
        <w:spacing w:before="240" w:line="360" w:lineRule="auto"/>
        <w:ind w:left="360"/>
        <w:rPr>
          <w:rFonts w:ascii="Courier New" w:hAnsi="Courier New" w:cs="Courier New"/>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Sin embargo las partidas de ingresos y gastos deben ser compensadas cuando:</w:t>
      </w:r>
    </w:p>
    <w:p w:rsidR="001B14B5" w:rsidRPr="00283CB7" w:rsidRDefault="001B14B5" w:rsidP="001B14B5">
      <w:pPr>
        <w:pStyle w:val="Prrafodelista"/>
        <w:numPr>
          <w:ilvl w:val="0"/>
          <w:numId w:val="14"/>
        </w:numPr>
        <w:spacing w:before="240" w:line="360" w:lineRule="auto"/>
        <w:jc w:val="both"/>
        <w:rPr>
          <w:rFonts w:ascii="Courier New" w:hAnsi="Courier New" w:cs="Courier New"/>
        </w:rPr>
      </w:pPr>
      <w:r w:rsidRPr="00283CB7">
        <w:rPr>
          <w:rFonts w:ascii="Courier New" w:hAnsi="Courier New" w:cs="Courier New"/>
        </w:rPr>
        <w:t>Lo exija o permita alguna Norma Internacional de Contabilidad</w:t>
      </w:r>
    </w:p>
    <w:p w:rsidR="001B14B5" w:rsidRPr="00283CB7" w:rsidRDefault="001B14B5" w:rsidP="001B14B5">
      <w:pPr>
        <w:pStyle w:val="Prrafodelista"/>
        <w:numPr>
          <w:ilvl w:val="0"/>
          <w:numId w:val="14"/>
        </w:numPr>
        <w:spacing w:before="240" w:line="360" w:lineRule="auto"/>
        <w:jc w:val="both"/>
        <w:rPr>
          <w:rFonts w:ascii="Courier New" w:hAnsi="Courier New" w:cs="Courier New"/>
        </w:rPr>
      </w:pPr>
      <w:r w:rsidRPr="00283CB7">
        <w:rPr>
          <w:rFonts w:ascii="Courier New" w:hAnsi="Courier New" w:cs="Courier New"/>
        </w:rPr>
        <w:t>Las ganancias, pérdidas y los gastos correspondientes originados por las mismas transacciones o sucesos o bien de un conjunto similar no resulten individualmente significativos.</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1.2.6 ESTRUCTURA Y CONTENIDO DE LOS ESTADOS FINANCIEROS</w:t>
      </w:r>
    </w:p>
    <w:p w:rsidR="001B14B5" w:rsidRPr="00283CB7" w:rsidRDefault="001B14B5" w:rsidP="001B14B5">
      <w:pPr>
        <w:spacing w:before="240" w:line="360" w:lineRule="auto"/>
        <w:rPr>
          <w:rFonts w:ascii="Courier New" w:hAnsi="Courier New" w:cs="Courier New"/>
          <w:b/>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Los estados financieros preparados y presentados por la gerencia de la entidad que los presenta deberán ser identificados en forma clara y perfectamente distinguidos de cualquier otra información.</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Cada uno de los componentes de los estados financieros deben ser claramente identificados, para su correcta comprensión.</w:t>
      </w:r>
    </w:p>
    <w:p w:rsidR="001B14B5" w:rsidRPr="00283CB7" w:rsidRDefault="001B14B5" w:rsidP="001B14B5">
      <w:pPr>
        <w:spacing w:before="240" w:line="360" w:lineRule="auto"/>
        <w:rPr>
          <w:rFonts w:ascii="Courier New" w:hAnsi="Courier New" w:cs="Courier New"/>
        </w:rPr>
      </w:pPr>
    </w:p>
    <w:p w:rsidR="001B14B5" w:rsidRDefault="001B14B5" w:rsidP="001B14B5">
      <w:pPr>
        <w:spacing w:before="240" w:line="360" w:lineRule="auto"/>
        <w:rPr>
          <w:rFonts w:ascii="Courier New" w:hAnsi="Courier New" w:cs="Courier New"/>
        </w:rPr>
      </w:pPr>
      <w:r w:rsidRPr="00283CB7">
        <w:rPr>
          <w:rFonts w:ascii="Courier New" w:hAnsi="Courier New" w:cs="Courier New"/>
        </w:rPr>
        <w:t>Los estados financieros deben contener los siguientes datos:</w:t>
      </w:r>
    </w:p>
    <w:p w:rsidR="00AB5ED2" w:rsidRPr="00283CB7" w:rsidRDefault="00AB5ED2" w:rsidP="001B14B5">
      <w:pPr>
        <w:spacing w:before="240" w:line="360" w:lineRule="auto"/>
        <w:rPr>
          <w:rFonts w:ascii="Courier New" w:hAnsi="Courier New" w:cs="Courier New"/>
        </w:rPr>
      </w:pPr>
    </w:p>
    <w:p w:rsidR="001B14B5" w:rsidRPr="00283CB7" w:rsidRDefault="001B14B5" w:rsidP="001B14B5">
      <w:pPr>
        <w:pStyle w:val="Prrafodelista"/>
        <w:numPr>
          <w:ilvl w:val="0"/>
          <w:numId w:val="15"/>
        </w:numPr>
        <w:spacing w:before="240" w:line="360" w:lineRule="auto"/>
        <w:jc w:val="both"/>
        <w:rPr>
          <w:rFonts w:ascii="Courier New" w:hAnsi="Courier New" w:cs="Courier New"/>
        </w:rPr>
      </w:pPr>
      <w:r w:rsidRPr="00283CB7">
        <w:rPr>
          <w:rFonts w:ascii="Courier New" w:hAnsi="Courier New" w:cs="Courier New"/>
        </w:rPr>
        <w:lastRenderedPageBreak/>
        <w:t>El nombre u tipo de identificación de la entidad que presenta la información.</w:t>
      </w:r>
    </w:p>
    <w:p w:rsidR="001B14B5" w:rsidRPr="00283CB7" w:rsidRDefault="001B14B5" w:rsidP="001B14B5">
      <w:pPr>
        <w:pStyle w:val="Prrafodelista"/>
        <w:numPr>
          <w:ilvl w:val="0"/>
          <w:numId w:val="15"/>
        </w:numPr>
        <w:spacing w:before="240" w:line="360" w:lineRule="auto"/>
        <w:jc w:val="both"/>
        <w:rPr>
          <w:rFonts w:ascii="Courier New" w:hAnsi="Courier New" w:cs="Courier New"/>
        </w:rPr>
      </w:pPr>
      <w:r w:rsidRPr="00283CB7">
        <w:rPr>
          <w:rFonts w:ascii="Courier New" w:hAnsi="Courier New" w:cs="Courier New"/>
        </w:rPr>
        <w:t>Si los estados financieros pertenecen a un empresario individual o a un grupo de empresas.</w:t>
      </w:r>
    </w:p>
    <w:p w:rsidR="001B14B5" w:rsidRPr="00283CB7" w:rsidRDefault="001B14B5" w:rsidP="001B14B5">
      <w:pPr>
        <w:pStyle w:val="Prrafodelista"/>
        <w:numPr>
          <w:ilvl w:val="0"/>
          <w:numId w:val="15"/>
        </w:numPr>
        <w:spacing w:before="240" w:line="360" w:lineRule="auto"/>
        <w:jc w:val="both"/>
        <w:rPr>
          <w:rFonts w:ascii="Courier New" w:hAnsi="Courier New" w:cs="Courier New"/>
        </w:rPr>
      </w:pPr>
      <w:r w:rsidRPr="00283CB7">
        <w:rPr>
          <w:rFonts w:ascii="Courier New" w:hAnsi="Courier New" w:cs="Courier New"/>
        </w:rPr>
        <w:t>La fecha de cierre o el periodo de tiempo cubierto por el estado financiero, según resulte apropiado en función de la naturaleza de la empresa.</w:t>
      </w:r>
    </w:p>
    <w:p w:rsidR="001B14B5" w:rsidRPr="00283CB7" w:rsidRDefault="001B14B5" w:rsidP="001B14B5">
      <w:pPr>
        <w:pStyle w:val="Prrafodelista"/>
        <w:numPr>
          <w:ilvl w:val="0"/>
          <w:numId w:val="15"/>
        </w:numPr>
        <w:spacing w:before="240" w:line="360" w:lineRule="auto"/>
        <w:jc w:val="both"/>
        <w:rPr>
          <w:rFonts w:ascii="Courier New" w:hAnsi="Courier New" w:cs="Courier New"/>
        </w:rPr>
      </w:pPr>
      <w:r w:rsidRPr="00283CB7">
        <w:rPr>
          <w:rFonts w:ascii="Courier New" w:hAnsi="Courier New" w:cs="Courier New"/>
        </w:rPr>
        <w:t>La moneda en que se presenta la información.</w:t>
      </w:r>
    </w:p>
    <w:p w:rsidR="001B14B5" w:rsidRPr="00283CB7" w:rsidRDefault="001B14B5" w:rsidP="001B14B5">
      <w:pPr>
        <w:pStyle w:val="Prrafodelista"/>
        <w:numPr>
          <w:ilvl w:val="0"/>
          <w:numId w:val="15"/>
        </w:numPr>
        <w:spacing w:before="240" w:line="360" w:lineRule="auto"/>
        <w:jc w:val="both"/>
        <w:rPr>
          <w:rFonts w:ascii="Courier New" w:hAnsi="Courier New" w:cs="Courier New"/>
        </w:rPr>
      </w:pPr>
      <w:r w:rsidRPr="00283CB7">
        <w:rPr>
          <w:rFonts w:ascii="Courier New" w:hAnsi="Courier New" w:cs="Courier New"/>
        </w:rPr>
        <w:t>El nivel de precisión utilizado en la presentación de las cifras de los estados financieros (millones, miles,</w:t>
      </w:r>
      <w:r w:rsidR="00955214">
        <w:rPr>
          <w:rFonts w:ascii="Courier New" w:hAnsi="Courier New" w:cs="Courier New"/>
        </w:rPr>
        <w:t xml:space="preserve"> </w:t>
      </w:r>
      <w:r w:rsidRPr="00283CB7">
        <w:rPr>
          <w:rFonts w:ascii="Courier New" w:hAnsi="Courier New" w:cs="Courier New"/>
        </w:rPr>
        <w:t>etc)</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spacing w:before="240" w:line="360" w:lineRule="auto"/>
        <w:rPr>
          <w:rFonts w:ascii="Courier New" w:hAnsi="Courier New" w:cs="Courier New"/>
        </w:rPr>
      </w:pPr>
      <w:r w:rsidRPr="00283CB7">
        <w:rPr>
          <w:rFonts w:ascii="Courier New" w:hAnsi="Courier New" w:cs="Courier New"/>
          <w:b/>
        </w:rPr>
        <w:t>1.2.6.1  BALANCE DE SITUACION GENERAL</w:t>
      </w:r>
      <w:r w:rsidRPr="00283CB7">
        <w:rPr>
          <w:rFonts w:ascii="Courier New" w:hAnsi="Courier New" w:cs="Courier New"/>
        </w:rPr>
        <w:t>.</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Este es aquel que muestra la situación financiera y económica, la liquidez y rentabilidad de la entidad.</w:t>
      </w:r>
    </w:p>
    <w:p w:rsidR="001B14B5" w:rsidRPr="00283CB7" w:rsidRDefault="001B14B5" w:rsidP="001B14B5">
      <w:pPr>
        <w:spacing w:before="240" w:line="360" w:lineRule="auto"/>
        <w:rPr>
          <w:rFonts w:ascii="Courier New" w:hAnsi="Courier New" w:cs="Courier New"/>
        </w:rPr>
      </w:pPr>
      <w:r w:rsidRPr="00283CB7">
        <w:rPr>
          <w:rFonts w:ascii="Courier New" w:hAnsi="Courier New" w:cs="Courier New"/>
        </w:rPr>
        <w:t>El balance general se puede clasificar así:</w:t>
      </w:r>
    </w:p>
    <w:p w:rsidR="001B14B5" w:rsidRPr="00283CB7" w:rsidRDefault="001B14B5" w:rsidP="001B14B5">
      <w:pPr>
        <w:pStyle w:val="Prrafodelista"/>
        <w:numPr>
          <w:ilvl w:val="0"/>
          <w:numId w:val="16"/>
        </w:numPr>
        <w:spacing w:before="240" w:line="360" w:lineRule="auto"/>
        <w:rPr>
          <w:rFonts w:ascii="Courier New" w:hAnsi="Courier New" w:cs="Courier New"/>
        </w:rPr>
      </w:pPr>
      <w:r w:rsidRPr="00283CB7">
        <w:rPr>
          <w:rFonts w:ascii="Courier New" w:hAnsi="Courier New" w:cs="Courier New"/>
        </w:rPr>
        <w:t>Activo corriente y no corriente</w:t>
      </w:r>
    </w:p>
    <w:p w:rsidR="001B14B5" w:rsidRPr="00283CB7" w:rsidRDefault="001B14B5" w:rsidP="001B14B5">
      <w:pPr>
        <w:pStyle w:val="Prrafodelista"/>
        <w:numPr>
          <w:ilvl w:val="0"/>
          <w:numId w:val="16"/>
        </w:numPr>
        <w:spacing w:before="240" w:line="360" w:lineRule="auto"/>
        <w:rPr>
          <w:rFonts w:ascii="Courier New" w:hAnsi="Courier New" w:cs="Courier New"/>
        </w:rPr>
      </w:pPr>
      <w:r w:rsidRPr="00283CB7">
        <w:rPr>
          <w:rFonts w:ascii="Courier New" w:hAnsi="Courier New" w:cs="Courier New"/>
        </w:rPr>
        <w:t>Pasivo corriente y no corriente</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Un activo podrá clasificarse como corriente cuando presenten las siguientes características:</w:t>
      </w:r>
    </w:p>
    <w:p w:rsidR="001B14B5" w:rsidRPr="00283CB7" w:rsidRDefault="001B14B5" w:rsidP="001B14B5">
      <w:pPr>
        <w:pStyle w:val="Prrafodelista"/>
        <w:numPr>
          <w:ilvl w:val="0"/>
          <w:numId w:val="17"/>
        </w:numPr>
        <w:spacing w:before="240" w:line="360" w:lineRule="auto"/>
        <w:jc w:val="both"/>
        <w:rPr>
          <w:rFonts w:ascii="Courier New" w:hAnsi="Courier New" w:cs="Courier New"/>
        </w:rPr>
      </w:pPr>
      <w:r w:rsidRPr="00283CB7">
        <w:rPr>
          <w:rFonts w:ascii="Courier New" w:hAnsi="Courier New" w:cs="Courier New"/>
        </w:rPr>
        <w:t xml:space="preserve">Sus saldos se esperan realizar, o se tienen para su venta o consumo en el transcurso del ciclo normal de la operación. </w:t>
      </w:r>
    </w:p>
    <w:p w:rsidR="001B14B5" w:rsidRPr="00283CB7" w:rsidRDefault="001B14B5" w:rsidP="001B14B5">
      <w:pPr>
        <w:pStyle w:val="Prrafodelista"/>
        <w:numPr>
          <w:ilvl w:val="0"/>
          <w:numId w:val="17"/>
        </w:numPr>
        <w:spacing w:before="240" w:line="360" w:lineRule="auto"/>
        <w:jc w:val="both"/>
        <w:rPr>
          <w:rFonts w:ascii="Courier New" w:hAnsi="Courier New" w:cs="Courier New"/>
        </w:rPr>
      </w:pPr>
      <w:r w:rsidRPr="00283CB7">
        <w:rPr>
          <w:rFonts w:ascii="Courier New" w:hAnsi="Courier New" w:cs="Courier New"/>
        </w:rPr>
        <w:t>Se mantiene fundamentalmente por motivos comerciales o para un plazo corto de tiempo.</w:t>
      </w:r>
    </w:p>
    <w:p w:rsidR="001B14B5" w:rsidRPr="00283CB7" w:rsidRDefault="001B14B5" w:rsidP="001B14B5">
      <w:pPr>
        <w:pStyle w:val="Prrafodelista"/>
        <w:numPr>
          <w:ilvl w:val="0"/>
          <w:numId w:val="17"/>
        </w:numPr>
        <w:spacing w:before="240" w:line="360" w:lineRule="auto"/>
        <w:jc w:val="both"/>
        <w:rPr>
          <w:rFonts w:ascii="Courier New" w:hAnsi="Courier New" w:cs="Courier New"/>
        </w:rPr>
      </w:pPr>
      <w:r w:rsidRPr="00283CB7">
        <w:rPr>
          <w:rFonts w:ascii="Courier New" w:hAnsi="Courier New" w:cs="Courier New"/>
        </w:rPr>
        <w:t>Se trata de efectivo u otro medio líquido equivalente cuya autorización no está restringida.</w:t>
      </w:r>
    </w:p>
    <w:p w:rsidR="001B14B5" w:rsidRPr="00283CB7" w:rsidRDefault="001B14B5" w:rsidP="001B14B5">
      <w:pPr>
        <w:spacing w:before="240" w:line="360" w:lineRule="auto"/>
        <w:rPr>
          <w:rFonts w:ascii="Courier New" w:hAnsi="Courier New" w:cs="Courier New"/>
        </w:rPr>
      </w:pPr>
      <w:r w:rsidRPr="00283CB7">
        <w:rPr>
          <w:rFonts w:ascii="Courier New" w:hAnsi="Courier New" w:cs="Courier New"/>
        </w:rPr>
        <w:t>Un pasivo podrá clasificarse como corriente cuando:</w:t>
      </w:r>
    </w:p>
    <w:p w:rsidR="001B14B5" w:rsidRPr="00283CB7" w:rsidRDefault="001B14B5" w:rsidP="001B14B5">
      <w:pPr>
        <w:pStyle w:val="Prrafodelista"/>
        <w:numPr>
          <w:ilvl w:val="0"/>
          <w:numId w:val="26"/>
        </w:numPr>
        <w:spacing w:before="240" w:line="360" w:lineRule="auto"/>
        <w:jc w:val="both"/>
        <w:rPr>
          <w:rFonts w:ascii="Courier New" w:hAnsi="Courier New" w:cs="Courier New"/>
        </w:rPr>
      </w:pPr>
      <w:r w:rsidRPr="00283CB7">
        <w:rPr>
          <w:rFonts w:ascii="Courier New" w:hAnsi="Courier New" w:cs="Courier New"/>
        </w:rPr>
        <w:t>Se espera liquidar en el curso normal  de la operación de la empresa</w:t>
      </w:r>
    </w:p>
    <w:p w:rsidR="001B14B5" w:rsidRPr="00283CB7" w:rsidRDefault="001B14B5" w:rsidP="001B14B5">
      <w:pPr>
        <w:pStyle w:val="Prrafodelista"/>
        <w:numPr>
          <w:ilvl w:val="0"/>
          <w:numId w:val="18"/>
        </w:numPr>
        <w:spacing w:before="240" w:line="360" w:lineRule="auto"/>
        <w:jc w:val="both"/>
        <w:rPr>
          <w:rFonts w:ascii="Courier New" w:hAnsi="Courier New" w:cs="Courier New"/>
        </w:rPr>
      </w:pPr>
      <w:r w:rsidRPr="00283CB7">
        <w:rPr>
          <w:rFonts w:ascii="Courier New" w:hAnsi="Courier New" w:cs="Courier New"/>
        </w:rPr>
        <w:t>Se liquidara dentro del periodo de doce meses desde la fecha del balance.</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El cuerpo del balance general revelara la siguiente información como mínimo:</w:t>
      </w:r>
    </w:p>
    <w:p w:rsidR="001B14B5" w:rsidRPr="00283CB7" w:rsidRDefault="001B14B5" w:rsidP="001B14B5">
      <w:pPr>
        <w:pStyle w:val="Prrafodelista"/>
        <w:numPr>
          <w:ilvl w:val="0"/>
          <w:numId w:val="19"/>
        </w:numPr>
        <w:spacing w:before="240" w:line="360" w:lineRule="auto"/>
        <w:rPr>
          <w:rFonts w:ascii="Courier New" w:hAnsi="Courier New" w:cs="Courier New"/>
        </w:rPr>
      </w:pPr>
      <w:r w:rsidRPr="00283CB7">
        <w:rPr>
          <w:rFonts w:ascii="Courier New" w:hAnsi="Courier New" w:cs="Courier New"/>
        </w:rPr>
        <w:t>Propiedad planta y equipo.</w:t>
      </w:r>
    </w:p>
    <w:p w:rsidR="001B14B5" w:rsidRPr="00283CB7" w:rsidRDefault="001B14B5" w:rsidP="001B14B5">
      <w:pPr>
        <w:pStyle w:val="Prrafodelista"/>
        <w:numPr>
          <w:ilvl w:val="0"/>
          <w:numId w:val="19"/>
        </w:numPr>
        <w:spacing w:before="240" w:line="360" w:lineRule="auto"/>
        <w:rPr>
          <w:rFonts w:ascii="Courier New" w:hAnsi="Courier New" w:cs="Courier New"/>
        </w:rPr>
      </w:pPr>
      <w:r w:rsidRPr="00283CB7">
        <w:rPr>
          <w:rFonts w:ascii="Courier New" w:hAnsi="Courier New" w:cs="Courier New"/>
        </w:rPr>
        <w:t>Activos intangibles.</w:t>
      </w:r>
    </w:p>
    <w:p w:rsidR="001B14B5" w:rsidRPr="00283CB7" w:rsidRDefault="001B14B5" w:rsidP="001B14B5">
      <w:pPr>
        <w:pStyle w:val="Prrafodelista"/>
        <w:numPr>
          <w:ilvl w:val="0"/>
          <w:numId w:val="19"/>
        </w:numPr>
        <w:spacing w:before="240" w:line="360" w:lineRule="auto"/>
        <w:rPr>
          <w:rFonts w:ascii="Courier New" w:hAnsi="Courier New" w:cs="Courier New"/>
        </w:rPr>
      </w:pPr>
      <w:r w:rsidRPr="00283CB7">
        <w:rPr>
          <w:rFonts w:ascii="Courier New" w:hAnsi="Courier New" w:cs="Courier New"/>
        </w:rPr>
        <w:t>Inversiones financieras.</w:t>
      </w:r>
    </w:p>
    <w:p w:rsidR="001B14B5" w:rsidRPr="00283CB7" w:rsidRDefault="001B14B5" w:rsidP="001B14B5">
      <w:pPr>
        <w:pStyle w:val="Prrafodelista"/>
        <w:numPr>
          <w:ilvl w:val="0"/>
          <w:numId w:val="19"/>
        </w:numPr>
        <w:spacing w:before="240" w:line="360" w:lineRule="auto"/>
        <w:rPr>
          <w:rFonts w:ascii="Courier New" w:hAnsi="Courier New" w:cs="Courier New"/>
        </w:rPr>
      </w:pPr>
      <w:r w:rsidRPr="00283CB7">
        <w:rPr>
          <w:rFonts w:ascii="Courier New" w:hAnsi="Courier New" w:cs="Courier New"/>
        </w:rPr>
        <w:t>Inversiones contabilizadas al utilizar el método de la participación.</w:t>
      </w:r>
    </w:p>
    <w:p w:rsidR="001B14B5" w:rsidRPr="00283CB7" w:rsidRDefault="001B14B5" w:rsidP="001B14B5">
      <w:pPr>
        <w:pStyle w:val="Prrafodelista"/>
        <w:numPr>
          <w:ilvl w:val="0"/>
          <w:numId w:val="19"/>
        </w:numPr>
        <w:spacing w:before="240" w:line="360" w:lineRule="auto"/>
        <w:rPr>
          <w:rFonts w:ascii="Courier New" w:hAnsi="Courier New" w:cs="Courier New"/>
        </w:rPr>
      </w:pPr>
      <w:r w:rsidRPr="00283CB7">
        <w:rPr>
          <w:rFonts w:ascii="Courier New" w:hAnsi="Courier New" w:cs="Courier New"/>
        </w:rPr>
        <w:t>Inventarios.</w:t>
      </w:r>
    </w:p>
    <w:p w:rsidR="001B14B5" w:rsidRPr="00283CB7" w:rsidRDefault="001B14B5" w:rsidP="001B14B5">
      <w:pPr>
        <w:pStyle w:val="Prrafodelista"/>
        <w:numPr>
          <w:ilvl w:val="0"/>
          <w:numId w:val="19"/>
        </w:numPr>
        <w:spacing w:before="240" w:line="360" w:lineRule="auto"/>
        <w:rPr>
          <w:rFonts w:ascii="Courier New" w:hAnsi="Courier New" w:cs="Courier New"/>
        </w:rPr>
      </w:pPr>
      <w:r w:rsidRPr="00283CB7">
        <w:rPr>
          <w:rFonts w:ascii="Courier New" w:hAnsi="Courier New" w:cs="Courier New"/>
        </w:rPr>
        <w:t>Deudores comerciales y otras cuentas por cobrar.</w:t>
      </w:r>
    </w:p>
    <w:p w:rsidR="001B14B5" w:rsidRPr="00283CB7" w:rsidRDefault="001B14B5" w:rsidP="001B14B5">
      <w:pPr>
        <w:pStyle w:val="Prrafodelista"/>
        <w:numPr>
          <w:ilvl w:val="0"/>
          <w:numId w:val="19"/>
        </w:numPr>
        <w:spacing w:before="240" w:line="360" w:lineRule="auto"/>
        <w:rPr>
          <w:rFonts w:ascii="Courier New" w:hAnsi="Courier New" w:cs="Courier New"/>
        </w:rPr>
      </w:pPr>
      <w:r w:rsidRPr="00283CB7">
        <w:rPr>
          <w:rFonts w:ascii="Courier New" w:hAnsi="Courier New" w:cs="Courier New"/>
        </w:rPr>
        <w:t>Provisiones.</w:t>
      </w:r>
    </w:p>
    <w:p w:rsidR="001B14B5" w:rsidRPr="00283CB7" w:rsidRDefault="001B14B5" w:rsidP="001B14B5">
      <w:pPr>
        <w:pStyle w:val="Prrafodelista"/>
        <w:numPr>
          <w:ilvl w:val="0"/>
          <w:numId w:val="19"/>
        </w:numPr>
        <w:spacing w:before="240" w:line="360" w:lineRule="auto"/>
        <w:rPr>
          <w:rFonts w:ascii="Courier New" w:hAnsi="Courier New" w:cs="Courier New"/>
        </w:rPr>
      </w:pPr>
      <w:r w:rsidRPr="00283CB7">
        <w:rPr>
          <w:rFonts w:ascii="Courier New" w:hAnsi="Courier New" w:cs="Courier New"/>
        </w:rPr>
        <w:t>Pasivos no corrientes con intereses.</w:t>
      </w:r>
    </w:p>
    <w:p w:rsidR="001B14B5" w:rsidRPr="00283CB7" w:rsidRDefault="001B14B5" w:rsidP="001B14B5">
      <w:pPr>
        <w:pStyle w:val="Prrafodelista"/>
        <w:numPr>
          <w:ilvl w:val="0"/>
          <w:numId w:val="19"/>
        </w:numPr>
        <w:spacing w:before="240" w:line="360" w:lineRule="auto"/>
        <w:rPr>
          <w:rFonts w:ascii="Courier New" w:hAnsi="Courier New" w:cs="Courier New"/>
        </w:rPr>
      </w:pPr>
      <w:r w:rsidRPr="00283CB7">
        <w:rPr>
          <w:rFonts w:ascii="Courier New" w:hAnsi="Courier New" w:cs="Courier New"/>
        </w:rPr>
        <w:t>Intereses minoritarios.</w:t>
      </w:r>
    </w:p>
    <w:p w:rsidR="001B14B5" w:rsidRPr="00283CB7" w:rsidRDefault="001B14B5" w:rsidP="001B14B5">
      <w:pPr>
        <w:pStyle w:val="Prrafodelista"/>
        <w:numPr>
          <w:ilvl w:val="0"/>
          <w:numId w:val="19"/>
        </w:numPr>
        <w:spacing w:before="240" w:line="360" w:lineRule="auto"/>
        <w:rPr>
          <w:rFonts w:ascii="Courier New" w:hAnsi="Courier New" w:cs="Courier New"/>
        </w:rPr>
      </w:pPr>
      <w:r w:rsidRPr="00283CB7">
        <w:rPr>
          <w:rFonts w:ascii="Courier New" w:hAnsi="Courier New" w:cs="Courier New"/>
        </w:rPr>
        <w:t>Capital emitido y  reservas.</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Además se revela información ya sea en el cuerpo principal del balance general o en las notas explicativas.</w:t>
      </w:r>
    </w:p>
    <w:p w:rsidR="001B14B5" w:rsidRPr="00283CB7" w:rsidRDefault="001B14B5" w:rsidP="001B14B5">
      <w:pPr>
        <w:pStyle w:val="Prrafodelista"/>
        <w:numPr>
          <w:ilvl w:val="0"/>
          <w:numId w:val="20"/>
        </w:numPr>
        <w:spacing w:before="240" w:line="360" w:lineRule="auto"/>
        <w:jc w:val="both"/>
        <w:rPr>
          <w:rFonts w:ascii="Courier New" w:hAnsi="Courier New" w:cs="Courier New"/>
        </w:rPr>
      </w:pPr>
      <w:r w:rsidRPr="00283CB7">
        <w:rPr>
          <w:rFonts w:ascii="Courier New" w:hAnsi="Courier New" w:cs="Courier New"/>
        </w:rPr>
        <w:t>Los activos fijos tangibles se subdividirán en clase o grupos.</w:t>
      </w:r>
    </w:p>
    <w:p w:rsidR="001B14B5" w:rsidRPr="00283CB7" w:rsidRDefault="001B14B5" w:rsidP="001B14B5">
      <w:pPr>
        <w:pStyle w:val="Prrafodelista"/>
        <w:numPr>
          <w:ilvl w:val="0"/>
          <w:numId w:val="20"/>
        </w:numPr>
        <w:spacing w:before="240" w:line="360" w:lineRule="auto"/>
        <w:jc w:val="both"/>
        <w:rPr>
          <w:rFonts w:ascii="Courier New" w:hAnsi="Courier New" w:cs="Courier New"/>
        </w:rPr>
      </w:pPr>
      <w:r w:rsidRPr="00283CB7">
        <w:rPr>
          <w:rFonts w:ascii="Courier New" w:hAnsi="Courier New" w:cs="Courier New"/>
        </w:rPr>
        <w:t>Las cuentas por cobrar de deudores se componen según si procede  de clientes externos, de clientes del grupo de partes relacionadas de anticipos y de otras partidas.</w:t>
      </w:r>
    </w:p>
    <w:p w:rsidR="001B14B5" w:rsidRPr="00283CB7" w:rsidRDefault="001B14B5" w:rsidP="001B14B5">
      <w:pPr>
        <w:pStyle w:val="Prrafodelista"/>
        <w:numPr>
          <w:ilvl w:val="0"/>
          <w:numId w:val="20"/>
        </w:numPr>
        <w:spacing w:before="240" w:line="360" w:lineRule="auto"/>
        <w:jc w:val="both"/>
        <w:rPr>
          <w:rFonts w:ascii="Courier New" w:hAnsi="Courier New" w:cs="Courier New"/>
        </w:rPr>
      </w:pPr>
      <w:r w:rsidRPr="00283CB7">
        <w:rPr>
          <w:rFonts w:ascii="Courier New" w:hAnsi="Courier New" w:cs="Courier New"/>
        </w:rPr>
        <w:t>Los inventarios se subdividirán.</w:t>
      </w:r>
    </w:p>
    <w:p w:rsidR="001B14B5" w:rsidRPr="00283CB7" w:rsidRDefault="001B14B5" w:rsidP="001B14B5">
      <w:pPr>
        <w:pStyle w:val="Prrafodelista"/>
        <w:numPr>
          <w:ilvl w:val="0"/>
          <w:numId w:val="20"/>
        </w:numPr>
        <w:spacing w:before="240" w:line="360" w:lineRule="auto"/>
        <w:jc w:val="both"/>
        <w:rPr>
          <w:rFonts w:ascii="Courier New" w:hAnsi="Courier New" w:cs="Courier New"/>
        </w:rPr>
      </w:pPr>
      <w:r w:rsidRPr="00283CB7">
        <w:rPr>
          <w:rFonts w:ascii="Courier New" w:hAnsi="Courier New" w:cs="Courier New"/>
        </w:rPr>
        <w:t>Las provisiones se desglosaran.</w:t>
      </w:r>
    </w:p>
    <w:p w:rsidR="001B14B5" w:rsidRPr="00283CB7" w:rsidRDefault="001B14B5" w:rsidP="001B14B5">
      <w:pPr>
        <w:pStyle w:val="Prrafodelista"/>
        <w:numPr>
          <w:ilvl w:val="0"/>
          <w:numId w:val="20"/>
        </w:numPr>
        <w:spacing w:before="240" w:line="360" w:lineRule="auto"/>
        <w:jc w:val="both"/>
        <w:rPr>
          <w:rFonts w:ascii="Courier New" w:hAnsi="Courier New" w:cs="Courier New"/>
        </w:rPr>
      </w:pPr>
      <w:r w:rsidRPr="00283CB7">
        <w:rPr>
          <w:rFonts w:ascii="Courier New" w:hAnsi="Courier New" w:cs="Courier New"/>
        </w:rPr>
        <w:t>El capital en acciones y reservas se desglosaran de manera que ellos se muestren por separado las distintas clases de aportaciones a título de capital, primas de emisión y reservas.</w:t>
      </w:r>
    </w:p>
    <w:p w:rsidR="001B14B5" w:rsidRPr="00283CB7" w:rsidRDefault="001B14B5" w:rsidP="001B14B5">
      <w:pPr>
        <w:pStyle w:val="Prrafodelista"/>
        <w:numPr>
          <w:ilvl w:val="0"/>
          <w:numId w:val="20"/>
        </w:numPr>
        <w:spacing w:before="240" w:line="360" w:lineRule="auto"/>
        <w:jc w:val="both"/>
        <w:rPr>
          <w:rFonts w:ascii="Courier New" w:hAnsi="Courier New" w:cs="Courier New"/>
        </w:rPr>
      </w:pPr>
      <w:r w:rsidRPr="00283CB7">
        <w:rPr>
          <w:rFonts w:ascii="Courier New" w:hAnsi="Courier New" w:cs="Courier New"/>
        </w:rPr>
        <w:t>En el capital aportado:</w:t>
      </w:r>
    </w:p>
    <w:p w:rsidR="001B14B5" w:rsidRPr="00283CB7" w:rsidRDefault="001B14B5" w:rsidP="001B14B5">
      <w:pPr>
        <w:spacing w:before="240" w:line="360" w:lineRule="auto"/>
        <w:rPr>
          <w:rFonts w:ascii="Courier New" w:hAnsi="Courier New" w:cs="Courier New"/>
        </w:rPr>
      </w:pPr>
      <w:r w:rsidRPr="00283CB7">
        <w:rPr>
          <w:rFonts w:ascii="Courier New" w:hAnsi="Courier New" w:cs="Courier New"/>
        </w:rPr>
        <w:t>El número de acciones autorizadas para su emisión.</w:t>
      </w:r>
    </w:p>
    <w:p w:rsidR="001B14B5"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Número de acciones emitidas y pagadas totalmente así como las emitidas las emitidas pero que no han sido pagadas en su totalidad.</w:t>
      </w:r>
    </w:p>
    <w:p w:rsidR="00AB5ED2" w:rsidRPr="00283CB7" w:rsidRDefault="00AB5ED2" w:rsidP="001B14B5">
      <w:pPr>
        <w:spacing w:before="240" w:line="360" w:lineRule="auto"/>
        <w:jc w:val="both"/>
        <w:rPr>
          <w:rFonts w:ascii="Courier New" w:hAnsi="Courier New" w:cs="Courier New"/>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lastRenderedPageBreak/>
        <w:t>El valor nominal de las acciones.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Los derechos, preferencias y restricciones correspondientes a las acciones, así como incluir los que correspondan  a la percepción de dividendos y de reembolsos de capital.</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Descripción de la naturaleza y destino de cada partida de reservas que figuren en el patrimonio La decisión de presentar partidas adicionales se basara en la evaluación de:</w:t>
      </w:r>
    </w:p>
    <w:p w:rsidR="001B14B5" w:rsidRPr="00283CB7" w:rsidRDefault="001B14B5" w:rsidP="001B14B5">
      <w:pPr>
        <w:pStyle w:val="Prrafodelista"/>
        <w:numPr>
          <w:ilvl w:val="0"/>
          <w:numId w:val="21"/>
        </w:numPr>
        <w:spacing w:before="240" w:line="360" w:lineRule="auto"/>
        <w:jc w:val="both"/>
        <w:rPr>
          <w:rFonts w:ascii="Courier New" w:hAnsi="Courier New" w:cs="Courier New"/>
        </w:rPr>
      </w:pPr>
      <w:r w:rsidRPr="00283CB7">
        <w:rPr>
          <w:rFonts w:ascii="Courier New" w:hAnsi="Courier New" w:cs="Courier New"/>
        </w:rPr>
        <w:t>Su naturaleza, liquidez de los activos e importancia relativa; lo que llevara a presentar por separado en la mayoría de los casos a la plusvalía comprada a los activos nacidos de capitalizar, gastos de desarrollo y a separar los activos monetarios de los no monetarios y los corrientes de los no corrientes.</w:t>
      </w:r>
    </w:p>
    <w:p w:rsidR="001B14B5" w:rsidRPr="00283CB7" w:rsidRDefault="001B14B5" w:rsidP="001B14B5">
      <w:pPr>
        <w:pStyle w:val="Prrafodelista"/>
        <w:numPr>
          <w:ilvl w:val="0"/>
          <w:numId w:val="21"/>
        </w:numPr>
        <w:spacing w:before="240" w:line="360" w:lineRule="auto"/>
        <w:jc w:val="both"/>
        <w:rPr>
          <w:rFonts w:ascii="Courier New" w:hAnsi="Courier New" w:cs="Courier New"/>
        </w:rPr>
      </w:pPr>
      <w:r w:rsidRPr="00283CB7">
        <w:rPr>
          <w:rFonts w:ascii="Courier New" w:hAnsi="Courier New" w:cs="Courier New"/>
        </w:rPr>
        <w:t>Su función, lo que llevara en presentar por separado los activos de operación y los financieros, los inventarios, las cuentas por cobrar, el efectivo y demás medios líquidos equivalente.</w:t>
      </w:r>
    </w:p>
    <w:p w:rsidR="001B14B5" w:rsidRPr="00283CB7" w:rsidRDefault="001B14B5" w:rsidP="001B14B5">
      <w:pPr>
        <w:pStyle w:val="Prrafodelista"/>
        <w:numPr>
          <w:ilvl w:val="0"/>
          <w:numId w:val="21"/>
        </w:numPr>
        <w:spacing w:before="240" w:line="360" w:lineRule="auto"/>
        <w:jc w:val="both"/>
        <w:rPr>
          <w:rFonts w:ascii="Courier New" w:hAnsi="Courier New" w:cs="Courier New"/>
        </w:rPr>
      </w:pPr>
      <w:r w:rsidRPr="00283CB7">
        <w:rPr>
          <w:rFonts w:ascii="Courier New" w:hAnsi="Courier New" w:cs="Courier New"/>
        </w:rPr>
        <w:t>Los importes, naturaleza y los plazos de los pasivos lo que llevara por ejemplo a una presentación por separado de los préstamos, provisiones  con costos de aquellos que no tienen debidamente clasificados como corriente y no corriente.</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1.2.6.2 ESTADO DE RESULTADOS</w:t>
      </w:r>
    </w:p>
    <w:p w:rsidR="001B14B5" w:rsidRPr="00283CB7" w:rsidRDefault="001B14B5" w:rsidP="001B14B5">
      <w:pPr>
        <w:spacing w:before="240" w:line="360" w:lineRule="auto"/>
        <w:ind w:firstLine="708"/>
        <w:jc w:val="both"/>
        <w:rPr>
          <w:rFonts w:ascii="Courier New" w:hAnsi="Courier New" w:cs="Courier New"/>
        </w:rPr>
      </w:pPr>
      <w:r w:rsidRPr="00283CB7">
        <w:rPr>
          <w:rFonts w:ascii="Courier New" w:hAnsi="Courier New" w:cs="Courier New"/>
        </w:rPr>
        <w:t>Este muestra los ingresos identificados, los costos y gastos correspondientes y como resultado de tal enfrentamiento. La utilidad o pérdida neta del periodo contable.</w:t>
      </w:r>
    </w:p>
    <w:p w:rsidR="001B14B5" w:rsidRPr="00283CB7" w:rsidRDefault="001B14B5" w:rsidP="001B14B5">
      <w:pPr>
        <w:spacing w:before="240" w:line="360" w:lineRule="auto"/>
        <w:ind w:firstLine="708"/>
        <w:rPr>
          <w:rFonts w:ascii="Courier New" w:hAnsi="Courier New" w:cs="Courier New"/>
        </w:rPr>
      </w:pPr>
      <w:r w:rsidRPr="00283CB7">
        <w:rPr>
          <w:rFonts w:ascii="Courier New" w:hAnsi="Courier New" w:cs="Courier New"/>
        </w:rPr>
        <w:t>Información a revelar en el cuerpo del estado de resultados.</w:t>
      </w:r>
    </w:p>
    <w:p w:rsidR="001B14B5" w:rsidRDefault="001B14B5" w:rsidP="001B14B5">
      <w:pPr>
        <w:spacing w:before="240" w:line="360" w:lineRule="auto"/>
        <w:jc w:val="both"/>
        <w:rPr>
          <w:rFonts w:ascii="Courier New" w:hAnsi="Courier New" w:cs="Courier New"/>
        </w:rPr>
      </w:pPr>
      <w:r w:rsidRPr="00283CB7">
        <w:rPr>
          <w:rFonts w:ascii="Courier New" w:hAnsi="Courier New" w:cs="Courier New"/>
        </w:rPr>
        <w:t>Como mínimo el cuerpo del estado de resultados deberá incluir líneas con importe que correspondan a las siguientes partidas:</w:t>
      </w:r>
    </w:p>
    <w:p w:rsidR="007E6935" w:rsidRDefault="007E6935" w:rsidP="001B14B5">
      <w:pPr>
        <w:spacing w:before="240" w:line="360" w:lineRule="auto"/>
        <w:jc w:val="both"/>
        <w:rPr>
          <w:rFonts w:ascii="Courier New" w:hAnsi="Courier New" w:cs="Courier New"/>
        </w:rPr>
      </w:pPr>
    </w:p>
    <w:p w:rsidR="007E6935" w:rsidRPr="00283CB7" w:rsidRDefault="007E6935" w:rsidP="001B14B5">
      <w:pPr>
        <w:spacing w:before="240" w:line="360" w:lineRule="auto"/>
        <w:jc w:val="both"/>
        <w:rPr>
          <w:rFonts w:ascii="Courier New" w:hAnsi="Courier New" w:cs="Courier New"/>
        </w:rPr>
      </w:pPr>
    </w:p>
    <w:p w:rsidR="001B14B5" w:rsidRPr="00283CB7" w:rsidRDefault="001B14B5" w:rsidP="001B14B5">
      <w:pPr>
        <w:pStyle w:val="Prrafodelista"/>
        <w:numPr>
          <w:ilvl w:val="0"/>
          <w:numId w:val="4"/>
        </w:numPr>
        <w:spacing w:before="240" w:line="360" w:lineRule="auto"/>
        <w:rPr>
          <w:rFonts w:ascii="Courier New" w:hAnsi="Courier New" w:cs="Courier New"/>
        </w:rPr>
      </w:pPr>
      <w:r w:rsidRPr="00283CB7">
        <w:rPr>
          <w:rFonts w:ascii="Courier New" w:hAnsi="Courier New" w:cs="Courier New"/>
        </w:rPr>
        <w:lastRenderedPageBreak/>
        <w:t>Ingresos</w:t>
      </w:r>
    </w:p>
    <w:p w:rsidR="001B14B5" w:rsidRDefault="001B14B5" w:rsidP="001B14B5">
      <w:pPr>
        <w:pStyle w:val="Prrafodelista"/>
        <w:numPr>
          <w:ilvl w:val="0"/>
          <w:numId w:val="4"/>
        </w:numPr>
        <w:spacing w:before="240" w:line="360" w:lineRule="auto"/>
        <w:rPr>
          <w:rFonts w:ascii="Courier New" w:hAnsi="Courier New" w:cs="Courier New"/>
        </w:rPr>
      </w:pPr>
      <w:r w:rsidRPr="00283CB7">
        <w:rPr>
          <w:rFonts w:ascii="Courier New" w:hAnsi="Courier New" w:cs="Courier New"/>
        </w:rPr>
        <w:t>Resultados de la operación</w:t>
      </w:r>
    </w:p>
    <w:p w:rsidR="00AB5ED2" w:rsidRPr="00283CB7" w:rsidRDefault="00AB5ED2" w:rsidP="00AB5ED2">
      <w:pPr>
        <w:pStyle w:val="Prrafodelista"/>
        <w:spacing w:before="240" w:line="360" w:lineRule="auto"/>
        <w:rPr>
          <w:rFonts w:ascii="Courier New" w:hAnsi="Courier New" w:cs="Courier New"/>
        </w:rPr>
      </w:pPr>
    </w:p>
    <w:p w:rsidR="001B14B5" w:rsidRPr="00283CB7" w:rsidRDefault="001B14B5" w:rsidP="001B14B5">
      <w:pPr>
        <w:pStyle w:val="Prrafodelista"/>
        <w:numPr>
          <w:ilvl w:val="0"/>
          <w:numId w:val="4"/>
        </w:numPr>
        <w:spacing w:before="240" w:line="360" w:lineRule="auto"/>
        <w:rPr>
          <w:rFonts w:ascii="Courier New" w:hAnsi="Courier New" w:cs="Courier New"/>
        </w:rPr>
      </w:pPr>
      <w:r w:rsidRPr="00283CB7">
        <w:rPr>
          <w:rFonts w:ascii="Courier New" w:hAnsi="Courier New" w:cs="Courier New"/>
        </w:rPr>
        <w:t>Gastos Financieros</w:t>
      </w:r>
    </w:p>
    <w:p w:rsidR="001B14B5" w:rsidRPr="00283CB7" w:rsidRDefault="001B14B5" w:rsidP="001B14B5">
      <w:pPr>
        <w:pStyle w:val="Prrafodelista"/>
        <w:spacing w:before="240" w:line="360" w:lineRule="auto"/>
        <w:rPr>
          <w:rFonts w:ascii="Courier New" w:hAnsi="Courier New" w:cs="Courier New"/>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Gastos por impuestos sobre las ganancias de resultados extraordinarios.</w:t>
      </w:r>
    </w:p>
    <w:p w:rsidR="001B14B5" w:rsidRPr="00283CB7" w:rsidRDefault="001B14B5" w:rsidP="001B14B5">
      <w:pPr>
        <w:spacing w:before="240" w:line="360" w:lineRule="auto"/>
        <w:jc w:val="both"/>
        <w:rPr>
          <w:rFonts w:ascii="Courier New" w:hAnsi="Courier New" w:cs="Courier New"/>
        </w:rPr>
      </w:pPr>
      <w:r>
        <w:rPr>
          <w:rFonts w:ascii="Courier New" w:hAnsi="Courier New" w:cs="Courier New"/>
        </w:rPr>
        <w:t xml:space="preserve">Intereses </w:t>
      </w:r>
      <w:r w:rsidRPr="00283CB7">
        <w:rPr>
          <w:rFonts w:ascii="Courier New" w:hAnsi="Courier New" w:cs="Courier New"/>
        </w:rPr>
        <w:t>minoritarios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Ganancia o pérdida del periodo.</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Es conveniente revelar, ya sea en el cuerpo principal del estado de resultados o en notas explicativas un desglose de los gastos y su clasificación basada en la naturaleza de los mismos o en la función que viene a desempeñar dentro de la empresa.</w:t>
      </w:r>
    </w:p>
    <w:p w:rsidR="001B14B5" w:rsidRPr="00283CB7" w:rsidRDefault="001B14B5" w:rsidP="001B14B5">
      <w:pPr>
        <w:spacing w:before="240" w:line="360" w:lineRule="auto"/>
        <w:rPr>
          <w:rFonts w:ascii="Courier New" w:hAnsi="Courier New" w:cs="Courier New"/>
          <w:b/>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1.2.6.3  ESTADO DE CAMBIOS EN EL PATRIMONIO</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b/>
        </w:rPr>
        <w:tab/>
      </w:r>
      <w:r w:rsidRPr="00283CB7">
        <w:rPr>
          <w:rFonts w:ascii="Courier New" w:hAnsi="Courier New" w:cs="Courier New"/>
        </w:rPr>
        <w:t>La empresa deberá presentar un estado financiero que muestre:</w:t>
      </w:r>
    </w:p>
    <w:p w:rsidR="001B14B5" w:rsidRPr="00283CB7" w:rsidRDefault="001B14B5" w:rsidP="001B14B5">
      <w:pPr>
        <w:pStyle w:val="Prrafodelista"/>
        <w:numPr>
          <w:ilvl w:val="0"/>
          <w:numId w:val="5"/>
        </w:numPr>
        <w:spacing w:before="240" w:line="360" w:lineRule="auto"/>
        <w:jc w:val="both"/>
        <w:rPr>
          <w:rFonts w:ascii="Courier New" w:hAnsi="Courier New" w:cs="Courier New"/>
        </w:rPr>
      </w:pPr>
      <w:r w:rsidRPr="00283CB7">
        <w:rPr>
          <w:rFonts w:ascii="Courier New" w:hAnsi="Courier New" w:cs="Courier New"/>
        </w:rPr>
        <w:t>La Ganancia neta o pérdida neta del ejercicio</w:t>
      </w:r>
    </w:p>
    <w:p w:rsidR="001B14B5" w:rsidRPr="00283CB7" w:rsidRDefault="001B14B5" w:rsidP="001B14B5">
      <w:pPr>
        <w:pStyle w:val="Prrafodelista"/>
        <w:numPr>
          <w:ilvl w:val="0"/>
          <w:numId w:val="5"/>
        </w:numPr>
        <w:spacing w:before="240" w:line="360" w:lineRule="auto"/>
        <w:jc w:val="both"/>
        <w:rPr>
          <w:rFonts w:ascii="Courier New" w:hAnsi="Courier New" w:cs="Courier New"/>
        </w:rPr>
      </w:pPr>
      <w:r w:rsidRPr="00283CB7">
        <w:rPr>
          <w:rFonts w:ascii="Courier New" w:hAnsi="Courier New" w:cs="Courier New"/>
        </w:rPr>
        <w:t>Cada una de las partidas de gasto, ingresos pérdidas o ganancia, que  según lo requiera otras normas, se cargue o abone directamente al patrimonio neto.</w:t>
      </w:r>
    </w:p>
    <w:p w:rsidR="001B14B5" w:rsidRPr="00283CB7" w:rsidRDefault="001B14B5" w:rsidP="001B14B5">
      <w:pPr>
        <w:pStyle w:val="Prrafodelista"/>
        <w:numPr>
          <w:ilvl w:val="0"/>
          <w:numId w:val="5"/>
        </w:numPr>
        <w:spacing w:before="240" w:line="360" w:lineRule="auto"/>
        <w:jc w:val="both"/>
        <w:rPr>
          <w:rFonts w:ascii="Courier New" w:hAnsi="Courier New" w:cs="Courier New"/>
        </w:rPr>
      </w:pPr>
      <w:r w:rsidRPr="00283CB7">
        <w:rPr>
          <w:rFonts w:ascii="Courier New" w:hAnsi="Courier New" w:cs="Courier New"/>
        </w:rPr>
        <w:t>El efecto acumulado de los cambios en las políticas contables y en la corrección de errores fundamentales (tratamiento por punto de referencia NIC 8)</w:t>
      </w:r>
    </w:p>
    <w:p w:rsidR="001B14B5" w:rsidRPr="00283CB7" w:rsidRDefault="001B14B5" w:rsidP="001B14B5">
      <w:pPr>
        <w:pStyle w:val="Prrafodelista"/>
        <w:spacing w:before="240" w:line="360" w:lineRule="auto"/>
        <w:rPr>
          <w:rFonts w:ascii="Courier New" w:hAnsi="Courier New" w:cs="Courier New"/>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Además se debe presentar ya sea en el cuerpo principal del estado financiero o en notas explicativas:</w:t>
      </w:r>
    </w:p>
    <w:p w:rsidR="001B14B5" w:rsidRPr="00283CB7" w:rsidRDefault="001B14B5" w:rsidP="001B14B5">
      <w:pPr>
        <w:pStyle w:val="Prrafodelista"/>
        <w:numPr>
          <w:ilvl w:val="0"/>
          <w:numId w:val="6"/>
        </w:numPr>
        <w:spacing w:before="240" w:line="360" w:lineRule="auto"/>
        <w:jc w:val="both"/>
        <w:rPr>
          <w:rFonts w:ascii="Courier New" w:hAnsi="Courier New" w:cs="Courier New"/>
        </w:rPr>
      </w:pPr>
      <w:r w:rsidRPr="00283CB7">
        <w:rPr>
          <w:rFonts w:ascii="Courier New" w:hAnsi="Courier New" w:cs="Courier New"/>
        </w:rPr>
        <w:t>Las operaciones de capital con los usuarios, asi también los beneficios distribuidos.</w:t>
      </w:r>
    </w:p>
    <w:p w:rsidR="001B14B5" w:rsidRPr="00283CB7" w:rsidRDefault="001B14B5" w:rsidP="001B14B5">
      <w:pPr>
        <w:pStyle w:val="Prrafodelista"/>
        <w:spacing w:before="240" w:line="360" w:lineRule="auto"/>
        <w:jc w:val="both"/>
        <w:rPr>
          <w:rFonts w:ascii="Courier New" w:hAnsi="Courier New" w:cs="Courier New"/>
        </w:rPr>
      </w:pPr>
    </w:p>
    <w:p w:rsidR="007E6935"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lastRenderedPageBreak/>
        <w:t xml:space="preserve"> El Saldo de la ganancia o pérdida acumulada al principio del ejercicio y en la fecha de cierre, asi como los movimientos ocurridos durante el periodo.</w:t>
      </w:r>
    </w:p>
    <w:p w:rsidR="001B14B5" w:rsidRPr="00283CB7" w:rsidRDefault="001B14B5" w:rsidP="001B14B5">
      <w:pPr>
        <w:pStyle w:val="Prrafodelista"/>
        <w:numPr>
          <w:ilvl w:val="0"/>
          <w:numId w:val="6"/>
        </w:numPr>
        <w:spacing w:before="240" w:line="360" w:lineRule="auto"/>
        <w:jc w:val="both"/>
        <w:rPr>
          <w:rFonts w:ascii="Courier New" w:hAnsi="Courier New" w:cs="Courier New"/>
        </w:rPr>
      </w:pPr>
      <w:r w:rsidRPr="00283CB7">
        <w:rPr>
          <w:rFonts w:ascii="Courier New" w:hAnsi="Courier New" w:cs="Courier New"/>
        </w:rPr>
        <w:t>Una conciliación entre el valor presentado en los libros y el final. De cada tipo de capital social, prima de emisión y reservas.</w:t>
      </w:r>
    </w:p>
    <w:p w:rsidR="001B14B5" w:rsidRPr="00283CB7" w:rsidRDefault="001B14B5" w:rsidP="001B14B5">
      <w:pPr>
        <w:pStyle w:val="Prrafodelista"/>
        <w:spacing w:before="240" w:line="360" w:lineRule="auto"/>
        <w:jc w:val="both"/>
        <w:rPr>
          <w:rFonts w:ascii="Courier New" w:hAnsi="Courier New" w:cs="Courier New"/>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Presentar dos balances generales consecutivos </w:t>
      </w:r>
      <w:r w:rsidR="00955214" w:rsidRPr="00283CB7">
        <w:rPr>
          <w:rFonts w:ascii="Courier New" w:hAnsi="Courier New" w:cs="Courier New"/>
        </w:rPr>
        <w:t>refleja</w:t>
      </w:r>
      <w:r w:rsidRPr="00283CB7">
        <w:rPr>
          <w:rFonts w:ascii="Courier New" w:hAnsi="Courier New" w:cs="Courier New"/>
        </w:rPr>
        <w:t xml:space="preserve"> el incremento o decremento sufrido por sus activos netos. Asi mismo la variación aumentada por el valor del patrimonio neto representa el monto total de ganancias y pérdidas generadas por la actividad de la empresa durante el periodo contable.</w:t>
      </w:r>
    </w:p>
    <w:p w:rsidR="001B14B5" w:rsidRPr="00283CB7" w:rsidRDefault="001B14B5" w:rsidP="001B14B5">
      <w:pPr>
        <w:spacing w:before="240" w:line="360" w:lineRule="auto"/>
        <w:rPr>
          <w:rFonts w:ascii="Courier New" w:hAnsi="Courier New" w:cs="Courier New"/>
          <w:b/>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1.2.6.4  ESTADO DE FLUJO DE EFECTIVO</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b/>
        </w:rPr>
        <w:t xml:space="preserve">          </w:t>
      </w:r>
      <w:r w:rsidRPr="00283CB7">
        <w:rPr>
          <w:rFonts w:ascii="Courier New" w:hAnsi="Courier New" w:cs="Courier New"/>
        </w:rPr>
        <w:t>La información presentada por este estado financiero es útil ya que brinda a los usuarios una base para la evaluación de la capacidad con que cuenta la empresa para generar efectivo u otro medio liquido equivalente. Asi también presenta las necesidades de la empresa para la utilización de los flujos de efectivo.</w:t>
      </w:r>
    </w:p>
    <w:p w:rsidR="001B14B5" w:rsidRPr="00283CB7" w:rsidRDefault="001B14B5" w:rsidP="001B14B5">
      <w:pPr>
        <w:spacing w:before="240" w:line="360" w:lineRule="auto"/>
        <w:ind w:firstLine="708"/>
        <w:jc w:val="both"/>
        <w:rPr>
          <w:rFonts w:ascii="Courier New" w:hAnsi="Courier New" w:cs="Courier New"/>
        </w:rPr>
      </w:pPr>
      <w:r w:rsidRPr="00283CB7">
        <w:rPr>
          <w:rFonts w:ascii="Courier New" w:hAnsi="Courier New" w:cs="Courier New"/>
        </w:rPr>
        <w:t>El Estado de flujo de efectivo debe informar acerca de los ingresos de efectivo ocurridos durante el periodo clasificándolos en tres actividades.</w:t>
      </w:r>
    </w:p>
    <w:p w:rsidR="001B14B5" w:rsidRPr="00283CB7" w:rsidRDefault="001B14B5" w:rsidP="001B14B5">
      <w:pPr>
        <w:pStyle w:val="Prrafodelista"/>
        <w:numPr>
          <w:ilvl w:val="0"/>
          <w:numId w:val="6"/>
        </w:numPr>
        <w:spacing w:before="240" w:line="360" w:lineRule="auto"/>
        <w:jc w:val="both"/>
        <w:rPr>
          <w:rFonts w:ascii="Courier New" w:hAnsi="Courier New" w:cs="Courier New"/>
        </w:rPr>
      </w:pPr>
      <w:r w:rsidRPr="00283CB7">
        <w:rPr>
          <w:rFonts w:ascii="Courier New" w:hAnsi="Courier New" w:cs="Courier New"/>
        </w:rPr>
        <w:t>Actividades de operación: el efectivo procedente por estas actividades se deriva fundamentalmente por olas transacciones que constituyen la principal fuente de ingresos.</w:t>
      </w:r>
    </w:p>
    <w:p w:rsidR="001B14B5" w:rsidRPr="00285B03" w:rsidRDefault="001B14B5" w:rsidP="001B14B5">
      <w:pPr>
        <w:spacing w:before="240" w:line="360" w:lineRule="auto"/>
        <w:ind w:left="360"/>
        <w:jc w:val="both"/>
        <w:rPr>
          <w:rFonts w:ascii="Courier New" w:hAnsi="Courier New" w:cs="Courier New"/>
        </w:rPr>
      </w:pPr>
      <w:r w:rsidRPr="00285B03">
        <w:rPr>
          <w:rFonts w:ascii="Courier New" w:hAnsi="Courier New" w:cs="Courier New"/>
        </w:rPr>
        <w:t>El importe de efectivo generado por esta actividad es un indicador de la capacidad de operación de la empresa, la manera en que genera fondos para reembolsar los préstamos, pagar dividendos, realizar nuevas inversiones sin recurrir a fuentes externas de financiamiento.</w:t>
      </w:r>
    </w:p>
    <w:p w:rsidR="001B14B5" w:rsidRDefault="001B14B5" w:rsidP="001B14B5">
      <w:pPr>
        <w:pStyle w:val="Prrafodelista"/>
        <w:numPr>
          <w:ilvl w:val="0"/>
          <w:numId w:val="6"/>
        </w:numPr>
        <w:spacing w:before="240" w:line="360" w:lineRule="auto"/>
        <w:jc w:val="both"/>
        <w:rPr>
          <w:rFonts w:ascii="Courier New" w:hAnsi="Courier New" w:cs="Courier New"/>
        </w:rPr>
      </w:pPr>
      <w:r w:rsidRPr="00283CB7">
        <w:rPr>
          <w:rFonts w:ascii="Courier New" w:hAnsi="Courier New" w:cs="Courier New"/>
        </w:rPr>
        <w:t xml:space="preserve">Actividades de inversión: Los ingresos de efectivo generados por dichas actividades representan la medida en la cual se han </w:t>
      </w:r>
      <w:r w:rsidRPr="00283CB7">
        <w:rPr>
          <w:rFonts w:ascii="Courier New" w:hAnsi="Courier New" w:cs="Courier New"/>
        </w:rPr>
        <w:lastRenderedPageBreak/>
        <w:t>efectuado desembolsos por causa de los recursos económicos que generan ingresos y flujos de efectivo en el futuro.</w:t>
      </w:r>
    </w:p>
    <w:p w:rsidR="00704D0A" w:rsidRPr="00704D0A" w:rsidRDefault="00704D0A" w:rsidP="00704D0A">
      <w:pPr>
        <w:spacing w:before="240" w:line="360" w:lineRule="auto"/>
        <w:jc w:val="both"/>
        <w:rPr>
          <w:rFonts w:ascii="Courier New" w:hAnsi="Courier New" w:cs="Courier New"/>
        </w:rPr>
      </w:pPr>
    </w:p>
    <w:p w:rsidR="001B14B5" w:rsidRPr="00033A3C" w:rsidRDefault="001B14B5" w:rsidP="00033A3C">
      <w:pPr>
        <w:pStyle w:val="Prrafodelista"/>
        <w:numPr>
          <w:ilvl w:val="0"/>
          <w:numId w:val="6"/>
        </w:numPr>
        <w:spacing w:before="240" w:line="360" w:lineRule="auto"/>
        <w:jc w:val="both"/>
        <w:rPr>
          <w:rFonts w:ascii="Courier New" w:hAnsi="Courier New" w:cs="Courier New"/>
        </w:rPr>
      </w:pPr>
      <w:r w:rsidRPr="00033A3C">
        <w:rPr>
          <w:rFonts w:ascii="Courier New" w:hAnsi="Courier New" w:cs="Courier New"/>
        </w:rPr>
        <w:t>Actividades de financiación: La presentación de los flujos de efectivo procedentes por tales actividades resulta útil al predecir las necesidades de efectivo para cubrir los compromisos adquiridos con  los suministradores de capital a la empresa.</w:t>
      </w:r>
    </w:p>
    <w:p w:rsidR="001B14B5" w:rsidRPr="00283CB7" w:rsidRDefault="001B14B5" w:rsidP="001B14B5">
      <w:pPr>
        <w:pStyle w:val="Prrafodelista"/>
        <w:spacing w:before="240" w:line="360" w:lineRule="auto"/>
        <w:jc w:val="both"/>
        <w:rPr>
          <w:rFonts w:ascii="Courier New" w:hAnsi="Courier New" w:cs="Courier New"/>
        </w:rPr>
      </w:pPr>
    </w:p>
    <w:p w:rsidR="001B14B5" w:rsidRPr="00283CB7" w:rsidRDefault="001B14B5" w:rsidP="001B14B5">
      <w:pPr>
        <w:pStyle w:val="Prrafodelista"/>
        <w:spacing w:before="240" w:line="360" w:lineRule="auto"/>
        <w:rPr>
          <w:rFonts w:ascii="Courier New" w:hAnsi="Courier New" w:cs="Courier New"/>
          <w:b/>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1.2.6.5  NOTAS A LOS ESTADOS FINANCIEROS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Toda empresa debe presentar en notas a los estados financieros las siguientes consideraciones:</w:t>
      </w:r>
    </w:p>
    <w:p w:rsidR="001B14B5" w:rsidRPr="00283CB7" w:rsidRDefault="001B14B5" w:rsidP="001B14B5">
      <w:pPr>
        <w:pStyle w:val="Prrafodelista"/>
        <w:numPr>
          <w:ilvl w:val="0"/>
          <w:numId w:val="7"/>
        </w:numPr>
        <w:spacing w:before="240" w:line="360" w:lineRule="auto"/>
        <w:jc w:val="both"/>
        <w:rPr>
          <w:rFonts w:ascii="Courier New" w:hAnsi="Courier New" w:cs="Courier New"/>
        </w:rPr>
      </w:pPr>
      <w:r w:rsidRPr="00283CB7">
        <w:rPr>
          <w:rFonts w:ascii="Courier New" w:hAnsi="Courier New" w:cs="Courier New"/>
        </w:rPr>
        <w:t>Información a usar de las bases para la elaboración de los estados financieros así como las políticas contables especificas seleccionadas y aplicadas para las transacciones y suceso significativos.</w:t>
      </w:r>
    </w:p>
    <w:p w:rsidR="001B14B5" w:rsidRPr="00283CB7" w:rsidRDefault="001B14B5" w:rsidP="001B14B5">
      <w:pPr>
        <w:pStyle w:val="Prrafodelista"/>
        <w:numPr>
          <w:ilvl w:val="0"/>
          <w:numId w:val="7"/>
        </w:numPr>
        <w:spacing w:before="240" w:line="360" w:lineRule="auto"/>
        <w:jc w:val="both"/>
        <w:rPr>
          <w:rFonts w:ascii="Courier New" w:hAnsi="Courier New" w:cs="Courier New"/>
        </w:rPr>
      </w:pPr>
      <w:r w:rsidRPr="00283CB7">
        <w:rPr>
          <w:rFonts w:ascii="Courier New" w:hAnsi="Courier New" w:cs="Courier New"/>
        </w:rPr>
        <w:t>Incluir la información que, exigidas por las Normas Internacionales de Contabilidad, no han sido incluidas en los demás componentes de los Estados Financieros.</w:t>
      </w:r>
    </w:p>
    <w:p w:rsidR="001B14B5" w:rsidRPr="00283CB7" w:rsidRDefault="001B14B5" w:rsidP="001B14B5">
      <w:pPr>
        <w:pStyle w:val="Prrafodelista"/>
        <w:numPr>
          <w:ilvl w:val="0"/>
          <w:numId w:val="7"/>
        </w:numPr>
        <w:spacing w:before="240" w:line="360" w:lineRule="auto"/>
        <w:jc w:val="both"/>
        <w:rPr>
          <w:rFonts w:ascii="Courier New" w:hAnsi="Courier New" w:cs="Courier New"/>
        </w:rPr>
      </w:pPr>
      <w:r w:rsidRPr="00283CB7">
        <w:rPr>
          <w:rFonts w:ascii="Courier New" w:hAnsi="Courier New" w:cs="Courier New"/>
        </w:rPr>
        <w:t>Suministrar información adicional que no se presenta en cuerpo principal de los estados financieros, pero resulta necesaria para la información razonable de la actividad y la situación de la empresa.</w:t>
      </w:r>
    </w:p>
    <w:p w:rsidR="001B14B5" w:rsidRPr="00283CB7" w:rsidRDefault="001B14B5" w:rsidP="001B14B5">
      <w:pPr>
        <w:pStyle w:val="Prrafodelista"/>
        <w:spacing w:before="240" w:line="360" w:lineRule="auto"/>
        <w:rPr>
          <w:rFonts w:ascii="Courier New" w:hAnsi="Courier New" w:cs="Courier New"/>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Debe presentarse de manera sistemática las notas a los estados financieros.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Cada partida del balance de situación general, de estado de resultados y del estado de flujo de efectivo que estén relacionados con una nota debe contener una referencia cruzada para permitir su identificación.</w:t>
      </w:r>
    </w:p>
    <w:p w:rsidR="007E6935" w:rsidRDefault="001B14B5" w:rsidP="001B14B5">
      <w:pPr>
        <w:spacing w:before="240" w:line="360" w:lineRule="auto"/>
        <w:jc w:val="both"/>
        <w:rPr>
          <w:rFonts w:ascii="Courier New" w:hAnsi="Courier New" w:cs="Courier New"/>
        </w:rPr>
      </w:pPr>
      <w:r w:rsidRPr="00283CB7">
        <w:rPr>
          <w:rFonts w:ascii="Courier New" w:hAnsi="Courier New" w:cs="Courier New"/>
        </w:rPr>
        <w:tab/>
      </w:r>
    </w:p>
    <w:p w:rsidR="001B14B5" w:rsidRPr="00283CB7" w:rsidRDefault="001B14B5" w:rsidP="007E6935">
      <w:pPr>
        <w:spacing w:before="240" w:line="360" w:lineRule="auto"/>
        <w:ind w:firstLine="708"/>
        <w:jc w:val="both"/>
        <w:rPr>
          <w:rFonts w:ascii="Courier New" w:hAnsi="Courier New" w:cs="Courier New"/>
        </w:rPr>
      </w:pPr>
      <w:r w:rsidRPr="00283CB7">
        <w:rPr>
          <w:rFonts w:ascii="Courier New" w:hAnsi="Courier New" w:cs="Courier New"/>
        </w:rPr>
        <w:lastRenderedPageBreak/>
        <w:t>Las notas de los estados financieros comprenden descripciones narrativas y análisis de las partidas que se encuentran en el cuerpo principal del balance, del estado de resultados, del estado de flujo de efectivo y del estado de cambios en el patrimonio neto así como información de carácter adicional como las relativas a las obligaciones contingentes o a los compromisos.</w:t>
      </w:r>
    </w:p>
    <w:p w:rsidR="001B14B5" w:rsidRDefault="001B14B5" w:rsidP="001B14B5">
      <w:pPr>
        <w:spacing w:before="240" w:line="360" w:lineRule="auto"/>
        <w:jc w:val="both"/>
        <w:rPr>
          <w:rFonts w:ascii="Courier New" w:hAnsi="Courier New" w:cs="Courier New"/>
        </w:rPr>
      </w:pPr>
      <w:r w:rsidRPr="00283CB7">
        <w:rPr>
          <w:rFonts w:ascii="Courier New" w:hAnsi="Courier New" w:cs="Courier New"/>
        </w:rPr>
        <w:tab/>
        <w:t>La información acerca de las bases de medición cerradas para la preparación de los estados financieros y las políticas contables específicas pueden ser agrupadas y presentadas como un componente separado de los estados financieros.</w:t>
      </w:r>
    </w:p>
    <w:p w:rsidR="00FF1172" w:rsidRPr="00283CB7" w:rsidRDefault="00FF1172" w:rsidP="001B14B5">
      <w:pPr>
        <w:spacing w:before="240" w:line="360" w:lineRule="auto"/>
        <w:jc w:val="both"/>
        <w:rPr>
          <w:rFonts w:ascii="Courier New" w:hAnsi="Courier New" w:cs="Courier New"/>
          <w:b/>
        </w:rPr>
      </w:pPr>
    </w:p>
    <w:p w:rsidR="001B14B5" w:rsidRPr="00283CB7" w:rsidRDefault="001B14B5" w:rsidP="001B14B5">
      <w:pPr>
        <w:spacing w:before="240" w:line="360" w:lineRule="auto"/>
        <w:rPr>
          <w:rFonts w:ascii="Courier New" w:hAnsi="Courier New" w:cs="Courier New"/>
          <w:b/>
          <w:sz w:val="24"/>
          <w:szCs w:val="24"/>
        </w:rPr>
      </w:pPr>
      <w:r w:rsidRPr="00283CB7">
        <w:rPr>
          <w:rFonts w:ascii="Courier New" w:hAnsi="Courier New" w:cs="Courier New"/>
          <w:b/>
          <w:sz w:val="24"/>
          <w:szCs w:val="24"/>
        </w:rPr>
        <w:t>1.3  AUDITORIA</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Fue en Venecia donde se inventó la partida doble, antecedentes inmediatos del balance general, cuyo fundamento general son los mismos que se utilizan actualmente. A fines del siglo XVII la revolución industrial base para la expansión del capitalismo fomento la rápida y masiva producción al uso de las maquinas, por lo que la actividad del contador debió apegarse  a una nueva etapa cuando surgen los planes de producción y los planes de control por producto.</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A partir de la Revolución Industrial se empieza a sistematizar la auditoria, el intercambio de tecnología, y el surgimiento de las necesidades han incrementado notablemente la complejidad de los negocios, donde el capital de industrias o de comercio se ven en la necesidad de delegar cada vez más autoridad que responsabilidad, lo cual requiere de mayor necesidad de control, de información oportuna revisión y análisis crítico de la misma. La auditoría data desde que aparecieron los primeros vestigios económicos y comerciales.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El ejercicio de la economía es una actividad relativamente reciente en nuestro país, el actual código de comercio entro en vigencia el primero de abril de 1961 y el titulo referente a la vigilancia y a la auditoria dice expresamente lo siguiente: “Una ley especial regulará el funcionamiento del consejo de vigilancia y el ejercicio de la profesión que supervisa”</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lastRenderedPageBreak/>
        <w:tab/>
        <w:t>Actualmente se cuenta con la carrera de contaduría pública y así queda abolida la carrera de contadores públicos certificados por contadores públicos académicos.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Algunos de los principales desarrollos de la auditoria del siglo XIX son:</w:t>
      </w:r>
    </w:p>
    <w:p w:rsidR="001B14B5" w:rsidRPr="00283CB7" w:rsidRDefault="001B14B5" w:rsidP="001B14B5">
      <w:pPr>
        <w:pStyle w:val="Prrafodelista"/>
        <w:numPr>
          <w:ilvl w:val="0"/>
          <w:numId w:val="8"/>
        </w:numPr>
        <w:spacing w:before="240" w:line="360" w:lineRule="auto"/>
        <w:jc w:val="both"/>
        <w:rPr>
          <w:rFonts w:ascii="Courier New" w:hAnsi="Courier New" w:cs="Courier New"/>
        </w:rPr>
      </w:pPr>
      <w:r w:rsidRPr="00283CB7">
        <w:rPr>
          <w:rFonts w:ascii="Courier New" w:hAnsi="Courier New" w:cs="Courier New"/>
        </w:rPr>
        <w:t>Un desplazamiento en el énfasis hacia la determinación de la racionabilidad de los estados financieros.</w:t>
      </w:r>
    </w:p>
    <w:p w:rsidR="001B14B5" w:rsidRPr="00283CB7" w:rsidRDefault="001B14B5" w:rsidP="001B14B5">
      <w:pPr>
        <w:pStyle w:val="Prrafodelista"/>
        <w:numPr>
          <w:ilvl w:val="0"/>
          <w:numId w:val="8"/>
        </w:numPr>
        <w:spacing w:before="240" w:line="360" w:lineRule="auto"/>
        <w:jc w:val="both"/>
        <w:rPr>
          <w:rFonts w:ascii="Courier New" w:hAnsi="Courier New" w:cs="Courier New"/>
        </w:rPr>
      </w:pPr>
      <w:r w:rsidRPr="00283CB7">
        <w:rPr>
          <w:rFonts w:ascii="Courier New" w:hAnsi="Courier New" w:cs="Courier New"/>
        </w:rPr>
        <w:t>Una mayor responsabilidad del auditor hacia terceros, como agentes gubernamentales, bolsa de valores y millones de inversionistas.</w:t>
      </w:r>
    </w:p>
    <w:p w:rsidR="001B14B5" w:rsidRPr="00283CB7" w:rsidRDefault="001B14B5" w:rsidP="001B14B5">
      <w:pPr>
        <w:pStyle w:val="Prrafodelista"/>
        <w:numPr>
          <w:ilvl w:val="0"/>
          <w:numId w:val="8"/>
        </w:numPr>
        <w:spacing w:before="240" w:line="360" w:lineRule="auto"/>
        <w:jc w:val="both"/>
        <w:rPr>
          <w:rFonts w:ascii="Courier New" w:hAnsi="Courier New" w:cs="Courier New"/>
        </w:rPr>
      </w:pPr>
      <w:r w:rsidRPr="00283CB7">
        <w:rPr>
          <w:rFonts w:ascii="Courier New" w:hAnsi="Courier New" w:cs="Courier New"/>
        </w:rPr>
        <w:t>Un cambio en el método de auditorías, del examen detallado en transacciones individuales hacia uso de técnicas de muestreo, incluido el muestreo estadístico.</w:t>
      </w:r>
    </w:p>
    <w:p w:rsidR="001B14B5" w:rsidRPr="00283CB7" w:rsidRDefault="001B14B5" w:rsidP="001B14B5">
      <w:pPr>
        <w:pStyle w:val="Prrafodelista"/>
        <w:numPr>
          <w:ilvl w:val="0"/>
          <w:numId w:val="8"/>
        </w:numPr>
        <w:spacing w:before="240" w:line="360" w:lineRule="auto"/>
        <w:jc w:val="both"/>
        <w:rPr>
          <w:rFonts w:ascii="Courier New" w:hAnsi="Courier New" w:cs="Courier New"/>
        </w:rPr>
      </w:pPr>
      <w:r w:rsidRPr="00283CB7">
        <w:rPr>
          <w:rFonts w:ascii="Courier New" w:hAnsi="Courier New" w:cs="Courier New"/>
        </w:rPr>
        <w:t>Reconocimiento de la necesidad de considerar la efectividad del control interno como guía de dirección y cantidad de las pruebas y muestreo que deben realizarse.</w:t>
      </w:r>
    </w:p>
    <w:p w:rsidR="001B14B5" w:rsidRPr="00283CB7" w:rsidRDefault="001B14B5" w:rsidP="001B14B5">
      <w:pPr>
        <w:pStyle w:val="Prrafodelista"/>
        <w:numPr>
          <w:ilvl w:val="0"/>
          <w:numId w:val="8"/>
        </w:numPr>
        <w:spacing w:before="240" w:line="360" w:lineRule="auto"/>
        <w:jc w:val="both"/>
        <w:rPr>
          <w:rFonts w:ascii="Courier New" w:hAnsi="Courier New" w:cs="Courier New"/>
        </w:rPr>
      </w:pPr>
      <w:r w:rsidRPr="00283CB7">
        <w:rPr>
          <w:rFonts w:ascii="Courier New" w:hAnsi="Courier New" w:cs="Courier New"/>
        </w:rPr>
        <w:t>Desarrollo de nuevos procedimientos de auditoria aplicables a sistemas de computación y el uso de computador como una herramienta de  auditoria.</w:t>
      </w:r>
    </w:p>
    <w:p w:rsidR="001B14B5" w:rsidRPr="00283CB7" w:rsidRDefault="001B14B5" w:rsidP="001B14B5">
      <w:pPr>
        <w:pStyle w:val="Prrafodelista"/>
        <w:numPr>
          <w:ilvl w:val="0"/>
          <w:numId w:val="8"/>
        </w:numPr>
        <w:spacing w:before="240" w:line="360" w:lineRule="auto"/>
        <w:jc w:val="both"/>
        <w:rPr>
          <w:rFonts w:ascii="Courier New" w:hAnsi="Courier New" w:cs="Courier New"/>
        </w:rPr>
      </w:pPr>
      <w:r w:rsidRPr="00283CB7">
        <w:rPr>
          <w:rFonts w:ascii="Courier New" w:hAnsi="Courier New" w:cs="Courier New"/>
        </w:rPr>
        <w:t>Reconocimiento de loa necesidad que tienen los auditores de encontrar medios para protegerse de loa ola actual de litigios.</w:t>
      </w:r>
    </w:p>
    <w:p w:rsidR="001B14B5" w:rsidRPr="00283CB7" w:rsidRDefault="001B14B5" w:rsidP="001B14B5">
      <w:pPr>
        <w:pStyle w:val="Prrafodelista"/>
        <w:numPr>
          <w:ilvl w:val="0"/>
          <w:numId w:val="8"/>
        </w:numPr>
        <w:spacing w:before="240" w:line="360" w:lineRule="auto"/>
        <w:jc w:val="both"/>
        <w:rPr>
          <w:rFonts w:ascii="Courier New" w:hAnsi="Courier New" w:cs="Courier New"/>
        </w:rPr>
      </w:pPr>
      <w:r w:rsidRPr="00283CB7">
        <w:rPr>
          <w:rFonts w:ascii="Courier New" w:hAnsi="Courier New" w:cs="Courier New"/>
        </w:rPr>
        <w:t>Un incremento en la demanda de una pronta revelación de la información favorable y desfavorable concerniente a cualquier compañía propiedad del público.</w:t>
      </w:r>
    </w:p>
    <w:p w:rsidR="001B14B5" w:rsidRPr="00283CB7" w:rsidRDefault="001B14B5" w:rsidP="001B14B5">
      <w:pPr>
        <w:pStyle w:val="Prrafodelista"/>
        <w:numPr>
          <w:ilvl w:val="0"/>
          <w:numId w:val="8"/>
        </w:numPr>
        <w:spacing w:before="240" w:line="360" w:lineRule="auto"/>
        <w:jc w:val="both"/>
        <w:rPr>
          <w:rFonts w:ascii="Courier New" w:hAnsi="Courier New" w:cs="Courier New"/>
        </w:rPr>
      </w:pPr>
      <w:r w:rsidRPr="00283CB7">
        <w:rPr>
          <w:rFonts w:ascii="Courier New" w:hAnsi="Courier New" w:cs="Courier New"/>
        </w:rPr>
        <w:t>Mayor responsabilidad para evaluar el riesgo de fraude material</w:t>
      </w:r>
    </w:p>
    <w:p w:rsidR="001B14B5" w:rsidRPr="00283CB7" w:rsidRDefault="001B14B5" w:rsidP="001B14B5">
      <w:pPr>
        <w:pStyle w:val="Prrafodelista"/>
        <w:numPr>
          <w:ilvl w:val="0"/>
          <w:numId w:val="8"/>
        </w:numPr>
        <w:spacing w:before="240" w:line="360" w:lineRule="auto"/>
        <w:jc w:val="both"/>
        <w:rPr>
          <w:rFonts w:ascii="Courier New" w:hAnsi="Courier New" w:cs="Courier New"/>
        </w:rPr>
      </w:pPr>
      <w:r w:rsidRPr="00283CB7">
        <w:rPr>
          <w:rFonts w:ascii="Courier New" w:hAnsi="Courier New" w:cs="Courier New"/>
        </w:rPr>
        <w:t>Mayor demanda de atestación por parte de los contadores públicos académicos de las afirmaciones de la gerencia sobre el cumplimiento de las leyes y regulaciones y sobre la efectividad del control interno.</w:t>
      </w:r>
    </w:p>
    <w:p w:rsidR="001B14B5" w:rsidRPr="00283CB7" w:rsidRDefault="001B14B5" w:rsidP="001B14B5">
      <w:pPr>
        <w:pStyle w:val="Prrafodelista"/>
        <w:spacing w:before="240" w:line="360" w:lineRule="auto"/>
        <w:jc w:val="both"/>
        <w:rPr>
          <w:rFonts w:ascii="Courier New" w:hAnsi="Courier New" w:cs="Courier New"/>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Al realizar  desarrollar el tema de auditoria se mencionaran algunos conceptos de los siguientes autores: </w:t>
      </w:r>
    </w:p>
    <w:p w:rsidR="001B14B5" w:rsidRPr="00283CB7" w:rsidRDefault="001B14B5" w:rsidP="001B14B5">
      <w:pPr>
        <w:pStyle w:val="Prrafodelista"/>
        <w:numPr>
          <w:ilvl w:val="0"/>
          <w:numId w:val="9"/>
        </w:numPr>
        <w:spacing w:before="240" w:line="360" w:lineRule="auto"/>
        <w:rPr>
          <w:rFonts w:ascii="Courier New" w:hAnsi="Courier New" w:cs="Courier New"/>
        </w:rPr>
      </w:pPr>
      <w:r w:rsidRPr="00283CB7">
        <w:rPr>
          <w:rFonts w:ascii="Courier New" w:hAnsi="Courier New" w:cs="Courier New"/>
        </w:rPr>
        <w:t>J.W. Cook</w:t>
      </w:r>
    </w:p>
    <w:p w:rsidR="001B14B5" w:rsidRPr="00283CB7" w:rsidRDefault="001B14B5" w:rsidP="001B14B5">
      <w:pPr>
        <w:pStyle w:val="Prrafodelista"/>
        <w:numPr>
          <w:ilvl w:val="0"/>
          <w:numId w:val="9"/>
        </w:numPr>
        <w:spacing w:before="240" w:line="360" w:lineRule="auto"/>
        <w:rPr>
          <w:rFonts w:ascii="Courier New" w:hAnsi="Courier New" w:cs="Courier New"/>
        </w:rPr>
      </w:pPr>
      <w:r w:rsidRPr="00283CB7">
        <w:rPr>
          <w:rFonts w:ascii="Courier New" w:hAnsi="Courier New" w:cs="Courier New"/>
        </w:rPr>
        <w:t>Enciclopedia de la Auditoria</w:t>
      </w:r>
    </w:p>
    <w:p w:rsidR="00704D0A" w:rsidRPr="00C27DB3" w:rsidRDefault="001B14B5" w:rsidP="001B14B5">
      <w:pPr>
        <w:pStyle w:val="Prrafodelista"/>
        <w:numPr>
          <w:ilvl w:val="0"/>
          <w:numId w:val="9"/>
        </w:numPr>
        <w:spacing w:before="240" w:line="360" w:lineRule="auto"/>
        <w:rPr>
          <w:rFonts w:ascii="Courier New" w:hAnsi="Courier New" w:cs="Courier New"/>
        </w:rPr>
      </w:pPr>
      <w:r w:rsidRPr="00283CB7">
        <w:rPr>
          <w:rFonts w:ascii="Courier New" w:hAnsi="Courier New" w:cs="Courier New"/>
        </w:rPr>
        <w:t xml:space="preserve">O. Raid. </w:t>
      </w:r>
      <w:proofErr w:type="spellStart"/>
      <w:r w:rsidRPr="00283CB7">
        <w:rPr>
          <w:rFonts w:ascii="Courier New" w:hAnsi="Courier New" w:cs="Courier New"/>
        </w:rPr>
        <w:t>Whittinglow</w:t>
      </w:r>
      <w:proofErr w:type="spellEnd"/>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lastRenderedPageBreak/>
        <w:t>1.3.1  DEFINICION DE AUDITORIA</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Es el proceso sistemático de obtener y evaluar objetivamente la importancia acerca de afirmaciones relacionadas con actos y acontecimientos económicos a fin de evaluar las declaraciones a la luz de los criterios establecidos y comunicar el resultado a las partes interesadas. </w:t>
      </w:r>
    </w:p>
    <w:p w:rsidR="001B14B5" w:rsidRPr="00283CB7" w:rsidRDefault="001B14B5" w:rsidP="001B14B5">
      <w:pPr>
        <w:spacing w:before="240" w:line="360" w:lineRule="auto"/>
        <w:rPr>
          <w:rFonts w:ascii="Courier New" w:hAnsi="Courier New" w:cs="Courier New"/>
        </w:rPr>
      </w:pPr>
      <w:r w:rsidRPr="00283CB7">
        <w:rPr>
          <w:rFonts w:ascii="Courier New" w:hAnsi="Courier New" w:cs="Courier New"/>
        </w:rPr>
        <w:tab/>
        <w:t>El hecho de que el tema de auditoria sea la información sobre actos y acontecimientos sugiere que las declaraciones deben ser cuantificables para  poder auditarlas.</w:t>
      </w:r>
    </w:p>
    <w:p w:rsidR="001B14B5" w:rsidRPr="00283CB7" w:rsidRDefault="001B14B5" w:rsidP="001B14B5">
      <w:pPr>
        <w:spacing w:before="240" w:line="360" w:lineRule="auto"/>
        <w:rPr>
          <w:rFonts w:ascii="Courier New" w:hAnsi="Courier New" w:cs="Courier New"/>
          <w:lang w:val="en-US"/>
        </w:rPr>
      </w:pPr>
      <w:r w:rsidRPr="00283CB7">
        <w:rPr>
          <w:rFonts w:ascii="Courier New" w:hAnsi="Courier New" w:cs="Courier New"/>
          <w:lang w:val="en-US"/>
        </w:rPr>
        <w:t>Seguin la “American Accounting Association”</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lang w:val="en-US"/>
        </w:rPr>
        <w:tab/>
      </w:r>
      <w:r w:rsidRPr="00283CB7">
        <w:rPr>
          <w:rFonts w:ascii="Courier New" w:hAnsi="Courier New" w:cs="Courier New"/>
        </w:rPr>
        <w:t>La auditoría es un proceso sistemático para obtener y evaluar de manera objetiva la evidencia relacionada con informes sobre actividades económicas y otros acontecimientos relacionados. El fin del proceso consiste en determinar el grado de correspondencia el contenido informativo con las evidencias que le dieron origen, así como determinar si dichos informes se han elaborado observando principios establecidos para el caso”</w:t>
      </w:r>
    </w:p>
    <w:p w:rsidR="001B14B5" w:rsidRPr="00283CB7" w:rsidRDefault="001B14B5" w:rsidP="001B14B5">
      <w:pPr>
        <w:spacing w:before="240" w:line="360" w:lineRule="auto"/>
        <w:jc w:val="both"/>
        <w:rPr>
          <w:rFonts w:ascii="Courier New" w:hAnsi="Courier New" w:cs="Courier New"/>
        </w:rPr>
      </w:pPr>
      <w:r>
        <w:rPr>
          <w:rFonts w:ascii="Courier New" w:hAnsi="Courier New" w:cs="Courier New"/>
        </w:rPr>
        <w:tab/>
        <w:t>La auditorí</w:t>
      </w:r>
      <w:r w:rsidRPr="00283CB7">
        <w:rPr>
          <w:rFonts w:ascii="Courier New" w:hAnsi="Courier New" w:cs="Courier New"/>
        </w:rPr>
        <w:t xml:space="preserve">a es un proceso sistemático de obtener evidencias que tienen que existir un conjunto de procedimientos lógicos y organizados que sigue el auditor para recopilar la información. Aunque los procedimientos apropiados varían de acuerdo con cada compañía. Auditor tendrá que apegarse a los estándares generales establecidos por la profesión. </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La definición señala que la evidencia se obtiene y evalúa de manera objetiva. Por consiguiente el auditor, puede comprender el trabajo con una actitud de independencia mental, neutral.</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 xml:space="preserve">La medición y el informe de los acontecimientos económicos deben de estar de acuerdo con principios establecidos. El Auditor tiene que estar familiarizado con los principios aplicables a cada situación de informes, y debe tener la objetividad suficiente para determinar si dicho principios han sido aplicados en forma apropiada lo más conveniente es que el auditor utilice como base las Normas Internaciones de Contabilidad (NIC) pero en algunas ocasiones los principios apropiados podrán ser las leyes, los reglamentos del </w:t>
      </w:r>
      <w:r w:rsidRPr="00283CB7">
        <w:rPr>
          <w:rFonts w:ascii="Courier New" w:hAnsi="Courier New" w:cs="Courier New"/>
        </w:rPr>
        <w:lastRenderedPageBreak/>
        <w:t>impuesto sobre la renta, convenios contractuales, manuales de procedimientos, requisitos fijados por el gobierno y otras disposiciones establecidas.</w:t>
      </w:r>
    </w:p>
    <w:p w:rsidR="007F672F" w:rsidRPr="00283CB7" w:rsidRDefault="007F672F" w:rsidP="001B14B5">
      <w:pPr>
        <w:spacing w:before="240" w:line="360" w:lineRule="auto"/>
        <w:jc w:val="both"/>
        <w:rPr>
          <w:rFonts w:ascii="Courier New" w:hAnsi="Courier New" w:cs="Courier New"/>
          <w:b/>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1.3.2  NATURALEZA DE LA AUDITORIA</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Los  usuarios externos de la información contable dependen del contador público, bajo el papel de auditor para estar seguros que la información contable recibida es confiable, por lo general esta información aparece bajo la forma de balance general, estado de resultados, estado de cambios en el patrimonio neto, estado de flujo de efectivo y las notas relacionadas a los mismos.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En ocasiones se contrata al auditor para que dictamine sobre información adicional, tal como la información sobre los efectos del cambio en precios  y otra información suplementaria e auditor expresa una opinión cuando concluye que los estados financieros dan una visión real de lo que se observa y verifica de acuerdo a Normas Internacionales de Contabilidad (NIC) aplicados de manera consistente.</w:t>
      </w:r>
    </w:p>
    <w:p w:rsidR="001B14B5" w:rsidRPr="00283CB7" w:rsidRDefault="001B14B5" w:rsidP="001B14B5">
      <w:pPr>
        <w:spacing w:before="240" w:line="360" w:lineRule="auto"/>
        <w:jc w:val="both"/>
        <w:rPr>
          <w:rFonts w:ascii="Courier New" w:hAnsi="Courier New" w:cs="Courier New"/>
        </w:rPr>
      </w:pPr>
    </w:p>
    <w:p w:rsidR="001B14B5" w:rsidRPr="00283CB7" w:rsidRDefault="00F33517" w:rsidP="001B14B5">
      <w:pPr>
        <w:spacing w:before="240" w:line="360" w:lineRule="auto"/>
        <w:rPr>
          <w:rFonts w:ascii="Courier New" w:hAnsi="Courier New" w:cs="Courier New"/>
          <w:b/>
        </w:rPr>
      </w:pPr>
      <w:r>
        <w:rPr>
          <w:rFonts w:ascii="Courier New" w:hAnsi="Courier New" w:cs="Courier New"/>
          <w:b/>
        </w:rPr>
        <w:t>1.3.3  PROPO</w:t>
      </w:r>
      <w:r w:rsidR="001B14B5" w:rsidRPr="00283CB7">
        <w:rPr>
          <w:rFonts w:ascii="Courier New" w:hAnsi="Courier New" w:cs="Courier New"/>
          <w:b/>
        </w:rPr>
        <w:t>SITO DE LA AUDITORIA</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El propósito fundamental de la auditoria es permitir al auditor expresar una opinión si los estados financieros han sido preparados de acuerdo a Normas Internacionales de Contabilidad (NIC).</w:t>
      </w:r>
    </w:p>
    <w:p w:rsidR="001B14B5" w:rsidRPr="00283CB7" w:rsidRDefault="00526D3C" w:rsidP="001B14B5">
      <w:pPr>
        <w:spacing w:before="240" w:line="360" w:lineRule="auto"/>
        <w:jc w:val="both"/>
        <w:rPr>
          <w:rFonts w:ascii="Courier New" w:hAnsi="Courier New" w:cs="Courier New"/>
        </w:rPr>
      </w:pPr>
      <w:r>
        <w:rPr>
          <w:rFonts w:ascii="Courier New" w:hAnsi="Courier New" w:cs="Courier New"/>
        </w:rPr>
        <w:tab/>
      </w:r>
      <w:r w:rsidR="001B14B5" w:rsidRPr="00283CB7">
        <w:rPr>
          <w:rFonts w:ascii="Courier New" w:hAnsi="Courier New" w:cs="Courier New"/>
        </w:rPr>
        <w:t xml:space="preserve"> El  propósito de cualquier clase de auditoria es añadir cierto grado de validez al objeto de la revisión, los estados financieros están libres de loa influencia de la dirección si son revisados para un auditor independiente.</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Los informes financieros de las entidades públicas tienen un alto grado de validez si aquellos han sido revisados por un auditor externo.</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El principal objetivo de una auditoria es eliminar ciertas causas de distorsión de los hechos.</w:t>
      </w:r>
    </w:p>
    <w:p w:rsidR="001B14B5" w:rsidRPr="00283CB7" w:rsidRDefault="001B14B5" w:rsidP="001B14B5">
      <w:pPr>
        <w:spacing w:before="240" w:line="360" w:lineRule="auto"/>
        <w:rPr>
          <w:rFonts w:ascii="Courier New" w:hAnsi="Courier New" w:cs="Courier New"/>
        </w:rPr>
      </w:pPr>
      <w:r w:rsidRPr="00283CB7">
        <w:rPr>
          <w:rFonts w:ascii="Courier New" w:hAnsi="Courier New" w:cs="Courier New"/>
        </w:rPr>
        <w:lastRenderedPageBreak/>
        <w:t>Causas:</w:t>
      </w:r>
    </w:p>
    <w:p w:rsidR="001B14B5" w:rsidRPr="00283CB7" w:rsidRDefault="001B14B5" w:rsidP="001B14B5">
      <w:pPr>
        <w:pStyle w:val="Prrafodelista"/>
        <w:numPr>
          <w:ilvl w:val="0"/>
          <w:numId w:val="10"/>
        </w:numPr>
        <w:spacing w:before="240" w:line="360" w:lineRule="auto"/>
        <w:rPr>
          <w:rFonts w:ascii="Courier New" w:hAnsi="Courier New" w:cs="Courier New"/>
        </w:rPr>
      </w:pPr>
      <w:r w:rsidRPr="00283CB7">
        <w:rPr>
          <w:rFonts w:ascii="Courier New" w:hAnsi="Courier New" w:cs="Courier New"/>
        </w:rPr>
        <w:t>Ignorancia</w:t>
      </w:r>
    </w:p>
    <w:p w:rsidR="001B14B5" w:rsidRPr="00283CB7" w:rsidRDefault="001B14B5" w:rsidP="001B14B5">
      <w:pPr>
        <w:pStyle w:val="Prrafodelista"/>
        <w:numPr>
          <w:ilvl w:val="0"/>
          <w:numId w:val="10"/>
        </w:numPr>
        <w:spacing w:before="240" w:line="360" w:lineRule="auto"/>
        <w:rPr>
          <w:rFonts w:ascii="Courier New" w:hAnsi="Courier New" w:cs="Courier New"/>
        </w:rPr>
      </w:pPr>
      <w:r w:rsidRPr="00283CB7">
        <w:rPr>
          <w:rFonts w:ascii="Courier New" w:hAnsi="Courier New" w:cs="Courier New"/>
        </w:rPr>
        <w:t>Influencia Personal</w:t>
      </w:r>
    </w:p>
    <w:p w:rsidR="001B14B5" w:rsidRPr="00283CB7" w:rsidRDefault="001B14B5" w:rsidP="001B14B5">
      <w:pPr>
        <w:pStyle w:val="Prrafodelista"/>
        <w:numPr>
          <w:ilvl w:val="0"/>
          <w:numId w:val="10"/>
        </w:numPr>
        <w:spacing w:before="240" w:line="360" w:lineRule="auto"/>
        <w:rPr>
          <w:rFonts w:ascii="Courier New" w:hAnsi="Courier New" w:cs="Courier New"/>
        </w:rPr>
      </w:pPr>
      <w:r w:rsidRPr="00283CB7">
        <w:rPr>
          <w:rFonts w:ascii="Courier New" w:hAnsi="Courier New" w:cs="Courier New"/>
        </w:rPr>
        <w:t>Interés propio</w:t>
      </w:r>
    </w:p>
    <w:p w:rsidR="001B14B5" w:rsidRPr="00283CB7" w:rsidRDefault="001B14B5" w:rsidP="001B14B5">
      <w:pPr>
        <w:pStyle w:val="Prrafodelista"/>
        <w:numPr>
          <w:ilvl w:val="0"/>
          <w:numId w:val="10"/>
        </w:numPr>
        <w:spacing w:before="240" w:line="360" w:lineRule="auto"/>
        <w:rPr>
          <w:rFonts w:ascii="Courier New" w:hAnsi="Courier New" w:cs="Courier New"/>
        </w:rPr>
      </w:pPr>
      <w:r w:rsidRPr="00283CB7">
        <w:rPr>
          <w:rFonts w:ascii="Courier New" w:hAnsi="Courier New" w:cs="Courier New"/>
        </w:rPr>
        <w:t>Negligencia</w:t>
      </w:r>
    </w:p>
    <w:p w:rsidR="001B14B5" w:rsidRPr="00283CB7" w:rsidRDefault="001B14B5" w:rsidP="001B14B5">
      <w:pPr>
        <w:pStyle w:val="Prrafodelista"/>
        <w:numPr>
          <w:ilvl w:val="0"/>
          <w:numId w:val="10"/>
        </w:numPr>
        <w:spacing w:before="240" w:line="360" w:lineRule="auto"/>
        <w:rPr>
          <w:rFonts w:ascii="Courier New" w:hAnsi="Courier New" w:cs="Courier New"/>
        </w:rPr>
      </w:pPr>
      <w:r w:rsidRPr="00283CB7">
        <w:rPr>
          <w:rFonts w:ascii="Courier New" w:hAnsi="Courier New" w:cs="Courier New"/>
        </w:rPr>
        <w:t>Deshonestidad</w:t>
      </w:r>
    </w:p>
    <w:p w:rsidR="001B14B5" w:rsidRPr="00283CB7" w:rsidRDefault="001B14B5" w:rsidP="001B14B5">
      <w:pPr>
        <w:pStyle w:val="Prrafodelista"/>
        <w:spacing w:before="240" w:line="360" w:lineRule="auto"/>
        <w:ind w:left="1428"/>
        <w:rPr>
          <w:rFonts w:ascii="Courier New" w:hAnsi="Courier New" w:cs="Courier New"/>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El objetivo primordial de una auditoría independiente debe ser la revisión de la oposición financiera  y de los resultados de operación como se indica en los estados financieros de la entidad de manera que pueda ofrecer una opinión sobre la adecuada presentación a las partes interesadas.</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tabs>
          <w:tab w:val="center" w:pos="4419"/>
        </w:tabs>
        <w:spacing w:before="240" w:line="360" w:lineRule="auto"/>
        <w:rPr>
          <w:rFonts w:ascii="Courier New" w:hAnsi="Courier New" w:cs="Courier New"/>
          <w:b/>
        </w:rPr>
      </w:pPr>
      <w:r w:rsidRPr="00283CB7">
        <w:rPr>
          <w:rFonts w:ascii="Courier New" w:hAnsi="Courier New" w:cs="Courier New"/>
          <w:b/>
        </w:rPr>
        <w:t>1.3.4  CAMPO DE LA AUDITORIA.</w:t>
      </w:r>
      <w:r w:rsidRPr="00283CB7">
        <w:rPr>
          <w:rFonts w:ascii="Courier New" w:hAnsi="Courier New" w:cs="Courier New"/>
          <w:b/>
        </w:rPr>
        <w:tab/>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El Campo de la auditoria comprende todas las funciones de revisión y obviamente más de un grupo de profesionales están interesados en auditorias y en la conducción de estas.</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La división más general del ejercicio de la contaduría pública establece las siguientes divisiones de auditoria.</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El primer servicio prestado fue el de auditoria y sigue siendo el principal.</w:t>
      </w:r>
    </w:p>
    <w:p w:rsidR="00446350" w:rsidRDefault="00446350" w:rsidP="001B14B5">
      <w:pPr>
        <w:spacing w:before="240" w:line="360" w:lineRule="auto"/>
        <w:rPr>
          <w:rFonts w:ascii="Courier New" w:hAnsi="Courier New" w:cs="Courier New"/>
          <w:b/>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Servicios de Asesoría  Fiscal:</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La profesión de la contaduría pública presta sus servicios de asesoría en el  impuesto  sobre la renta, ya que se considera un área importante e indispensable para los negocios, en contraste con la función de auditoria  en la cual el contador público debe estar seguro  de que no existen desviaciones en los estados financieros. El área de servicios fiscales permite al contador ayudar y apoyar la </w:t>
      </w:r>
      <w:r w:rsidRPr="00283CB7">
        <w:rPr>
          <w:rFonts w:ascii="Courier New" w:hAnsi="Courier New" w:cs="Courier New"/>
        </w:rPr>
        <w:lastRenderedPageBreak/>
        <w:t>posición que de acuerdo con la ley correspondiente sea favorable para sus clientes.</w:t>
      </w:r>
    </w:p>
    <w:p w:rsidR="001B14B5" w:rsidRPr="00283CB7" w:rsidRDefault="001B14B5" w:rsidP="001B14B5">
      <w:pPr>
        <w:spacing w:before="240" w:line="360" w:lineRule="auto"/>
        <w:jc w:val="both"/>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Servicios de Consultoría y Asesoría a la Administración:</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El contador público al desarrollar una auditoria con el fin de emitir una opinión, brindar asesoramiento fiscal o proporcionar otro servicio de aspecto contable, es posible que detecte debilidades o problemas en el sistema de contabilidad y control interno  y al conversar con los clientes les plantee  todos los puntos débiles detectados. La consultoría  o asesoramiento formal implica más que un esfuerzo accidental por parte del contador público, ya que estos deben limitarse a dar servicios de asesoría y no formar parte del equipo de administración que toman las decisiones.</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Servicios a Pequeños Negocios: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Son muchos los negocios que solicitan el servicio del contador y gerente de finanzas, pero que no son lo suficientemente grandes para emplearlos a tiempo completo, prácticamente por horas y cuando sean requeridos. El contador puede llevar a cabo el servicio llamado preparación de los estados financieros al desarrollar el servicio tendrá que poseer conocimiento de la naturaleza del negocio. Además de preparar y revisar estados financieros e informes periódicos, el contador en el área de servicios a pequeños negocios se encuentra casi siempre disponible para consulta para cualquier tema de administración o finanzas que preocupe a su cliente.</w:t>
      </w:r>
    </w:p>
    <w:p w:rsidR="001B14B5" w:rsidRPr="00283CB7" w:rsidRDefault="001B14B5" w:rsidP="001B14B5">
      <w:pPr>
        <w:spacing w:before="240" w:line="360" w:lineRule="auto"/>
        <w:jc w:val="both"/>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Servicio de Apoyo en Litigios: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 xml:space="preserve">La explosión en los litigios ha tenido un beneficio para la profesión contable, se ha creado un área práctica de rápido crecimiento. Con frecuencia el contador público académico  es utilizado en casos de litigios de negocios como testigo experto para calcular perjuicios o para explicar negocios complejos y conceptos </w:t>
      </w:r>
      <w:r w:rsidRPr="00283CB7">
        <w:rPr>
          <w:rFonts w:ascii="Courier New" w:hAnsi="Courier New" w:cs="Courier New"/>
        </w:rPr>
        <w:lastRenderedPageBreak/>
        <w:t>de contabilidad a jueces y jurado, como resultado muchas firmas de auditoría han desarrollado departamentos que se especializan en servicios de apoyo en litigios.</w:t>
      </w:r>
    </w:p>
    <w:p w:rsidR="007F672F" w:rsidRPr="00283CB7" w:rsidRDefault="007F672F" w:rsidP="001B14B5">
      <w:pPr>
        <w:spacing w:before="240" w:line="360" w:lineRule="auto"/>
        <w:jc w:val="both"/>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Servicios de  Investigación de Fraude:</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Debido a la creciente incidencia de desfalcos y robo, la investigación del fraude  se convierte en una parte significativa del trabajo a realizar por muchos departamentos de auditoria interna, estos tipos de servicios son también una práctica especializada de muchas firmas de auditoría par a demostrar experiencia en el área de investigación por fraude. La asociación de examinadores del fraude certificado desarrolla el nombramiento del examinador del fraude certificado.</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Hoy en día es frecuente escuchar casos de defraudación al estado. En el desarrollo de la auditoria convencional es posible encontrar hallazgos que den indicios de la auditoria convencional es posible encontrar hallazgos que den indicios para determinar que la empresa es objeto de fraude de parte de las personas relacionadas con la administración, empleados y terceras partes. Por diferentes motivos no son descubiertos ya que maquillan los estados financieros con el propósito de continuar sus operaciones.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Al utilizar la auditoria forense como una herramienta para contrarrestar actos ilícitos, fraudes, etc. El objeto principal de la auditoria forense es ayudar a combatir fraudes e irregularidades, y así fomentar el trabajo honesto y transparente de quienes forman parte del grupo de trabajo de la entidad.</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La auditoría forense es otra modalidad de la auditoria, la cual es una herramienta para la profesión de la contaduría pública (auditoria) con el fin de prestar sus servicios a la población y salvaguardar los recursos con los que cuentan, sin necesidad de malversarlos.</w:t>
      </w:r>
    </w:p>
    <w:p w:rsidR="001B14B5" w:rsidRPr="00283CB7" w:rsidRDefault="001B14B5" w:rsidP="001B14B5">
      <w:pPr>
        <w:spacing w:before="240" w:line="360" w:lineRule="auto"/>
        <w:rPr>
          <w:rFonts w:ascii="Courier New" w:hAnsi="Courier New" w:cs="Courier New"/>
        </w:rPr>
      </w:pPr>
    </w:p>
    <w:p w:rsidR="00C27DB3" w:rsidRDefault="00C27DB3" w:rsidP="001B14B5">
      <w:pPr>
        <w:spacing w:before="240" w:line="360" w:lineRule="auto"/>
        <w:rPr>
          <w:rFonts w:ascii="Courier New" w:hAnsi="Courier New" w:cs="Courier New"/>
          <w:b/>
        </w:rPr>
      </w:pPr>
    </w:p>
    <w:p w:rsidR="001B14B5" w:rsidRPr="00283CB7" w:rsidRDefault="00C27DB3" w:rsidP="001B14B5">
      <w:pPr>
        <w:spacing w:before="240" w:line="360" w:lineRule="auto"/>
        <w:rPr>
          <w:rFonts w:ascii="Courier New" w:hAnsi="Courier New" w:cs="Courier New"/>
          <w:b/>
        </w:rPr>
      </w:pPr>
      <w:r>
        <w:rPr>
          <w:rFonts w:ascii="Courier New" w:hAnsi="Courier New" w:cs="Courier New"/>
          <w:b/>
        </w:rPr>
        <w:lastRenderedPageBreak/>
        <w:t>1.3.5. RAMAS DE LA AUDITORIA</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La auditoría puede ser clasificada en forma general en tres grandes ramas</w:t>
      </w:r>
    </w:p>
    <w:p w:rsidR="001B14B5" w:rsidRPr="00283CB7" w:rsidRDefault="001B14B5" w:rsidP="001B14B5">
      <w:pPr>
        <w:pStyle w:val="Prrafodelista"/>
        <w:numPr>
          <w:ilvl w:val="0"/>
          <w:numId w:val="22"/>
        </w:numPr>
        <w:spacing w:before="240" w:line="360" w:lineRule="auto"/>
        <w:rPr>
          <w:rFonts w:ascii="Courier New" w:hAnsi="Courier New" w:cs="Courier New"/>
        </w:rPr>
      </w:pPr>
      <w:r w:rsidRPr="00283CB7">
        <w:rPr>
          <w:rFonts w:ascii="Courier New" w:hAnsi="Courier New" w:cs="Courier New"/>
        </w:rPr>
        <w:t xml:space="preserve"> Auditoria Interna.</w:t>
      </w:r>
    </w:p>
    <w:p w:rsidR="001B14B5" w:rsidRDefault="001B14B5" w:rsidP="001B14B5">
      <w:pPr>
        <w:pStyle w:val="Prrafodelista"/>
        <w:numPr>
          <w:ilvl w:val="0"/>
          <w:numId w:val="22"/>
        </w:numPr>
        <w:spacing w:before="240" w:line="360" w:lineRule="auto"/>
        <w:rPr>
          <w:rFonts w:ascii="Courier New" w:hAnsi="Courier New" w:cs="Courier New"/>
        </w:rPr>
      </w:pPr>
      <w:r w:rsidRPr="00283CB7">
        <w:rPr>
          <w:rFonts w:ascii="Courier New" w:hAnsi="Courier New" w:cs="Courier New"/>
        </w:rPr>
        <w:t>Auditoría Independiente.</w:t>
      </w:r>
    </w:p>
    <w:p w:rsidR="007F672F" w:rsidRPr="00283CB7" w:rsidRDefault="007F672F" w:rsidP="007F672F">
      <w:pPr>
        <w:pStyle w:val="Prrafodelista"/>
        <w:spacing w:before="240" w:line="360" w:lineRule="auto"/>
        <w:rPr>
          <w:rFonts w:ascii="Courier New" w:hAnsi="Courier New" w:cs="Courier New"/>
        </w:rPr>
      </w:pPr>
    </w:p>
    <w:p w:rsidR="001B14B5" w:rsidRPr="00283CB7" w:rsidRDefault="001B14B5" w:rsidP="001B14B5">
      <w:pPr>
        <w:pStyle w:val="Prrafodelista"/>
        <w:numPr>
          <w:ilvl w:val="0"/>
          <w:numId w:val="22"/>
        </w:numPr>
        <w:spacing w:before="240" w:line="360" w:lineRule="auto"/>
        <w:rPr>
          <w:rFonts w:ascii="Courier New" w:hAnsi="Courier New" w:cs="Courier New"/>
        </w:rPr>
      </w:pPr>
      <w:r w:rsidRPr="00283CB7">
        <w:rPr>
          <w:rFonts w:ascii="Courier New" w:hAnsi="Courier New" w:cs="Courier New"/>
        </w:rPr>
        <w:t>Auditoria Gubernamental.</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Actualmente los servicios prestados por el auditor en cada auditoria son similares, cada una presenta distinta responsabilidad y grado de independencia.</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Auditoria Interna:</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El auditor interno  es responsable ante los niveles directivos de la organización de garantizar  que los resultados de la revisión y las recomendaciones formuladas sean objeto de consideración y decisiones  adecuadas.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Es una actividad de evaluación independiente dentro de la organización, cuya finalidad es el examen de las actividades  contables, financieras, administrativas, y operativas, cuyos resultados constituyen la base para la toma de decisiones en los más altos niveles de organización.</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Es uno de los medios de control más importante de los que se vale la alta gerencia de una entidad para la operación y evaluación de los resultados obtenidos.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Esta  función debe ser desempeñada por unidades o grupos interdisciplinarios altamente calificados en los aspectos administrativos, técnicos organizacionales y de control de la organización.</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 xml:space="preserve">Una actividad considerada independiente dentro de una organización para la revisión de la contabilidad y otras operaciones </w:t>
      </w:r>
      <w:r w:rsidRPr="00283CB7">
        <w:rPr>
          <w:rFonts w:ascii="Courier New" w:hAnsi="Courier New" w:cs="Courier New"/>
        </w:rPr>
        <w:lastRenderedPageBreak/>
        <w:t>y como base de servicios a la dirección. Presenta un activo a la dirección que funciona para medir y evaluar la efectividad de los controles.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El objeto de la auditoria interna es el de asistir a los miembros de  la administración (Dirección) en relación al cumplimiento de sus responsabilidades, al facilitar el análisis, evaluación, recomendaciones y comentarios pertinentes relativos a las actividades que revisan.</w:t>
      </w:r>
    </w:p>
    <w:p w:rsidR="001B14B5" w:rsidRPr="00283CB7" w:rsidRDefault="001B14B5" w:rsidP="001B14B5">
      <w:pPr>
        <w:spacing w:before="240" w:line="360" w:lineRule="auto"/>
        <w:jc w:val="both"/>
        <w:rPr>
          <w:rFonts w:ascii="Courier New" w:hAnsi="Courier New" w:cs="Courier New"/>
        </w:rPr>
      </w:pPr>
    </w:p>
    <w:p w:rsidR="001B14B5" w:rsidRPr="00283CB7" w:rsidRDefault="001B14B5" w:rsidP="001B14B5">
      <w:pPr>
        <w:spacing w:before="240" w:line="360" w:lineRule="auto"/>
        <w:jc w:val="both"/>
        <w:rPr>
          <w:rFonts w:ascii="Courier New" w:hAnsi="Courier New" w:cs="Courier New"/>
          <w:b/>
        </w:rPr>
      </w:pPr>
      <w:r w:rsidRPr="00283CB7">
        <w:rPr>
          <w:rFonts w:ascii="Courier New" w:hAnsi="Courier New" w:cs="Courier New"/>
          <w:b/>
        </w:rPr>
        <w:t>Auditoria Externa o Independiente:</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La mayoría de las entidades presentan informes financieros a usuarios externos (bancos, acreedores, propietarios e inversionistas). Estos necesitan tener la seguridad de que los informes financieros se han preparado sin perjuicios y cumpliendo con las Normas Internacionales de Contabilidad (NIAS, NIC).</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Los usuarios externos confían más en la opinión de un auditor externo que en la opinión del auditor interno ya que el último es empleado de la entidad. Hay una confianza mayor en la opinión del contador público. El en su dictamen expresara sobre la presentación correcta de los deberes de la entidad.</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El valor de su dictamen depende sobre todo de su reputación profesional en cuanto a su independencia mental y su objetividad.</w:t>
      </w:r>
    </w:p>
    <w:p w:rsidR="00446350" w:rsidRDefault="00446350" w:rsidP="001B14B5">
      <w:pPr>
        <w:tabs>
          <w:tab w:val="left" w:pos="708"/>
          <w:tab w:val="left" w:pos="1416"/>
          <w:tab w:val="left" w:pos="2124"/>
          <w:tab w:val="left" w:pos="2832"/>
          <w:tab w:val="left" w:pos="3940"/>
        </w:tabs>
        <w:spacing w:before="240" w:line="360" w:lineRule="auto"/>
        <w:rPr>
          <w:rFonts w:ascii="Courier New" w:hAnsi="Courier New" w:cs="Courier New"/>
        </w:rPr>
      </w:pPr>
    </w:p>
    <w:p w:rsidR="00C27DB3" w:rsidRDefault="00C27DB3" w:rsidP="001B14B5">
      <w:pPr>
        <w:tabs>
          <w:tab w:val="left" w:pos="708"/>
          <w:tab w:val="left" w:pos="1416"/>
          <w:tab w:val="left" w:pos="2124"/>
          <w:tab w:val="left" w:pos="2832"/>
          <w:tab w:val="left" w:pos="3940"/>
        </w:tabs>
        <w:spacing w:before="240" w:line="360" w:lineRule="auto"/>
        <w:rPr>
          <w:rFonts w:ascii="Courier New" w:hAnsi="Courier New" w:cs="Courier New"/>
          <w:b/>
        </w:rPr>
      </w:pPr>
    </w:p>
    <w:p w:rsidR="001B14B5" w:rsidRPr="00283CB7" w:rsidRDefault="001B14B5" w:rsidP="001B14B5">
      <w:pPr>
        <w:tabs>
          <w:tab w:val="left" w:pos="708"/>
          <w:tab w:val="left" w:pos="1416"/>
          <w:tab w:val="left" w:pos="2124"/>
          <w:tab w:val="left" w:pos="2832"/>
          <w:tab w:val="left" w:pos="3940"/>
        </w:tabs>
        <w:spacing w:before="240" w:line="360" w:lineRule="auto"/>
        <w:rPr>
          <w:rFonts w:ascii="Courier New" w:hAnsi="Courier New" w:cs="Courier New"/>
        </w:rPr>
      </w:pPr>
      <w:r w:rsidRPr="00283CB7">
        <w:rPr>
          <w:rFonts w:ascii="Courier New" w:hAnsi="Courier New" w:cs="Courier New"/>
          <w:b/>
        </w:rPr>
        <w:t>Auditoria Gubernamental:</w:t>
      </w:r>
      <w:r w:rsidRPr="00283CB7">
        <w:rPr>
          <w:rFonts w:ascii="Courier New" w:hAnsi="Courier New" w:cs="Courier New"/>
          <w:b/>
        </w:rPr>
        <w:tab/>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Diferentes dependencias del gobierno central, municipalidades, entidades autónomas y semiautónomas realizan auditorias.</w:t>
      </w:r>
    </w:p>
    <w:p w:rsidR="00446350" w:rsidRDefault="001B14B5" w:rsidP="001B14B5">
      <w:pPr>
        <w:spacing w:before="240" w:line="360" w:lineRule="auto"/>
        <w:jc w:val="both"/>
        <w:rPr>
          <w:rFonts w:ascii="Courier New" w:hAnsi="Courier New" w:cs="Courier New"/>
        </w:rPr>
      </w:pPr>
      <w:r w:rsidRPr="00283CB7">
        <w:rPr>
          <w:rFonts w:ascii="Courier New" w:hAnsi="Courier New" w:cs="Courier New"/>
        </w:rPr>
        <w:tab/>
      </w:r>
    </w:p>
    <w:p w:rsidR="001B14B5" w:rsidRPr="00283CB7" w:rsidRDefault="001B14B5" w:rsidP="00446350">
      <w:pPr>
        <w:spacing w:before="240" w:line="360" w:lineRule="auto"/>
        <w:ind w:firstLine="708"/>
        <w:jc w:val="both"/>
        <w:rPr>
          <w:rFonts w:ascii="Courier New" w:hAnsi="Courier New" w:cs="Courier New"/>
        </w:rPr>
      </w:pPr>
      <w:r w:rsidRPr="00283CB7">
        <w:rPr>
          <w:rFonts w:ascii="Courier New" w:hAnsi="Courier New" w:cs="Courier New"/>
        </w:rPr>
        <w:lastRenderedPageBreak/>
        <w:t>Es similar a una auditoria interna, porque el examen se concentra en las propias operaciones de la dependencia del gobierno, se puede concentrar el examen sobre las operaciones de una entidad externa que tenga ciertas relaciones con la dependencia.</w:t>
      </w:r>
    </w:p>
    <w:p w:rsidR="00446350"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w:t>
      </w:r>
    </w:p>
    <w:p w:rsidR="001B14B5" w:rsidRPr="00283CB7" w:rsidRDefault="001B14B5" w:rsidP="00446350">
      <w:pPr>
        <w:spacing w:before="240" w:line="360" w:lineRule="auto"/>
        <w:ind w:firstLine="708"/>
        <w:jc w:val="both"/>
        <w:rPr>
          <w:rFonts w:ascii="Courier New" w:hAnsi="Courier New" w:cs="Courier New"/>
        </w:rPr>
      </w:pPr>
      <w:r w:rsidRPr="00283CB7">
        <w:rPr>
          <w:rFonts w:ascii="Courier New" w:hAnsi="Courier New" w:cs="Courier New"/>
        </w:rPr>
        <w:t xml:space="preserve">  Las auditorías practicadas por las dependencias gubernamentales varían en cuanto  al alcance y el propósito, van desde auditorias que t</w:t>
      </w:r>
      <w:r w:rsidR="00F33517">
        <w:rPr>
          <w:rFonts w:ascii="Courier New" w:hAnsi="Courier New" w:cs="Courier New"/>
        </w:rPr>
        <w:t>ienen un solo fin hasta auditorí</w:t>
      </w:r>
      <w:r w:rsidRPr="00283CB7">
        <w:rPr>
          <w:rFonts w:ascii="Courier New" w:hAnsi="Courier New" w:cs="Courier New"/>
        </w:rPr>
        <w:t>as muy generales y amplias que evalúan los siguientes aspectos:</w:t>
      </w:r>
    </w:p>
    <w:p w:rsidR="00446350" w:rsidRDefault="001B14B5" w:rsidP="001B14B5">
      <w:pPr>
        <w:spacing w:before="240" w:line="360" w:lineRule="auto"/>
        <w:jc w:val="both"/>
        <w:rPr>
          <w:rFonts w:ascii="Courier New" w:hAnsi="Courier New" w:cs="Courier New"/>
        </w:rPr>
      </w:pPr>
      <w:r w:rsidRPr="00283CB7">
        <w:rPr>
          <w:rFonts w:ascii="Courier New" w:hAnsi="Courier New" w:cs="Courier New"/>
        </w:rPr>
        <w:t xml:space="preserve">         </w:t>
      </w:r>
    </w:p>
    <w:p w:rsidR="001B14B5" w:rsidRPr="00283CB7" w:rsidRDefault="001B14B5" w:rsidP="00446350">
      <w:pPr>
        <w:spacing w:before="240" w:line="360" w:lineRule="auto"/>
        <w:ind w:firstLine="708"/>
        <w:jc w:val="both"/>
        <w:rPr>
          <w:rFonts w:ascii="Courier New" w:hAnsi="Courier New" w:cs="Courier New"/>
        </w:rPr>
      </w:pPr>
      <w:r w:rsidRPr="00283CB7">
        <w:rPr>
          <w:rFonts w:ascii="Courier New" w:hAnsi="Courier New" w:cs="Courier New"/>
        </w:rPr>
        <w:t xml:space="preserve">  El funcionamiento de la administración, el logro de metas proyectadas, y la eficiencia en la administración de recursos.</w:t>
      </w:r>
    </w:p>
    <w:p w:rsidR="001B14B5" w:rsidRPr="00283CB7" w:rsidRDefault="001B14B5" w:rsidP="001B14B5">
      <w:pPr>
        <w:tabs>
          <w:tab w:val="left" w:pos="981"/>
        </w:tabs>
        <w:spacing w:before="240" w:line="360" w:lineRule="auto"/>
        <w:rPr>
          <w:rFonts w:ascii="Courier New" w:hAnsi="Courier New" w:cs="Courier New"/>
        </w:rPr>
      </w:pPr>
      <w:r w:rsidRPr="00283CB7">
        <w:rPr>
          <w:rFonts w:ascii="Courier New" w:hAnsi="Courier New" w:cs="Courier New"/>
        </w:rPr>
        <w:tab/>
      </w:r>
    </w:p>
    <w:p w:rsidR="00446350" w:rsidRDefault="00446350" w:rsidP="001B14B5">
      <w:pPr>
        <w:spacing w:before="240" w:line="360" w:lineRule="auto"/>
        <w:rPr>
          <w:rFonts w:ascii="Courier New" w:hAnsi="Courier New" w:cs="Courier New"/>
          <w:b/>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 xml:space="preserve">1.3.6. </w:t>
      </w:r>
      <w:r w:rsidRPr="00283CB7">
        <w:rPr>
          <w:rFonts w:ascii="Courier New" w:hAnsi="Courier New" w:cs="Courier New"/>
          <w:b/>
        </w:rPr>
        <w:tab/>
        <w:t>TIPOS DE AUDITORIA.</w:t>
      </w: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Auditoría Financiera:</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Es la revisión de las declaraciones hechas en los estados financieros publicados por la gerencia. Este tipo de auditoria puedes ser realizada por auditores internos o del gobierno de acuerdo a las Normas Internacionales de Auditorias (NIAS). Una  auditoría financiera no es de ninguna manera  una revisión detallada, es una prueba de auditoria, sobre la contabilidad y sobre otro registro. El alcance de estas pruebas lo determina el auditor basándose en su propio juicio y experiencia.</w:t>
      </w: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Auditoria Operativa:</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Es una revisión de cualquier parte de los procedimientos y métodos operativos de una organización, con el propósito de evaluar su eficiencia y efectividad.</w:t>
      </w:r>
    </w:p>
    <w:p w:rsidR="001B14B5" w:rsidRPr="00283CB7" w:rsidRDefault="001B14B5" w:rsidP="001B14B5">
      <w:pPr>
        <w:spacing w:before="240" w:line="360" w:lineRule="auto"/>
        <w:rPr>
          <w:rFonts w:ascii="Courier New" w:hAnsi="Courier New" w:cs="Courier New"/>
        </w:rPr>
      </w:pPr>
    </w:p>
    <w:p w:rsidR="00446350" w:rsidRDefault="00446350" w:rsidP="001B14B5">
      <w:pPr>
        <w:spacing w:before="240" w:line="360" w:lineRule="auto"/>
        <w:rPr>
          <w:rFonts w:ascii="Courier New" w:hAnsi="Courier New" w:cs="Courier New"/>
          <w:b/>
        </w:rPr>
      </w:pPr>
    </w:p>
    <w:p w:rsidR="00446350" w:rsidRDefault="00446350" w:rsidP="001B14B5">
      <w:pPr>
        <w:spacing w:before="240" w:line="360" w:lineRule="auto"/>
        <w:rPr>
          <w:rFonts w:ascii="Courier New" w:hAnsi="Courier New" w:cs="Courier New"/>
          <w:b/>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Auditoria Operacional:</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La auditoría interna o auditoria operacional es otro medio efectivo para ejercer el control administrativo esta auditoria en un sentido más amplio consiste en la evaluación regular o independiente, por parte de un grupo de auditores internos, de las operaciones contables, financieras y de otro tipo realizadas por la empresa.</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Aunque con la frecuencia se limita la auditoría de cuentas en su aspecto más útil la auditoria operacional implica la evaluación general de las operaciones ponderando los resultados reale</w:t>
      </w:r>
      <w:r w:rsidR="009F5721">
        <w:rPr>
          <w:rFonts w:ascii="Courier New" w:hAnsi="Courier New" w:cs="Courier New"/>
        </w:rPr>
        <w:t>s con los resultados planeados.</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De esta  manera las personas que realizan auditorias operacionales además de asegurarse de que las cuentas reflejan en forma apropiada los hechos, evalúan también las políticas, procedimientos, uso de autoridad calidad de los administradores, efectividad de los métodos, problemas especiales y otros lazos de las operaciones (55, 54 y 55) corte de cuentas.</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Las auditorias operativas se efectúan fuera de las áreas de registros o de los procesos de información. Por tanto los procedimientos para llevar a cabo tal tipo de auditoria no están bien definidos como los relativos a una auditoría financiera.</w:t>
      </w: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Auditoria de Cumplimiento:</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Tiene por objeto determinar si se han mantenido  acuerdos contractuales. Esta auditoria pretende determinar si se han respetado los términos del contrato.</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Auditoria de Rendimiento:</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 xml:space="preserve">El trabajo del auditor interno es relativo a la auditoria de rendimiento, con el fin de lograr un control interno eficaz en la </w:t>
      </w:r>
      <w:r w:rsidRPr="00283CB7">
        <w:rPr>
          <w:rFonts w:ascii="Courier New" w:hAnsi="Courier New" w:cs="Courier New"/>
        </w:rPr>
        <w:lastRenderedPageBreak/>
        <w:t>entidad, no está sujeta a un contrato, la auditoria de rendimiento se</w:t>
      </w:r>
      <w:r w:rsidR="00446350">
        <w:rPr>
          <w:rFonts w:ascii="Courier New" w:hAnsi="Courier New" w:cs="Courier New"/>
        </w:rPr>
        <w:t xml:space="preserve"> ha </w:t>
      </w:r>
      <w:r w:rsidRPr="00283CB7">
        <w:rPr>
          <w:rFonts w:ascii="Courier New" w:hAnsi="Courier New" w:cs="Courier New"/>
        </w:rPr>
        <w:t xml:space="preserve"> ocupado </w:t>
      </w:r>
      <w:r w:rsidR="00446350">
        <w:rPr>
          <w:rFonts w:ascii="Courier New" w:hAnsi="Courier New" w:cs="Courier New"/>
        </w:rPr>
        <w:t xml:space="preserve"> de </w:t>
      </w:r>
      <w:r w:rsidRPr="00283CB7">
        <w:rPr>
          <w:rFonts w:ascii="Courier New" w:hAnsi="Courier New" w:cs="Courier New"/>
        </w:rPr>
        <w:t>determinar el acierto con el que se realizan las actividades.</w:t>
      </w:r>
    </w:p>
    <w:p w:rsidR="001B14B5" w:rsidRPr="00283CB7" w:rsidRDefault="001B14B5" w:rsidP="001B14B5">
      <w:pPr>
        <w:spacing w:before="240" w:line="360" w:lineRule="auto"/>
        <w:rPr>
          <w:rFonts w:ascii="Courier New" w:hAnsi="Courier New" w:cs="Courier New"/>
        </w:rPr>
      </w:pPr>
    </w:p>
    <w:p w:rsidR="001B14B5" w:rsidRPr="00283CB7" w:rsidRDefault="001B14B5" w:rsidP="001B14B5">
      <w:pPr>
        <w:spacing w:before="240" w:line="360" w:lineRule="auto"/>
        <w:rPr>
          <w:rFonts w:ascii="Courier New" w:hAnsi="Courier New" w:cs="Courier New"/>
          <w:b/>
        </w:rPr>
      </w:pPr>
      <w:r w:rsidRPr="00283CB7">
        <w:rPr>
          <w:rFonts w:ascii="Courier New" w:hAnsi="Courier New" w:cs="Courier New"/>
          <w:b/>
        </w:rPr>
        <w:t>Auditoria de Revisión Especial:</w:t>
      </w:r>
    </w:p>
    <w:p w:rsidR="001B14B5" w:rsidRPr="00283CB7" w:rsidRDefault="001B14B5" w:rsidP="001B14B5">
      <w:pPr>
        <w:spacing w:before="240" w:line="360" w:lineRule="auto"/>
        <w:jc w:val="both"/>
        <w:rPr>
          <w:rFonts w:ascii="Courier New" w:hAnsi="Courier New" w:cs="Courier New"/>
        </w:rPr>
      </w:pPr>
      <w:r w:rsidRPr="00283CB7">
        <w:rPr>
          <w:rFonts w:ascii="Courier New" w:hAnsi="Courier New" w:cs="Courier New"/>
        </w:rPr>
        <w:tab/>
        <w:t>Es una categoría mixta que incluye auditorias que no son consideradas como financieras, operativas, cumplimiento o de rendimiento. La competencia del auditor para hacer una revisión, serían las únicas limitaciones de importancia que atañen a la revisión.</w:t>
      </w:r>
    </w:p>
    <w:p w:rsidR="00446350" w:rsidRDefault="00446350" w:rsidP="00C27DB3">
      <w:pPr>
        <w:widowControl w:val="0"/>
        <w:autoSpaceDE w:val="0"/>
        <w:autoSpaceDN w:val="0"/>
        <w:adjustRightInd w:val="0"/>
        <w:spacing w:line="360" w:lineRule="auto"/>
        <w:rPr>
          <w:rFonts w:ascii="Courier New" w:eastAsiaTheme="minorEastAsia" w:hAnsi="Courier New" w:cs="Courier New"/>
          <w:b/>
          <w:sz w:val="24"/>
          <w:szCs w:val="24"/>
          <w:lang w:eastAsia="es-SV"/>
        </w:rPr>
      </w:pPr>
    </w:p>
    <w:p w:rsidR="00446350" w:rsidRDefault="00446350" w:rsidP="001B14B5">
      <w:pPr>
        <w:widowControl w:val="0"/>
        <w:autoSpaceDE w:val="0"/>
        <w:autoSpaceDN w:val="0"/>
        <w:adjustRightInd w:val="0"/>
        <w:spacing w:line="360" w:lineRule="auto"/>
        <w:jc w:val="center"/>
        <w:rPr>
          <w:rFonts w:ascii="Courier New" w:eastAsiaTheme="minorEastAsia" w:hAnsi="Courier New" w:cs="Courier New"/>
          <w:b/>
          <w:sz w:val="24"/>
          <w:szCs w:val="24"/>
          <w:lang w:eastAsia="es-SV"/>
        </w:rPr>
      </w:pPr>
    </w:p>
    <w:p w:rsidR="001B14B5" w:rsidRPr="001B14B5" w:rsidRDefault="001B14B5" w:rsidP="001B14B5">
      <w:pPr>
        <w:widowControl w:val="0"/>
        <w:autoSpaceDE w:val="0"/>
        <w:autoSpaceDN w:val="0"/>
        <w:adjustRightInd w:val="0"/>
        <w:spacing w:line="360" w:lineRule="auto"/>
        <w:jc w:val="center"/>
        <w:rPr>
          <w:rFonts w:ascii="Courier New" w:eastAsiaTheme="minorEastAsia" w:hAnsi="Courier New" w:cs="Courier New"/>
          <w:b/>
          <w:sz w:val="24"/>
          <w:szCs w:val="24"/>
          <w:lang w:eastAsia="es-SV"/>
        </w:rPr>
      </w:pPr>
      <w:r w:rsidRPr="001B14B5">
        <w:rPr>
          <w:rFonts w:ascii="Courier New" w:eastAsiaTheme="minorEastAsia" w:hAnsi="Courier New" w:cs="Courier New"/>
          <w:b/>
          <w:sz w:val="24"/>
          <w:szCs w:val="24"/>
          <w:lang w:eastAsia="es-SV"/>
        </w:rPr>
        <w:t>CAPITULO II</w:t>
      </w:r>
    </w:p>
    <w:p w:rsidR="001B14B5" w:rsidRPr="001B14B5" w:rsidRDefault="001B14B5" w:rsidP="001B14B5">
      <w:pPr>
        <w:widowControl w:val="0"/>
        <w:autoSpaceDE w:val="0"/>
        <w:autoSpaceDN w:val="0"/>
        <w:adjustRightInd w:val="0"/>
        <w:spacing w:line="360" w:lineRule="auto"/>
        <w:jc w:val="center"/>
        <w:rPr>
          <w:rFonts w:ascii="Courier New" w:eastAsiaTheme="minorEastAsia" w:hAnsi="Courier New" w:cs="Courier New"/>
          <w:b/>
          <w:sz w:val="24"/>
          <w:szCs w:val="24"/>
          <w:lang w:eastAsia="es-SV"/>
        </w:rPr>
      </w:pPr>
      <w:r w:rsidRPr="001B14B5">
        <w:rPr>
          <w:rFonts w:ascii="Courier New" w:eastAsiaTheme="minorEastAsia" w:hAnsi="Courier New" w:cs="Courier New"/>
          <w:b/>
          <w:sz w:val="24"/>
          <w:szCs w:val="24"/>
          <w:lang w:eastAsia="es-SV"/>
        </w:rPr>
        <w:t>ASPECTOS TECNICOS Y LEGALES DE LA AUDITORIA FORENSE</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b/>
          <w:lang w:eastAsia="es-SV"/>
        </w:rPr>
      </w:pP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b/>
          <w:bCs/>
          <w:lang w:eastAsia="es-SV"/>
        </w:rPr>
      </w:pPr>
      <w:r w:rsidRPr="001B14B5">
        <w:rPr>
          <w:rFonts w:ascii="Courier New" w:eastAsiaTheme="minorEastAsia" w:hAnsi="Courier New" w:cs="Courier New"/>
          <w:b/>
          <w:bCs/>
          <w:lang w:eastAsia="es-SV"/>
        </w:rPr>
        <w:t xml:space="preserve">2.1 Introducción a la auditoria forense </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bCs/>
          <w:lang w:eastAsia="es-SV"/>
        </w:rPr>
      </w:pPr>
      <w:r w:rsidRPr="001B14B5">
        <w:rPr>
          <w:rFonts w:ascii="Courier New" w:eastAsiaTheme="minorEastAsia" w:hAnsi="Courier New" w:cs="Courier New"/>
          <w:bCs/>
          <w:lang w:eastAsia="es-SV"/>
        </w:rPr>
        <w:t>Debido al crecimiento de los escándalos financieros y fraudes en los últimos años la auditoria forense también ha ampliado su desarrollo y aplicación, pues la participación de contadores en procesos de naturaleza jurídica es cada vez más exigida y en la mayoría de casos en delitos económicos. Por lo que las empres</w:t>
      </w:r>
      <w:r w:rsidR="009C009D">
        <w:rPr>
          <w:rFonts w:ascii="Courier New" w:eastAsiaTheme="minorEastAsia" w:hAnsi="Courier New" w:cs="Courier New"/>
          <w:bCs/>
          <w:lang w:eastAsia="es-SV"/>
        </w:rPr>
        <w:t>as están contratando cada vez má</w:t>
      </w:r>
      <w:r w:rsidRPr="001B14B5">
        <w:rPr>
          <w:rFonts w:ascii="Courier New" w:eastAsiaTheme="minorEastAsia" w:hAnsi="Courier New" w:cs="Courier New"/>
          <w:bCs/>
          <w:lang w:eastAsia="es-SV"/>
        </w:rPr>
        <w:t>s auditores forenses para las debidas investigaciones.</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bCs/>
          <w:lang w:eastAsia="es-SV"/>
        </w:rPr>
      </w:pPr>
      <w:r w:rsidRPr="001B14B5">
        <w:rPr>
          <w:rFonts w:ascii="Courier New" w:eastAsiaTheme="minorEastAsia" w:hAnsi="Courier New" w:cs="Courier New"/>
          <w:bCs/>
          <w:lang w:eastAsia="es-SV"/>
        </w:rPr>
        <w:t xml:space="preserve">  </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b/>
          <w:lang w:eastAsia="es-SV"/>
        </w:rPr>
      </w:pPr>
      <w:r w:rsidRPr="001B14B5">
        <w:rPr>
          <w:rFonts w:ascii="Courier New" w:eastAsiaTheme="minorEastAsia" w:hAnsi="Courier New" w:cs="Courier New"/>
          <w:b/>
          <w:bCs/>
          <w:lang w:eastAsia="es-SV"/>
        </w:rPr>
        <w:t xml:space="preserve">2.1.1 Significados Etimológicos y breve reseña histórica De Auditoría Forense </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 xml:space="preserve">Con relación al origen de la auditoría forense se puede comentar  que la auditoría forense es  algo  antiguo, tan antiguo que nació con la primera ley conocida como el Código de Hammurabi, primer documento conocido por el hombre que trata sobre leyes; en ellas el legislador incluyó normas sobre el Comercio, vida cotidiana religión, etc. Obviamente no existía la contabilidad por partida </w:t>
      </w:r>
      <w:r w:rsidRPr="001B14B5">
        <w:rPr>
          <w:rFonts w:ascii="Courier New" w:eastAsiaTheme="minorEastAsia" w:hAnsi="Courier New" w:cs="Courier New"/>
          <w:lang w:eastAsia="es-SV"/>
        </w:rPr>
        <w:lastRenderedPageBreak/>
        <w:t>doble debido a que el Código de Hammurabi es de Mesópotamia, aproximadamente 1780 a.C., y en sus fragmentos del 100 al 126 da a entender el concepto básico de auditoria forense: demostrar con documentación contable un fraude o una mentira y también se hacen comentarios sobre cálculos de ganancias y pérdidas en los negocios para los cuales se debe utilizar un contador.</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 xml:space="preserve">El término forense corresponde al latín </w:t>
      </w:r>
      <w:r w:rsidRPr="001B14B5">
        <w:rPr>
          <w:rFonts w:ascii="Courier New" w:eastAsiaTheme="minorEastAsia" w:hAnsi="Courier New" w:cs="Courier New"/>
          <w:bCs/>
          <w:i/>
          <w:iCs/>
          <w:lang w:eastAsia="es-SV"/>
        </w:rPr>
        <w:t>forensis</w:t>
      </w:r>
      <w:r w:rsidRPr="001B14B5">
        <w:rPr>
          <w:rFonts w:ascii="Courier New" w:eastAsiaTheme="minorEastAsia" w:hAnsi="Courier New" w:cs="Courier New"/>
          <w:bCs/>
          <w:i/>
          <w:iCs/>
          <w:vertAlign w:val="superscript"/>
          <w:lang w:eastAsia="es-SV"/>
        </w:rPr>
        <w:footnoteReference w:id="2"/>
      </w:r>
      <w:r w:rsidRPr="001B14B5">
        <w:rPr>
          <w:rFonts w:ascii="Courier New" w:eastAsiaTheme="minorEastAsia" w:hAnsi="Courier New" w:cs="Courier New"/>
          <w:lang w:eastAsia="es-SV"/>
        </w:rPr>
        <w:t xml:space="preserve">, que significa público, y complementando su significado se puede  remitir a su origen </w:t>
      </w:r>
      <w:r w:rsidRPr="001B14B5">
        <w:rPr>
          <w:rFonts w:ascii="Courier New" w:eastAsiaTheme="minorEastAsia" w:hAnsi="Courier New" w:cs="Courier New"/>
          <w:bCs/>
          <w:i/>
          <w:iCs/>
          <w:lang w:eastAsia="es-SV"/>
        </w:rPr>
        <w:t>forum</w:t>
      </w:r>
      <w:r w:rsidRPr="001B14B5">
        <w:rPr>
          <w:rFonts w:ascii="Courier New" w:eastAsiaTheme="minorEastAsia" w:hAnsi="Courier New" w:cs="Courier New"/>
          <w:lang w:eastAsia="es-SV"/>
        </w:rPr>
        <w:t xml:space="preserve"> del latín que significa foro, plaza pública o de mercado de las antiguas ciudades romanas donde se trataban las asambleas públicas y los juicios; lo forense se vincula con lo relativo al derecho y la aplicación de la ley, en la medida que se busca que un profesional idóneo asista al juez en asuntos legales que le competan y para ello aporte pruebas de carácter público para representar en un juzgado o Corte Superior.</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Según el diccionario Larousse, forense es "el que ejerce su función por delegación judicial o legal". Por ello se puede definir la Auditoria forense  como "aquélla que provee de un análisis contable que es conveniente para la Corte, el cual formará parte de las bases de la discusión, el debate y finalmente el dictamen de la sentencia".</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A través de la historia se han realizado distintos tipos de auditoria, tanto  al comercio, industrias, servicios y  a las finanzas de los gobiernos.  El significado del auditor fue "persona que oye"</w:t>
      </w:r>
      <w:r w:rsidRPr="001B14B5">
        <w:rPr>
          <w:rFonts w:ascii="Courier New" w:eastAsiaTheme="minorEastAsia" w:hAnsi="Courier New" w:cs="Courier New"/>
          <w:vertAlign w:val="superscript"/>
          <w:lang w:eastAsia="es-SV"/>
        </w:rPr>
        <w:footnoteReference w:id="3"/>
      </w:r>
      <w:r w:rsidRPr="001B14B5">
        <w:rPr>
          <w:rFonts w:ascii="Courier New" w:eastAsiaTheme="minorEastAsia" w:hAnsi="Courier New" w:cs="Courier New"/>
          <w:lang w:eastAsia="es-SV"/>
        </w:rPr>
        <w:t xml:space="preserve">, y fue apropiado en la época durante la cual los registros de contabilidad gubernamental eran aprobados solamente después de la lectura pública en la cual las cuentas eran leídas en voz alta.  Durante la Revolución Industrial a medida que el tamaño de las empresas aumentaba sus propietarios empezaron a utilizar servicios de gerentes contratados.  Con la separación de propiedad y gerencia, los ausentes propietarios acudieron a los auditores para detectar errores operativos y posibles fraudes. Los bancos fueron los principales usuarios externos de los informes financieros. Antes del 1900 la auditoría tenía como objetivo principal detectar errores y </w:t>
      </w:r>
      <w:r w:rsidRPr="001B14B5">
        <w:rPr>
          <w:rFonts w:ascii="Courier New" w:eastAsiaTheme="minorEastAsia" w:hAnsi="Courier New" w:cs="Courier New"/>
          <w:lang w:eastAsia="es-SV"/>
        </w:rPr>
        <w:lastRenderedPageBreak/>
        <w:t>fraudes, con frecuencia incluían el estudio de todas o casi todas las transacciones registradas.</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A mediados del siglo XX, el enfoque del trabajo de auditoría tendió a alejarse de la detección de fraude y se dirigió hacia la determinación de si los estados financieros presentaban razonablemente la posición financiera y los resultados de las operaciones. A medida que las entidades corporativas se expandían los auditores comenzaron a trabajar sobre la base de muestras de transacciones seleccionadas y en adición tomaron conciencia de la efectividad del control interno .La profesión reconoció que las auditorías para descubrir fraudes serían muy costosas, por esto el control interno fue reconocido como mejor técnica. A partir de la década de los 60s en Estados Unidos la detección de fraudes asumió un papel más importante en el proceso de auditoría.</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En estos tiempos de cambios en el mundo, la sociedad y la empresa, se debe fomentar y enriquecer también  la implementación y desarrollo de la Auditoria Forense como una metodología efectiva profundizando la lucha contra la corrupción. La auditoría a evolucionado para adaptarse a estos  nuevos procesos y enfrentar las grandes transformaciones en los diferentes ambientes, como son las iniciativas de fusiones, cambios tecnológicos, lanzamientos de nuevos productos, definición de nuevos servicios, entre otros.  Dentro de esta  evolución  la  auditoría se ha especializado para ofrecer nuevos modelos de  auditorías, entre estos se encuentra la Forense que surge como un nuevo apoyo técnico a la auditoría gubernamental, debido al incremento de la corrupción en este sector.  Esta auditoría puede ser utilizada tanto, el sector público como en el privado.</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b/>
          <w:bCs/>
          <w:lang w:eastAsia="es-SV"/>
        </w:rPr>
      </w:pPr>
      <w:r w:rsidRPr="001B14B5">
        <w:rPr>
          <w:rFonts w:ascii="Courier New" w:eastAsiaTheme="minorEastAsia" w:hAnsi="Courier New" w:cs="Courier New"/>
          <w:b/>
          <w:bCs/>
          <w:lang w:eastAsia="es-SV"/>
        </w:rPr>
        <w:t xml:space="preserve">2.1.2 Definición de Auditoría Forense </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 xml:space="preserve">En el  presente estudio se da el significado  de lo que es la auditoria forense: </w:t>
      </w:r>
    </w:p>
    <w:p w:rsidR="001B14B5" w:rsidRPr="001B14B5" w:rsidRDefault="001B14B5" w:rsidP="00B56852">
      <w:pPr>
        <w:widowControl w:val="0"/>
        <w:numPr>
          <w:ilvl w:val="0"/>
          <w:numId w:val="33"/>
        </w:numPr>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 xml:space="preserve">"Es una ciencia que permite reunir y presentar información financiera, contable, legal, administrativa e impositiva, en una forma que será aceptada por una corte de jurisprudencia </w:t>
      </w:r>
      <w:r w:rsidRPr="001B14B5">
        <w:rPr>
          <w:rFonts w:ascii="Courier New" w:eastAsiaTheme="minorEastAsia" w:hAnsi="Courier New" w:cs="Courier New"/>
          <w:lang w:eastAsia="es-SV"/>
        </w:rPr>
        <w:lastRenderedPageBreak/>
        <w:t>contra los perpetradores de un crimen económico, por lo tanto, existe la necesidad de preparar personas con visión integral, que faciliten evidenciar especialmente, delitos como la corrupción administrativa, el fraude contable, el delito en los seguros, el lavado de dinero y el terrorismo, entre otros. La sociedad espera de los investigadores, mayores resultados que minimicen la impunidad, especialmente en estos momentos tan difíciles, en los cuales el crimen organizado utiliza medios más sofisticados para lavar dinero, financiar operaciones ilícitas y ocultar los resultados de sus diversos delitos".</w:t>
      </w:r>
      <w:r w:rsidRPr="001B14B5">
        <w:rPr>
          <w:rFonts w:ascii="Courier New" w:eastAsiaTheme="minorEastAsia" w:hAnsi="Courier New" w:cs="Courier New"/>
          <w:vertAlign w:val="superscript"/>
          <w:lang w:eastAsia="es-SV"/>
        </w:rPr>
        <w:footnoteReference w:id="4"/>
      </w:r>
    </w:p>
    <w:p w:rsidR="001B14B5" w:rsidRPr="001B14B5" w:rsidRDefault="001B14B5" w:rsidP="00B56852">
      <w:pPr>
        <w:widowControl w:val="0"/>
        <w:numPr>
          <w:ilvl w:val="0"/>
          <w:numId w:val="33"/>
        </w:numPr>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Es una disciplina especializada que requiere un conocimiento experto de la teoría contable, auditoria y métodos de investigación. La auditoría forense constituye una rama importante de la contabilidad investigativa utilizada en la reconstrucción de hechos financieros, investigaciones de fraudes, cálculos de daños económicos y rendimientos de proyecciones financieras.</w:t>
      </w:r>
    </w:p>
    <w:p w:rsidR="001B14B5" w:rsidRPr="001B14B5" w:rsidRDefault="001B14B5" w:rsidP="00B56852">
      <w:pPr>
        <w:widowControl w:val="0"/>
        <w:numPr>
          <w:ilvl w:val="0"/>
          <w:numId w:val="33"/>
        </w:numPr>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Es una alternativa para combatir la corrupción, porque permite que un experto emita ante los jueces conceptos y opiniones de valor técnico, que le permiten a la justicia actuar con mayor certeza, especialmente en lo relativo a la vigilancia de la gestión fiscal.</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 xml:space="preserve">Dicho lo anterior, tenemos que la auditoria forense es, en términos contables, la ciencia que permite reunir y presentar información financiera, contable, legal, administrativa e impositiva, para que sea aceptada por una corte o un juez en contra de los perpetradores de un crimen económico. </w:t>
      </w:r>
    </w:p>
    <w:p w:rsidR="009D475D" w:rsidRDefault="009D475D" w:rsidP="001B14B5">
      <w:pPr>
        <w:widowControl w:val="0"/>
        <w:autoSpaceDE w:val="0"/>
        <w:autoSpaceDN w:val="0"/>
        <w:adjustRightInd w:val="0"/>
        <w:spacing w:line="360" w:lineRule="auto"/>
        <w:rPr>
          <w:rFonts w:ascii="Courier New" w:eastAsiaTheme="minorEastAsia" w:hAnsi="Courier New" w:cs="Courier New"/>
          <w:b/>
          <w:bCs/>
          <w:lang w:eastAsia="es-SV"/>
        </w:rPr>
      </w:pPr>
    </w:p>
    <w:p w:rsidR="00F11BF1" w:rsidRDefault="00F11BF1" w:rsidP="001B14B5">
      <w:pPr>
        <w:widowControl w:val="0"/>
        <w:autoSpaceDE w:val="0"/>
        <w:autoSpaceDN w:val="0"/>
        <w:adjustRightInd w:val="0"/>
        <w:spacing w:line="360" w:lineRule="auto"/>
        <w:rPr>
          <w:rFonts w:ascii="Courier New" w:eastAsiaTheme="minorEastAsia" w:hAnsi="Courier New" w:cs="Courier New"/>
          <w:b/>
          <w:bCs/>
          <w:lang w:eastAsia="es-SV"/>
        </w:rPr>
      </w:pPr>
    </w:p>
    <w:p w:rsidR="00F11BF1" w:rsidRDefault="00F11BF1" w:rsidP="001B14B5">
      <w:pPr>
        <w:widowControl w:val="0"/>
        <w:autoSpaceDE w:val="0"/>
        <w:autoSpaceDN w:val="0"/>
        <w:adjustRightInd w:val="0"/>
        <w:spacing w:line="360" w:lineRule="auto"/>
        <w:rPr>
          <w:rFonts w:ascii="Courier New" w:eastAsiaTheme="minorEastAsia" w:hAnsi="Courier New" w:cs="Courier New"/>
          <w:b/>
          <w:bCs/>
          <w:lang w:eastAsia="es-SV"/>
        </w:rPr>
      </w:pPr>
    </w:p>
    <w:p w:rsidR="00F11BF1" w:rsidRDefault="00F11BF1" w:rsidP="001B14B5">
      <w:pPr>
        <w:widowControl w:val="0"/>
        <w:autoSpaceDE w:val="0"/>
        <w:autoSpaceDN w:val="0"/>
        <w:adjustRightInd w:val="0"/>
        <w:spacing w:line="360" w:lineRule="auto"/>
        <w:rPr>
          <w:rFonts w:ascii="Courier New" w:eastAsiaTheme="minorEastAsia" w:hAnsi="Courier New" w:cs="Courier New"/>
          <w:b/>
          <w:bCs/>
          <w:lang w:eastAsia="es-SV"/>
        </w:rPr>
      </w:pP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b/>
          <w:bCs/>
          <w:lang w:eastAsia="es-SV"/>
        </w:rPr>
      </w:pPr>
      <w:r w:rsidRPr="001B14B5">
        <w:rPr>
          <w:rFonts w:ascii="Courier New" w:eastAsiaTheme="minorEastAsia" w:hAnsi="Courier New" w:cs="Courier New"/>
          <w:b/>
          <w:bCs/>
          <w:lang w:eastAsia="es-SV"/>
        </w:rPr>
        <w:lastRenderedPageBreak/>
        <w:t xml:space="preserve">2.1.3 Campo de Aplicación De Auditoría Forense </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En sus inicios la auditoria forense se aplicó en la investigación de fraudes en el sector público, considerándose un verdadero apoyo a la tradicional auditoria gubernamental, en especial ante delitos tales como: enriquecimiento ilícito, peculado, cohecho, soborno, malversación de fondos, etc., sin embargo, la auditoria forense no se a limitado a los fraudes propios de la corrupción administrativa, sino que también ha diversificado su portafolio de servicios para participar en investigaciones relacionadas con crímenes fiscales, el crimen corporativo, el lavado de dinero y terrorismo, entre otros.</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En ese sentido, el auditor forense puede desempeñarse tanto en el sector público como privado, prestando apoyo procesal que va desde la recaudación de pruebas y el peritaje. De la misma forma, su labor no solamente se destaca en las investigaciones en curso, sino en etapas previas al fraude, es decir, el contador público actúa realizando investigaciones y cálculos que permitan determinar la existencia de un delito y su cuantía para definir si se justifica el inicio de un proceso; situación ésta, que aplica también para las investigaciones de crimen corporativo que se relacionan con fraude contable ante la presentación de información financiera inexacta por manipulación I intencional, falsificación, lavado de activos, etc.</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La labor del auditor tradicional difiere de uno forense, quien debe desarrollar dos capacidades, en principio opuestas para llevar a cabo su trabajo con éxito. Una de ellas es la habilidad de escudriñar pequeños detalles sin perder de vista el gran entorno, o en otras palabras dicho y de manera metafórica, el auditor forense "debe percatarse de las hojas al tiempo que contempla el bosque". Y por otro desde las cuales ven circunstancias relativamente fáciles de detectar, como un simple robo, hasta situaciones de suma complejidad, como la manipulación de estados financieros y los delitos de "cuello blanco".</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La principal diferencia entre una auditoria forense y una financiera, es que la primera descansa en la experiencia de expertos que trabajan con evidencia delicada, con abogados, con agencias estatales y el sistema legal. Su trabajo está dirigido para ambientes legale</w:t>
      </w:r>
      <w:r w:rsidR="00F33517">
        <w:rPr>
          <w:rFonts w:ascii="Courier New" w:eastAsiaTheme="minorEastAsia" w:hAnsi="Courier New" w:cs="Courier New"/>
          <w:lang w:eastAsia="es-SV"/>
        </w:rPr>
        <w:t>s o cuasi jurídicos. La Auditorí</w:t>
      </w:r>
      <w:r w:rsidRPr="001B14B5">
        <w:rPr>
          <w:rFonts w:ascii="Courier New" w:eastAsiaTheme="minorEastAsia" w:hAnsi="Courier New" w:cs="Courier New"/>
          <w:lang w:eastAsia="es-SV"/>
        </w:rPr>
        <w:t xml:space="preserve">a financiera se </w:t>
      </w:r>
      <w:r w:rsidRPr="001B14B5">
        <w:rPr>
          <w:rFonts w:ascii="Courier New" w:eastAsiaTheme="minorEastAsia" w:hAnsi="Courier New" w:cs="Courier New"/>
          <w:lang w:eastAsia="es-SV"/>
        </w:rPr>
        <w:lastRenderedPageBreak/>
        <w:t>realiza sin este enfoque, sólo se dedica a llevar los programas para obtener una seguridad razonable basada en sus evidencias.</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Por lo tanto,  consideramos que existe la necesidad de preparar personas con visión integral, que faciliten evidenciar especialmente, delitos como: la corrupción administrativa, el fraude contable, el delito en los seguros, el lavado de dinero entre otros.</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La corrupción es una de las principales causas del deterioro del Patrimonio Público. La auditoría forense es una herramienta para combatir este flagelo. La auditoría forense es una alternativa porque permite que un experto emita ante los jueces conceptos y opiniones de valor técnico, que le permiten a la justicia actuar con mayor certeza, especialmente en lo relativo a la vigilancia de la gestión fiscal.</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Como efectos parciales de la corrupción son la deslegitimación del sistema político, la mala asignación de los recursos económicos, la distorsión de los incentivos económicos, la destrucción de la ética profesional, la segregación y desanimación de los honestos, se impide la planeación y la previsibilidad.</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Todo esto conlleva costos que van afectar a:</w:t>
      </w:r>
    </w:p>
    <w:p w:rsidR="001B14B5" w:rsidRPr="001B14B5" w:rsidRDefault="001B14B5" w:rsidP="00B56852">
      <w:pPr>
        <w:widowControl w:val="0"/>
        <w:numPr>
          <w:ilvl w:val="0"/>
          <w:numId w:val="38"/>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La eficiencia, porque se desperdician los recursos, se deforma la política y la imagen de sus dirigentes.</w:t>
      </w:r>
    </w:p>
    <w:p w:rsidR="001B14B5" w:rsidRPr="001B14B5" w:rsidRDefault="001B14B5" w:rsidP="00B56852">
      <w:pPr>
        <w:widowControl w:val="0"/>
        <w:numPr>
          <w:ilvl w:val="0"/>
          <w:numId w:val="38"/>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La distribución de los recursos.</w:t>
      </w:r>
    </w:p>
    <w:p w:rsidR="001B14B5" w:rsidRPr="001B14B5" w:rsidRDefault="001B14B5" w:rsidP="00B56852">
      <w:pPr>
        <w:widowControl w:val="0"/>
        <w:numPr>
          <w:ilvl w:val="0"/>
          <w:numId w:val="38"/>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Los incentivos se desvían las fuerzas hacia la búsqueda de ganancias.</w:t>
      </w:r>
    </w:p>
    <w:p w:rsidR="001B14B5" w:rsidRPr="001B14B5" w:rsidRDefault="001B14B5" w:rsidP="00B56852">
      <w:pPr>
        <w:widowControl w:val="0"/>
        <w:numPr>
          <w:ilvl w:val="0"/>
          <w:numId w:val="38"/>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La política, forma un estado que crea inestabilidad.</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Prácticas que incrementan el riesgo de fraude en el Estado:</w:t>
      </w:r>
    </w:p>
    <w:p w:rsidR="001B14B5" w:rsidRDefault="001B14B5" w:rsidP="001B14B5">
      <w:pPr>
        <w:spacing w:line="360" w:lineRule="auto"/>
        <w:jc w:val="center"/>
        <w:rPr>
          <w:rFonts w:ascii="Courier New" w:eastAsiaTheme="minorEastAsia" w:hAnsi="Courier New" w:cs="Courier New"/>
          <w:b/>
          <w:lang w:eastAsia="es-SV"/>
        </w:rPr>
      </w:pPr>
    </w:p>
    <w:p w:rsidR="00F11BF1" w:rsidRDefault="00F11BF1" w:rsidP="001B14B5">
      <w:pPr>
        <w:spacing w:line="360" w:lineRule="auto"/>
        <w:jc w:val="center"/>
        <w:rPr>
          <w:rFonts w:ascii="Courier New" w:eastAsiaTheme="minorEastAsia" w:hAnsi="Courier New" w:cs="Courier New"/>
          <w:b/>
          <w:lang w:eastAsia="es-SV"/>
        </w:rPr>
      </w:pPr>
    </w:p>
    <w:p w:rsidR="00F11BF1" w:rsidRDefault="00F11BF1" w:rsidP="001B14B5">
      <w:pPr>
        <w:spacing w:line="360" w:lineRule="auto"/>
        <w:jc w:val="center"/>
        <w:rPr>
          <w:rFonts w:ascii="Courier New" w:eastAsiaTheme="minorEastAsia" w:hAnsi="Courier New" w:cs="Courier New"/>
          <w:b/>
          <w:lang w:eastAsia="es-SV"/>
        </w:rPr>
      </w:pPr>
    </w:p>
    <w:p w:rsidR="00F11BF1" w:rsidRPr="001B14B5" w:rsidRDefault="00F11BF1" w:rsidP="001B14B5">
      <w:pPr>
        <w:spacing w:line="360" w:lineRule="auto"/>
        <w:jc w:val="center"/>
        <w:rPr>
          <w:rFonts w:ascii="Courier New" w:eastAsiaTheme="minorEastAsia" w:hAnsi="Courier New" w:cs="Courier New"/>
          <w:b/>
          <w:lang w:eastAsia="es-SV"/>
        </w:rPr>
      </w:pPr>
    </w:p>
    <w:p w:rsidR="001B14B5" w:rsidRPr="001B14B5" w:rsidRDefault="001B14B5" w:rsidP="001B14B5">
      <w:pPr>
        <w:spacing w:line="360" w:lineRule="auto"/>
        <w:jc w:val="center"/>
        <w:rPr>
          <w:rFonts w:ascii="Courier New" w:eastAsiaTheme="minorEastAsia" w:hAnsi="Courier New" w:cs="Courier New"/>
          <w:b/>
          <w:lang w:eastAsia="es-SV"/>
        </w:rPr>
      </w:pPr>
      <w:r w:rsidRPr="001B14B5">
        <w:rPr>
          <w:rFonts w:ascii="Courier New" w:eastAsiaTheme="minorEastAsia" w:hAnsi="Courier New" w:cs="Courier New"/>
          <w:b/>
          <w:lang w:eastAsia="es-SV"/>
        </w:rPr>
        <w:lastRenderedPageBreak/>
        <w:t>RIESGO DE FRAUDE EN EL ESTADO</w:t>
      </w:r>
    </w:p>
    <w:p w:rsidR="001B14B5" w:rsidRPr="001B14B5" w:rsidRDefault="001B14B5" w:rsidP="001B14B5">
      <w:pPr>
        <w:spacing w:line="360" w:lineRule="auto"/>
        <w:jc w:val="center"/>
        <w:rPr>
          <w:rFonts w:ascii="Courier New" w:eastAsiaTheme="minorEastAsia" w:hAnsi="Courier New" w:cs="Courier New"/>
          <w:lang w:eastAsia="es-SV"/>
        </w:rPr>
      </w:pPr>
    </w:p>
    <w:tbl>
      <w:tblPr>
        <w:tblStyle w:val="Tablaconcuadrcula"/>
        <w:tblW w:w="0" w:type="auto"/>
        <w:tblInd w:w="1101" w:type="dxa"/>
        <w:tblLook w:val="04A0" w:firstRow="1" w:lastRow="0" w:firstColumn="1" w:lastColumn="0" w:noHBand="0" w:noVBand="1"/>
      </w:tblPr>
      <w:tblGrid>
        <w:gridCol w:w="7087"/>
      </w:tblGrid>
      <w:tr w:rsidR="001B14B5" w:rsidRPr="001B14B5" w:rsidTr="001B14B5">
        <w:trPr>
          <w:trHeight w:val="1687"/>
        </w:trPr>
        <w:tc>
          <w:tcPr>
            <w:tcW w:w="7087" w:type="dxa"/>
          </w:tcPr>
          <w:p w:rsidR="001B14B5" w:rsidRPr="001B14B5" w:rsidRDefault="001B14B5" w:rsidP="001B14B5">
            <w:pPr>
              <w:numPr>
                <w:ilvl w:val="0"/>
                <w:numId w:val="28"/>
              </w:numPr>
              <w:spacing w:line="360" w:lineRule="auto"/>
              <w:rPr>
                <w:rFonts w:ascii="Courier New" w:hAnsi="Courier New" w:cs="Courier New"/>
              </w:rPr>
            </w:pPr>
            <w:r w:rsidRPr="001B14B5">
              <w:rPr>
                <w:rFonts w:ascii="Courier New" w:hAnsi="Courier New" w:cs="Courier New"/>
              </w:rPr>
              <w:t>Omisión de documentos</w:t>
            </w:r>
          </w:p>
          <w:p w:rsidR="001B14B5" w:rsidRPr="001B14B5" w:rsidRDefault="001B14B5" w:rsidP="001B14B5">
            <w:pPr>
              <w:numPr>
                <w:ilvl w:val="0"/>
                <w:numId w:val="28"/>
              </w:numPr>
              <w:spacing w:line="360" w:lineRule="auto"/>
              <w:rPr>
                <w:rFonts w:ascii="Courier New" w:hAnsi="Courier New" w:cs="Courier New"/>
              </w:rPr>
            </w:pPr>
            <w:r w:rsidRPr="001B14B5">
              <w:rPr>
                <w:rFonts w:ascii="Courier New" w:hAnsi="Courier New" w:cs="Courier New"/>
              </w:rPr>
              <w:t>Simulación Contable</w:t>
            </w:r>
          </w:p>
          <w:p w:rsidR="001B14B5" w:rsidRPr="001B14B5" w:rsidRDefault="001B14B5" w:rsidP="001B14B5">
            <w:pPr>
              <w:numPr>
                <w:ilvl w:val="0"/>
                <w:numId w:val="28"/>
              </w:numPr>
              <w:spacing w:line="360" w:lineRule="auto"/>
              <w:rPr>
                <w:rFonts w:ascii="Courier New" w:hAnsi="Courier New" w:cs="Courier New"/>
              </w:rPr>
            </w:pPr>
            <w:r w:rsidRPr="001B14B5">
              <w:rPr>
                <w:rFonts w:ascii="Courier New" w:hAnsi="Courier New" w:cs="Courier New"/>
              </w:rPr>
              <w:t>Cancelación repentina de cuentas corrientes</w:t>
            </w:r>
          </w:p>
          <w:p w:rsidR="001B14B5" w:rsidRPr="001B14B5" w:rsidRDefault="001B14B5" w:rsidP="001B14B5">
            <w:pPr>
              <w:numPr>
                <w:ilvl w:val="0"/>
                <w:numId w:val="28"/>
              </w:numPr>
              <w:spacing w:line="360" w:lineRule="auto"/>
              <w:rPr>
                <w:rFonts w:ascii="Courier New" w:hAnsi="Courier New" w:cs="Courier New"/>
              </w:rPr>
            </w:pPr>
            <w:r w:rsidRPr="001B14B5">
              <w:rPr>
                <w:rFonts w:ascii="Courier New" w:hAnsi="Courier New" w:cs="Courier New"/>
              </w:rPr>
              <w:t>Encubrimiento ficticio</w:t>
            </w:r>
          </w:p>
          <w:p w:rsidR="001B14B5" w:rsidRPr="001B14B5" w:rsidRDefault="001B14B5" w:rsidP="001B14B5">
            <w:pPr>
              <w:numPr>
                <w:ilvl w:val="0"/>
                <w:numId w:val="28"/>
              </w:numPr>
              <w:spacing w:line="360" w:lineRule="auto"/>
              <w:rPr>
                <w:rFonts w:ascii="Courier New" w:hAnsi="Courier New" w:cs="Courier New"/>
              </w:rPr>
            </w:pPr>
            <w:r w:rsidRPr="001B14B5">
              <w:rPr>
                <w:rFonts w:ascii="Courier New" w:hAnsi="Courier New" w:cs="Courier New"/>
              </w:rPr>
              <w:t>Manipulación de contratos</w:t>
            </w:r>
          </w:p>
          <w:p w:rsidR="001B14B5" w:rsidRPr="001B14B5" w:rsidRDefault="001B14B5" w:rsidP="001B14B5">
            <w:pPr>
              <w:numPr>
                <w:ilvl w:val="0"/>
                <w:numId w:val="28"/>
              </w:numPr>
              <w:spacing w:line="360" w:lineRule="auto"/>
              <w:rPr>
                <w:rFonts w:ascii="Courier New" w:hAnsi="Courier New" w:cs="Courier New"/>
              </w:rPr>
            </w:pPr>
            <w:r w:rsidRPr="001B14B5">
              <w:rPr>
                <w:rFonts w:ascii="Courier New" w:hAnsi="Courier New" w:cs="Courier New"/>
              </w:rPr>
              <w:t>Utilización cuentas cifradas</w:t>
            </w:r>
          </w:p>
          <w:p w:rsidR="001B14B5" w:rsidRPr="001B14B5" w:rsidRDefault="001B14B5" w:rsidP="001B14B5">
            <w:pPr>
              <w:numPr>
                <w:ilvl w:val="0"/>
                <w:numId w:val="28"/>
              </w:numPr>
              <w:spacing w:line="360" w:lineRule="auto"/>
              <w:rPr>
                <w:rFonts w:ascii="Courier New" w:hAnsi="Courier New" w:cs="Courier New"/>
              </w:rPr>
            </w:pPr>
            <w:r w:rsidRPr="001B14B5">
              <w:rPr>
                <w:rFonts w:ascii="Courier New" w:hAnsi="Courier New" w:cs="Courier New"/>
              </w:rPr>
              <w:t>Manipulación de la edad de los bienes</w:t>
            </w:r>
          </w:p>
          <w:p w:rsidR="001B14B5" w:rsidRPr="00955214" w:rsidRDefault="001B14B5" w:rsidP="00955214">
            <w:pPr>
              <w:numPr>
                <w:ilvl w:val="0"/>
                <w:numId w:val="28"/>
              </w:numPr>
              <w:spacing w:line="360" w:lineRule="auto"/>
              <w:rPr>
                <w:rFonts w:ascii="Courier New" w:hAnsi="Courier New" w:cs="Courier New"/>
              </w:rPr>
            </w:pPr>
            <w:r w:rsidRPr="001B14B5">
              <w:rPr>
                <w:rFonts w:ascii="Courier New" w:hAnsi="Courier New" w:cs="Courier New"/>
              </w:rPr>
              <w:t>Multiplicidad de cuentas corrientes y cuentas de ahorros</w:t>
            </w:r>
            <w:r w:rsidR="00955214" w:rsidRPr="00955214">
              <w:rPr>
                <w:rFonts w:ascii="Courier New" w:hAnsi="Courier New" w:cs="Courier New"/>
              </w:rPr>
              <w:t xml:space="preserve"> a nombre de terceros.</w:t>
            </w:r>
          </w:p>
          <w:p w:rsidR="001B14B5" w:rsidRPr="001B14B5" w:rsidRDefault="001B14B5" w:rsidP="001B14B5">
            <w:pPr>
              <w:numPr>
                <w:ilvl w:val="0"/>
                <w:numId w:val="29"/>
              </w:numPr>
              <w:spacing w:line="360" w:lineRule="auto"/>
              <w:rPr>
                <w:rFonts w:ascii="Courier New" w:hAnsi="Courier New" w:cs="Courier New"/>
              </w:rPr>
            </w:pPr>
            <w:r w:rsidRPr="001B14B5">
              <w:rPr>
                <w:rFonts w:ascii="Courier New" w:hAnsi="Courier New" w:cs="Courier New"/>
              </w:rPr>
              <w:t>Usurpación de entidades</w:t>
            </w:r>
          </w:p>
          <w:p w:rsidR="001B14B5" w:rsidRPr="001B14B5" w:rsidRDefault="001B14B5" w:rsidP="001B14B5">
            <w:pPr>
              <w:numPr>
                <w:ilvl w:val="0"/>
                <w:numId w:val="29"/>
              </w:numPr>
              <w:spacing w:line="360" w:lineRule="auto"/>
              <w:rPr>
                <w:rFonts w:ascii="Courier New" w:hAnsi="Courier New" w:cs="Courier New"/>
              </w:rPr>
            </w:pPr>
            <w:r w:rsidRPr="001B14B5">
              <w:rPr>
                <w:rFonts w:ascii="Courier New" w:hAnsi="Courier New" w:cs="Courier New"/>
              </w:rPr>
              <w:t>Utilización de testaferros</w:t>
            </w:r>
          </w:p>
          <w:p w:rsidR="001B14B5" w:rsidRPr="001B14B5" w:rsidRDefault="001B14B5" w:rsidP="001B14B5">
            <w:pPr>
              <w:numPr>
                <w:ilvl w:val="0"/>
                <w:numId w:val="29"/>
              </w:numPr>
              <w:spacing w:line="360" w:lineRule="auto"/>
              <w:rPr>
                <w:rFonts w:ascii="Courier New" w:hAnsi="Courier New" w:cs="Courier New"/>
              </w:rPr>
            </w:pPr>
            <w:r w:rsidRPr="001B14B5">
              <w:rPr>
                <w:rFonts w:ascii="Courier New" w:hAnsi="Courier New" w:cs="Courier New"/>
              </w:rPr>
              <w:t>Exportación ficticia y lavado de dólares</w:t>
            </w:r>
          </w:p>
          <w:p w:rsidR="001B14B5" w:rsidRPr="001B14B5" w:rsidRDefault="001B14B5" w:rsidP="001B14B5">
            <w:pPr>
              <w:numPr>
                <w:ilvl w:val="0"/>
                <w:numId w:val="29"/>
              </w:numPr>
              <w:spacing w:line="360" w:lineRule="auto"/>
              <w:rPr>
                <w:rFonts w:ascii="Courier New" w:hAnsi="Courier New" w:cs="Courier New"/>
              </w:rPr>
            </w:pPr>
            <w:r w:rsidRPr="001B14B5">
              <w:rPr>
                <w:rFonts w:ascii="Courier New" w:hAnsi="Courier New" w:cs="Courier New"/>
              </w:rPr>
              <w:t>Asignación de bienes de confianza</w:t>
            </w:r>
          </w:p>
          <w:p w:rsidR="001B14B5" w:rsidRPr="001B14B5" w:rsidRDefault="001B14B5" w:rsidP="001B14B5">
            <w:pPr>
              <w:numPr>
                <w:ilvl w:val="0"/>
                <w:numId w:val="29"/>
              </w:numPr>
              <w:spacing w:line="360" w:lineRule="auto"/>
              <w:rPr>
                <w:rFonts w:ascii="Courier New" w:hAnsi="Courier New" w:cs="Courier New"/>
              </w:rPr>
            </w:pPr>
            <w:r w:rsidRPr="001B14B5">
              <w:rPr>
                <w:rFonts w:ascii="Courier New" w:hAnsi="Courier New" w:cs="Courier New"/>
              </w:rPr>
              <w:t>Maquillaje tributario</w:t>
            </w:r>
          </w:p>
          <w:p w:rsidR="001B14B5" w:rsidRPr="001B14B5" w:rsidRDefault="001B14B5" w:rsidP="001B14B5">
            <w:pPr>
              <w:numPr>
                <w:ilvl w:val="0"/>
                <w:numId w:val="29"/>
              </w:numPr>
              <w:spacing w:line="360" w:lineRule="auto"/>
              <w:rPr>
                <w:rFonts w:ascii="Courier New" w:hAnsi="Courier New" w:cs="Courier New"/>
              </w:rPr>
            </w:pPr>
            <w:r w:rsidRPr="001B14B5">
              <w:rPr>
                <w:rFonts w:ascii="Courier New" w:hAnsi="Courier New" w:cs="Courier New"/>
              </w:rPr>
              <w:t>Cadenas políticas</w:t>
            </w:r>
          </w:p>
          <w:p w:rsidR="001B14B5" w:rsidRPr="001B14B5" w:rsidRDefault="001B14B5" w:rsidP="001B14B5">
            <w:pPr>
              <w:numPr>
                <w:ilvl w:val="0"/>
                <w:numId w:val="29"/>
              </w:numPr>
              <w:spacing w:line="360" w:lineRule="auto"/>
              <w:rPr>
                <w:rFonts w:ascii="Courier New" w:hAnsi="Courier New" w:cs="Courier New"/>
              </w:rPr>
            </w:pPr>
            <w:r w:rsidRPr="001B14B5">
              <w:rPr>
                <w:rFonts w:ascii="Courier New" w:hAnsi="Courier New" w:cs="Courier New"/>
              </w:rPr>
              <w:t>Personas ficticias</w:t>
            </w:r>
          </w:p>
          <w:p w:rsidR="001B14B5" w:rsidRPr="001B14B5" w:rsidRDefault="001B14B5" w:rsidP="001B14B5">
            <w:pPr>
              <w:numPr>
                <w:ilvl w:val="0"/>
                <w:numId w:val="29"/>
              </w:numPr>
              <w:spacing w:line="360" w:lineRule="auto"/>
              <w:rPr>
                <w:rFonts w:ascii="Courier New" w:hAnsi="Courier New" w:cs="Courier New"/>
              </w:rPr>
            </w:pPr>
            <w:r w:rsidRPr="001B14B5">
              <w:rPr>
                <w:rFonts w:ascii="Courier New" w:hAnsi="Courier New" w:cs="Courier New"/>
              </w:rPr>
              <w:t>Encubrimiento bancario por movimiento</w:t>
            </w:r>
          </w:p>
          <w:p w:rsidR="001B14B5" w:rsidRPr="001B14B5" w:rsidRDefault="001B14B5" w:rsidP="001B14B5">
            <w:pPr>
              <w:numPr>
                <w:ilvl w:val="0"/>
                <w:numId w:val="29"/>
              </w:numPr>
              <w:spacing w:line="360" w:lineRule="auto"/>
              <w:rPr>
                <w:rFonts w:ascii="Courier New" w:hAnsi="Courier New" w:cs="Courier New"/>
              </w:rPr>
            </w:pPr>
            <w:r w:rsidRPr="001B14B5">
              <w:rPr>
                <w:rFonts w:ascii="Courier New" w:hAnsi="Courier New" w:cs="Courier New"/>
              </w:rPr>
              <w:t>Ocultamiento de pérdidas</w:t>
            </w:r>
          </w:p>
          <w:p w:rsidR="001B14B5" w:rsidRPr="001B14B5" w:rsidRDefault="001B14B5" w:rsidP="001B14B5">
            <w:pPr>
              <w:numPr>
                <w:ilvl w:val="0"/>
                <w:numId w:val="29"/>
              </w:numPr>
              <w:spacing w:line="360" w:lineRule="auto"/>
              <w:rPr>
                <w:rFonts w:ascii="Courier New" w:hAnsi="Courier New" w:cs="Courier New"/>
              </w:rPr>
            </w:pPr>
            <w:r w:rsidRPr="001B14B5">
              <w:rPr>
                <w:rFonts w:ascii="Courier New" w:hAnsi="Courier New" w:cs="Courier New"/>
              </w:rPr>
              <w:t>Subvaloración de bienes</w:t>
            </w:r>
          </w:p>
          <w:p w:rsidR="001B14B5" w:rsidRPr="001B14B5" w:rsidRDefault="001B14B5" w:rsidP="001B14B5">
            <w:pPr>
              <w:numPr>
                <w:ilvl w:val="0"/>
                <w:numId w:val="29"/>
              </w:numPr>
              <w:spacing w:line="360" w:lineRule="auto"/>
              <w:rPr>
                <w:rFonts w:ascii="Courier New" w:hAnsi="Courier New" w:cs="Courier New"/>
              </w:rPr>
            </w:pPr>
            <w:r w:rsidRPr="001B14B5">
              <w:rPr>
                <w:rFonts w:ascii="Courier New" w:hAnsi="Courier New" w:cs="Courier New"/>
              </w:rPr>
              <w:t>Participaciones familiares y ventas entre vinculados</w:t>
            </w:r>
          </w:p>
          <w:p w:rsidR="001B14B5" w:rsidRPr="001B14B5" w:rsidRDefault="001B14B5" w:rsidP="001B14B5">
            <w:pPr>
              <w:spacing w:line="360" w:lineRule="auto"/>
              <w:rPr>
                <w:rFonts w:ascii="Courier New" w:hAnsi="Courier New" w:cs="Courier New"/>
              </w:rPr>
            </w:pPr>
          </w:p>
        </w:tc>
      </w:tr>
    </w:tbl>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lang w:eastAsia="es-SV"/>
        </w:rPr>
      </w:pPr>
    </w:p>
    <w:p w:rsidR="001B14B5" w:rsidRPr="001B14B5" w:rsidRDefault="001B14B5" w:rsidP="00AC7DEE">
      <w:pPr>
        <w:spacing w:line="360" w:lineRule="auto"/>
        <w:rPr>
          <w:rFonts w:ascii="Courier New" w:eastAsiaTheme="minorEastAsia" w:hAnsi="Courier New" w:cs="Courier New"/>
          <w:b/>
          <w:lang w:eastAsia="es-SV"/>
        </w:rPr>
      </w:pPr>
    </w:p>
    <w:p w:rsidR="001B14B5" w:rsidRPr="001B14B5" w:rsidRDefault="001B14B5" w:rsidP="001B14B5">
      <w:pPr>
        <w:spacing w:line="360" w:lineRule="auto"/>
        <w:jc w:val="center"/>
        <w:rPr>
          <w:rFonts w:ascii="Courier New" w:eastAsiaTheme="minorEastAsia" w:hAnsi="Courier New" w:cs="Courier New"/>
          <w:b/>
          <w:lang w:eastAsia="es-SV"/>
        </w:rPr>
      </w:pPr>
      <w:r w:rsidRPr="001B14B5">
        <w:rPr>
          <w:rFonts w:ascii="Courier New" w:eastAsiaTheme="minorEastAsia" w:hAnsi="Courier New" w:cs="Courier New"/>
          <w:b/>
          <w:lang w:eastAsia="es-SV"/>
        </w:rPr>
        <w:t>ACTIVIDADES DE LA AUDITORIA FORENSE</w:t>
      </w:r>
    </w:p>
    <w:p w:rsidR="001B14B5" w:rsidRPr="001B14B5" w:rsidRDefault="001B14B5" w:rsidP="001B14B5">
      <w:pPr>
        <w:spacing w:line="360" w:lineRule="auto"/>
        <w:jc w:val="center"/>
        <w:rPr>
          <w:rFonts w:ascii="Courier New" w:eastAsiaTheme="minorEastAsia" w:hAnsi="Courier New" w:cs="Courier New"/>
          <w:lang w:eastAsia="es-SV"/>
        </w:rPr>
      </w:pPr>
      <w:r>
        <w:rPr>
          <w:rFonts w:eastAsiaTheme="minorEastAsia" w:cs="Times New Roman"/>
          <w:noProof/>
          <w:lang w:eastAsia="es-SV"/>
        </w:rPr>
        <mc:AlternateContent>
          <mc:Choice Requires="wps">
            <w:drawing>
              <wp:anchor distT="0" distB="0" distL="114300" distR="114300" simplePos="0" relativeHeight="251658240" behindDoc="0" locked="0" layoutInCell="1" allowOverlap="1" wp14:anchorId="16CA30D1" wp14:editId="65BF812A">
                <wp:simplePos x="0" y="0"/>
                <wp:positionH relativeFrom="column">
                  <wp:posOffset>612140</wp:posOffset>
                </wp:positionH>
                <wp:positionV relativeFrom="paragraph">
                  <wp:posOffset>95885</wp:posOffset>
                </wp:positionV>
                <wp:extent cx="4455795" cy="1797050"/>
                <wp:effectExtent l="0" t="0" r="20955" b="13335"/>
                <wp:wrapNone/>
                <wp:docPr id="307" name="Text Box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5795" cy="1797050"/>
                        </a:xfrm>
                        <a:prstGeom prst="rect">
                          <a:avLst/>
                        </a:prstGeom>
                        <a:solidFill>
                          <a:srgbClr val="FFFFFF"/>
                        </a:solidFill>
                        <a:ln w="9525">
                          <a:solidFill>
                            <a:srgbClr val="000000"/>
                          </a:solidFill>
                          <a:miter lim="800000"/>
                          <a:headEnd/>
                          <a:tailEnd/>
                        </a:ln>
                      </wps:spPr>
                      <wps:txbx>
                        <w:txbxContent>
                          <w:p w:rsidR="00982D4C" w:rsidRDefault="00982D4C" w:rsidP="001B14B5">
                            <w:pPr>
                              <w:pStyle w:val="Prrafodelista"/>
                              <w:numPr>
                                <w:ilvl w:val="0"/>
                                <w:numId w:val="30"/>
                              </w:numPr>
                              <w:rPr>
                                <w:lang w:val="en-US"/>
                              </w:rPr>
                            </w:pPr>
                            <w:r>
                              <w:rPr>
                                <w:lang w:val="en-US"/>
                              </w:rPr>
                              <w:t>Crímenes fiscales</w:t>
                            </w:r>
                          </w:p>
                          <w:p w:rsidR="00982D4C" w:rsidRDefault="00982D4C" w:rsidP="001B14B5">
                            <w:pPr>
                              <w:pStyle w:val="Prrafodelista"/>
                              <w:numPr>
                                <w:ilvl w:val="0"/>
                                <w:numId w:val="30"/>
                              </w:numPr>
                              <w:rPr>
                                <w:lang w:val="en-US"/>
                              </w:rPr>
                            </w:pPr>
                            <w:r>
                              <w:rPr>
                                <w:lang w:val="en-US"/>
                              </w:rPr>
                              <w:t>Crímen corporativo y fraude.</w:t>
                            </w:r>
                          </w:p>
                          <w:p w:rsidR="00982D4C" w:rsidRDefault="00982D4C" w:rsidP="001B14B5">
                            <w:pPr>
                              <w:pStyle w:val="Prrafodelista"/>
                              <w:numPr>
                                <w:ilvl w:val="0"/>
                                <w:numId w:val="30"/>
                              </w:numPr>
                              <w:rPr>
                                <w:lang w:val="en-US"/>
                              </w:rPr>
                            </w:pPr>
                            <w:r>
                              <w:rPr>
                                <w:lang w:val="en-US"/>
                              </w:rPr>
                              <w:t>Lavado de</w:t>
                            </w:r>
                            <w:r w:rsidRPr="00DF0675">
                              <w:t xml:space="preserve"> dinero</w:t>
                            </w:r>
                            <w:r>
                              <w:rPr>
                                <w:lang w:val="en-US"/>
                              </w:rPr>
                              <w:t xml:space="preserve"> y terrorismo</w:t>
                            </w:r>
                          </w:p>
                          <w:p w:rsidR="00982D4C" w:rsidRDefault="00982D4C" w:rsidP="001B14B5">
                            <w:pPr>
                              <w:pStyle w:val="Prrafodelista"/>
                              <w:numPr>
                                <w:ilvl w:val="0"/>
                                <w:numId w:val="30"/>
                              </w:numPr>
                              <w:rPr>
                                <w:lang w:val="en-US"/>
                              </w:rPr>
                            </w:pPr>
                            <w:r>
                              <w:rPr>
                                <w:lang w:val="en-US"/>
                              </w:rPr>
                              <w:t>Discrepancias entre socios y accionistas</w:t>
                            </w:r>
                          </w:p>
                          <w:p w:rsidR="00982D4C" w:rsidRDefault="00982D4C" w:rsidP="001B14B5">
                            <w:pPr>
                              <w:pStyle w:val="Prrafodelista"/>
                              <w:numPr>
                                <w:ilvl w:val="0"/>
                                <w:numId w:val="30"/>
                              </w:numPr>
                              <w:rPr>
                                <w:lang w:val="en-US"/>
                              </w:rPr>
                            </w:pPr>
                            <w:r>
                              <w:rPr>
                                <w:lang w:val="en-US"/>
                              </w:rPr>
                              <w:t>Siniestros asegurados</w:t>
                            </w:r>
                          </w:p>
                          <w:p w:rsidR="00982D4C" w:rsidRDefault="00982D4C" w:rsidP="001B14B5">
                            <w:pPr>
                              <w:pStyle w:val="Prrafodelista"/>
                              <w:numPr>
                                <w:ilvl w:val="0"/>
                                <w:numId w:val="30"/>
                              </w:numPr>
                              <w:rPr>
                                <w:lang w:val="en-US"/>
                              </w:rPr>
                            </w:pPr>
                            <w:r>
                              <w:rPr>
                                <w:lang w:val="en-US"/>
                              </w:rPr>
                              <w:t>Disputas conyugales y divorcios</w:t>
                            </w:r>
                          </w:p>
                          <w:p w:rsidR="00982D4C" w:rsidRPr="008B5CB1" w:rsidRDefault="00982D4C" w:rsidP="001B14B5">
                            <w:pPr>
                              <w:pStyle w:val="Prrafodelista"/>
                              <w:numPr>
                                <w:ilvl w:val="0"/>
                                <w:numId w:val="30"/>
                              </w:numPr>
                            </w:pPr>
                            <w:r w:rsidRPr="008B5CB1">
                              <w:t>Pérdidas económicas en los negocios entre otros.</w:t>
                            </w:r>
                          </w:p>
                          <w:p w:rsidR="00982D4C" w:rsidRPr="008B5CB1" w:rsidRDefault="00982D4C" w:rsidP="001B14B5">
                            <w:pPr>
                              <w:pStyle w:val="Prrafodelista"/>
                              <w:ind w:left="0"/>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307" o:spid="_x0000_s1026" type="#_x0000_t202" style="position:absolute;left:0;text-align:left;margin-left:48.2pt;margin-top:7.55pt;width:350.85pt;height:141.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">
                <v:textbox style="mso-fit-shape-to-text:t">
                  <w:txbxContent>
                    <w:p w:rsidR="00982D4C" w:rsidRDefault="00982D4C" w:rsidP="001B14B5">
                      <w:pPr>
                        <w:pStyle w:val="Prrafodelista"/>
                        <w:numPr>
                          <w:ilvl w:val="0"/>
                          <w:numId w:val="30"/>
                        </w:numPr>
                        <w:rPr>
                          <w:lang w:val="en-US"/>
                        </w:rPr>
                      </w:pPr>
                      <w:r>
                        <w:rPr>
                          <w:lang w:val="en-US"/>
                        </w:rPr>
                        <w:t>Crímenes fiscales</w:t>
                      </w:r>
                    </w:p>
                    <w:p w:rsidR="00982D4C" w:rsidRDefault="00982D4C" w:rsidP="001B14B5">
                      <w:pPr>
                        <w:pStyle w:val="Prrafodelista"/>
                        <w:numPr>
                          <w:ilvl w:val="0"/>
                          <w:numId w:val="30"/>
                        </w:numPr>
                        <w:rPr>
                          <w:lang w:val="en-US"/>
                        </w:rPr>
                      </w:pPr>
                      <w:r>
                        <w:rPr>
                          <w:lang w:val="en-US"/>
                        </w:rPr>
                        <w:t>Crímen corporativo y fraude.</w:t>
                      </w:r>
                    </w:p>
                    <w:p w:rsidR="00982D4C" w:rsidRDefault="00982D4C" w:rsidP="001B14B5">
                      <w:pPr>
                        <w:pStyle w:val="Prrafodelista"/>
                        <w:numPr>
                          <w:ilvl w:val="0"/>
                          <w:numId w:val="30"/>
                        </w:numPr>
                        <w:rPr>
                          <w:lang w:val="en-US"/>
                        </w:rPr>
                      </w:pPr>
                      <w:r>
                        <w:rPr>
                          <w:lang w:val="en-US"/>
                        </w:rPr>
                        <w:t>Lavado de</w:t>
                      </w:r>
                      <w:r w:rsidRPr="00DF0675">
                        <w:t xml:space="preserve"> dinero</w:t>
                      </w:r>
                      <w:r>
                        <w:rPr>
                          <w:lang w:val="en-US"/>
                        </w:rPr>
                        <w:t xml:space="preserve"> y terrorismo</w:t>
                      </w:r>
                    </w:p>
                    <w:p w:rsidR="00982D4C" w:rsidRDefault="00982D4C" w:rsidP="001B14B5">
                      <w:pPr>
                        <w:pStyle w:val="Prrafodelista"/>
                        <w:numPr>
                          <w:ilvl w:val="0"/>
                          <w:numId w:val="30"/>
                        </w:numPr>
                        <w:rPr>
                          <w:lang w:val="en-US"/>
                        </w:rPr>
                      </w:pPr>
                      <w:r>
                        <w:rPr>
                          <w:lang w:val="en-US"/>
                        </w:rPr>
                        <w:t>Discrepancias entre socios y accionistas</w:t>
                      </w:r>
                    </w:p>
                    <w:p w:rsidR="00982D4C" w:rsidRDefault="00982D4C" w:rsidP="001B14B5">
                      <w:pPr>
                        <w:pStyle w:val="Prrafodelista"/>
                        <w:numPr>
                          <w:ilvl w:val="0"/>
                          <w:numId w:val="30"/>
                        </w:numPr>
                        <w:rPr>
                          <w:lang w:val="en-US"/>
                        </w:rPr>
                      </w:pPr>
                      <w:r>
                        <w:rPr>
                          <w:lang w:val="en-US"/>
                        </w:rPr>
                        <w:t>Siniestros asegurados</w:t>
                      </w:r>
                    </w:p>
                    <w:p w:rsidR="00982D4C" w:rsidRDefault="00982D4C" w:rsidP="001B14B5">
                      <w:pPr>
                        <w:pStyle w:val="Prrafodelista"/>
                        <w:numPr>
                          <w:ilvl w:val="0"/>
                          <w:numId w:val="30"/>
                        </w:numPr>
                        <w:rPr>
                          <w:lang w:val="en-US"/>
                        </w:rPr>
                      </w:pPr>
                      <w:r>
                        <w:rPr>
                          <w:lang w:val="en-US"/>
                        </w:rPr>
                        <w:t>Disputas conyugales y divorcios</w:t>
                      </w:r>
                    </w:p>
                    <w:p w:rsidR="00982D4C" w:rsidRPr="008B5CB1" w:rsidRDefault="00982D4C" w:rsidP="001B14B5">
                      <w:pPr>
                        <w:pStyle w:val="Prrafodelista"/>
                        <w:numPr>
                          <w:ilvl w:val="0"/>
                          <w:numId w:val="30"/>
                        </w:numPr>
                      </w:pPr>
                      <w:r w:rsidRPr="008B5CB1">
                        <w:t>Pérdidas económicas en los negocios entre otros.</w:t>
                      </w:r>
                    </w:p>
                    <w:p w:rsidR="00982D4C" w:rsidRPr="008B5CB1" w:rsidRDefault="00982D4C" w:rsidP="001B14B5">
                      <w:pPr>
                        <w:pStyle w:val="Prrafodelista"/>
                        <w:ind w:left="0"/>
                      </w:pPr>
                    </w:p>
                  </w:txbxContent>
                </v:textbox>
              </v:shape>
            </w:pict>
          </mc:Fallback>
        </mc:AlternateContent>
      </w:r>
    </w:p>
    <w:p w:rsidR="001B14B5" w:rsidRPr="001B14B5" w:rsidRDefault="001B14B5" w:rsidP="001B14B5">
      <w:pPr>
        <w:spacing w:line="360" w:lineRule="auto"/>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La auditoría forense se puede aplicar tanto en el sector público como privado, la corrupción consiste en el mal uso de un cargo o función con fines no oficiales y se manifiesta de las siguientes formas: el soborno, la extorsión, el tráfico de influencia, el nepotismo, el fraude, el pago de dinero a los funcionarios del gobierno para acelerar trámite o investigaciones, el desfalco entre otros.</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Sin embargo,  la auditoría forense no sólo está limitada a los hechos de corrupción administrativa, también el profesional forense es llamado a participar en distintas act</w:t>
      </w:r>
      <w:r w:rsidR="00634656">
        <w:rPr>
          <w:rFonts w:ascii="Courier New" w:eastAsiaTheme="minorEastAsia" w:hAnsi="Courier New" w:cs="Courier New"/>
          <w:lang w:eastAsia="es-SV"/>
        </w:rPr>
        <w:t>ividades.</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 xml:space="preserve"> </w:t>
      </w:r>
    </w:p>
    <w:p w:rsidR="00634656" w:rsidRDefault="00634656" w:rsidP="001B14B5">
      <w:pPr>
        <w:widowControl w:val="0"/>
        <w:autoSpaceDE w:val="0"/>
        <w:autoSpaceDN w:val="0"/>
        <w:adjustRightInd w:val="0"/>
        <w:spacing w:line="360" w:lineRule="auto"/>
        <w:rPr>
          <w:rFonts w:ascii="Courier New" w:eastAsiaTheme="minorEastAsia" w:hAnsi="Courier New" w:cs="Courier New"/>
          <w:b/>
          <w:bCs/>
          <w:lang w:eastAsia="es-SV"/>
        </w:rPr>
      </w:pP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b/>
          <w:bCs/>
          <w:lang w:eastAsia="es-SV"/>
        </w:rPr>
      </w:pPr>
      <w:r w:rsidRPr="001B14B5">
        <w:rPr>
          <w:rFonts w:ascii="Courier New" w:eastAsiaTheme="minorEastAsia" w:hAnsi="Courier New" w:cs="Courier New"/>
          <w:b/>
          <w:bCs/>
          <w:lang w:eastAsia="es-SV"/>
        </w:rPr>
        <w:t xml:space="preserve">2.1.4 Principios Básicos de Auditoría Forense </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En la actualidad no existe un cuerpo definido de principios y normas de auditoría forense, sin embargo, dado que este tipo de auditoría en términos contables es mucho más amplio que la auditoría financiera, por extensión debe apoyarse en principios y normas de auditoría generalmente aceptadas y de manera especial en normas referidas al control, prevención, detección y divulgación de fraudes, tales como:</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Tabla No. 1: Normas Técnicas  aplicadas  a una  Auditoría Forense.</w:t>
      </w:r>
    </w:p>
    <w:p w:rsidR="001B14B5" w:rsidRPr="001B14B5" w:rsidRDefault="001B14B5" w:rsidP="001B14B5">
      <w:pPr>
        <w:spacing w:line="360" w:lineRule="auto"/>
        <w:rPr>
          <w:rFonts w:ascii="Courier New" w:eastAsiaTheme="minorEastAsia" w:hAnsi="Courier New" w:cs="Courier New"/>
          <w:lang w:eastAsia="es-SV"/>
        </w:rPr>
      </w:pPr>
    </w:p>
    <w:tbl>
      <w:tblPr>
        <w:tblStyle w:val="Tablaconcuadrcula"/>
        <w:tblW w:w="0" w:type="auto"/>
        <w:tblLook w:val="04A0" w:firstRow="1" w:lastRow="0" w:firstColumn="1" w:lastColumn="0" w:noHBand="0" w:noVBand="1"/>
      </w:tblPr>
      <w:tblGrid>
        <w:gridCol w:w="1101"/>
        <w:gridCol w:w="1669"/>
        <w:gridCol w:w="3119"/>
        <w:gridCol w:w="3341"/>
      </w:tblGrid>
      <w:tr w:rsidR="001B14B5" w:rsidRPr="001B14B5" w:rsidTr="001B14B5">
        <w:trPr>
          <w:trHeight w:val="1511"/>
        </w:trPr>
        <w:tc>
          <w:tcPr>
            <w:tcW w:w="1101" w:type="dxa"/>
          </w:tcPr>
          <w:p w:rsidR="001B14B5" w:rsidRPr="001B14B5" w:rsidRDefault="001B14B5" w:rsidP="001B14B5">
            <w:pPr>
              <w:spacing w:line="360" w:lineRule="auto"/>
              <w:rPr>
                <w:rFonts w:ascii="Courier New" w:hAnsi="Courier New" w:cs="Courier New"/>
              </w:rPr>
            </w:pPr>
          </w:p>
        </w:tc>
        <w:tc>
          <w:tcPr>
            <w:tcW w:w="1417"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Norma Involucrada</w:t>
            </w:r>
          </w:p>
        </w:tc>
        <w:tc>
          <w:tcPr>
            <w:tcW w:w="3119"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Tema</w:t>
            </w:r>
          </w:p>
        </w:tc>
        <w:tc>
          <w:tcPr>
            <w:tcW w:w="3341"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Asunto</w:t>
            </w:r>
          </w:p>
        </w:tc>
      </w:tr>
      <w:tr w:rsidR="001B14B5" w:rsidRPr="001B14B5" w:rsidTr="001B14B5">
        <w:trPr>
          <w:trHeight w:val="2365"/>
        </w:trPr>
        <w:tc>
          <w:tcPr>
            <w:tcW w:w="1101"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ISQC</w:t>
            </w:r>
          </w:p>
        </w:tc>
        <w:tc>
          <w:tcPr>
            <w:tcW w:w="1417"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1</w:t>
            </w:r>
          </w:p>
        </w:tc>
        <w:tc>
          <w:tcPr>
            <w:tcW w:w="3119"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 xml:space="preserve">Control de Calidad para Firmas que Desempeñan Auditorías y Revisiones de Estados Financieros y Otros Trabajos para </w:t>
            </w:r>
            <w:r w:rsidRPr="001B14B5">
              <w:rPr>
                <w:rFonts w:ascii="Courier New" w:hAnsi="Courier New" w:cs="Courier New"/>
              </w:rPr>
              <w:lastRenderedPageBreak/>
              <w:t>Atestiguar y Otros Servicios Relacionados.</w:t>
            </w:r>
          </w:p>
        </w:tc>
        <w:tc>
          <w:tcPr>
            <w:tcW w:w="3341"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lastRenderedPageBreak/>
              <w:t xml:space="preserve">El profesional está obligado a implementar un sistema de control de calidad que le permita obtener una seguridad razonable de </w:t>
            </w:r>
            <w:r w:rsidRPr="001B14B5">
              <w:rPr>
                <w:rFonts w:ascii="Courier New" w:hAnsi="Courier New" w:cs="Courier New"/>
              </w:rPr>
              <w:lastRenderedPageBreak/>
              <w:t>las actividades desempeñadas por su personal, además de garantizar que éstos cumplen los requisitos técnicos y legales aplicables.</w:t>
            </w:r>
          </w:p>
        </w:tc>
      </w:tr>
    </w:tbl>
    <w:p w:rsidR="001B14B5" w:rsidRPr="001B14B5" w:rsidRDefault="001B14B5" w:rsidP="001B14B5">
      <w:pPr>
        <w:spacing w:line="360" w:lineRule="auto"/>
        <w:rPr>
          <w:rFonts w:ascii="Courier New" w:eastAsiaTheme="minorEastAsia" w:hAnsi="Courier New" w:cs="Courier New"/>
        </w:rPr>
      </w:pPr>
    </w:p>
    <w:p w:rsidR="001B14B5" w:rsidRPr="001B14B5" w:rsidRDefault="001B14B5" w:rsidP="001B14B5">
      <w:pPr>
        <w:spacing w:line="360" w:lineRule="auto"/>
        <w:rPr>
          <w:rFonts w:ascii="Courier New" w:eastAsiaTheme="minorEastAsia" w:hAnsi="Courier New" w:cs="Courier New"/>
          <w:lang w:eastAsia="es-SV"/>
        </w:rPr>
      </w:pPr>
    </w:p>
    <w:p w:rsidR="001B14B5" w:rsidRPr="001B14B5" w:rsidRDefault="001B14B5" w:rsidP="001B14B5">
      <w:pPr>
        <w:spacing w:line="360" w:lineRule="auto"/>
        <w:rPr>
          <w:rFonts w:ascii="Courier New" w:eastAsiaTheme="minorEastAsia" w:hAnsi="Courier New" w:cs="Courier New"/>
          <w:lang w:eastAsia="es-SV"/>
        </w:rPr>
      </w:pPr>
    </w:p>
    <w:p w:rsidR="001B14B5" w:rsidRPr="001B14B5" w:rsidRDefault="001B14B5" w:rsidP="001B14B5">
      <w:pPr>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Tabla No. 1: Normas Técnicas aplicadas a una  Auditoría Forense</w:t>
      </w:r>
    </w:p>
    <w:p w:rsidR="001B14B5" w:rsidRPr="001B14B5" w:rsidRDefault="001B14B5" w:rsidP="001B14B5">
      <w:pPr>
        <w:spacing w:line="360" w:lineRule="auto"/>
        <w:rPr>
          <w:rFonts w:ascii="Courier New" w:eastAsiaTheme="minorEastAsia" w:hAnsi="Courier New" w:cs="Courier New"/>
          <w:lang w:eastAsia="es-SV"/>
        </w:rPr>
      </w:pPr>
    </w:p>
    <w:tbl>
      <w:tblPr>
        <w:tblStyle w:val="Tablaconcuadrcula"/>
        <w:tblW w:w="0" w:type="auto"/>
        <w:tblLayout w:type="fixed"/>
        <w:tblLook w:val="04A0" w:firstRow="1" w:lastRow="0" w:firstColumn="1" w:lastColumn="0" w:noHBand="0" w:noVBand="1"/>
      </w:tblPr>
      <w:tblGrid>
        <w:gridCol w:w="801"/>
        <w:gridCol w:w="1717"/>
        <w:gridCol w:w="2410"/>
        <w:gridCol w:w="4126"/>
      </w:tblGrid>
      <w:tr w:rsidR="001B14B5" w:rsidRPr="001B14B5" w:rsidTr="001B14B5">
        <w:trPr>
          <w:trHeight w:val="1658"/>
        </w:trPr>
        <w:tc>
          <w:tcPr>
            <w:tcW w:w="801" w:type="dxa"/>
            <w:vMerge w:val="restart"/>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NIA</w:t>
            </w:r>
          </w:p>
        </w:tc>
        <w:tc>
          <w:tcPr>
            <w:tcW w:w="1717"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SECCION</w:t>
            </w:r>
          </w:p>
        </w:tc>
        <w:tc>
          <w:tcPr>
            <w:tcW w:w="2410"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TEMA</w:t>
            </w:r>
          </w:p>
        </w:tc>
        <w:tc>
          <w:tcPr>
            <w:tcW w:w="4126"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ASUNTO/TEMATICA</w:t>
            </w:r>
          </w:p>
        </w:tc>
      </w:tr>
      <w:tr w:rsidR="001B14B5" w:rsidRPr="001B14B5" w:rsidTr="001B14B5">
        <w:trPr>
          <w:trHeight w:val="1695"/>
        </w:trPr>
        <w:tc>
          <w:tcPr>
            <w:tcW w:w="801" w:type="dxa"/>
            <w:vMerge/>
            <w:vAlign w:val="center"/>
            <w:hideMark/>
          </w:tcPr>
          <w:p w:rsidR="001B14B5" w:rsidRPr="001B14B5" w:rsidRDefault="001B14B5" w:rsidP="001B14B5">
            <w:pPr>
              <w:spacing w:line="360" w:lineRule="auto"/>
              <w:rPr>
                <w:rFonts w:ascii="Courier New" w:hAnsi="Courier New" w:cs="Courier New"/>
              </w:rPr>
            </w:pPr>
          </w:p>
        </w:tc>
        <w:tc>
          <w:tcPr>
            <w:tcW w:w="1717"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210</w:t>
            </w:r>
          </w:p>
        </w:tc>
        <w:tc>
          <w:tcPr>
            <w:tcW w:w="2410" w:type="dxa"/>
            <w:hideMark/>
          </w:tcPr>
          <w:p w:rsidR="001B14B5" w:rsidRPr="001B14B5" w:rsidRDefault="001B14B5" w:rsidP="001B14B5">
            <w:pPr>
              <w:spacing w:line="360" w:lineRule="auto"/>
              <w:rPr>
                <w:rFonts w:ascii="Courier New" w:hAnsi="Courier New" w:cs="Courier New"/>
              </w:rPr>
            </w:pPr>
            <w:r w:rsidRPr="001B14B5">
              <w:rPr>
                <w:rFonts w:ascii="Courier New" w:hAnsi="Courier New" w:cs="Courier New"/>
              </w:rPr>
              <w:t>Acuerdo de los Términos de los Trabajos de Auditoría</w:t>
            </w:r>
          </w:p>
        </w:tc>
        <w:tc>
          <w:tcPr>
            <w:tcW w:w="4126"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 xml:space="preserve">En el desarrollo de los trabajos de auditoría forense, el auditor al tomar la decisión de participar en dicho trabajo, deberá plasmar su decisión por medio de una carta/convenio de los compromisos adquiridos para la ejecución también establecer las responsabilidades del auditor para acordar los términos del trabajo de auditoría con la administración y, cuando sea apropiado, con los encargados del gobierno. Esto incluye establecer que están presentes ciertas precondiciones para una </w:t>
            </w:r>
            <w:r w:rsidRPr="001B14B5">
              <w:rPr>
                <w:rFonts w:ascii="Courier New" w:hAnsi="Courier New" w:cs="Courier New"/>
              </w:rPr>
              <w:lastRenderedPageBreak/>
              <w:t>auditoría, la responsabilidad de las cuales descansa en la administración y, cuando sea apropiado, en los encargados del gobierno.</w:t>
            </w:r>
          </w:p>
        </w:tc>
      </w:tr>
      <w:tr w:rsidR="001B14B5" w:rsidRPr="001B14B5" w:rsidTr="001B14B5">
        <w:trPr>
          <w:trHeight w:val="1689"/>
        </w:trPr>
        <w:tc>
          <w:tcPr>
            <w:tcW w:w="801" w:type="dxa"/>
            <w:vMerge/>
            <w:vAlign w:val="center"/>
            <w:hideMark/>
          </w:tcPr>
          <w:p w:rsidR="001B14B5" w:rsidRPr="001B14B5" w:rsidRDefault="001B14B5" w:rsidP="001B14B5">
            <w:pPr>
              <w:spacing w:line="360" w:lineRule="auto"/>
              <w:rPr>
                <w:rFonts w:ascii="Courier New" w:hAnsi="Courier New" w:cs="Courier New"/>
              </w:rPr>
            </w:pPr>
          </w:p>
        </w:tc>
        <w:tc>
          <w:tcPr>
            <w:tcW w:w="1717"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NIA 230</w:t>
            </w:r>
          </w:p>
        </w:tc>
        <w:tc>
          <w:tcPr>
            <w:tcW w:w="2410" w:type="dxa"/>
            <w:hideMark/>
          </w:tcPr>
          <w:p w:rsidR="001B14B5" w:rsidRPr="001B14B5" w:rsidRDefault="001B14B5" w:rsidP="001B14B5">
            <w:pPr>
              <w:spacing w:line="360" w:lineRule="auto"/>
              <w:rPr>
                <w:rFonts w:ascii="Courier New" w:hAnsi="Courier New" w:cs="Courier New"/>
              </w:rPr>
            </w:pPr>
            <w:r w:rsidRPr="001B14B5">
              <w:rPr>
                <w:rFonts w:ascii="Courier New" w:hAnsi="Courier New" w:cs="Courier New"/>
              </w:rPr>
              <w:t>Documentación de Auditoría</w:t>
            </w:r>
          </w:p>
        </w:tc>
        <w:tc>
          <w:tcPr>
            <w:tcW w:w="4126"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El auditor encargado del trabajo de auditoría forense debe recolectar la información con el objeto de evidenciar las bases sobre las cuales realizó el trabajo y que le permitieron dar una conclusión sobre el objetivo general planteado.</w:t>
            </w:r>
          </w:p>
        </w:tc>
      </w:tr>
      <w:tr w:rsidR="001B14B5" w:rsidRPr="001B14B5" w:rsidTr="001B14B5">
        <w:trPr>
          <w:trHeight w:val="1685"/>
        </w:trPr>
        <w:tc>
          <w:tcPr>
            <w:tcW w:w="801" w:type="dxa"/>
            <w:vMerge/>
            <w:vAlign w:val="center"/>
            <w:hideMark/>
          </w:tcPr>
          <w:p w:rsidR="001B14B5" w:rsidRPr="001B14B5" w:rsidRDefault="001B14B5" w:rsidP="001B14B5">
            <w:pPr>
              <w:spacing w:line="360" w:lineRule="auto"/>
              <w:rPr>
                <w:rFonts w:ascii="Courier New" w:hAnsi="Courier New" w:cs="Courier New"/>
              </w:rPr>
            </w:pPr>
          </w:p>
        </w:tc>
        <w:tc>
          <w:tcPr>
            <w:tcW w:w="1717"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NIA 240</w:t>
            </w:r>
          </w:p>
        </w:tc>
        <w:tc>
          <w:tcPr>
            <w:tcW w:w="2410"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Responsabilidades del Auditor en Relación con el Fraude en una Auditoría de Estados Financieros.</w:t>
            </w:r>
          </w:p>
        </w:tc>
        <w:tc>
          <w:tcPr>
            <w:tcW w:w="4126" w:type="dxa"/>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Conocimiento del tipo de fraude a investigar, en cuanto a: Identificar los aspectos generales del tipo de delito ocurrido, conocer los involucrados, los sistemas de información, el control interno y las fuentes de información. Aunque el auditor pueda sospechar o, en raros casos, identificar la ocurrencia de fraude, el auditor no hace determinaciones legales de si ha ocurrido realmente el fraude.</w:t>
            </w:r>
          </w:p>
          <w:p w:rsidR="001B14B5" w:rsidRPr="001B14B5" w:rsidRDefault="001B14B5" w:rsidP="001B14B5">
            <w:pPr>
              <w:spacing w:line="360" w:lineRule="auto"/>
              <w:rPr>
                <w:rFonts w:ascii="Courier New" w:hAnsi="Courier New" w:cs="Courier New"/>
              </w:rPr>
            </w:pPr>
          </w:p>
        </w:tc>
      </w:tr>
      <w:tr w:rsidR="001B14B5" w:rsidRPr="001B14B5" w:rsidTr="001B14B5">
        <w:trPr>
          <w:trHeight w:val="1685"/>
        </w:trPr>
        <w:tc>
          <w:tcPr>
            <w:tcW w:w="801" w:type="dxa"/>
            <w:vMerge/>
            <w:vAlign w:val="center"/>
            <w:hideMark/>
          </w:tcPr>
          <w:p w:rsidR="001B14B5" w:rsidRPr="001B14B5" w:rsidRDefault="001B14B5" w:rsidP="001B14B5">
            <w:pPr>
              <w:spacing w:line="360" w:lineRule="auto"/>
              <w:rPr>
                <w:rFonts w:ascii="Courier New" w:hAnsi="Courier New" w:cs="Courier New"/>
              </w:rPr>
            </w:pPr>
          </w:p>
        </w:tc>
        <w:tc>
          <w:tcPr>
            <w:tcW w:w="1717"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NIA 250</w:t>
            </w:r>
          </w:p>
        </w:tc>
        <w:tc>
          <w:tcPr>
            <w:tcW w:w="2410"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Consideración de Leyes y Regulaciones en una Auditoría de Estados Financieros.</w:t>
            </w:r>
          </w:p>
        </w:tc>
        <w:tc>
          <w:tcPr>
            <w:tcW w:w="4126"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 xml:space="preserve">Ayudar al Auditor a identificar incumplimientos con las leyes y regulaciones aplicables, respecto a conductas planeadas para ocultar fraudes como: colusión, falsificación, </w:t>
            </w:r>
            <w:r w:rsidRPr="001B14B5">
              <w:rPr>
                <w:rFonts w:ascii="Courier New" w:hAnsi="Courier New" w:cs="Courier New"/>
              </w:rPr>
              <w:lastRenderedPageBreak/>
              <w:t>falta deliberada de registros y transacciones.</w:t>
            </w:r>
          </w:p>
        </w:tc>
      </w:tr>
      <w:tr w:rsidR="001B14B5" w:rsidRPr="001B14B5" w:rsidTr="001B14B5">
        <w:trPr>
          <w:trHeight w:val="1703"/>
        </w:trPr>
        <w:tc>
          <w:tcPr>
            <w:tcW w:w="801" w:type="dxa"/>
            <w:vMerge/>
            <w:vAlign w:val="center"/>
            <w:hideMark/>
          </w:tcPr>
          <w:p w:rsidR="001B14B5" w:rsidRPr="001B14B5" w:rsidRDefault="001B14B5" w:rsidP="001B14B5">
            <w:pPr>
              <w:spacing w:line="360" w:lineRule="auto"/>
              <w:rPr>
                <w:rFonts w:ascii="Courier New" w:hAnsi="Courier New" w:cs="Courier New"/>
              </w:rPr>
            </w:pPr>
          </w:p>
        </w:tc>
        <w:tc>
          <w:tcPr>
            <w:tcW w:w="1717"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NIA 300</w:t>
            </w:r>
          </w:p>
        </w:tc>
        <w:tc>
          <w:tcPr>
            <w:tcW w:w="2410"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Planeación de una Auditoría de Estados Financieros</w:t>
            </w:r>
          </w:p>
        </w:tc>
        <w:tc>
          <w:tcPr>
            <w:tcW w:w="4126"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Estrechamente relacionada con la NITA 3000 con el fin de establecer la estrategia general de auditoría, dedicar la atención apropiada a las áreas importantes, administrar apropiadamente el trabajo de auditoría, conformar el equipo de trabajo y dirigir adecuadamente la supervisión.</w:t>
            </w:r>
          </w:p>
        </w:tc>
      </w:tr>
      <w:tr w:rsidR="001B14B5" w:rsidRPr="001B14B5" w:rsidTr="001B14B5">
        <w:trPr>
          <w:trHeight w:val="1969"/>
        </w:trPr>
        <w:tc>
          <w:tcPr>
            <w:tcW w:w="801" w:type="dxa"/>
            <w:vMerge/>
            <w:vAlign w:val="center"/>
            <w:hideMark/>
          </w:tcPr>
          <w:p w:rsidR="001B14B5" w:rsidRPr="001B14B5" w:rsidRDefault="001B14B5" w:rsidP="001B14B5">
            <w:pPr>
              <w:spacing w:line="360" w:lineRule="auto"/>
              <w:rPr>
                <w:rFonts w:ascii="Courier New" w:hAnsi="Courier New" w:cs="Courier New"/>
              </w:rPr>
            </w:pPr>
          </w:p>
        </w:tc>
        <w:tc>
          <w:tcPr>
            <w:tcW w:w="1717"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NIA 315</w:t>
            </w:r>
          </w:p>
        </w:tc>
        <w:tc>
          <w:tcPr>
            <w:tcW w:w="2410"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Identificación y Evaluación de los Riesgos de Error Material Mediante el Entendimiento de la Entidad y su Entorno</w:t>
            </w:r>
          </w:p>
        </w:tc>
        <w:tc>
          <w:tcPr>
            <w:tcW w:w="4126"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Estipula el objetivo de conocer la entidad por medio de su sistema de control interno bajo el enfoque COSO, y el entorno sobre el cual la entidad desarrolla sus actividades.</w:t>
            </w:r>
          </w:p>
        </w:tc>
      </w:tr>
      <w:tr w:rsidR="001B14B5" w:rsidRPr="001B14B5" w:rsidTr="001B14B5">
        <w:trPr>
          <w:trHeight w:val="1820"/>
        </w:trPr>
        <w:tc>
          <w:tcPr>
            <w:tcW w:w="801"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NIA</w:t>
            </w:r>
          </w:p>
        </w:tc>
        <w:tc>
          <w:tcPr>
            <w:tcW w:w="1717"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330</w:t>
            </w:r>
          </w:p>
        </w:tc>
        <w:tc>
          <w:tcPr>
            <w:tcW w:w="2410"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Respuestas del Auditor a los Riesgos Evaluados</w:t>
            </w:r>
          </w:p>
        </w:tc>
        <w:tc>
          <w:tcPr>
            <w:tcW w:w="4126"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Persigue la finalidad de guiar al auditor en la obtención de la suficiente y apropiada evidencia de auditoría a nivel de pruebas de controles y pruebas sobre saldos (en auditoría forense sobre los montos sujetos a investigación)</w:t>
            </w:r>
          </w:p>
        </w:tc>
      </w:tr>
      <w:tr w:rsidR="001B14B5" w:rsidRPr="001B14B5" w:rsidTr="001B14B5">
        <w:trPr>
          <w:trHeight w:val="1820"/>
        </w:trPr>
        <w:tc>
          <w:tcPr>
            <w:tcW w:w="801"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NIA</w:t>
            </w:r>
          </w:p>
        </w:tc>
        <w:tc>
          <w:tcPr>
            <w:tcW w:w="1717"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500</w:t>
            </w:r>
          </w:p>
        </w:tc>
        <w:tc>
          <w:tcPr>
            <w:tcW w:w="2410" w:type="dxa"/>
            <w:hideMark/>
          </w:tcPr>
          <w:p w:rsidR="001B14B5" w:rsidRPr="001B14B5" w:rsidRDefault="001B14B5" w:rsidP="001B14B5">
            <w:pPr>
              <w:spacing w:line="360" w:lineRule="auto"/>
              <w:rPr>
                <w:rFonts w:ascii="Courier New" w:hAnsi="Courier New" w:cs="Courier New"/>
              </w:rPr>
            </w:pPr>
            <w:r w:rsidRPr="001B14B5">
              <w:rPr>
                <w:rFonts w:ascii="Courier New" w:hAnsi="Courier New" w:cs="Courier New"/>
              </w:rPr>
              <w:t>Técnicas de auditoría forense</w:t>
            </w:r>
          </w:p>
        </w:tc>
        <w:tc>
          <w:tcPr>
            <w:tcW w:w="4126"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 xml:space="preserve">Diseñar y realizar procedimientos de auditoría para obtener la evidencia suficiente y apropiada de auditoría, la cual sirva de </w:t>
            </w:r>
            <w:r w:rsidRPr="001B14B5">
              <w:rPr>
                <w:rFonts w:ascii="Courier New" w:hAnsi="Courier New" w:cs="Courier New"/>
              </w:rPr>
              <w:lastRenderedPageBreak/>
              <w:t>soporte para sustentar las conclusiones del auditor.</w:t>
            </w:r>
          </w:p>
        </w:tc>
      </w:tr>
      <w:tr w:rsidR="001B14B5" w:rsidRPr="001B14B5" w:rsidTr="001B14B5">
        <w:trPr>
          <w:trHeight w:val="1820"/>
        </w:trPr>
        <w:tc>
          <w:tcPr>
            <w:tcW w:w="801" w:type="dxa"/>
            <w:vMerge w:val="restart"/>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lastRenderedPageBreak/>
              <w:t>NITA</w:t>
            </w:r>
          </w:p>
        </w:tc>
        <w:tc>
          <w:tcPr>
            <w:tcW w:w="1717" w:type="dxa"/>
            <w:vAlign w:val="center"/>
            <w:hideMark/>
          </w:tcPr>
          <w:p w:rsidR="001B14B5" w:rsidRPr="001B14B5" w:rsidRDefault="001B14B5" w:rsidP="001B14B5">
            <w:pPr>
              <w:spacing w:line="360" w:lineRule="auto"/>
              <w:rPr>
                <w:rFonts w:ascii="Courier New" w:hAnsi="Courier New" w:cs="Courier New"/>
              </w:rPr>
            </w:pPr>
            <w:r w:rsidRPr="001B14B5">
              <w:rPr>
                <w:rFonts w:ascii="Courier New" w:hAnsi="Courier New" w:cs="Courier New"/>
              </w:rPr>
              <w:t>3000 (párrafos 1 y 2)</w:t>
            </w:r>
          </w:p>
        </w:tc>
        <w:tc>
          <w:tcPr>
            <w:tcW w:w="2410"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Trabajos para Atestiguar Distintos de Auditorías o Revisiones de Información Financiera Histórica.</w:t>
            </w:r>
          </w:p>
        </w:tc>
        <w:tc>
          <w:tcPr>
            <w:tcW w:w="4126" w:type="dxa"/>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Estipula las consideraciones especiales y adecuadas al tipo de trabajo para atestiguar, como el profesional va a aceptar el trabajo, los términos del trabajo, planeación y desempeño del trabajo de atestiguamiento, en caso de ser necesario el uso del trabajo de un experto, la recopilación de la evidencia, considerar los hechos superiores a la fecha que se emita el informe y la preparación del informe para atestiguar.</w:t>
            </w:r>
          </w:p>
          <w:p w:rsidR="001B14B5" w:rsidRPr="001B14B5" w:rsidRDefault="001B14B5" w:rsidP="001B14B5">
            <w:pPr>
              <w:spacing w:line="360" w:lineRule="auto"/>
              <w:jc w:val="both"/>
              <w:rPr>
                <w:rFonts w:ascii="Courier New" w:hAnsi="Courier New" w:cs="Courier New"/>
              </w:rPr>
            </w:pPr>
          </w:p>
        </w:tc>
      </w:tr>
      <w:tr w:rsidR="001B14B5" w:rsidRPr="001B14B5" w:rsidTr="001B14B5">
        <w:trPr>
          <w:trHeight w:val="891"/>
        </w:trPr>
        <w:tc>
          <w:tcPr>
            <w:tcW w:w="801" w:type="dxa"/>
            <w:vMerge/>
            <w:vAlign w:val="center"/>
            <w:hideMark/>
          </w:tcPr>
          <w:p w:rsidR="001B14B5" w:rsidRPr="001B14B5" w:rsidRDefault="001B14B5" w:rsidP="001B14B5">
            <w:pPr>
              <w:spacing w:line="360" w:lineRule="auto"/>
              <w:rPr>
                <w:rFonts w:ascii="Courier New" w:hAnsi="Courier New" w:cs="Courier New"/>
              </w:rPr>
            </w:pPr>
          </w:p>
        </w:tc>
        <w:tc>
          <w:tcPr>
            <w:tcW w:w="1717" w:type="dxa"/>
            <w:vAlign w:val="center"/>
            <w:hideMark/>
          </w:tcPr>
          <w:p w:rsidR="001B14B5" w:rsidRPr="001B14B5" w:rsidRDefault="001B14B5" w:rsidP="001B14B5">
            <w:pPr>
              <w:spacing w:line="360" w:lineRule="auto"/>
              <w:rPr>
                <w:rFonts w:ascii="Courier New" w:hAnsi="Courier New" w:cs="Courier New"/>
              </w:rPr>
            </w:pPr>
            <w:r w:rsidRPr="001B14B5">
              <w:rPr>
                <w:rFonts w:ascii="Courier New" w:hAnsi="Courier New" w:cs="Courier New"/>
              </w:rPr>
              <w:t>3000. (párrafo 3)</w:t>
            </w:r>
          </w:p>
        </w:tc>
        <w:tc>
          <w:tcPr>
            <w:tcW w:w="2410" w:type="dxa"/>
            <w:hideMark/>
          </w:tcPr>
          <w:p w:rsidR="001B14B5" w:rsidRPr="001B14B5" w:rsidRDefault="001B14B5" w:rsidP="001B14B5">
            <w:pPr>
              <w:spacing w:line="360" w:lineRule="auto"/>
              <w:rPr>
                <w:rFonts w:ascii="Courier New" w:hAnsi="Courier New" w:cs="Courier New"/>
              </w:rPr>
            </w:pPr>
            <w:r w:rsidRPr="001B14B5">
              <w:rPr>
                <w:rFonts w:ascii="Courier New" w:hAnsi="Courier New" w:cs="Courier New"/>
              </w:rPr>
              <w:t>Alcance del Marco de referencia.</w:t>
            </w:r>
          </w:p>
        </w:tc>
        <w:tc>
          <w:tcPr>
            <w:tcW w:w="4126"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Esta sección distingue los trabajos para atestiguar de otros, como los trabajos de consultoría.</w:t>
            </w:r>
          </w:p>
        </w:tc>
      </w:tr>
      <w:tr w:rsidR="001B14B5" w:rsidRPr="001B14B5" w:rsidTr="001B14B5">
        <w:trPr>
          <w:trHeight w:val="1117"/>
        </w:trPr>
        <w:tc>
          <w:tcPr>
            <w:tcW w:w="801" w:type="dxa"/>
            <w:vMerge/>
            <w:vAlign w:val="center"/>
            <w:hideMark/>
          </w:tcPr>
          <w:p w:rsidR="001B14B5" w:rsidRPr="001B14B5" w:rsidRDefault="001B14B5" w:rsidP="001B14B5">
            <w:pPr>
              <w:spacing w:line="360" w:lineRule="auto"/>
              <w:rPr>
                <w:rFonts w:ascii="Courier New" w:hAnsi="Courier New" w:cs="Courier New"/>
              </w:rPr>
            </w:pPr>
          </w:p>
        </w:tc>
        <w:tc>
          <w:tcPr>
            <w:tcW w:w="1717" w:type="dxa"/>
            <w:vAlign w:val="center"/>
            <w:hideMark/>
          </w:tcPr>
          <w:p w:rsidR="001B14B5" w:rsidRPr="001B14B5" w:rsidRDefault="001B14B5" w:rsidP="001B14B5">
            <w:pPr>
              <w:spacing w:line="360" w:lineRule="auto"/>
              <w:rPr>
                <w:rFonts w:ascii="Courier New" w:hAnsi="Courier New" w:cs="Courier New"/>
              </w:rPr>
            </w:pPr>
            <w:r w:rsidRPr="001B14B5">
              <w:rPr>
                <w:rFonts w:ascii="Courier New" w:hAnsi="Courier New" w:cs="Courier New"/>
              </w:rPr>
              <w:t>3000. (párrafo 7 al 9)</w:t>
            </w:r>
          </w:p>
        </w:tc>
        <w:tc>
          <w:tcPr>
            <w:tcW w:w="2410"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Aceptación del trabajo.</w:t>
            </w:r>
          </w:p>
        </w:tc>
        <w:tc>
          <w:tcPr>
            <w:tcW w:w="4126"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Esta sección establece las características que deben considerarse antes de que un Contador Público pueda aceptar un trabajo para atestiguar.</w:t>
            </w:r>
          </w:p>
        </w:tc>
      </w:tr>
      <w:tr w:rsidR="001B14B5" w:rsidRPr="001B14B5" w:rsidTr="001B14B5">
        <w:trPr>
          <w:trHeight w:val="1117"/>
        </w:trPr>
        <w:tc>
          <w:tcPr>
            <w:tcW w:w="801" w:type="dxa"/>
            <w:vMerge/>
            <w:vAlign w:val="center"/>
            <w:hideMark/>
          </w:tcPr>
          <w:p w:rsidR="001B14B5" w:rsidRPr="001B14B5" w:rsidRDefault="001B14B5" w:rsidP="001B14B5">
            <w:pPr>
              <w:spacing w:line="360" w:lineRule="auto"/>
              <w:rPr>
                <w:rFonts w:ascii="Courier New" w:hAnsi="Courier New" w:cs="Courier New"/>
              </w:rPr>
            </w:pPr>
          </w:p>
        </w:tc>
        <w:tc>
          <w:tcPr>
            <w:tcW w:w="1717" w:type="dxa"/>
            <w:vAlign w:val="center"/>
            <w:hideMark/>
          </w:tcPr>
          <w:p w:rsidR="001B14B5" w:rsidRPr="001B14B5" w:rsidRDefault="001B14B5" w:rsidP="001B14B5">
            <w:pPr>
              <w:spacing w:line="360" w:lineRule="auto"/>
              <w:rPr>
                <w:rFonts w:ascii="Courier New" w:hAnsi="Courier New" w:cs="Courier New"/>
              </w:rPr>
            </w:pPr>
            <w:r w:rsidRPr="001B14B5">
              <w:rPr>
                <w:rFonts w:ascii="Courier New" w:hAnsi="Courier New" w:cs="Courier New"/>
              </w:rPr>
              <w:t>NITA 3000. (párrafo 10 al 11)</w:t>
            </w:r>
          </w:p>
        </w:tc>
        <w:tc>
          <w:tcPr>
            <w:tcW w:w="2410"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Elementos de un trabajo para atestiguar.</w:t>
            </w:r>
          </w:p>
        </w:tc>
        <w:tc>
          <w:tcPr>
            <w:tcW w:w="4126"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 xml:space="preserve">Esta sección identifica y discute cinco elementos que presentan los trabajos para atestiguar desempeñados por los Contadores Públicos: 1. </w:t>
            </w:r>
            <w:r w:rsidRPr="001B14B5">
              <w:rPr>
                <w:rFonts w:ascii="Courier New" w:hAnsi="Courier New" w:cs="Courier New"/>
              </w:rPr>
              <w:lastRenderedPageBreak/>
              <w:t>Una relación entre tres partes 2. Un asunto principal 3. Criterios 4. Evidencia 5. Un informe para atestiguar</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Explica importantes distinciones entre los trabajos para atestiguar con seguridad razonable y los trabajos para atestiguar con seguridad limitada. Esta sección también discute, por ejemplo, la importante variación en asuntos principales de los trabajos para atestiguar, las características requeridas de los criterios adecuados, el papel del riesgo y la importancia relativa en los trabajos para atestiguar, y cómo se expresan las conclusiones en cada uno de los dos tipos de trabajo para atestiguar.</w:t>
            </w:r>
          </w:p>
        </w:tc>
      </w:tr>
      <w:tr w:rsidR="001B14B5" w:rsidRPr="001B14B5" w:rsidTr="001B14B5">
        <w:trPr>
          <w:trHeight w:val="1117"/>
        </w:trPr>
        <w:tc>
          <w:tcPr>
            <w:tcW w:w="801" w:type="dxa"/>
            <w:vMerge w:val="restart"/>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lastRenderedPageBreak/>
              <w:t>NITA</w:t>
            </w:r>
          </w:p>
        </w:tc>
        <w:tc>
          <w:tcPr>
            <w:tcW w:w="1717" w:type="dxa"/>
            <w:vMerge w:val="restart"/>
            <w:vAlign w:val="center"/>
            <w:hideMark/>
          </w:tcPr>
          <w:p w:rsidR="001B14B5" w:rsidRPr="001B14B5" w:rsidRDefault="001B14B5" w:rsidP="001B14B5">
            <w:pPr>
              <w:spacing w:line="360" w:lineRule="auto"/>
              <w:rPr>
                <w:rFonts w:ascii="Courier New" w:hAnsi="Courier New" w:cs="Courier New"/>
              </w:rPr>
            </w:pPr>
            <w:r w:rsidRPr="001B14B5">
              <w:rPr>
                <w:rFonts w:ascii="Courier New" w:hAnsi="Courier New" w:cs="Courier New"/>
              </w:rPr>
              <w:t>3000. (párrafo 12)</w:t>
            </w:r>
          </w:p>
        </w:tc>
        <w:tc>
          <w:tcPr>
            <w:tcW w:w="2410"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Procedimientos previos al nombramiento de un perito</w:t>
            </w:r>
          </w:p>
        </w:tc>
        <w:tc>
          <w:tcPr>
            <w:tcW w:w="4126"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Durante la fase previa a la planeación de auditoría forense ocurren ciertos eventos para que pueda llevarse a cabo siendo estos los identificados:</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a) Realización de un fraude</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b) Recopilación de evidencia para demandar</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c) Demanda interpuesta en los juzgados</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d) Delito tipificado por las Partes o por un juez</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 xml:space="preserve">e) Se requiere la </w:t>
            </w:r>
            <w:r w:rsidRPr="001B14B5">
              <w:rPr>
                <w:rFonts w:ascii="Courier New" w:hAnsi="Courier New" w:cs="Courier New"/>
              </w:rPr>
              <w:lastRenderedPageBreak/>
              <w:t>participación de un auditor forense</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Este último puede ser requerido por la parte defensora, La fiscalía, El Juez o Parte acusadora.</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f) Las partes proponen peritos o solicitan ternas a entidades como CVPCPA</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g) Se presenta al tribunal de justicia el perito nombrado, quien decide si acepta</w:t>
            </w:r>
          </w:p>
        </w:tc>
      </w:tr>
      <w:tr w:rsidR="001B14B5" w:rsidRPr="001B14B5" w:rsidTr="001B14B5">
        <w:trPr>
          <w:trHeight w:val="1117"/>
        </w:trPr>
        <w:tc>
          <w:tcPr>
            <w:tcW w:w="801" w:type="dxa"/>
            <w:vMerge/>
            <w:vAlign w:val="center"/>
            <w:hideMark/>
          </w:tcPr>
          <w:p w:rsidR="001B14B5" w:rsidRPr="001B14B5" w:rsidRDefault="001B14B5" w:rsidP="001B14B5">
            <w:pPr>
              <w:spacing w:line="360" w:lineRule="auto"/>
              <w:rPr>
                <w:rFonts w:ascii="Courier New" w:hAnsi="Courier New" w:cs="Courier New"/>
              </w:rPr>
            </w:pPr>
          </w:p>
        </w:tc>
        <w:tc>
          <w:tcPr>
            <w:tcW w:w="1717" w:type="dxa"/>
            <w:vMerge/>
            <w:vAlign w:val="center"/>
            <w:hideMark/>
          </w:tcPr>
          <w:p w:rsidR="001B14B5" w:rsidRPr="001B14B5" w:rsidRDefault="001B14B5" w:rsidP="001B14B5">
            <w:pPr>
              <w:spacing w:line="360" w:lineRule="auto"/>
              <w:rPr>
                <w:rFonts w:ascii="Courier New" w:hAnsi="Courier New" w:cs="Courier New"/>
              </w:rPr>
            </w:pPr>
          </w:p>
        </w:tc>
        <w:tc>
          <w:tcPr>
            <w:tcW w:w="2410"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Aspectos a considerar por el perito para aceptar un trabajo de auditoría forense</w:t>
            </w:r>
          </w:p>
        </w:tc>
        <w:tc>
          <w:tcPr>
            <w:tcW w:w="4126"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Obtener un conocimiento general del caso investigado, en el cual obtenga conocimiento del tipo de delito, las partes involucradas, obtener fuentes de información, analizar los aspectos que sean necesarios para poder llevar a cabo el trabajo de auditoría. De cumplir con los aspectos anteriores, se elabora un acta de nombramiento (Juramentación) del perito y se da por inicio el peritaje.</w:t>
            </w:r>
          </w:p>
        </w:tc>
      </w:tr>
      <w:tr w:rsidR="001B14B5" w:rsidRPr="001B14B5" w:rsidTr="001B14B5">
        <w:trPr>
          <w:trHeight w:val="1117"/>
        </w:trPr>
        <w:tc>
          <w:tcPr>
            <w:tcW w:w="801"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NITA</w:t>
            </w:r>
          </w:p>
        </w:tc>
        <w:tc>
          <w:tcPr>
            <w:tcW w:w="1717" w:type="dxa"/>
            <w:vAlign w:val="center"/>
            <w:hideMark/>
          </w:tcPr>
          <w:tbl>
            <w:tblPr>
              <w:tblW w:w="0" w:type="auto"/>
              <w:tblLayout w:type="fixed"/>
              <w:tblLook w:val="04A0" w:firstRow="1" w:lastRow="0" w:firstColumn="1" w:lastColumn="0" w:noHBand="0" w:noVBand="1"/>
            </w:tblPr>
            <w:tblGrid>
              <w:gridCol w:w="1091"/>
            </w:tblGrid>
            <w:tr w:rsidR="001B14B5" w:rsidRPr="001B14B5" w:rsidTr="001B14B5">
              <w:trPr>
                <w:trHeight w:val="177"/>
              </w:trPr>
              <w:tc>
                <w:tcPr>
                  <w:tcW w:w="1091" w:type="dxa"/>
                  <w:hideMark/>
                </w:tcPr>
                <w:p w:rsidR="001B14B5" w:rsidRPr="001B14B5" w:rsidRDefault="001B14B5" w:rsidP="001B14B5">
                  <w:pPr>
                    <w:spacing w:after="0" w:line="360" w:lineRule="auto"/>
                    <w:rPr>
                      <w:rFonts w:ascii="Courier New" w:eastAsiaTheme="minorEastAsia" w:hAnsi="Courier New" w:cs="Courier New"/>
                    </w:rPr>
                  </w:pPr>
                  <w:r w:rsidRPr="001B14B5">
                    <w:rPr>
                      <w:rFonts w:ascii="Courier New" w:eastAsiaTheme="minorEastAsia" w:hAnsi="Courier New" w:cs="Courier New"/>
                      <w:lang w:eastAsia="es-SV"/>
                    </w:rPr>
                    <w:t xml:space="preserve">3000. (párrafo 12 al 25) </w:t>
                  </w:r>
                </w:p>
              </w:tc>
            </w:tr>
          </w:tbl>
          <w:p w:rsidR="001B14B5" w:rsidRPr="001B14B5" w:rsidRDefault="001B14B5" w:rsidP="001B14B5">
            <w:pPr>
              <w:spacing w:line="360" w:lineRule="auto"/>
              <w:rPr>
                <w:rFonts w:ascii="Courier New" w:hAnsi="Courier New" w:cs="Courier New"/>
              </w:rPr>
            </w:pPr>
          </w:p>
        </w:tc>
        <w:tc>
          <w:tcPr>
            <w:tcW w:w="2410" w:type="dxa"/>
            <w:hideMark/>
          </w:tcPr>
          <w:p w:rsidR="001B14B5" w:rsidRPr="001B14B5" w:rsidRDefault="001B14B5" w:rsidP="001B14B5">
            <w:pPr>
              <w:spacing w:line="360" w:lineRule="auto"/>
              <w:rPr>
                <w:rFonts w:ascii="Courier New" w:hAnsi="Courier New" w:cs="Courier New"/>
              </w:rPr>
            </w:pPr>
            <w:r w:rsidRPr="001B14B5">
              <w:rPr>
                <w:rFonts w:ascii="Courier New" w:hAnsi="Courier New" w:cs="Courier New"/>
              </w:rPr>
              <w:t>Planeación</w:t>
            </w:r>
          </w:p>
        </w:tc>
        <w:tc>
          <w:tcPr>
            <w:tcW w:w="4126"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En esta fase el auditor forense debe:</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1.Obtener un conocimiento general del caso investigado, esto lo logra conociendo los siguientes detalles:</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 xml:space="preserve">a) aspectos generales del tipo de delito, aunque el auditor pueda sospechar o, en raros casos, identificar la ocurrencia de fraude, el </w:t>
            </w:r>
            <w:r w:rsidRPr="001B14B5">
              <w:rPr>
                <w:rFonts w:ascii="Courier New" w:hAnsi="Courier New" w:cs="Courier New"/>
              </w:rPr>
              <w:lastRenderedPageBreak/>
              <w:t>auditor no hace determinaciones legales de si ha ocurrido realmente el fraude (NIA 240)</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b) Conocimiento de los involucrados;</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c) Sistemas de información;</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d) Comprensión del control interno;</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e) Fuentes de información</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2. Analizar todos los indicadores de fraude existentes.</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3. Evaluar el control interno de ser posible y considerarlo necesario (es opcional). Esta evaluación, de realizarse, permitirá:</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a) Detectar debilidades de control que habrían permitido se cometa el fraude;</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b) Obtener indicadores de fraude (iníciales o adicionales); y,</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c) Realizar recomendaciones para fortalecer el control interno existente a fin de prevenir futuros fraudes.</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 xml:space="preserve">4. Investigar tanto como sea necesario para elaborar el informe de revelación de la investigación, en el cual se decide motivadamente si amerita o no la investigación; es decir, si existen suficientes indicios como para considerar procedente la realización de </w:t>
            </w:r>
            <w:r w:rsidRPr="001B14B5">
              <w:rPr>
                <w:rFonts w:ascii="Courier New" w:hAnsi="Courier New" w:cs="Courier New"/>
              </w:rPr>
              <w:lastRenderedPageBreak/>
              <w:t>la auditoría forense (investigación).</w:t>
            </w:r>
          </w:p>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5. Definir los programas de auditoría forense (objetivos y procedimientos) para la siguiente fase que es la de “ejecución del trabajo”, en caso de establecerse que es procedente continuar con la investigación. Al planear una auditoria forense debe tomarse el tiempo necesario, evitando extremos como la planeación exagerada o la improvisación.</w:t>
            </w:r>
          </w:p>
        </w:tc>
      </w:tr>
      <w:tr w:rsidR="001B14B5" w:rsidRPr="001B14B5" w:rsidTr="001B14B5">
        <w:trPr>
          <w:trHeight w:val="1117"/>
        </w:trPr>
        <w:tc>
          <w:tcPr>
            <w:tcW w:w="801"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lastRenderedPageBreak/>
              <w:t>NITA</w:t>
            </w:r>
          </w:p>
        </w:tc>
        <w:tc>
          <w:tcPr>
            <w:tcW w:w="1717" w:type="dxa"/>
            <w:vAlign w:val="center"/>
            <w:hideMark/>
          </w:tcPr>
          <w:tbl>
            <w:tblPr>
              <w:tblW w:w="0" w:type="auto"/>
              <w:tblLayout w:type="fixed"/>
              <w:tblLook w:val="04A0" w:firstRow="1" w:lastRow="0" w:firstColumn="1" w:lastColumn="0" w:noHBand="0" w:noVBand="1"/>
            </w:tblPr>
            <w:tblGrid>
              <w:gridCol w:w="1126"/>
            </w:tblGrid>
            <w:tr w:rsidR="001B14B5" w:rsidRPr="001B14B5" w:rsidTr="001B14B5">
              <w:trPr>
                <w:trHeight w:val="275"/>
              </w:trPr>
              <w:tc>
                <w:tcPr>
                  <w:tcW w:w="1126" w:type="dxa"/>
                  <w:hideMark/>
                </w:tcPr>
                <w:p w:rsidR="001B14B5" w:rsidRPr="001B14B5" w:rsidRDefault="001B14B5" w:rsidP="001B14B5">
                  <w:pPr>
                    <w:spacing w:after="0" w:line="360" w:lineRule="auto"/>
                    <w:rPr>
                      <w:rFonts w:ascii="Courier New" w:eastAsiaTheme="minorEastAsia" w:hAnsi="Courier New" w:cs="Courier New"/>
                    </w:rPr>
                  </w:pPr>
                  <w:r w:rsidRPr="001B14B5">
                    <w:rPr>
                      <w:rFonts w:ascii="Courier New" w:eastAsiaTheme="minorEastAsia" w:hAnsi="Courier New" w:cs="Courier New"/>
                      <w:lang w:eastAsia="es-SV"/>
                    </w:rPr>
                    <w:t xml:space="preserve">3000. (párrafos del 26 al 44) </w:t>
                  </w:r>
                </w:p>
              </w:tc>
            </w:tr>
          </w:tbl>
          <w:p w:rsidR="001B14B5" w:rsidRPr="001B14B5" w:rsidRDefault="001B14B5" w:rsidP="001B14B5">
            <w:pPr>
              <w:spacing w:line="360" w:lineRule="auto"/>
              <w:rPr>
                <w:rFonts w:ascii="Courier New" w:hAnsi="Courier New" w:cs="Courier New"/>
              </w:rPr>
            </w:pPr>
          </w:p>
        </w:tc>
        <w:tc>
          <w:tcPr>
            <w:tcW w:w="2410" w:type="dxa"/>
            <w:hideMark/>
          </w:tcPr>
          <w:p w:rsidR="001B14B5" w:rsidRPr="001B14B5" w:rsidRDefault="001B14B5" w:rsidP="001B14B5">
            <w:pPr>
              <w:spacing w:line="360" w:lineRule="auto"/>
              <w:rPr>
                <w:rFonts w:ascii="Courier New" w:hAnsi="Courier New" w:cs="Courier New"/>
              </w:rPr>
            </w:pPr>
            <w:r w:rsidRPr="001B14B5">
              <w:rPr>
                <w:rFonts w:ascii="Courier New" w:hAnsi="Courier New" w:cs="Courier New"/>
              </w:rPr>
              <w:t>Ejecución</w:t>
            </w:r>
          </w:p>
        </w:tc>
        <w:tc>
          <w:tcPr>
            <w:tcW w:w="4126"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 xml:space="preserve">En esta fase se ejecutan los procedimientos de auditoría forense definidos en la fase anterior (planeación) más aquellos que se considere necesarios durante el transcurso de la investigación. Los procedimientos programados pueden variar y por ello deben ser flexibles puesto que en la ejecución del trabajo de una auditoría forense se avanza con sagacidad y cautela a medida que se obtiene resultados, mismos que podrían hacer necesaria la modificación de los programas definidos inicialmente. El uso de expertos legales, informáticos u otros son fundamentales (NITA 3000, </w:t>
            </w:r>
            <w:r w:rsidRPr="001B14B5">
              <w:rPr>
                <w:rFonts w:ascii="Courier New" w:hAnsi="Courier New" w:cs="Courier New"/>
              </w:rPr>
              <w:lastRenderedPageBreak/>
              <w:t xml:space="preserve">Párrafo 26 al 31). De ser necesario deberá considerarse realizar parte de la investigación con el apoyo de la fuerza pública (ejército o policía) dependiendo del caso sujeto a investigación. Un aspecto importante en la ejecución de la auditoría forense es el sentido de oportunidad, una investigación debe durar el tiempo necesario. Muchas veces por excesiva lentitud los delincuentes se ponen alerta, escapan o destruyen las pruebas; en otros casos, por demasiado apresuramiento, la evidencia reunida no es la adecuada, en cantidad y/o calidad (NITA 3000 Párrafo 32 al 37), para sustentar al juez en la emisión de una sentencia condenatoria, quedando impunes los perpetradores del delito financiero investigado. El auditor forense debe conocer o asesorarse por un experimentado abogado respecto de las normas jurídicas penales (por ejemplo el debido proceso) y otras relacionadas específicamente con la investigación que está realizando. Lo mencionado es fundamental, puesto que, si </w:t>
            </w:r>
            <w:r w:rsidRPr="001B14B5">
              <w:rPr>
                <w:rFonts w:ascii="Courier New" w:hAnsi="Courier New" w:cs="Courier New"/>
              </w:rPr>
              <w:lastRenderedPageBreak/>
              <w:t>el auditor forense no realiza con prolijidad y profesionalismo su trabajo, puede terminar acusado por el delincuente financiero aduciendo daños morales o similares.</w:t>
            </w:r>
          </w:p>
        </w:tc>
      </w:tr>
      <w:tr w:rsidR="001B14B5" w:rsidRPr="001B14B5" w:rsidTr="001B14B5">
        <w:trPr>
          <w:trHeight w:val="1117"/>
        </w:trPr>
        <w:tc>
          <w:tcPr>
            <w:tcW w:w="801"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lastRenderedPageBreak/>
              <w:t>NITA</w:t>
            </w:r>
          </w:p>
        </w:tc>
        <w:tc>
          <w:tcPr>
            <w:tcW w:w="1717" w:type="dxa"/>
            <w:vAlign w:val="center"/>
            <w:hideMark/>
          </w:tcPr>
          <w:p w:rsidR="001B14B5" w:rsidRPr="001B14B5" w:rsidRDefault="001B14B5" w:rsidP="001B14B5">
            <w:pPr>
              <w:spacing w:line="360" w:lineRule="auto"/>
              <w:rPr>
                <w:rFonts w:ascii="Courier New" w:hAnsi="Courier New" w:cs="Courier New"/>
              </w:rPr>
            </w:pPr>
            <w:r w:rsidRPr="001B14B5">
              <w:rPr>
                <w:rFonts w:ascii="Courier New" w:hAnsi="Courier New" w:cs="Courier New"/>
              </w:rPr>
              <w:t>3000. (párrafos del 45 AL 53)</w:t>
            </w:r>
          </w:p>
        </w:tc>
        <w:tc>
          <w:tcPr>
            <w:tcW w:w="2410" w:type="dxa"/>
            <w:hideMark/>
          </w:tcPr>
          <w:p w:rsidR="001B14B5" w:rsidRPr="001B14B5" w:rsidRDefault="001B14B5" w:rsidP="001B14B5">
            <w:pPr>
              <w:spacing w:line="360" w:lineRule="auto"/>
              <w:rPr>
                <w:rFonts w:ascii="Courier New" w:hAnsi="Courier New" w:cs="Courier New"/>
              </w:rPr>
            </w:pPr>
            <w:r w:rsidRPr="001B14B5">
              <w:rPr>
                <w:rFonts w:ascii="Courier New" w:hAnsi="Courier New" w:cs="Courier New"/>
              </w:rPr>
              <w:t>Presentación del informe</w:t>
            </w:r>
          </w:p>
        </w:tc>
        <w:tc>
          <w:tcPr>
            <w:tcW w:w="4126"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La comunicación de resultados será permanente con los funcionarios que el auditor forense estime pertinente. Al comunicar resultados parciales o finales el auditor debe ser cauto, prudente, estratégico y oportuno, debe limitarse a informar lo que fuere pertinente, un error en la comunicación de resultados puede arruinar toda la investigación (muchas veces se filtra información o se alerta antes de tiempo a los investigados de los avances obtenidos).</w:t>
            </w:r>
          </w:p>
        </w:tc>
      </w:tr>
    </w:tbl>
    <w:p w:rsidR="001B14B5" w:rsidRPr="001B14B5" w:rsidRDefault="001B14B5" w:rsidP="001B14B5">
      <w:pPr>
        <w:spacing w:line="360" w:lineRule="auto"/>
        <w:rPr>
          <w:rFonts w:ascii="Courier New" w:eastAsiaTheme="minorEastAsia" w:hAnsi="Courier New" w:cs="Courier New"/>
        </w:rPr>
      </w:pPr>
    </w:p>
    <w:p w:rsidR="001B14B5" w:rsidRPr="001B14B5" w:rsidRDefault="001B14B5" w:rsidP="001B14B5">
      <w:pPr>
        <w:spacing w:line="360" w:lineRule="auto"/>
        <w:rPr>
          <w:rFonts w:ascii="Courier New" w:eastAsiaTheme="minorEastAsia" w:hAnsi="Courier New" w:cs="Courier New"/>
        </w:rPr>
      </w:pPr>
    </w:p>
    <w:p w:rsidR="00704D0A" w:rsidRDefault="00704D0A" w:rsidP="001B14B5">
      <w:pPr>
        <w:widowControl w:val="0"/>
        <w:autoSpaceDE w:val="0"/>
        <w:autoSpaceDN w:val="0"/>
        <w:adjustRightInd w:val="0"/>
        <w:spacing w:line="360" w:lineRule="auto"/>
        <w:rPr>
          <w:rFonts w:ascii="Courier New" w:eastAsiaTheme="minorEastAsia" w:hAnsi="Courier New" w:cs="Courier New"/>
          <w:b/>
          <w:bCs/>
          <w:lang w:eastAsia="es-SV"/>
        </w:rPr>
      </w:pP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b/>
          <w:bCs/>
          <w:lang w:eastAsia="es-SV"/>
        </w:rPr>
      </w:pPr>
      <w:r w:rsidRPr="001B14B5">
        <w:rPr>
          <w:rFonts w:ascii="Courier New" w:eastAsiaTheme="minorEastAsia" w:hAnsi="Courier New" w:cs="Courier New"/>
          <w:b/>
          <w:bCs/>
          <w:lang w:eastAsia="es-SV"/>
        </w:rPr>
        <w:t xml:space="preserve">2.1.5 Objetivos de Auditoría Forense </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Los principales objetivos de la Auditoría Forense se consideran los siguientes:</w:t>
      </w:r>
    </w:p>
    <w:p w:rsidR="001B14B5" w:rsidRPr="001B14B5" w:rsidRDefault="001B14B5" w:rsidP="001B14B5">
      <w:pPr>
        <w:widowControl w:val="0"/>
        <w:numPr>
          <w:ilvl w:val="0"/>
          <w:numId w:val="27"/>
        </w:numPr>
        <w:autoSpaceDE w:val="0"/>
        <w:autoSpaceDN w:val="0"/>
        <w:adjustRightInd w:val="0"/>
        <w:spacing w:line="360" w:lineRule="auto"/>
        <w:ind w:left="720"/>
        <w:jc w:val="both"/>
        <w:rPr>
          <w:rFonts w:ascii="Courier New" w:eastAsiaTheme="minorEastAsia" w:hAnsi="Courier New" w:cs="Courier New"/>
          <w:lang w:eastAsia="es-SV"/>
        </w:rPr>
      </w:pPr>
      <w:r w:rsidRPr="001B14B5">
        <w:rPr>
          <w:rFonts w:ascii="Courier New" w:eastAsiaTheme="minorEastAsia" w:hAnsi="Courier New" w:cs="Courier New"/>
          <w:lang w:eastAsia="es-SV"/>
        </w:rPr>
        <w:t>Luchar contra la corrupción y el fraude, para el cumplimiento de este objetivo busca identificar a los supuestos responsables de cada acción a efectos de informar a las entidades competentes las violaciones detectadas.</w:t>
      </w:r>
    </w:p>
    <w:p w:rsidR="001B14B5" w:rsidRPr="001B14B5" w:rsidRDefault="001B14B5" w:rsidP="001B14B5">
      <w:pPr>
        <w:widowControl w:val="0"/>
        <w:numPr>
          <w:ilvl w:val="0"/>
          <w:numId w:val="27"/>
        </w:numPr>
        <w:autoSpaceDE w:val="0"/>
        <w:autoSpaceDN w:val="0"/>
        <w:adjustRightInd w:val="0"/>
        <w:spacing w:line="360" w:lineRule="auto"/>
        <w:ind w:left="720"/>
        <w:jc w:val="both"/>
        <w:rPr>
          <w:rFonts w:ascii="Courier New" w:eastAsiaTheme="minorEastAsia" w:hAnsi="Courier New" w:cs="Courier New"/>
          <w:lang w:eastAsia="es-SV"/>
        </w:rPr>
      </w:pPr>
      <w:r w:rsidRPr="001B14B5">
        <w:rPr>
          <w:rFonts w:ascii="Courier New" w:eastAsiaTheme="minorEastAsia" w:hAnsi="Courier New" w:cs="Courier New"/>
          <w:lang w:eastAsia="es-SV"/>
        </w:rPr>
        <w:lastRenderedPageBreak/>
        <w:t>Evitar la impunidad, para ello proporciona los medios técnicos validos que faciliten a la justicia actuar con mayor certeza, especialmente en estos tiempos en los cuales el crimen organizado utiliza medios más sofisticados para lavar dinero, financiar operaciones ilícitas y ocultar diversos delitos.</w:t>
      </w:r>
    </w:p>
    <w:p w:rsidR="001B14B5" w:rsidRPr="001B14B5" w:rsidRDefault="001B14B5" w:rsidP="001B14B5">
      <w:pPr>
        <w:widowControl w:val="0"/>
        <w:numPr>
          <w:ilvl w:val="0"/>
          <w:numId w:val="27"/>
        </w:numPr>
        <w:autoSpaceDE w:val="0"/>
        <w:autoSpaceDN w:val="0"/>
        <w:adjustRightInd w:val="0"/>
        <w:spacing w:line="360" w:lineRule="auto"/>
        <w:ind w:left="720"/>
        <w:jc w:val="both"/>
        <w:rPr>
          <w:rFonts w:ascii="Courier New" w:eastAsiaTheme="minorEastAsia" w:hAnsi="Courier New" w:cs="Courier New"/>
          <w:lang w:eastAsia="es-SV"/>
        </w:rPr>
      </w:pPr>
      <w:r w:rsidRPr="001B14B5">
        <w:rPr>
          <w:rFonts w:ascii="Courier New" w:eastAsiaTheme="minorEastAsia" w:hAnsi="Courier New" w:cs="Courier New"/>
          <w:lang w:eastAsia="es-SV"/>
        </w:rPr>
        <w:t>Disuadir, en los individuos, las prácticas deshonestas, promoviendo la responsabilidad y transparencia en los negocios.</w:t>
      </w:r>
    </w:p>
    <w:p w:rsidR="001B14B5" w:rsidRPr="00CE401C" w:rsidRDefault="001B14B5" w:rsidP="001B14B5">
      <w:pPr>
        <w:widowControl w:val="0"/>
        <w:numPr>
          <w:ilvl w:val="0"/>
          <w:numId w:val="27"/>
        </w:numPr>
        <w:autoSpaceDE w:val="0"/>
        <w:autoSpaceDN w:val="0"/>
        <w:adjustRightInd w:val="0"/>
        <w:spacing w:line="360" w:lineRule="auto"/>
        <w:ind w:left="720"/>
        <w:jc w:val="both"/>
        <w:rPr>
          <w:rFonts w:ascii="Courier New" w:eastAsiaTheme="minorEastAsia" w:hAnsi="Courier New" w:cs="Courier New"/>
          <w:lang w:eastAsia="es-SV"/>
        </w:rPr>
      </w:pPr>
      <w:r w:rsidRPr="001B14B5">
        <w:rPr>
          <w:rFonts w:ascii="Courier New" w:eastAsiaTheme="minorEastAsia" w:hAnsi="Courier New" w:cs="Courier New"/>
          <w:lang w:eastAsia="es-SV"/>
        </w:rPr>
        <w:t>Credibilidad de los funcionarios e instituciones públicas, al exigir a los funcionarios corruptos la rendición de cuentas ante una autoridad superior, de los fondos y bienes del Estado que se encuentran a su cargo.</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bCs/>
          <w:lang w:eastAsia="es-SV"/>
        </w:rPr>
      </w:pPr>
    </w:p>
    <w:p w:rsidR="00634656" w:rsidRDefault="00634656" w:rsidP="001B14B5">
      <w:pPr>
        <w:widowControl w:val="0"/>
        <w:autoSpaceDE w:val="0"/>
        <w:autoSpaceDN w:val="0"/>
        <w:adjustRightInd w:val="0"/>
        <w:spacing w:line="360" w:lineRule="auto"/>
        <w:rPr>
          <w:rFonts w:ascii="Courier New" w:eastAsiaTheme="minorEastAsia" w:hAnsi="Courier New" w:cs="Courier New"/>
          <w:b/>
          <w:bCs/>
          <w:lang w:eastAsia="es-SV"/>
        </w:rPr>
      </w:pP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b/>
          <w:bCs/>
          <w:lang w:eastAsia="es-SV"/>
        </w:rPr>
      </w:pPr>
      <w:r w:rsidRPr="001B14B5">
        <w:rPr>
          <w:rFonts w:ascii="Courier New" w:eastAsiaTheme="minorEastAsia" w:hAnsi="Courier New" w:cs="Courier New"/>
          <w:b/>
          <w:bCs/>
          <w:lang w:eastAsia="es-SV"/>
        </w:rPr>
        <w:t xml:space="preserve">2.1.7 Usuarios de Auditoría Forense </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bCs/>
          <w:lang w:eastAsia="es-SV"/>
        </w:rPr>
      </w:pPr>
      <w:r w:rsidRPr="001B14B5">
        <w:rPr>
          <w:rFonts w:ascii="Courier New" w:eastAsiaTheme="minorEastAsia" w:hAnsi="Courier New" w:cs="Courier New"/>
          <w:bCs/>
          <w:lang w:eastAsia="es-SV"/>
        </w:rPr>
        <w:t>Los usuarios de la auditoria forense en la actualidad son variados. Durante los últimos diez años esta se ha desarrollado significativamente, siendo su base el sector público en el cual se han desarrollado las mejores prácticas de este campo y un ejemplo de estas son las Auditorias Gubernamentales que articulan procesos de investigación con el de auditoria.</w:t>
      </w:r>
    </w:p>
    <w:p w:rsidR="00704D0A" w:rsidRDefault="00704D0A" w:rsidP="001B14B5">
      <w:pPr>
        <w:widowControl w:val="0"/>
        <w:autoSpaceDE w:val="0"/>
        <w:autoSpaceDN w:val="0"/>
        <w:adjustRightInd w:val="0"/>
        <w:spacing w:line="360" w:lineRule="auto"/>
        <w:rPr>
          <w:rFonts w:ascii="Courier New" w:eastAsiaTheme="minorEastAsia" w:hAnsi="Courier New" w:cs="Courier New"/>
          <w:bCs/>
          <w:lang w:eastAsia="es-SV"/>
        </w:rPr>
      </w:pPr>
    </w:p>
    <w:p w:rsidR="001B14B5" w:rsidRPr="001B14B5" w:rsidRDefault="00F33517" w:rsidP="001B14B5">
      <w:pPr>
        <w:widowControl w:val="0"/>
        <w:autoSpaceDE w:val="0"/>
        <w:autoSpaceDN w:val="0"/>
        <w:adjustRightInd w:val="0"/>
        <w:spacing w:line="360" w:lineRule="auto"/>
        <w:rPr>
          <w:rFonts w:ascii="Courier New" w:eastAsiaTheme="minorEastAsia" w:hAnsi="Courier New" w:cs="Courier New"/>
          <w:bCs/>
          <w:lang w:eastAsia="es-SV"/>
        </w:rPr>
      </w:pPr>
      <w:r>
        <w:rPr>
          <w:rFonts w:ascii="Courier New" w:eastAsiaTheme="minorEastAsia" w:hAnsi="Courier New" w:cs="Courier New"/>
          <w:bCs/>
          <w:lang w:eastAsia="es-SV"/>
        </w:rPr>
        <w:t>La auditorí</w:t>
      </w:r>
      <w:r w:rsidR="001B14B5" w:rsidRPr="001B14B5">
        <w:rPr>
          <w:rFonts w:ascii="Courier New" w:eastAsiaTheme="minorEastAsia" w:hAnsi="Courier New" w:cs="Courier New"/>
          <w:bCs/>
          <w:lang w:eastAsia="es-SV"/>
        </w:rPr>
        <w:t xml:space="preserve">a forense es una de las áreas menos </w:t>
      </w:r>
      <w:r w:rsidR="00E27AB3" w:rsidRPr="001B14B5">
        <w:rPr>
          <w:rFonts w:ascii="Courier New" w:eastAsiaTheme="minorEastAsia" w:hAnsi="Courier New" w:cs="Courier New"/>
          <w:bCs/>
          <w:lang w:eastAsia="es-SV"/>
        </w:rPr>
        <w:t xml:space="preserve">mencionada. </w:t>
      </w:r>
      <w:r w:rsidR="001B14B5" w:rsidRPr="001B14B5">
        <w:rPr>
          <w:rFonts w:ascii="Courier New" w:eastAsiaTheme="minorEastAsia" w:hAnsi="Courier New" w:cs="Courier New"/>
          <w:bCs/>
          <w:lang w:eastAsia="es-SV"/>
        </w:rPr>
        <w:t xml:space="preserve">Sin embargo en el ambiente empresarial actual se está convirtiendo rápidamente en uno de los campos más </w:t>
      </w:r>
      <w:r w:rsidR="00E27AB3" w:rsidRPr="001B14B5">
        <w:rPr>
          <w:rFonts w:ascii="Courier New" w:eastAsiaTheme="minorEastAsia" w:hAnsi="Courier New" w:cs="Courier New"/>
          <w:bCs/>
          <w:lang w:eastAsia="es-SV"/>
        </w:rPr>
        <w:t xml:space="preserve">fascinantes. </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bCs/>
          <w:lang w:eastAsia="es-SV"/>
        </w:rPr>
      </w:pPr>
      <w:r w:rsidRPr="001B14B5">
        <w:rPr>
          <w:rFonts w:ascii="Courier New" w:eastAsiaTheme="minorEastAsia" w:hAnsi="Courier New" w:cs="Courier New"/>
          <w:bCs/>
          <w:lang w:eastAsia="es-SV"/>
        </w:rPr>
        <w:t xml:space="preserve"> Básicamente los usuarios de la auditoria forense son:</w:t>
      </w:r>
    </w:p>
    <w:p w:rsidR="001B14B5" w:rsidRPr="001B14B5" w:rsidRDefault="001B14B5" w:rsidP="001B14B5">
      <w:pPr>
        <w:numPr>
          <w:ilvl w:val="0"/>
          <w:numId w:val="31"/>
        </w:numPr>
        <w:shd w:val="clear" w:color="auto" w:fill="FFFFFF"/>
        <w:spacing w:after="0" w:line="360" w:lineRule="auto"/>
        <w:rPr>
          <w:rFonts w:ascii="Courier New" w:eastAsiaTheme="minorEastAsia" w:hAnsi="Courier New" w:cs="Courier New"/>
          <w:b/>
          <w:i/>
          <w:bdr w:val="none" w:sz="0" w:space="0" w:color="auto" w:frame="1"/>
          <w:lang w:eastAsia="es-SV"/>
        </w:rPr>
      </w:pPr>
      <w:r w:rsidRPr="001B14B5">
        <w:rPr>
          <w:rFonts w:ascii="Courier New" w:eastAsiaTheme="minorEastAsia" w:hAnsi="Courier New" w:cs="Courier New"/>
          <w:b/>
          <w:i/>
          <w:bdr w:val="none" w:sz="0" w:space="0" w:color="auto" w:frame="1"/>
          <w:lang w:eastAsia="es-SV"/>
        </w:rPr>
        <w:t>Investigaciones de la institución</w:t>
      </w:r>
    </w:p>
    <w:p w:rsidR="001B14B5" w:rsidRPr="001B14B5" w:rsidRDefault="001B14B5" w:rsidP="001B14B5">
      <w:pPr>
        <w:shd w:val="clear" w:color="auto" w:fill="FFFFFF"/>
        <w:spacing w:after="0" w:line="360" w:lineRule="auto"/>
        <w:jc w:val="both"/>
        <w:rPr>
          <w:rFonts w:ascii="Courier New" w:eastAsiaTheme="minorEastAsia" w:hAnsi="Courier New" w:cs="Courier New"/>
          <w:bdr w:val="none" w:sz="0" w:space="0" w:color="auto" w:frame="1"/>
          <w:shd w:val="clear" w:color="auto" w:fill="FFFFFF"/>
          <w:lang w:eastAsia="es-SV"/>
        </w:rPr>
      </w:pPr>
      <w:r w:rsidRPr="001B14B5">
        <w:rPr>
          <w:rFonts w:ascii="Courier New" w:eastAsiaTheme="minorEastAsia" w:hAnsi="Courier New" w:cs="Courier New"/>
          <w:bdr w:val="none" w:sz="0" w:space="0" w:color="auto" w:frame="1"/>
          <w:lang w:eastAsia="es-SV"/>
        </w:rPr>
        <w:t xml:space="preserve">Las entidades reaccionan frente a los intereses que surgen a través de una cantidad de fuentes, que pueden sugerir posibles hechos dañinos dentro de y sin el ambiente institucional. Desde la llamada anónima o la carta enviada por funcionarios y terceros disgustados, esos problemas tienen que ser manejados rápida y efectivamente para permitir que las entidades continúen persiguiendo sus objetivos. Más específicamente, el auditor forense asiste en direccionar las </w:t>
      </w:r>
      <w:r w:rsidRPr="001B14B5">
        <w:rPr>
          <w:rFonts w:ascii="Courier New" w:eastAsiaTheme="minorEastAsia" w:hAnsi="Courier New" w:cs="Courier New"/>
          <w:bdr w:val="none" w:sz="0" w:space="0" w:color="auto" w:frame="1"/>
          <w:lang w:eastAsia="es-SV"/>
        </w:rPr>
        <w:lastRenderedPageBreak/>
        <w:t xml:space="preserve">acusaciones, clasificándolas desde patadas por atrás y despidos </w:t>
      </w:r>
      <w:r w:rsidRPr="001B14B5">
        <w:rPr>
          <w:rFonts w:ascii="Courier New" w:eastAsiaTheme="minorEastAsia" w:hAnsi="Courier New" w:cs="Courier New"/>
          <w:bdr w:val="none" w:sz="0" w:space="0" w:color="auto" w:frame="1"/>
          <w:shd w:val="clear" w:color="auto" w:fill="FFFFFF"/>
          <w:lang w:eastAsia="es-SV"/>
        </w:rPr>
        <w:t>improcedentes hasta situaciones internas que implican acusaciones de administradores o funcionarios que hacen las cosas mal. Al mismo tiempo, se puede reunir con esas personas afectadas por acusaciones, rumores, o investigaciones, se puede percibir como parte independiente y objetiva dicha problemática y de esta manera estar dispuestos a colaborar.</w:t>
      </w:r>
    </w:p>
    <w:p w:rsidR="001B14B5" w:rsidRPr="001B14B5" w:rsidRDefault="001B14B5" w:rsidP="001B14B5">
      <w:pPr>
        <w:shd w:val="clear" w:color="auto" w:fill="FFFFFF"/>
        <w:spacing w:after="0" w:line="360" w:lineRule="auto"/>
        <w:rPr>
          <w:rFonts w:ascii="Courier New" w:eastAsiaTheme="minorEastAsia" w:hAnsi="Courier New" w:cs="Courier New"/>
          <w:bdr w:val="none" w:sz="0" w:space="0" w:color="auto" w:frame="1"/>
          <w:shd w:val="clear" w:color="auto" w:fill="FFFFFF"/>
          <w:lang w:eastAsia="es-SV"/>
        </w:rPr>
      </w:pPr>
    </w:p>
    <w:p w:rsidR="001B14B5" w:rsidRPr="001B14B5" w:rsidRDefault="001B14B5" w:rsidP="001B14B5">
      <w:pPr>
        <w:shd w:val="clear" w:color="auto" w:fill="FFFFFF"/>
        <w:spacing w:after="0" w:line="360" w:lineRule="auto"/>
        <w:rPr>
          <w:rFonts w:ascii="Courier New" w:eastAsiaTheme="minorEastAsia" w:hAnsi="Courier New" w:cs="Courier New"/>
          <w:b/>
          <w:i/>
          <w:bdr w:val="none" w:sz="0" w:space="0" w:color="auto" w:frame="1"/>
          <w:shd w:val="clear" w:color="auto" w:fill="FFFFFF"/>
          <w:lang w:eastAsia="es-SV"/>
        </w:rPr>
      </w:pPr>
    </w:p>
    <w:p w:rsidR="001B14B5" w:rsidRPr="001B14B5" w:rsidRDefault="001B14B5" w:rsidP="001B14B5">
      <w:pPr>
        <w:numPr>
          <w:ilvl w:val="0"/>
          <w:numId w:val="31"/>
        </w:numPr>
        <w:shd w:val="clear" w:color="auto" w:fill="FFFFFF"/>
        <w:spacing w:after="0" w:line="360" w:lineRule="auto"/>
        <w:rPr>
          <w:rFonts w:ascii="Courier New" w:eastAsiaTheme="minorEastAsia" w:hAnsi="Courier New" w:cs="Courier New"/>
          <w:b/>
          <w:i/>
          <w:bdr w:val="none" w:sz="0" w:space="0" w:color="auto" w:frame="1"/>
          <w:shd w:val="clear" w:color="auto" w:fill="FFFFFF"/>
          <w:lang w:eastAsia="es-SV"/>
        </w:rPr>
      </w:pPr>
      <w:r w:rsidRPr="001B14B5">
        <w:rPr>
          <w:rFonts w:ascii="Courier New" w:eastAsiaTheme="minorEastAsia" w:hAnsi="Courier New" w:cs="Courier New"/>
          <w:b/>
          <w:i/>
          <w:bdr w:val="none" w:sz="0" w:space="0" w:color="auto" w:frame="1"/>
          <w:shd w:val="clear" w:color="auto" w:fill="FFFFFF"/>
          <w:lang w:eastAsia="es-SV"/>
        </w:rPr>
        <w:t>Soporte en litigios </w:t>
      </w:r>
    </w:p>
    <w:p w:rsidR="001B14B5" w:rsidRPr="001B14B5" w:rsidRDefault="001B14B5" w:rsidP="001B14B5">
      <w:pPr>
        <w:shd w:val="clear" w:color="auto" w:fill="FFFFFF"/>
        <w:spacing w:after="0" w:line="360" w:lineRule="auto"/>
        <w:jc w:val="both"/>
        <w:rPr>
          <w:rFonts w:ascii="Courier New" w:eastAsiaTheme="minorEastAsia" w:hAnsi="Courier New" w:cs="Courier New"/>
          <w:bdr w:val="none" w:sz="0" w:space="0" w:color="auto" w:frame="1"/>
          <w:shd w:val="clear" w:color="auto" w:fill="FFFFFF"/>
          <w:lang w:eastAsia="es-SV"/>
        </w:rPr>
      </w:pPr>
      <w:r w:rsidRPr="001B14B5">
        <w:rPr>
          <w:rFonts w:ascii="Courier New" w:eastAsiaTheme="minorEastAsia" w:hAnsi="Courier New" w:cs="Courier New"/>
          <w:bdr w:val="none" w:sz="0" w:space="0" w:color="auto" w:frame="1"/>
          <w:shd w:val="clear" w:color="auto" w:fill="FFFFFF"/>
          <w:lang w:eastAsia="es-SV"/>
        </w:rPr>
        <w:t>Derivado de los resultados obtenidos, el auditor forense puede aportar sus hallazgos en investigaciones, derivado de las pruebas y evidencias encontradas.</w:t>
      </w:r>
    </w:p>
    <w:p w:rsidR="001B14B5" w:rsidRDefault="001B14B5" w:rsidP="001B14B5">
      <w:pPr>
        <w:shd w:val="clear" w:color="auto" w:fill="FFFFFF"/>
        <w:spacing w:after="0" w:line="360" w:lineRule="auto"/>
        <w:jc w:val="both"/>
        <w:rPr>
          <w:rFonts w:ascii="Courier New" w:eastAsiaTheme="minorEastAsia" w:hAnsi="Courier New" w:cs="Courier New"/>
          <w:bdr w:val="none" w:sz="0" w:space="0" w:color="auto" w:frame="1"/>
          <w:shd w:val="clear" w:color="auto" w:fill="FFFFFF"/>
          <w:lang w:eastAsia="es-SV"/>
        </w:rPr>
      </w:pPr>
    </w:p>
    <w:p w:rsidR="00634656" w:rsidRDefault="00634656" w:rsidP="001B14B5">
      <w:pPr>
        <w:shd w:val="clear" w:color="auto" w:fill="FFFFFF"/>
        <w:spacing w:after="0" w:line="360" w:lineRule="auto"/>
        <w:jc w:val="both"/>
        <w:rPr>
          <w:rFonts w:ascii="Courier New" w:eastAsiaTheme="minorEastAsia" w:hAnsi="Courier New" w:cs="Courier New"/>
          <w:bdr w:val="none" w:sz="0" w:space="0" w:color="auto" w:frame="1"/>
          <w:shd w:val="clear" w:color="auto" w:fill="FFFFFF"/>
          <w:lang w:eastAsia="es-SV"/>
        </w:rPr>
      </w:pPr>
    </w:p>
    <w:p w:rsidR="00634656" w:rsidRPr="001B14B5" w:rsidRDefault="00634656" w:rsidP="001B14B5">
      <w:pPr>
        <w:shd w:val="clear" w:color="auto" w:fill="FFFFFF"/>
        <w:spacing w:after="0" w:line="360" w:lineRule="auto"/>
        <w:jc w:val="both"/>
        <w:rPr>
          <w:rFonts w:ascii="Courier New" w:eastAsiaTheme="minorEastAsia" w:hAnsi="Courier New" w:cs="Courier New"/>
          <w:bdr w:val="none" w:sz="0" w:space="0" w:color="auto" w:frame="1"/>
          <w:shd w:val="clear" w:color="auto" w:fill="FFFFFF"/>
          <w:lang w:eastAsia="es-SV"/>
        </w:rPr>
      </w:pPr>
    </w:p>
    <w:p w:rsidR="001B14B5" w:rsidRPr="001B14B5" w:rsidRDefault="001B14B5" w:rsidP="001B14B5">
      <w:pPr>
        <w:numPr>
          <w:ilvl w:val="0"/>
          <w:numId w:val="31"/>
        </w:numPr>
        <w:shd w:val="clear" w:color="auto" w:fill="FFFFFF"/>
        <w:spacing w:after="0" w:line="360" w:lineRule="auto"/>
        <w:rPr>
          <w:rFonts w:ascii="Courier New" w:eastAsiaTheme="minorEastAsia" w:hAnsi="Courier New" w:cs="Courier New"/>
          <w:b/>
          <w:i/>
          <w:bdr w:val="none" w:sz="0" w:space="0" w:color="auto" w:frame="1"/>
          <w:shd w:val="clear" w:color="auto" w:fill="FFFFFF"/>
          <w:lang w:eastAsia="es-SV"/>
        </w:rPr>
      </w:pPr>
      <w:r w:rsidRPr="001B14B5">
        <w:rPr>
          <w:rFonts w:ascii="Courier New" w:eastAsiaTheme="minorEastAsia" w:hAnsi="Courier New" w:cs="Courier New"/>
          <w:b/>
          <w:i/>
          <w:bdr w:val="none" w:sz="0" w:space="0" w:color="auto" w:frame="1"/>
          <w:shd w:val="clear" w:color="auto" w:fill="FFFFFF"/>
          <w:lang w:eastAsia="es-SV"/>
        </w:rPr>
        <w:t>Procesos de denuncias</w:t>
      </w:r>
    </w:p>
    <w:p w:rsidR="001B14B5" w:rsidRDefault="001B14B5" w:rsidP="001B14B5">
      <w:pPr>
        <w:shd w:val="clear" w:color="auto" w:fill="FFFFFF"/>
        <w:spacing w:after="0" w:line="360" w:lineRule="auto"/>
        <w:jc w:val="both"/>
        <w:rPr>
          <w:rFonts w:ascii="Courier New" w:eastAsiaTheme="minorEastAsia" w:hAnsi="Courier New" w:cs="Courier New"/>
          <w:bdr w:val="none" w:sz="0" w:space="0" w:color="auto" w:frame="1"/>
          <w:shd w:val="clear" w:color="auto" w:fill="FFFFFF"/>
          <w:lang w:eastAsia="es-SV"/>
        </w:rPr>
      </w:pPr>
      <w:r w:rsidRPr="001B14B5">
        <w:rPr>
          <w:rFonts w:ascii="Courier New" w:eastAsiaTheme="minorEastAsia" w:hAnsi="Courier New" w:cs="Courier New"/>
          <w:bdr w:val="none" w:sz="0" w:space="0" w:color="auto" w:frame="1"/>
          <w:shd w:val="clear" w:color="auto" w:fill="FFFFFF"/>
          <w:lang w:eastAsia="es-SV"/>
        </w:rPr>
        <w:t>De manera consistente se han usado contadores y auditores en sus intentos para resolver, valorar y reportar sobre transacciones financieras relacionadas con prácticas de corrupción e ilícitos contra funcionarios y entidades en una variedad de situaciones. En asuntos de señalamientos y procesos de denuncias, los contadores y auditores actuando como testigos expertos, son crecientemente importantes en los casos que se ventilan en las instituciones de procuración de justicia.</w:t>
      </w:r>
    </w:p>
    <w:p w:rsidR="00704D0A" w:rsidRPr="001B14B5" w:rsidRDefault="00704D0A" w:rsidP="001B14B5">
      <w:pPr>
        <w:shd w:val="clear" w:color="auto" w:fill="FFFFFF"/>
        <w:spacing w:after="0" w:line="360" w:lineRule="auto"/>
        <w:jc w:val="both"/>
        <w:rPr>
          <w:rFonts w:ascii="Courier New" w:eastAsiaTheme="minorEastAsia" w:hAnsi="Courier New" w:cs="Courier New"/>
          <w:bdr w:val="none" w:sz="0" w:space="0" w:color="auto" w:frame="1"/>
          <w:shd w:val="clear" w:color="auto" w:fill="FFFFFF"/>
          <w:lang w:eastAsia="es-SV"/>
        </w:rPr>
      </w:pPr>
    </w:p>
    <w:p w:rsidR="001B14B5" w:rsidRPr="001B14B5" w:rsidRDefault="001B14B5" w:rsidP="001B14B5">
      <w:pPr>
        <w:shd w:val="clear" w:color="auto" w:fill="FFFFFF"/>
        <w:spacing w:after="0" w:line="360" w:lineRule="auto"/>
        <w:rPr>
          <w:rFonts w:ascii="Courier New" w:eastAsiaTheme="minorEastAsia" w:hAnsi="Courier New" w:cs="Courier New"/>
          <w:bdr w:val="none" w:sz="0" w:space="0" w:color="auto" w:frame="1"/>
          <w:shd w:val="clear" w:color="auto" w:fill="FFFFFF"/>
          <w:lang w:eastAsia="es-SV"/>
        </w:rPr>
      </w:pPr>
    </w:p>
    <w:p w:rsidR="001B14B5" w:rsidRPr="001B14B5" w:rsidRDefault="001B14B5" w:rsidP="001B14B5">
      <w:pPr>
        <w:shd w:val="clear" w:color="auto" w:fill="FFFFFF"/>
        <w:spacing w:after="0" w:line="360" w:lineRule="auto"/>
        <w:rPr>
          <w:rFonts w:ascii="Courier New" w:eastAsiaTheme="minorEastAsia" w:hAnsi="Courier New" w:cs="Courier New"/>
          <w:bdr w:val="none" w:sz="0" w:space="0" w:color="auto" w:frame="1"/>
          <w:shd w:val="clear" w:color="auto" w:fill="FFFFFF"/>
          <w:lang w:eastAsia="es-SV"/>
        </w:rPr>
      </w:pPr>
    </w:p>
    <w:p w:rsidR="001B14B5" w:rsidRPr="00704D0A" w:rsidRDefault="001B14B5" w:rsidP="00704D0A">
      <w:pPr>
        <w:numPr>
          <w:ilvl w:val="0"/>
          <w:numId w:val="31"/>
        </w:numPr>
        <w:shd w:val="clear" w:color="auto" w:fill="FFFFFF"/>
        <w:spacing w:after="0" w:line="360" w:lineRule="auto"/>
        <w:rPr>
          <w:rFonts w:ascii="Courier New" w:eastAsiaTheme="minorEastAsia" w:hAnsi="Courier New" w:cs="Courier New"/>
          <w:b/>
          <w:i/>
          <w:bdr w:val="none" w:sz="0" w:space="0" w:color="auto" w:frame="1"/>
          <w:shd w:val="clear" w:color="auto" w:fill="FFFFFF"/>
          <w:lang w:eastAsia="es-SV"/>
        </w:rPr>
      </w:pPr>
      <w:r w:rsidRPr="00704D0A">
        <w:rPr>
          <w:rFonts w:ascii="Courier New" w:eastAsiaTheme="minorEastAsia" w:hAnsi="Courier New" w:cs="Courier New"/>
          <w:b/>
          <w:i/>
          <w:bdr w:val="none" w:sz="0" w:space="0" w:color="auto" w:frame="1"/>
          <w:shd w:val="clear" w:color="auto" w:fill="FFFFFF"/>
          <w:lang w:eastAsia="es-SV"/>
        </w:rPr>
        <w:t>Reclamos de seguros</w:t>
      </w:r>
    </w:p>
    <w:p w:rsidR="001B14B5" w:rsidRPr="001B14B5" w:rsidRDefault="001B14B5" w:rsidP="001B14B5">
      <w:pPr>
        <w:shd w:val="clear" w:color="auto" w:fill="FFFFFF"/>
        <w:spacing w:after="0" w:line="360" w:lineRule="auto"/>
        <w:rPr>
          <w:rFonts w:ascii="Courier New" w:eastAsiaTheme="minorEastAsia" w:hAnsi="Courier New" w:cs="Courier New"/>
          <w:bdr w:val="none" w:sz="0" w:space="0" w:color="auto" w:frame="1"/>
          <w:shd w:val="clear" w:color="auto" w:fill="FFFFFF"/>
          <w:lang w:eastAsia="es-SV"/>
        </w:rPr>
      </w:pPr>
      <w:r w:rsidRPr="001B14B5">
        <w:rPr>
          <w:rFonts w:ascii="Courier New" w:eastAsiaTheme="minorEastAsia" w:hAnsi="Courier New" w:cs="Courier New"/>
          <w:bdr w:val="none" w:sz="0" w:space="0" w:color="auto" w:frame="1"/>
          <w:shd w:val="clear" w:color="auto" w:fill="FFFFFF"/>
          <w:lang w:eastAsia="es-SV"/>
        </w:rPr>
        <w:t>Tanto la preparación como la valoración de reclamos de seguros, en la creencia de que tanto asegurados como aseguradores, pueden requerir la asistencia de un contador o auditor forense para valorar tanto la integridad como la cantidad de un reclamo.</w:t>
      </w:r>
    </w:p>
    <w:p w:rsidR="001B14B5" w:rsidRPr="001B14B5" w:rsidRDefault="001B14B5" w:rsidP="001B14B5">
      <w:pPr>
        <w:shd w:val="clear" w:color="auto" w:fill="FFFFFF"/>
        <w:spacing w:after="0" w:line="360" w:lineRule="auto"/>
        <w:rPr>
          <w:rFonts w:ascii="Courier New" w:eastAsiaTheme="minorEastAsia" w:hAnsi="Courier New" w:cs="Courier New"/>
          <w:bdr w:val="none" w:sz="0" w:space="0" w:color="auto" w:frame="1"/>
          <w:shd w:val="clear" w:color="auto" w:fill="FFFFFF"/>
          <w:lang w:eastAsia="es-SV"/>
        </w:rPr>
      </w:pPr>
    </w:p>
    <w:p w:rsidR="001B14B5" w:rsidRPr="001B14B5" w:rsidRDefault="001B14B5" w:rsidP="001B14B5">
      <w:pPr>
        <w:numPr>
          <w:ilvl w:val="0"/>
          <w:numId w:val="31"/>
        </w:numPr>
        <w:shd w:val="clear" w:color="auto" w:fill="FFFFFF"/>
        <w:spacing w:after="0" w:line="360" w:lineRule="auto"/>
        <w:rPr>
          <w:rFonts w:ascii="Courier New" w:eastAsiaTheme="minorEastAsia" w:hAnsi="Courier New" w:cs="Courier New"/>
          <w:b/>
          <w:i/>
          <w:bdr w:val="none" w:sz="0" w:space="0" w:color="auto" w:frame="1"/>
          <w:shd w:val="clear" w:color="auto" w:fill="FFFFFF"/>
          <w:lang w:eastAsia="es-SV"/>
        </w:rPr>
      </w:pPr>
      <w:r w:rsidRPr="001B14B5">
        <w:rPr>
          <w:rFonts w:ascii="Courier New" w:eastAsiaTheme="minorEastAsia" w:hAnsi="Courier New" w:cs="Courier New"/>
          <w:b/>
          <w:i/>
          <w:bdr w:val="none" w:sz="0" w:space="0" w:color="auto" w:frame="1"/>
          <w:shd w:val="clear" w:color="auto" w:fill="FFFFFF"/>
          <w:lang w:eastAsia="es-SV"/>
        </w:rPr>
        <w:t>Gobierno</w:t>
      </w:r>
    </w:p>
    <w:p w:rsidR="001B14B5" w:rsidRPr="001B14B5" w:rsidRDefault="001B14B5" w:rsidP="001B14B5">
      <w:pPr>
        <w:shd w:val="clear" w:color="auto" w:fill="FFFFFF"/>
        <w:spacing w:after="0" w:line="360" w:lineRule="auto"/>
        <w:rPr>
          <w:rFonts w:ascii="Courier New" w:eastAsiaTheme="minorEastAsia" w:hAnsi="Courier New" w:cs="Courier New"/>
          <w:bdr w:val="none" w:sz="0" w:space="0" w:color="auto" w:frame="1"/>
          <w:shd w:val="clear" w:color="auto" w:fill="FFFFFF"/>
          <w:lang w:eastAsia="es-SV"/>
        </w:rPr>
      </w:pPr>
      <w:r w:rsidRPr="001B14B5">
        <w:rPr>
          <w:rFonts w:ascii="Courier New" w:eastAsiaTheme="minorEastAsia" w:hAnsi="Courier New" w:cs="Courier New"/>
          <w:bdr w:val="none" w:sz="0" w:space="0" w:color="auto" w:frame="1"/>
          <w:shd w:val="clear" w:color="auto" w:fill="FFFFFF"/>
          <w:lang w:eastAsia="es-SV"/>
        </w:rPr>
        <w:t xml:space="preserve">Los auditores forenses pueden asistir en el logro del cumplimientoregulador, asegurando que los servidores públicos de las instituciones </w:t>
      </w:r>
      <w:r w:rsidRPr="001B14B5">
        <w:rPr>
          <w:rFonts w:ascii="Courier New" w:eastAsiaTheme="minorEastAsia" w:hAnsi="Courier New" w:cs="Courier New"/>
          <w:bdr w:val="none" w:sz="0" w:space="0" w:color="auto" w:frame="1"/>
          <w:shd w:val="clear" w:color="auto" w:fill="FFFFFF"/>
          <w:lang w:eastAsia="es-SV"/>
        </w:rPr>
        <w:lastRenderedPageBreak/>
        <w:t xml:space="preserve">efectúen su comisión de manera adecuada aplicando la legislación y normatividad que corresponda. </w:t>
      </w:r>
    </w:p>
    <w:p w:rsidR="001B14B5" w:rsidRPr="001B14B5" w:rsidRDefault="001B14B5" w:rsidP="001B14B5">
      <w:pPr>
        <w:shd w:val="clear" w:color="auto" w:fill="FFFFFF"/>
        <w:spacing w:after="0" w:line="360" w:lineRule="auto"/>
        <w:rPr>
          <w:rFonts w:ascii="Courier New" w:eastAsiaTheme="minorEastAsia" w:hAnsi="Courier New" w:cs="Courier New"/>
          <w:bdr w:val="none" w:sz="0" w:space="0" w:color="auto" w:frame="1"/>
          <w:shd w:val="clear" w:color="auto" w:fill="FFFFFF"/>
          <w:lang w:eastAsia="es-SV"/>
        </w:rPr>
      </w:pP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Como puede observarse, es un campo amplio y fecundo. Su novedad radica, principalmente en la especialización que conlleva y sobre todo, en las metodologías nuevas que utiliza para combatir todas las modalidades de las prácticas de corrupción. Este hecho le implica estar muy cerca de la procuración justicia y de los procedimientos, dado que no puede actuar por sí mismo.</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b/>
          <w:lang w:eastAsia="es-SV"/>
        </w:rPr>
      </w:pPr>
      <w:r w:rsidRPr="001B14B5">
        <w:rPr>
          <w:rFonts w:ascii="Courier New" w:eastAsiaTheme="minorEastAsia" w:hAnsi="Courier New" w:cs="Courier New"/>
          <w:b/>
          <w:lang w:eastAsia="es-SV"/>
        </w:rPr>
        <w:t xml:space="preserve">2.1.8 Habilidades necesarias para un profesional que </w:t>
      </w:r>
      <w:r w:rsidR="00E27AB3" w:rsidRPr="001B14B5">
        <w:rPr>
          <w:rFonts w:ascii="Courier New" w:eastAsiaTheme="minorEastAsia" w:hAnsi="Courier New" w:cs="Courier New"/>
          <w:b/>
          <w:lang w:eastAsia="es-SV"/>
        </w:rPr>
        <w:t>será</w:t>
      </w:r>
      <w:r w:rsidRPr="001B14B5">
        <w:rPr>
          <w:rFonts w:ascii="Courier New" w:eastAsiaTheme="minorEastAsia" w:hAnsi="Courier New" w:cs="Courier New"/>
          <w:b/>
          <w:lang w:eastAsia="es-SV"/>
        </w:rPr>
        <w:t xml:space="preserve"> Auditor Forense.</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El perito o sujeto investigador debe ser elegido como un elemento imparcial, debe ser competente, no se requiere de un experto para exponerle a un juez percepciones ordinarias que efectúe sobre determinados hechos, sino de emitir conceptos de valor técnico. Las metodologías nuevas que utiliza conllevan a que el auditor forense tenga habilidades que no son tradicionales en el auditor de estados financieros:</w:t>
      </w:r>
    </w:p>
    <w:p w:rsidR="001B14B5" w:rsidRPr="001B14B5" w:rsidRDefault="001B14B5" w:rsidP="001B14B5">
      <w:pPr>
        <w:widowControl w:val="0"/>
        <w:numPr>
          <w:ilvl w:val="0"/>
          <w:numId w:val="32"/>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Identificación de problemas financieros</w:t>
      </w:r>
    </w:p>
    <w:p w:rsidR="001B14B5" w:rsidRPr="001B14B5" w:rsidRDefault="001B14B5" w:rsidP="001B14B5">
      <w:pPr>
        <w:widowControl w:val="0"/>
        <w:numPr>
          <w:ilvl w:val="0"/>
          <w:numId w:val="32"/>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Conocimiento de técnicas investigativas</w:t>
      </w:r>
    </w:p>
    <w:p w:rsidR="001B14B5" w:rsidRPr="001B14B5" w:rsidRDefault="001B14B5" w:rsidP="001B14B5">
      <w:pPr>
        <w:widowControl w:val="0"/>
        <w:numPr>
          <w:ilvl w:val="0"/>
          <w:numId w:val="32"/>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Conocimiento de la Evidencia</w:t>
      </w:r>
    </w:p>
    <w:p w:rsidR="001B14B5" w:rsidRPr="001B14B5" w:rsidRDefault="001B14B5" w:rsidP="001B14B5">
      <w:pPr>
        <w:widowControl w:val="0"/>
        <w:numPr>
          <w:ilvl w:val="0"/>
          <w:numId w:val="32"/>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Interpretación de información financiera</w:t>
      </w:r>
    </w:p>
    <w:p w:rsidR="001B14B5" w:rsidRPr="001B14B5" w:rsidRDefault="001B14B5" w:rsidP="001B14B5">
      <w:pPr>
        <w:widowControl w:val="0"/>
        <w:numPr>
          <w:ilvl w:val="0"/>
          <w:numId w:val="32"/>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Presentación de hallazgos</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lang w:eastAsia="es-SV"/>
        </w:rPr>
      </w:pPr>
    </w:p>
    <w:p w:rsid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La primera y la cuarta de estás, hacen que el auditor forense utilice más las técnicas financieras y no tanto los soportes contables; la segunda conlleva una acción de tipo investigativa; la tercera y la quinta de carácter legal, con el fin de acumular evidencia válida en los procesos judiciales, la cual va más allá y es diferente de la evidencia de auditoría financiera.</w:t>
      </w:r>
    </w:p>
    <w:p w:rsidR="00F11BF1" w:rsidRPr="001B14B5" w:rsidRDefault="00F11BF1" w:rsidP="001B14B5">
      <w:pPr>
        <w:widowControl w:val="0"/>
        <w:autoSpaceDE w:val="0"/>
        <w:autoSpaceDN w:val="0"/>
        <w:adjustRightInd w:val="0"/>
        <w:spacing w:line="360" w:lineRule="auto"/>
        <w:jc w:val="both"/>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lastRenderedPageBreak/>
        <w:t>De manera especial, se resalta la mentalidad investigativa como la habilidad básica, la cual va con creces mucho más allá de la mentalidad auditora tradicional. Esta última se basa en la limitación del alcance como resultado de la materialidad y en el uso de muestreo para recolectar evidencia. El auditor forense no se puede restringir a la materialidad ni al muestreo, necesariamente tiene que basarse en los procesos judiciales determinados en la ley. En este sentido, requiere creatividad, curiosidad, perseverancia, sentido común y confidencialidad.</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El auditor forense para ejercer, debe tener amplios conocimientos en el campo a auditar. Los principios y las disposiciones legales vigentes, las normas de auditoría, técnicas y procedimiento de auditoría a emplearse y experiencia en la realización de estas labores. El auditor forense debe estar altamente calificado para manejar la información y las técnicas de análisis, revisar el proceso de control designado por la administración dela institución con el fin de:</w:t>
      </w:r>
    </w:p>
    <w:p w:rsidR="001B14B5" w:rsidRPr="001B14B5" w:rsidRDefault="001B14B5" w:rsidP="001B14B5">
      <w:pPr>
        <w:widowControl w:val="0"/>
        <w:numPr>
          <w:ilvl w:val="0"/>
          <w:numId w:val="32"/>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Garantizar la confiabilidad y la integridad de la información.</w:t>
      </w:r>
    </w:p>
    <w:p w:rsidR="001B14B5" w:rsidRPr="001B14B5" w:rsidRDefault="001B14B5" w:rsidP="001B14B5">
      <w:pPr>
        <w:widowControl w:val="0"/>
        <w:numPr>
          <w:ilvl w:val="0"/>
          <w:numId w:val="32"/>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El cumplimiento de las políticas y regulaciones.</w:t>
      </w:r>
    </w:p>
    <w:p w:rsidR="001B14B5" w:rsidRPr="001B14B5" w:rsidRDefault="001B14B5" w:rsidP="001B14B5">
      <w:pPr>
        <w:widowControl w:val="0"/>
        <w:numPr>
          <w:ilvl w:val="0"/>
          <w:numId w:val="32"/>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Salvaguardar los intereses económicos y la plena eficiencia de la utilización delos recursos. </w:t>
      </w:r>
    </w:p>
    <w:p w:rsidR="001B14B5" w:rsidRPr="001B14B5" w:rsidRDefault="001B14B5" w:rsidP="001B14B5">
      <w:pPr>
        <w:widowControl w:val="0"/>
        <w:numPr>
          <w:ilvl w:val="0"/>
          <w:numId w:val="32"/>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El cumplimiento de metas y desafíos en el establecimiento de sistemas operacionales de optimización administrativa.</w:t>
      </w:r>
    </w:p>
    <w:p w:rsidR="001B14B5" w:rsidRPr="001B14B5" w:rsidRDefault="001B14B5" w:rsidP="001B14B5">
      <w:pPr>
        <w:widowControl w:val="0"/>
        <w:numPr>
          <w:ilvl w:val="0"/>
          <w:numId w:val="32"/>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Tiene responsabilidad de comunicación directa con la auditoria interna en casos de detección de corrupción.</w:t>
      </w:r>
    </w:p>
    <w:p w:rsidR="001B14B5" w:rsidRPr="001B14B5" w:rsidRDefault="001B14B5" w:rsidP="001B14B5">
      <w:pPr>
        <w:widowControl w:val="0"/>
        <w:numPr>
          <w:ilvl w:val="0"/>
          <w:numId w:val="32"/>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Aplicación de la ética. Su profesionalismo, y experiencia ate sus propios intereses personales.</w:t>
      </w:r>
    </w:p>
    <w:p w:rsidR="001B14B5" w:rsidRDefault="001B14B5" w:rsidP="001B14B5">
      <w:pPr>
        <w:widowControl w:val="0"/>
        <w:autoSpaceDE w:val="0"/>
        <w:autoSpaceDN w:val="0"/>
        <w:adjustRightInd w:val="0"/>
        <w:spacing w:line="360" w:lineRule="auto"/>
        <w:rPr>
          <w:rFonts w:ascii="Courier New" w:eastAsiaTheme="minorEastAsia" w:hAnsi="Courier New" w:cs="Courier New"/>
          <w:lang w:eastAsia="es-SV"/>
        </w:rPr>
      </w:pPr>
    </w:p>
    <w:p w:rsidR="00F11BF1" w:rsidRDefault="00F11BF1" w:rsidP="001B14B5">
      <w:pPr>
        <w:widowControl w:val="0"/>
        <w:autoSpaceDE w:val="0"/>
        <w:autoSpaceDN w:val="0"/>
        <w:adjustRightInd w:val="0"/>
        <w:spacing w:line="360" w:lineRule="auto"/>
        <w:rPr>
          <w:rFonts w:ascii="Courier New" w:eastAsiaTheme="minorEastAsia" w:hAnsi="Courier New" w:cs="Courier New"/>
          <w:lang w:eastAsia="es-SV"/>
        </w:rPr>
      </w:pPr>
    </w:p>
    <w:p w:rsidR="00F11BF1" w:rsidRDefault="00F11BF1" w:rsidP="001B14B5">
      <w:pPr>
        <w:widowControl w:val="0"/>
        <w:autoSpaceDE w:val="0"/>
        <w:autoSpaceDN w:val="0"/>
        <w:adjustRightInd w:val="0"/>
        <w:spacing w:line="360" w:lineRule="auto"/>
        <w:rPr>
          <w:rFonts w:ascii="Courier New" w:eastAsiaTheme="minorEastAsia" w:hAnsi="Courier New" w:cs="Courier New"/>
          <w:lang w:eastAsia="es-SV"/>
        </w:rPr>
      </w:pPr>
    </w:p>
    <w:p w:rsidR="00F11BF1" w:rsidRDefault="00F11BF1" w:rsidP="001B14B5">
      <w:pPr>
        <w:widowControl w:val="0"/>
        <w:autoSpaceDE w:val="0"/>
        <w:autoSpaceDN w:val="0"/>
        <w:adjustRightInd w:val="0"/>
        <w:spacing w:line="360" w:lineRule="auto"/>
        <w:rPr>
          <w:rFonts w:ascii="Courier New" w:eastAsiaTheme="minorEastAsia" w:hAnsi="Courier New" w:cs="Courier New"/>
          <w:lang w:eastAsia="es-SV"/>
        </w:rPr>
      </w:pPr>
    </w:p>
    <w:p w:rsidR="00F11BF1" w:rsidRPr="001B14B5" w:rsidRDefault="00F11BF1" w:rsidP="001B14B5">
      <w:pPr>
        <w:widowControl w:val="0"/>
        <w:autoSpaceDE w:val="0"/>
        <w:autoSpaceDN w:val="0"/>
        <w:adjustRightInd w:val="0"/>
        <w:spacing w:line="360" w:lineRule="auto"/>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b/>
          <w:lang w:eastAsia="es-SV"/>
        </w:rPr>
        <w:lastRenderedPageBreak/>
        <w:t>2.1.9 Diferencia Entre La Auditoría Forense y Financiera</w:t>
      </w:r>
      <w:r w:rsidRPr="001B14B5">
        <w:rPr>
          <w:rFonts w:ascii="Courier New" w:eastAsiaTheme="minorEastAsia" w:hAnsi="Courier New" w:cs="Courier New"/>
          <w:lang w:eastAsia="es-SV"/>
        </w:rPr>
        <w:t xml:space="preserve"> </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Para analizar tales diferencias, es metodológicamente pertinente comenzar por mencionar cuales son los aspectos que todas las auditorias tienen en común, ya sean financieras, forenses, operativas, de calidad, informáticas, de cumplimiento normativo cualquier otra que en el futuro pudiera emerger con entidad propia.</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El proceso de la auditoria consiste:</w:t>
      </w:r>
    </w:p>
    <w:p w:rsidR="001B14B5" w:rsidRPr="001B14B5" w:rsidRDefault="001B14B5" w:rsidP="001B14B5">
      <w:pPr>
        <w:widowControl w:val="0"/>
        <w:numPr>
          <w:ilvl w:val="0"/>
          <w:numId w:val="32"/>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Identificar afirmaciones sujetas a la auditoría.</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En el ejemplo de una auditoría de estados contables, la afirmación sujeta a auditoría es la validez de las cifras contenidas en tales estados contables, como un todo. De modo que el auditor se expresara sobre la razonabilidad de los estados contables sujetos a revisión, dando su acuerdo sobre los mismos, formulando salvedades, o especificando  su desacuerdo con las cifras presentadas.</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En el caso de la Auditoría Forense, normalmente, el conjunto de afirmaciones sujetas a la auditoría es una denuncia respecto de irregularidades y/o ilícitos.</w:t>
      </w:r>
    </w:p>
    <w:p w:rsidR="001B14B5" w:rsidRPr="001B14B5" w:rsidRDefault="001B14B5" w:rsidP="001B14B5">
      <w:pPr>
        <w:widowControl w:val="0"/>
        <w:numPr>
          <w:ilvl w:val="0"/>
          <w:numId w:val="32"/>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Ponderar su importancia relativa.</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Del mismo modo que para el auditor financiero, no todos los rubros de los estados contables tienen la misma importancia, tampoco para el auditor forense todos los aspectos de las denuncias revisten la misma relevancia.</w:t>
      </w:r>
    </w:p>
    <w:p w:rsidR="001B14B5" w:rsidRPr="001B14B5" w:rsidRDefault="001B14B5" w:rsidP="001B14B5">
      <w:pPr>
        <w:widowControl w:val="0"/>
        <w:numPr>
          <w:ilvl w:val="0"/>
          <w:numId w:val="32"/>
        </w:numPr>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Obtener evidencia para sustentar una opinión favorable o adversa a la validez de las afirmaciones sometidas a auditoria.</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 xml:space="preserve">En este punto, existen nuevamente puntos de coincidencia entre la auditoría financiera y la forense. Para ambas auditorias, será más válida y confiable la evidencia física que la documental o testimonial. En tal sentido, tanto el auditor financiero como el forense darán más crédito a un conteo de inventarios o un arqueo de efectivo que a una confirmación de inventarios o de efectivo suscripta por la administración responsable de su custodia. </w:t>
      </w:r>
    </w:p>
    <w:p w:rsid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p>
    <w:p w:rsidR="00704D0A" w:rsidRPr="001B14B5" w:rsidRDefault="00704D0A" w:rsidP="001B14B5">
      <w:pPr>
        <w:widowControl w:val="0"/>
        <w:autoSpaceDE w:val="0"/>
        <w:autoSpaceDN w:val="0"/>
        <w:adjustRightInd w:val="0"/>
        <w:spacing w:line="360" w:lineRule="auto"/>
        <w:jc w:val="both"/>
        <w:rPr>
          <w:rFonts w:ascii="Courier New" w:eastAsiaTheme="minorEastAsia" w:hAnsi="Courier New" w:cs="Courier New"/>
          <w:lang w:eastAsia="es-SV"/>
        </w:rPr>
      </w:pPr>
    </w:p>
    <w:p w:rsidR="001B14B5" w:rsidRPr="001B14B5" w:rsidRDefault="001B14B5" w:rsidP="001B14B5">
      <w:pPr>
        <w:widowControl w:val="0"/>
        <w:numPr>
          <w:ilvl w:val="0"/>
          <w:numId w:val="32"/>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Formular un juicio u opinión</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Otra importante diferencia entre la auditoría financiera y forense se produce respecto de la formulación del juicio, opinión o dictamen del auditor. La auditoría financiera tiene siempre un carácter asociativo respecto de quien ha encomendado la tarea. Esto es, no se requiere nunca de autorización previa del auditor por el auditado para dar a conocer el dictamen a persona alguna. Una vez que el dictamen se ha emitido, forma parte de los estados contables y como tal puede ser consultado por cualquier persona que tenga acceso a tales estados contables. En ello consiste el carácter asociativo del dictamen del auditor financiero, en que su opinión queda asociada al cuerpo de los estados contables a los cuales se refiere.</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Tal carácter asociativo no siempre está presente en la Auditoría Forense. En efecto, si las denuncias respecto de las cuales provee su opinión el auditor forense se refieren a instituciones privadas y no toman estado judicial, su dictamen se entiende de uso privado y confidencial. En tal caso, el solicitante de sus servicios deberá requerir la autorización del auditor forense para hacer público el dictamen emitido respecto de tales denuncias, o darlo a conocer a alguna persona físico o jurídico en particular.</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En cambio, si las denuncias se refieren a instituciones públicas o son denuncias que han tomado estado judicial, el dictamen del auditor forense deviene público con los mismos requisitos de acceso del expediente judicial o de la entidad pública respecto del cual sus actuaciones forman parte. </w:t>
      </w:r>
    </w:p>
    <w:p w:rsidR="001B14B5" w:rsidRDefault="001B14B5" w:rsidP="001B14B5">
      <w:pPr>
        <w:widowControl w:val="0"/>
        <w:autoSpaceDE w:val="0"/>
        <w:autoSpaceDN w:val="0"/>
        <w:adjustRightInd w:val="0"/>
        <w:spacing w:line="360" w:lineRule="auto"/>
        <w:rPr>
          <w:rFonts w:ascii="Courier New" w:eastAsiaTheme="minorEastAsia" w:hAnsi="Courier New" w:cs="Courier New"/>
          <w:lang w:eastAsia="es-SV"/>
        </w:rPr>
      </w:pPr>
    </w:p>
    <w:p w:rsidR="00F11BF1" w:rsidRDefault="00F11BF1" w:rsidP="001B14B5">
      <w:pPr>
        <w:widowControl w:val="0"/>
        <w:autoSpaceDE w:val="0"/>
        <w:autoSpaceDN w:val="0"/>
        <w:adjustRightInd w:val="0"/>
        <w:spacing w:line="360" w:lineRule="auto"/>
        <w:rPr>
          <w:rFonts w:ascii="Courier New" w:eastAsiaTheme="minorEastAsia" w:hAnsi="Courier New" w:cs="Courier New"/>
          <w:lang w:eastAsia="es-SV"/>
        </w:rPr>
      </w:pPr>
    </w:p>
    <w:p w:rsidR="00F11BF1" w:rsidRDefault="00F11BF1" w:rsidP="001B14B5">
      <w:pPr>
        <w:widowControl w:val="0"/>
        <w:autoSpaceDE w:val="0"/>
        <w:autoSpaceDN w:val="0"/>
        <w:adjustRightInd w:val="0"/>
        <w:spacing w:line="360" w:lineRule="auto"/>
        <w:rPr>
          <w:rFonts w:ascii="Courier New" w:eastAsiaTheme="minorEastAsia" w:hAnsi="Courier New" w:cs="Courier New"/>
          <w:lang w:eastAsia="es-SV"/>
        </w:rPr>
      </w:pPr>
    </w:p>
    <w:p w:rsidR="00F11BF1" w:rsidRDefault="00F11BF1" w:rsidP="001B14B5">
      <w:pPr>
        <w:widowControl w:val="0"/>
        <w:autoSpaceDE w:val="0"/>
        <w:autoSpaceDN w:val="0"/>
        <w:adjustRightInd w:val="0"/>
        <w:spacing w:line="360" w:lineRule="auto"/>
        <w:rPr>
          <w:rFonts w:ascii="Courier New" w:eastAsiaTheme="minorEastAsia" w:hAnsi="Courier New" w:cs="Courier New"/>
          <w:lang w:eastAsia="es-SV"/>
        </w:rPr>
      </w:pPr>
    </w:p>
    <w:p w:rsidR="00F11BF1" w:rsidRDefault="00F11BF1" w:rsidP="001B14B5">
      <w:pPr>
        <w:widowControl w:val="0"/>
        <w:autoSpaceDE w:val="0"/>
        <w:autoSpaceDN w:val="0"/>
        <w:adjustRightInd w:val="0"/>
        <w:spacing w:line="360" w:lineRule="auto"/>
        <w:rPr>
          <w:rFonts w:ascii="Courier New" w:eastAsiaTheme="minorEastAsia" w:hAnsi="Courier New" w:cs="Courier New"/>
          <w:lang w:eastAsia="es-SV"/>
        </w:rPr>
      </w:pPr>
    </w:p>
    <w:p w:rsidR="00F11BF1" w:rsidRPr="001B14B5" w:rsidRDefault="00F11BF1" w:rsidP="001B14B5">
      <w:pPr>
        <w:widowControl w:val="0"/>
        <w:autoSpaceDE w:val="0"/>
        <w:autoSpaceDN w:val="0"/>
        <w:adjustRightInd w:val="0"/>
        <w:spacing w:line="360" w:lineRule="auto"/>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b/>
          <w:lang w:eastAsia="es-SV"/>
        </w:rPr>
      </w:pPr>
      <w:r w:rsidRPr="001B14B5">
        <w:rPr>
          <w:rFonts w:ascii="Courier New" w:eastAsiaTheme="minorEastAsia" w:hAnsi="Courier New" w:cs="Courier New"/>
          <w:b/>
          <w:lang w:eastAsia="es-SV"/>
        </w:rPr>
        <w:lastRenderedPageBreak/>
        <w:t>2.1.10 Otras ramas de apoyo durante una  Auditoría Forense</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Existe un conjunto bastante amplio de disciplinas que aportan elementos científicos en apoyo a la Auditoría Forense. Tales disciplinas son la grafología, psiquiatría, psicología, criminalística, así como también la contabilidad:</w:t>
      </w:r>
    </w:p>
    <w:p w:rsidR="00704D0A" w:rsidRDefault="00704D0A" w:rsidP="001B14B5">
      <w:pPr>
        <w:widowControl w:val="0"/>
        <w:autoSpaceDE w:val="0"/>
        <w:autoSpaceDN w:val="0"/>
        <w:adjustRightInd w:val="0"/>
        <w:spacing w:line="360" w:lineRule="auto"/>
        <w:jc w:val="both"/>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Grafología</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Tiene por objeto el estudio de la personalidad en todos sus aspectos a través del análisis de las formas y movimientos especiales de la escritura manuscrita. Técnica de diagnóstico que basándose en la exploración de un grafismo, conduce a revelar la personalidad del escribiente; se logran descubrir las aptitudes y características del individuo, en su forma de actuar, sus conflictos internos, su manera de enfrentar la vida, sus tendencias.</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u w:val="single"/>
          <w:lang w:eastAsia="es-SV"/>
        </w:rPr>
      </w:pPr>
      <w:r w:rsidRPr="001B14B5">
        <w:rPr>
          <w:rFonts w:ascii="Courier New" w:eastAsiaTheme="minorEastAsia" w:hAnsi="Courier New" w:cs="Courier New"/>
          <w:u w:val="single"/>
          <w:lang w:eastAsia="es-SV"/>
        </w:rPr>
        <w:t>Psiquiatría Forense</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Es la ciencia auxiliar del derecho penal, que estudia las enfermedades mentales delos delincuentes, a fin de determinar su responsabilidad atenuada o nula, dentro delos principios criminales clásicos o la necesidad de uno u otro de los tratamientos que por conveniencia individual y medidas de seguridad deba adoptarse.</w:t>
      </w:r>
    </w:p>
    <w:p w:rsid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Consiste en la aplicación de los conocimientos psiquiátricos para determinar la capacidad jurídica de una persona en el momento en que por mandato judicial sea necesaria.</w:t>
      </w:r>
    </w:p>
    <w:p w:rsidR="009F5721" w:rsidRPr="001B14B5" w:rsidRDefault="009F5721" w:rsidP="001B14B5">
      <w:pPr>
        <w:widowControl w:val="0"/>
        <w:autoSpaceDE w:val="0"/>
        <w:autoSpaceDN w:val="0"/>
        <w:adjustRightInd w:val="0"/>
        <w:spacing w:line="360" w:lineRule="auto"/>
        <w:jc w:val="both"/>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u w:val="single"/>
          <w:lang w:eastAsia="es-SV"/>
        </w:rPr>
      </w:pPr>
      <w:r w:rsidRPr="001B14B5">
        <w:rPr>
          <w:rFonts w:ascii="Courier New" w:eastAsiaTheme="minorEastAsia" w:hAnsi="Courier New" w:cs="Courier New"/>
          <w:u w:val="single"/>
          <w:lang w:eastAsia="es-SV"/>
        </w:rPr>
        <w:t>Psicología Forense</w:t>
      </w:r>
    </w:p>
    <w:p w:rsid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Ciencia que enseña la aplicación de todas las ramas de la psicología ante las preguntas de la justicia y coopera en todo momento con las instituciones de procuración de justicia, actuando en el tribunal, mejorando el ejercicio del derecho. La configuración de la psicología forense se fundamenta como especialidad que desenvuelve un amplio y específico ámbito entre las relaciones del derecho y la psicología tanto en la vertiente teórica, explicativa y de investigación, como la aplicación, evaluación y tratamiento.</w:t>
      </w:r>
    </w:p>
    <w:p w:rsidR="00CE401C" w:rsidRPr="001B14B5" w:rsidRDefault="00CE401C" w:rsidP="001B14B5">
      <w:pPr>
        <w:widowControl w:val="0"/>
        <w:autoSpaceDE w:val="0"/>
        <w:autoSpaceDN w:val="0"/>
        <w:adjustRightInd w:val="0"/>
        <w:spacing w:line="360" w:lineRule="auto"/>
        <w:jc w:val="both"/>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u w:val="single"/>
          <w:lang w:eastAsia="es-SV"/>
        </w:rPr>
      </w:pPr>
      <w:r w:rsidRPr="001B14B5">
        <w:rPr>
          <w:rFonts w:ascii="Courier New" w:eastAsiaTheme="minorEastAsia" w:hAnsi="Courier New" w:cs="Courier New"/>
          <w:u w:val="single"/>
          <w:lang w:eastAsia="es-SV"/>
        </w:rPr>
        <w:t>Criminalística</w:t>
      </w:r>
    </w:p>
    <w:p w:rsidR="001B14B5" w:rsidRDefault="001B14B5" w:rsidP="00CE401C">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Es la disciplina que aplica fundamentalmente los conocimientos, métodos y técnicas de investigación de las ciencias naturales en el examen del material sensible significativo relacionado con un presunto hecho delictuoso, con el fin de determinar en auxilio de los órganos encargados de administrar justicia su existencia, reconstruirlo o bien señalar la intervención de uno o varios sujetos. Es la ciencia auxiliar del derecho, la cual se encarga a través de la utilización de una metodología de buscar los indicios en un presunto hecho delictivo con el afán de determinar cuáles de éstos pueden convertirse en evidencia para así descubrir la verdad histórica de un</w:t>
      </w:r>
      <w:r w:rsidR="00CE401C">
        <w:rPr>
          <w:rFonts w:ascii="Courier New" w:eastAsiaTheme="minorEastAsia" w:hAnsi="Courier New" w:cs="Courier New"/>
          <w:lang w:eastAsia="es-SV"/>
        </w:rPr>
        <w:t xml:space="preserve"> hecho presuntamente delictivo.</w:t>
      </w:r>
    </w:p>
    <w:p w:rsidR="00CE401C" w:rsidRPr="001B14B5" w:rsidRDefault="00CE401C" w:rsidP="00CE401C">
      <w:pPr>
        <w:widowControl w:val="0"/>
        <w:autoSpaceDE w:val="0"/>
        <w:autoSpaceDN w:val="0"/>
        <w:adjustRightInd w:val="0"/>
        <w:spacing w:line="360" w:lineRule="auto"/>
        <w:jc w:val="both"/>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u w:val="single"/>
          <w:lang w:eastAsia="es-SV"/>
        </w:rPr>
      </w:pPr>
      <w:r w:rsidRPr="001B14B5">
        <w:rPr>
          <w:rFonts w:ascii="Courier New" w:eastAsiaTheme="minorEastAsia" w:hAnsi="Courier New" w:cs="Courier New"/>
          <w:u w:val="single"/>
          <w:lang w:eastAsia="es-SV"/>
        </w:rPr>
        <w:t>Contabilidad forense</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Un enfoque complementario es el que técnicamente se denomina “contabilidad forense”, el cual se puede definir como la ciencia de obtener y presentar información financiera en una forma que será aceptada por una corte de jurisprudencia contra los autores y responsables del crimen económico.</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El personal que hace forzoso el cumplimiento de la ley, en los años recientes, se ha vuelto más consciente de las prácticas de corrupción. Sin embargo, han carecido del entrenamiento y de la experiencia necesaria para combatirlos. La profesión contable está comenzando a cambiar desde el examen de las irregularidades al examen de la corrupción por parte de los funcionarios y de lainstitución. Además se están desarrollando más técnicas para esquemas fraudulentospotenciales no cubiertos, desarrollando perfiles, los cuales identificarán a los autores responsables de los delitos.</w:t>
      </w:r>
    </w:p>
    <w:p w:rsidR="00704D0A" w:rsidRPr="00F11BF1" w:rsidRDefault="001B14B5" w:rsidP="00F11BF1">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La cooperación entre contadores y personal que hace forzoso el cumplimiento de la ley se ha vuelto no solo importante sino imperativa, los contadores tienen que conocer que datos financieros son admisibles en un corte de ley y el investigador tiene que aprender cómo usar información finan</w:t>
      </w:r>
      <w:r w:rsidR="00F11BF1">
        <w:rPr>
          <w:rFonts w:ascii="Courier New" w:eastAsiaTheme="minorEastAsia" w:hAnsi="Courier New" w:cs="Courier New"/>
          <w:lang w:eastAsia="es-SV"/>
        </w:rPr>
        <w:t>ciera para enriquecer sus casos.</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b/>
          <w:lang w:eastAsia="es-SV"/>
        </w:rPr>
      </w:pPr>
      <w:r w:rsidRPr="001B14B5">
        <w:rPr>
          <w:rFonts w:ascii="Courier New" w:eastAsiaTheme="minorEastAsia" w:hAnsi="Courier New" w:cs="Courier New"/>
          <w:b/>
          <w:lang w:eastAsia="es-SV"/>
        </w:rPr>
        <w:lastRenderedPageBreak/>
        <w:t xml:space="preserve">2.1.11 Ciclo de La Auditoría Forense </w:t>
      </w:r>
    </w:p>
    <w:p w:rsidR="001B14B5" w:rsidRPr="001B14B5" w:rsidRDefault="001B14B5" w:rsidP="00B56852">
      <w:pPr>
        <w:widowControl w:val="0"/>
        <w:numPr>
          <w:ilvl w:val="0"/>
          <w:numId w:val="34"/>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Prevenir </w:t>
      </w:r>
    </w:p>
    <w:p w:rsidR="001B14B5" w:rsidRPr="001B14B5" w:rsidRDefault="001B14B5" w:rsidP="00B56852">
      <w:pPr>
        <w:widowControl w:val="0"/>
        <w:numPr>
          <w:ilvl w:val="0"/>
          <w:numId w:val="35"/>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Establecer un Código de Conducta (Código de ética).</w:t>
      </w:r>
    </w:p>
    <w:p w:rsidR="001B14B5" w:rsidRPr="001B14B5" w:rsidRDefault="001B14B5" w:rsidP="00B56852">
      <w:pPr>
        <w:widowControl w:val="0"/>
        <w:numPr>
          <w:ilvl w:val="0"/>
          <w:numId w:val="35"/>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Capacitar en su aplicación.</w:t>
      </w:r>
    </w:p>
    <w:p w:rsidR="001B14B5" w:rsidRPr="001B14B5" w:rsidRDefault="001B14B5" w:rsidP="00B56852">
      <w:pPr>
        <w:widowControl w:val="0"/>
        <w:numPr>
          <w:ilvl w:val="0"/>
          <w:numId w:val="35"/>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Establecer adecuados controles preventivos (control interno).</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 xml:space="preserve">Asegurar el establecimiento de cuatro adecuados canales de comunicación que atraviesan toda la jerarquía de la institución para prevenir posibles conductas corruptas. En tal sentido es importante disponer de: </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Código de Ética o Conducta. Todo funcionario debe estar debidamente entrenado para conocer cuáles son las conductas que se espera que tenga y las que debe evitar. El código de conducta debe describir con claridad los conflictos de interés que se deben evitar, los favores que no se deben hacer ni recibir de los terceros a la entidad y muy especialmente, debe precisar qué debe hacer cada funcionario cuando toma conocimiento de irregularidades por parte de sus pares o superiores.</w:t>
      </w:r>
    </w:p>
    <w:p w:rsidR="00CE401C" w:rsidRDefault="001B14B5" w:rsidP="00F11BF1">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Comité de Ética. Un aspecto central de toda norma es el de prever y disponer mecanismos para su efectiva aplicación. El comité de ética, a veces también denominado tribunal de disciplina es la h</w:t>
      </w:r>
      <w:r w:rsidR="00F11BF1">
        <w:rPr>
          <w:rFonts w:ascii="Courier New" w:eastAsiaTheme="minorEastAsia" w:hAnsi="Courier New" w:cs="Courier New"/>
          <w:lang w:eastAsia="es-SV"/>
        </w:rPr>
        <w:t>erramienta apropiada a tal fin.</w:t>
      </w:r>
    </w:p>
    <w:p w:rsidR="00F11BF1" w:rsidRPr="001B14B5" w:rsidRDefault="00F11BF1" w:rsidP="00F11BF1">
      <w:pPr>
        <w:widowControl w:val="0"/>
        <w:autoSpaceDE w:val="0"/>
        <w:autoSpaceDN w:val="0"/>
        <w:adjustRightInd w:val="0"/>
        <w:spacing w:line="360" w:lineRule="auto"/>
        <w:jc w:val="both"/>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Determinadas percepciones son importantes para asegurar su debido funcionamiento:</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Integración por los niveles más altos de la institución.- A efectos de asegurar su confiabilidad, el comité de Ética debe estar integrado por los funcionarios de más alto rango. De más está decir que si tales funcionarios son también sospechosos de corrupción todo el clima ético de la institución está comprometido.</w:t>
      </w:r>
    </w:p>
    <w:p w:rsidR="00704D0A" w:rsidRDefault="00704D0A" w:rsidP="001B14B5">
      <w:pPr>
        <w:widowControl w:val="0"/>
        <w:autoSpaceDE w:val="0"/>
        <w:autoSpaceDN w:val="0"/>
        <w:adjustRightInd w:val="0"/>
        <w:spacing w:line="360" w:lineRule="auto"/>
        <w:jc w:val="both"/>
        <w:rPr>
          <w:rFonts w:ascii="Courier New" w:eastAsiaTheme="minorEastAsia" w:hAnsi="Courier New" w:cs="Courier New"/>
          <w:lang w:eastAsia="es-SV"/>
        </w:rPr>
      </w:pPr>
    </w:p>
    <w:p w:rsidR="00704D0A"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lastRenderedPageBreak/>
        <w:t>Garantías de anonimato y no represalia.-</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 xml:space="preserve"> El proceso de investigación debe ser conducido de modo tal que se garantice al denunciante que no será objeto de represalias y más aún, que su anonimato será mantenido aún después de que concluya el proceso de investigación. Esto puede ser requerido si el denunciante sospecha que los investigados tienen contactos o relaciones con integrantes de la entidad no vinculados con su denuncia.</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bCs/>
          <w:lang w:eastAsia="es-SV"/>
        </w:rPr>
        <w:t> </w:t>
      </w:r>
    </w:p>
    <w:p w:rsidR="001B14B5" w:rsidRPr="001B14B5" w:rsidRDefault="001B14B5" w:rsidP="00B56852">
      <w:pPr>
        <w:widowControl w:val="0"/>
        <w:numPr>
          <w:ilvl w:val="0"/>
          <w:numId w:val="34"/>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Disuadir </w:t>
      </w:r>
    </w:p>
    <w:p w:rsidR="001B14B5" w:rsidRPr="001B14B5" w:rsidRDefault="001B14B5" w:rsidP="00B56852">
      <w:pPr>
        <w:widowControl w:val="0"/>
        <w:numPr>
          <w:ilvl w:val="0"/>
          <w:numId w:val="36"/>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Establecer el Comité de Ética y comunicar su existencia.</w:t>
      </w:r>
    </w:p>
    <w:p w:rsidR="001B14B5" w:rsidRPr="001B14B5" w:rsidRDefault="001B14B5" w:rsidP="00B56852">
      <w:pPr>
        <w:widowControl w:val="0"/>
        <w:numPr>
          <w:ilvl w:val="0"/>
          <w:numId w:val="36"/>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Establecer canales de denuncia.</w:t>
      </w:r>
    </w:p>
    <w:p w:rsidR="001B14B5" w:rsidRPr="001B14B5" w:rsidRDefault="001B14B5" w:rsidP="00B56852">
      <w:pPr>
        <w:widowControl w:val="0"/>
        <w:numPr>
          <w:ilvl w:val="0"/>
          <w:numId w:val="36"/>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Establecer controles detectivos.</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lang w:eastAsia="es-SV"/>
        </w:rPr>
      </w:pPr>
    </w:p>
    <w:p w:rsidR="001B14B5" w:rsidRPr="001B14B5" w:rsidRDefault="001B14B5" w:rsidP="00B56852">
      <w:pPr>
        <w:widowControl w:val="0"/>
        <w:numPr>
          <w:ilvl w:val="0"/>
          <w:numId w:val="34"/>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Perseguir </w:t>
      </w:r>
    </w:p>
    <w:p w:rsidR="001B14B5" w:rsidRPr="001B14B5" w:rsidRDefault="001B14B5" w:rsidP="00B56852">
      <w:pPr>
        <w:widowControl w:val="0"/>
        <w:numPr>
          <w:ilvl w:val="0"/>
          <w:numId w:val="37"/>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Investigar irregularidades.</w:t>
      </w:r>
    </w:p>
    <w:p w:rsidR="001B14B5" w:rsidRPr="001B14B5" w:rsidRDefault="001B14B5" w:rsidP="00B56852">
      <w:pPr>
        <w:widowControl w:val="0"/>
        <w:numPr>
          <w:ilvl w:val="0"/>
          <w:numId w:val="37"/>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Denunciarlas ante las instituciones de procuración de justicia.</w:t>
      </w:r>
    </w:p>
    <w:p w:rsidR="001B14B5" w:rsidRPr="001B14B5" w:rsidRDefault="001B14B5" w:rsidP="00B56852">
      <w:pPr>
        <w:widowControl w:val="0"/>
        <w:numPr>
          <w:ilvl w:val="0"/>
          <w:numId w:val="37"/>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Re – evaluar los controles en los casos de corrupción. </w:t>
      </w:r>
    </w:p>
    <w:p w:rsidR="0031033B" w:rsidRDefault="0031033B" w:rsidP="001B14B5">
      <w:pPr>
        <w:widowControl w:val="0"/>
        <w:autoSpaceDE w:val="0"/>
        <w:autoSpaceDN w:val="0"/>
        <w:adjustRightInd w:val="0"/>
        <w:spacing w:line="360" w:lineRule="auto"/>
        <w:rPr>
          <w:rFonts w:ascii="Courier New" w:eastAsiaTheme="minorEastAsia" w:hAnsi="Courier New" w:cs="Courier New"/>
          <w:b/>
          <w:lang w:eastAsia="es-SV"/>
        </w:rPr>
      </w:pPr>
    </w:p>
    <w:p w:rsidR="0031033B" w:rsidRDefault="0031033B" w:rsidP="001B14B5">
      <w:pPr>
        <w:widowControl w:val="0"/>
        <w:autoSpaceDE w:val="0"/>
        <w:autoSpaceDN w:val="0"/>
        <w:adjustRightInd w:val="0"/>
        <w:spacing w:line="360" w:lineRule="auto"/>
        <w:rPr>
          <w:rFonts w:ascii="Courier New" w:eastAsiaTheme="minorEastAsia" w:hAnsi="Courier New" w:cs="Courier New"/>
          <w:b/>
          <w:lang w:eastAsia="es-SV"/>
        </w:rPr>
      </w:pP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b/>
          <w:lang w:eastAsia="es-SV"/>
        </w:rPr>
      </w:pPr>
      <w:r w:rsidRPr="001B14B5">
        <w:rPr>
          <w:rFonts w:ascii="Courier New" w:eastAsiaTheme="minorEastAsia" w:hAnsi="Courier New" w:cs="Courier New"/>
          <w:b/>
          <w:lang w:eastAsia="es-SV"/>
        </w:rPr>
        <w:t xml:space="preserve">2.1.12 Beneficios de aplicar Auditoría Forense </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 xml:space="preserve">La Auditoría, ha venido desarrollándose en distintos campos lo que ha permitido identificar mejores prácticas de auditoría gubernamental, que contribuyen a mejorar el desenvolvimiento del auditor gubernamental, como es el caso de la AuditoríaForense. A diferencia de otras auditorias utilizadas en el sector gubernamental, que seencargan de revisar si las operaciones de la entidad auditada están acorde con los objetivos de las mismas y si los estados presentan razonablemente las informaciones </w:t>
      </w:r>
      <w:r w:rsidRPr="001B14B5">
        <w:rPr>
          <w:rFonts w:ascii="Courier New" w:eastAsiaTheme="minorEastAsia" w:hAnsi="Courier New" w:cs="Courier New"/>
          <w:lang w:eastAsia="es-SV"/>
        </w:rPr>
        <w:lastRenderedPageBreak/>
        <w:t xml:space="preserve">financiera, esto es de suma importancia ya que existen muchos sectores de riesgos que deben ser controlados en las instituciones, para lo cual la auditoría gubernamental promueve recomendaciones para la creación o aplicación de procedimientos que ayuden con el control administrativo, de esta forma corregir su planificación y alcanzar los objetivos.                                     </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La Auditoría Forense en cambio identifica los responsables de cada acción y comunica a las entidades competentes las violaciones encontradas. Como reflejo de esta actividad se obtiene un valor agregado, en los siguientes aspectos:</w:t>
      </w:r>
    </w:p>
    <w:p w:rsidR="001B14B5" w:rsidRPr="001B14B5" w:rsidRDefault="001B14B5" w:rsidP="00B56852">
      <w:pPr>
        <w:widowControl w:val="0"/>
        <w:numPr>
          <w:ilvl w:val="0"/>
          <w:numId w:val="34"/>
        </w:numPr>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En la lucha contra la corrupción</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En los problemas de corrupción también se infringe la ley, se debe evitar que los culpables de los actos queden impunes, es importante facilitar los medios técnicos válidos que faciliten a las instancias de impartición de justicia actuar con mayor certeza.</w:t>
      </w:r>
    </w:p>
    <w:p w:rsidR="001B14B5" w:rsidRPr="001B14B5" w:rsidRDefault="001B14B5" w:rsidP="00B56852">
      <w:pPr>
        <w:widowControl w:val="0"/>
        <w:numPr>
          <w:ilvl w:val="0"/>
          <w:numId w:val="34"/>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Valor agregado para los procesos operativos</w:t>
      </w:r>
    </w:p>
    <w:p w:rsidR="0031033B" w:rsidRDefault="001B14B5" w:rsidP="00F11BF1">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Esto se refiere al aspecto de aplicación legal, si los problemas no son evaluados convenientemente, los efectos son los mismos y no es posible alcanzar la eficiencia sin acciones coordinadas a desaparecer la falta de adecuados sistemas de controle</w:t>
      </w:r>
      <w:r w:rsidR="00F11BF1">
        <w:rPr>
          <w:rFonts w:ascii="Courier New" w:eastAsiaTheme="minorEastAsia" w:hAnsi="Courier New" w:cs="Courier New"/>
          <w:lang w:eastAsia="es-SV"/>
        </w:rPr>
        <w:t>s internos.</w:t>
      </w:r>
    </w:p>
    <w:p w:rsidR="001B14B5" w:rsidRPr="001B14B5" w:rsidRDefault="001B14B5" w:rsidP="00B56852">
      <w:pPr>
        <w:widowControl w:val="0"/>
        <w:numPr>
          <w:ilvl w:val="0"/>
          <w:numId w:val="34"/>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Transparencia en las operaciones</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Partiendo de los actos de corrupción, la falta de aplicación de la justicia, con sus efectos muy visibles que afectan a la población, que se ve limitada en los servicios que requiere. Al mejorar la práctica de la auditoría gubernamental se puede optimizar la gestión pública.</w:t>
      </w:r>
    </w:p>
    <w:p w:rsidR="001B14B5" w:rsidRPr="001B14B5" w:rsidRDefault="001B14B5" w:rsidP="00B56852">
      <w:pPr>
        <w:widowControl w:val="0"/>
        <w:numPr>
          <w:ilvl w:val="0"/>
          <w:numId w:val="34"/>
        </w:numPr>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Credibilidad en los funcionarios e instituciones públicas.</w:t>
      </w:r>
    </w:p>
    <w:p w:rsidR="00F11BF1" w:rsidRPr="00F11BF1" w:rsidRDefault="001B14B5" w:rsidP="00F11BF1">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Que los funcionarios corruptos sean castigados, exigiéndoles rendiciones de cuentas ante una autoridad superior, de los fondos y bienes del Estado que se encuentran a su cargo. Si es mejorada la administración pública, más personal capacitado y honesto deseara optar por estos cargos.</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b/>
          <w:lang w:eastAsia="es-SV"/>
        </w:rPr>
      </w:pPr>
      <w:r w:rsidRPr="001B14B5">
        <w:rPr>
          <w:rFonts w:ascii="Courier New" w:eastAsiaTheme="minorEastAsia" w:hAnsi="Courier New" w:cs="Courier New"/>
          <w:b/>
          <w:lang w:eastAsia="es-SV"/>
        </w:rPr>
        <w:lastRenderedPageBreak/>
        <w:t>2.2 Delitos Cometidos por servidores públicos en El Salvador, ejemplos.</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Es muy difícil detallar con precisión todos los ilícitos cometidos.  A continuación se presentan algunos de los hechos más relevantes de corrupción pública en El Salvador.</w:t>
      </w:r>
    </w:p>
    <w:p w:rsidR="001B14B5" w:rsidRDefault="001B14B5" w:rsidP="001B14B5">
      <w:pPr>
        <w:widowControl w:val="0"/>
        <w:autoSpaceDE w:val="0"/>
        <w:autoSpaceDN w:val="0"/>
        <w:adjustRightInd w:val="0"/>
        <w:spacing w:line="360" w:lineRule="auto"/>
        <w:rPr>
          <w:rFonts w:ascii="Courier New" w:eastAsiaTheme="minorEastAsia" w:hAnsi="Courier New" w:cs="Courier New"/>
          <w:b/>
          <w:lang w:eastAsia="es-SV"/>
        </w:rPr>
      </w:pPr>
    </w:p>
    <w:p w:rsidR="001B14B5" w:rsidRPr="001B14B5" w:rsidRDefault="00CE401C" w:rsidP="001B14B5">
      <w:pPr>
        <w:widowControl w:val="0"/>
        <w:autoSpaceDE w:val="0"/>
        <w:autoSpaceDN w:val="0"/>
        <w:adjustRightInd w:val="0"/>
        <w:spacing w:line="360" w:lineRule="auto"/>
        <w:rPr>
          <w:rFonts w:ascii="Courier New" w:eastAsiaTheme="minorEastAsia" w:hAnsi="Courier New" w:cs="Courier New"/>
          <w:b/>
          <w:lang w:eastAsia="es-SV"/>
        </w:rPr>
      </w:pPr>
      <w:r>
        <w:rPr>
          <w:rFonts w:ascii="Courier New" w:eastAsiaTheme="minorEastAsia" w:hAnsi="Courier New" w:cs="Courier New"/>
          <w:b/>
          <w:lang w:eastAsia="es-SV"/>
        </w:rPr>
        <w:t>2.2.1 Casos</w:t>
      </w: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Caso Carlos Augusto Perla</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En el año 2004, Carlos Augusto Perla ex presidente de la Administración Nacional de Acueductos y Alcantarillados (ANDA), enfrentó a la justicia salvadoreña al haber sido acusado de los delitos de negociaciones ilícitas y peculado3 que aseguran cometió al estar al frente de la autónoma en cuestión,  durante  los años  1994-2002  donde  presuntamente  manipulo 26  licitaciones públicas para favorecer a una compañía que conformó en complicidad con cercanos colaboradores.</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 xml:space="preserve"> El juez Primero de Vigilancia Penitenciara, Roberto Calderón, que negó la libertad condicional al ex presidente de la Administración Nacional de Acueductos y Alcantarillados (ANDA), Carlos Perla, el pasado 10 de septiembre, brindó una conferencia de prensa para abordar el caso.</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Luego del fallo de Calderón, en el que se determinó que no se establecían los requisitos legales para otorgar el beneficio que solicitó Perla, la Cámara Primera de lo Penal revocó la resolución del Juzgado Primero de Vigilancia Penitenciaria y ordenó  que  se le realicen nuevos exámenes médicos al ex funcionario, quien ha puesto como argumento su deterioro de salud para solicitar la libertad condicional anticipada.</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 xml:space="preserve">Calderón defendió  su resolución y dijo que la denegación de libertad anticipada a Perla fue emitida en concordancia con los exámenes que le fueron practicados por el Instituto de Medicina </w:t>
      </w:r>
      <w:r w:rsidRPr="001B14B5">
        <w:rPr>
          <w:rFonts w:ascii="Courier New" w:eastAsiaTheme="minorEastAsia" w:hAnsi="Courier New" w:cs="Courier New"/>
          <w:lang w:eastAsia="es-SV"/>
        </w:rPr>
        <w:lastRenderedPageBreak/>
        <w:t>Legal (IML).</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El abogado de Perla alegó que “no se acreditó la especialización” de los médicos que realizaron el peritaje a Perla.</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La Cámara ordenó a Calderón que gestione las diligencias con Medicina Legal y los especialistas respectivos realicen los exámenes médicos correspondientes.</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Perla cumple una condena de 15 años de prisión desde julio de 2007, por los delitos de peculado (apropiación de fondos o bienes bajo custodia) y negociaciones y asociaciones ilícitas durante su gestión.</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Caso empresa Agave Azul, S.A de C.V</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 xml:space="preserve"> En segundo  lugar el caso  de  estafa  y fraude  cometido  por la empresa  Agave  Azul,  S.A. de  C.V., cuyos socios fueron investigados en 2005 por sospechas de lavado de dinero; esta entidad pedía a  sus estafados que  invirtieran  cierta  cantidad  de  dinero en  la compra de  tequila, el cual les concedería ganancias muy altas en relación a las sumas invertidas, lo cual fue muy llamativo y permitió que  varias personas accedieran  y terminaran  perdiendo  su  inversión  totalmente, para terminar, la Fiscalía  no  recibió  las denuncias  requeridas, el caso  no  prosperó  y la   Cámara Primera de lo Penal resolvió no mantener secuestrada más tiempo la documentación del caso, dicha decisión surgió luego de que un abogado de la empresa licorera interpusiera un recurso de apelación que les fue resuelto favorablemente. </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Caso Roberto Carlos Silva</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 xml:space="preserve">Asimismo, en  septiembre de  2006  se  enmarca el caso  del desafuero del diputado  suplente Roberto Carlos Silva Pereira del Partido de Conciliación Nacional (PCN), quien fue acusado en El Salvador de lavar cerca de 15 millones de dólares y de sobornar a diferentes funcionarios y en Guatemala de ser autor intelectual del asesinato de los tres diputados de ARENA y su motorista en  febrero </w:t>
      </w:r>
      <w:r w:rsidRPr="001B14B5">
        <w:rPr>
          <w:rFonts w:ascii="Courier New" w:eastAsiaTheme="minorEastAsia" w:hAnsi="Courier New" w:cs="Courier New"/>
          <w:lang w:eastAsia="es-SV"/>
        </w:rPr>
        <w:lastRenderedPageBreak/>
        <w:t>de    2007. Además,  como  hechos recientes se  trae  a  mención  el conocido  fraude cometido por la empresa lotificadora Jumbo Ingeniería cuyos dueños, el financista André Leopoldo Depréz y el analista  de  proyectos Pascal Emile  Jean  Pierre, ambos de  nacionalidad  francesa, fueron  acusados en  2009  de  delitos como  estafa  y lavado  de  dinero de  millones de  dólares relacionado con lotificaciones y créditos para reparar viviendas .</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Caso del ex ministro de salud Guillermo Maza</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 xml:space="preserve">Precisamente en el 2011 el entorno presenta otro caso de relevancia en el área, con la captura del ex ministro de salud Guillermo Maza, acusado de delitos de estafa en perjuicio del Estado, negociaciones ilícitas según  la orden  administrativa  de  captura,  siendo  señalado  como  sospechoso  en  presuntas irregularidades en el proyecto de Reconstrucción de Hospitales y Establecimientos de Salud de El Salvador (RHESSA). </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 xml:space="preserve"> Caso de ex Presidente Francisco Flores.</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A finales del año 2013, la Fiscalía General de la República de El Salvador inició una investigación para desvelar si existían nexos entre Flores y un caso de supuesto peculado y negociaciones ilícitas en el que se relacionaba la empresa italiana ENEL y la Comisión Ejecutiva Hidroeléctrica del Río Lempa (CEL), por lo que se abrió un expediente para él,</w:t>
      </w:r>
      <w:r w:rsidR="00F33517">
        <w:rPr>
          <w:rFonts w:ascii="Courier New" w:eastAsiaTheme="minorEastAsia" w:hAnsi="Courier New" w:cs="Courier New"/>
          <w:lang w:eastAsia="es-SV"/>
        </w:rPr>
        <w:t xml:space="preserve"> </w:t>
      </w:r>
      <w:r w:rsidRPr="001B14B5">
        <w:rPr>
          <w:rFonts w:ascii="Courier New" w:eastAsiaTheme="minorEastAsia" w:hAnsi="Courier New" w:cs="Courier New"/>
          <w:lang w:eastAsia="es-SV"/>
        </w:rPr>
        <w:t>y se realizaron rastreos bancarios y no se encontraron pagos de la empresa ENEL, sí se encontraron transferencias que la Embajada de Taiwán en El Salvador había realizado en un banco estadounidense, además se reporta la existencia de un Reporte de Operación Sospechosa del International Bank of Miami.</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 xml:space="preserve">Con esta información, a inicios de septiembre de 2013, la Fiscalía detalló en un informe que Flores recibió tres cheques (por 4, 5 y 1 millones de dólares), el Reporte de Operación Sospechosa fue realizado por el International Bank of Miami debido a que la justificación para la operación era el financiamiento de su campaña política, hecho que levantó sospechas puesto que en El Salvador no existe reelección presidencial, además el destino del dinero suscitó </w:t>
      </w:r>
      <w:r w:rsidRPr="001B14B5">
        <w:rPr>
          <w:rFonts w:ascii="Courier New" w:eastAsiaTheme="minorEastAsia" w:hAnsi="Courier New" w:cs="Courier New"/>
          <w:lang w:eastAsia="es-SV"/>
        </w:rPr>
        <w:lastRenderedPageBreak/>
        <w:t>sospechas, debido a que se dirigía a un banco de Bahamas, un conocido paraíso fiscal.</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La Unidad de Investigación Financiera de la Fiscalía de El Salvador realizó una solicitud para la Office of International Affairs, del Departamento de Justicia, en ella piden que se investigue un inmuebl</w:t>
      </w:r>
      <w:r>
        <w:rPr>
          <w:rFonts w:ascii="Courier New" w:eastAsiaTheme="minorEastAsia" w:hAnsi="Courier New" w:cs="Courier New"/>
          <w:lang w:eastAsia="es-SV"/>
        </w:rPr>
        <w:t>e en North Miami Beach, Florida.</w:t>
      </w:r>
      <w:r w:rsidRPr="001B14B5">
        <w:rPr>
          <w:rFonts w:ascii="Courier New" w:eastAsiaTheme="minorEastAsia" w:hAnsi="Courier New" w:cs="Courier New"/>
          <w:lang w:eastAsia="es-SV"/>
        </w:rPr>
        <w:t xml:space="preserve"> El caso ganó notoriedad cuando en noviembre de 2013, Mauricio Funes, Presidente de la República hizo público en su programa radial que tenía una copia del documento en el que se investigaba a Flores, hecho que fue señalado por numerosos mie</w:t>
      </w:r>
      <w:r>
        <w:rPr>
          <w:rFonts w:ascii="Courier New" w:eastAsiaTheme="minorEastAsia" w:hAnsi="Courier New" w:cs="Courier New"/>
          <w:lang w:eastAsia="es-SV"/>
        </w:rPr>
        <w:t>mbros de Arena como una persecuc</w:t>
      </w:r>
      <w:r w:rsidRPr="001B14B5">
        <w:rPr>
          <w:rFonts w:ascii="Courier New" w:eastAsiaTheme="minorEastAsia" w:hAnsi="Courier New" w:cs="Courier New"/>
          <w:lang w:eastAsia="es-SV"/>
        </w:rPr>
        <w:t>ión política, posteriormente Flores fue citado por la Asamblea Legislativa de El Salvador para responder una serie de preguntas, Flores aceptó asistir a las dos primeras comparecencias, pero se rehusó a asistir a la tercera, por lo que la Asamblea decidió convocarlo por apremio y solicitó a la Policía Nacional Civil de El Salvador ubicar al expresidente.,8 Flores justificó su inasistencia al acusar a la comisión de imputarlo delitos cuando no es una de sus potestades,9 debido a la negativa de Flores en asistir y a la imposibilidad de la Policía para localizarlo la Asamblea decidió realizar un informe para enviarlo a la Fiscalía General, en dicho informe se resaltan 6 delitos que potencialmente Flores pudo haber cometido y que alrededor de $95 millones de dólares pudieron ser utilizados irregularmente.</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El 1 de mayo de 2014, la Fiscalía General de la República de El Salvador, lo acusa formalmente bajo los delitos de peculado, enriquecimiento ilícito y desobediencia a la autoridad; además, solicitó la orden de captura contra el ex funcionario.</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La mañana del 09 de mayo de 2014, la INTERPOL coloca en su sitio web la difusión roja con todo y la fotografía del ex</w:t>
      </w:r>
      <w:r>
        <w:rPr>
          <w:rFonts w:ascii="Courier New" w:eastAsiaTheme="minorEastAsia" w:hAnsi="Courier New" w:cs="Courier New"/>
          <w:lang w:eastAsia="es-SV"/>
        </w:rPr>
        <w:t xml:space="preserve"> </w:t>
      </w:r>
      <w:r w:rsidRPr="001B14B5">
        <w:rPr>
          <w:rFonts w:ascii="Courier New" w:eastAsiaTheme="minorEastAsia" w:hAnsi="Courier New" w:cs="Courier New"/>
          <w:lang w:eastAsia="es-SV"/>
        </w:rPr>
        <w:t>presidente  Flores, para proceder a su captura en los 190 países asociados a esta organización.</w:t>
      </w:r>
    </w:p>
    <w:p w:rsid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p>
    <w:p w:rsidR="009F5721" w:rsidRPr="001B14B5" w:rsidRDefault="009F5721" w:rsidP="001B14B5">
      <w:pPr>
        <w:widowControl w:val="0"/>
        <w:autoSpaceDE w:val="0"/>
        <w:autoSpaceDN w:val="0"/>
        <w:adjustRightInd w:val="0"/>
        <w:spacing w:line="360" w:lineRule="auto"/>
        <w:jc w:val="both"/>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lastRenderedPageBreak/>
        <w:t>El ex</w:t>
      </w:r>
      <w:r>
        <w:rPr>
          <w:rFonts w:ascii="Courier New" w:eastAsiaTheme="minorEastAsia" w:hAnsi="Courier New" w:cs="Courier New"/>
          <w:lang w:eastAsia="es-SV"/>
        </w:rPr>
        <w:t xml:space="preserve"> </w:t>
      </w:r>
      <w:r w:rsidRPr="001B14B5">
        <w:rPr>
          <w:rFonts w:ascii="Courier New" w:eastAsiaTheme="minorEastAsia" w:hAnsi="Courier New" w:cs="Courier New"/>
          <w:lang w:eastAsia="es-SV"/>
        </w:rPr>
        <w:t>presidente de la República Francisco Flores se presentó, en la mañana del 5 de septiembre de 2014, a los tribunales de San Salvador, llegó por su voluntad en compañía de sus abogados.</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Luego de celebrada la audiencia especial, el juez Levis Italmir Orellana decretó "arresto domiciliario" mientras continuaban las investigaciones. Decisión criticada por funcionarios salvadoreños.</w:t>
      </w: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p>
    <w:p w:rsidR="001B14B5" w:rsidRPr="001B14B5" w:rsidRDefault="001B14B5" w:rsidP="001B14B5">
      <w:pPr>
        <w:widowControl w:val="0"/>
        <w:autoSpaceDE w:val="0"/>
        <w:autoSpaceDN w:val="0"/>
        <w:adjustRightInd w:val="0"/>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Finalmente, el 19 de septiembre de 2014, Francisco Flores fue trasladado a bartolinas de la División Antinarcóticos (DAN) luego de que La Cámara 1° de lo Penal revocará el arresto domiciliario contra el ex presidente.</w:t>
      </w:r>
    </w:p>
    <w:p w:rsidR="001B14B5" w:rsidRDefault="001B14B5" w:rsidP="001B14B5">
      <w:pPr>
        <w:widowControl w:val="0"/>
        <w:autoSpaceDE w:val="0"/>
        <w:autoSpaceDN w:val="0"/>
        <w:adjustRightInd w:val="0"/>
        <w:spacing w:line="360" w:lineRule="auto"/>
        <w:rPr>
          <w:rFonts w:ascii="Courier New" w:eastAsiaTheme="minorEastAsia" w:hAnsi="Courier New" w:cs="Courier New"/>
          <w:b/>
          <w:lang w:eastAsia="es-SV"/>
        </w:rPr>
      </w:pPr>
    </w:p>
    <w:p w:rsidR="0031033B" w:rsidRDefault="0031033B" w:rsidP="001B14B5">
      <w:pPr>
        <w:widowControl w:val="0"/>
        <w:autoSpaceDE w:val="0"/>
        <w:autoSpaceDN w:val="0"/>
        <w:adjustRightInd w:val="0"/>
        <w:spacing w:line="360" w:lineRule="auto"/>
        <w:rPr>
          <w:rFonts w:ascii="Courier New" w:eastAsiaTheme="minorEastAsia" w:hAnsi="Courier New" w:cs="Courier New"/>
          <w:b/>
          <w:lang w:eastAsia="es-SV"/>
        </w:rPr>
      </w:pPr>
    </w:p>
    <w:p w:rsidR="001B14B5" w:rsidRPr="001B14B5" w:rsidRDefault="001B14B5" w:rsidP="001B14B5">
      <w:pPr>
        <w:widowControl w:val="0"/>
        <w:autoSpaceDE w:val="0"/>
        <w:autoSpaceDN w:val="0"/>
        <w:adjustRightInd w:val="0"/>
        <w:spacing w:line="360" w:lineRule="auto"/>
        <w:rPr>
          <w:rFonts w:ascii="Courier New" w:eastAsiaTheme="minorEastAsia" w:hAnsi="Courier New" w:cs="Courier New"/>
          <w:b/>
          <w:lang w:eastAsia="es-SV"/>
        </w:rPr>
      </w:pPr>
      <w:r>
        <w:rPr>
          <w:rFonts w:eastAsiaTheme="minorEastAsia" w:cs="Times New Roman"/>
          <w:noProof/>
          <w:lang w:eastAsia="es-SV"/>
        </w:rPr>
        <mc:AlternateContent>
          <mc:Choice Requires="wps">
            <w:drawing>
              <wp:anchor distT="0" distB="0" distL="114300" distR="114300" simplePos="0" relativeHeight="251660288" behindDoc="0" locked="0" layoutInCell="0" allowOverlap="1" wp14:anchorId="7ECB0DC8" wp14:editId="4EDCB694">
                <wp:simplePos x="0" y="0"/>
                <wp:positionH relativeFrom="page">
                  <wp:posOffset>4317365</wp:posOffset>
                </wp:positionH>
                <wp:positionV relativeFrom="margin">
                  <wp:posOffset>-377825</wp:posOffset>
                </wp:positionV>
                <wp:extent cx="55880" cy="230505"/>
                <wp:effectExtent l="2540" t="0" r="0" b="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80" cy="230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82D4C" w:rsidRPr="00A6647A" w:rsidRDefault="00982D4C" w:rsidP="001B14B5">
                            <w:pPr>
                              <w:pBdr>
                                <w:left w:val="single" w:sz="12" w:space="10" w:color="7BA0CD" w:themeColor="accent1" w:themeTint="BF"/>
                              </w:pBdr>
                              <w:spacing w:after="0"/>
                              <w:rPr>
                                <w:i/>
                                <w:iCs/>
                                <w:color w:val="4F81BD" w:themeColor="accent1"/>
                                <w:sz w:val="24"/>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 o:spid="_x0000_s1027" type="#_x0000_t202" style="position:absolute;margin-left:339.95pt;margin-top:-29.75pt;width:4.4pt;height:18.1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" o:allowincell="f" stroked="f">
                <v:textbox>
                  <w:txbxContent>
                    <w:p w:rsidR="00982D4C" w:rsidRPr="00A6647A" w:rsidRDefault="00982D4C" w:rsidP="001B14B5">
                      <w:pPr>
                        <w:pBdr>
                          <w:left w:val="single" w:sz="12" w:space="10" w:color="7BA0CD" w:themeColor="accent1" w:themeTint="BF"/>
                        </w:pBdr>
                        <w:spacing w:after="0"/>
                        <w:rPr>
                          <w:i/>
                          <w:iCs/>
                          <w:color w:val="4F81BD" w:themeColor="accent1"/>
                          <w:sz w:val="24"/>
                          <w:lang w:val="en-US"/>
                        </w:rPr>
                      </w:pPr>
                    </w:p>
                  </w:txbxContent>
                </v:textbox>
                <w10:wrap type="square" anchorx="page" anchory="margin"/>
              </v:shape>
            </w:pict>
          </mc:Fallback>
        </mc:AlternateContent>
      </w:r>
      <w:r w:rsidRPr="001B14B5">
        <w:rPr>
          <w:rFonts w:ascii="Courier New" w:eastAsiaTheme="minorEastAsia" w:hAnsi="Courier New" w:cs="Courier New"/>
          <w:b/>
          <w:lang w:eastAsia="es-SV"/>
        </w:rPr>
        <w:t>2.4 BASE LEGAL DE AUDITORIA FORENSE</w:t>
      </w:r>
    </w:p>
    <w:p w:rsidR="001B14B5" w:rsidRPr="001B14B5" w:rsidRDefault="001B14B5" w:rsidP="001B14B5">
      <w:pPr>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Los profesionales en Contaduría Pública en el desarrollo de trabajos de auditoría forense en las entidades públicas, en la consideración del entorno legal que rige las actividades de dichos entes han de considerar toda la legislación actual disponible y aplicable a las necesidades del delito en cuestión, se consideran leyes civiles, mercantiles, penales y demás necesarias para el conocimiento del caso en cuestión.</w:t>
      </w:r>
    </w:p>
    <w:p w:rsidR="001B14B5" w:rsidRPr="001B14B5" w:rsidRDefault="001B14B5" w:rsidP="001B14B5">
      <w:pPr>
        <w:spacing w:line="360" w:lineRule="auto"/>
        <w:jc w:val="both"/>
        <w:rPr>
          <w:rFonts w:ascii="Courier New" w:eastAsiaTheme="minorEastAsia" w:hAnsi="Courier New" w:cs="Courier New"/>
          <w:lang w:eastAsia="es-SV"/>
        </w:rPr>
      </w:pPr>
    </w:p>
    <w:p w:rsidR="001B14B5" w:rsidRPr="001B14B5" w:rsidRDefault="001B14B5" w:rsidP="001B14B5">
      <w:pPr>
        <w:spacing w:line="360" w:lineRule="auto"/>
        <w:jc w:val="both"/>
        <w:rPr>
          <w:rFonts w:ascii="Courier New" w:eastAsiaTheme="minorEastAsia" w:hAnsi="Courier New" w:cs="Courier New"/>
          <w:lang w:eastAsia="es-SV"/>
        </w:rPr>
      </w:pPr>
      <w:r w:rsidRPr="001B14B5">
        <w:rPr>
          <w:rFonts w:ascii="Courier New" w:eastAsiaTheme="minorEastAsia" w:hAnsi="Courier New" w:cs="Courier New"/>
          <w:lang w:eastAsia="es-SV"/>
        </w:rPr>
        <w:t>Posterior al conocimiento del entorno legal sobre el cual las entidades públicas ejercen sus actividades, existen lineamientos específicos sobre el desarrollo de la actividad de auditoría forense, lo cuales en términos generales se encuentran estipulados en el Código Penal y Ley Contra el Lavado de Dinero y de Activos. (Ver tabla Nº 2) y leyes tributarias.</w:t>
      </w:r>
    </w:p>
    <w:p w:rsidR="001B14B5" w:rsidRDefault="001B14B5" w:rsidP="001B14B5">
      <w:pPr>
        <w:spacing w:line="360" w:lineRule="auto"/>
        <w:rPr>
          <w:rFonts w:ascii="Courier New" w:eastAsiaTheme="minorEastAsia" w:hAnsi="Courier New" w:cs="Courier New"/>
          <w:lang w:eastAsia="es-SV"/>
        </w:rPr>
      </w:pPr>
    </w:p>
    <w:p w:rsidR="00704D0A" w:rsidRDefault="00704D0A" w:rsidP="001B14B5">
      <w:pPr>
        <w:spacing w:line="360" w:lineRule="auto"/>
        <w:rPr>
          <w:rFonts w:ascii="Courier New" w:eastAsiaTheme="minorEastAsia" w:hAnsi="Courier New" w:cs="Courier New"/>
          <w:lang w:eastAsia="es-SV"/>
        </w:rPr>
      </w:pPr>
    </w:p>
    <w:p w:rsidR="001B14B5" w:rsidRPr="001B14B5" w:rsidRDefault="001B14B5" w:rsidP="001B14B5">
      <w:pPr>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lastRenderedPageBreak/>
        <w:t>Tabla Nº 2: Base Legal de Asuntos Tratados por Auditoría Forense.</w:t>
      </w:r>
    </w:p>
    <w:p w:rsidR="001B14B5" w:rsidRPr="001B14B5" w:rsidRDefault="001B14B5" w:rsidP="001B14B5">
      <w:pPr>
        <w:spacing w:line="360" w:lineRule="auto"/>
        <w:rPr>
          <w:rFonts w:ascii="Courier New" w:eastAsiaTheme="minorEastAsia" w:hAnsi="Courier New" w:cs="Courier New"/>
          <w:lang w:eastAsia="es-SV"/>
        </w:rPr>
      </w:pPr>
    </w:p>
    <w:tbl>
      <w:tblPr>
        <w:tblStyle w:val="Tablaconcuadrcula"/>
        <w:tblW w:w="0" w:type="auto"/>
        <w:tblLook w:val="04A0" w:firstRow="1" w:lastRow="0" w:firstColumn="1" w:lastColumn="0" w:noHBand="0" w:noVBand="1"/>
      </w:tblPr>
      <w:tblGrid>
        <w:gridCol w:w="1384"/>
        <w:gridCol w:w="1141"/>
        <w:gridCol w:w="6602"/>
      </w:tblGrid>
      <w:tr w:rsidR="001B14B5" w:rsidRPr="001B14B5" w:rsidTr="001B14B5">
        <w:trPr>
          <w:trHeight w:val="1334"/>
        </w:trPr>
        <w:tc>
          <w:tcPr>
            <w:tcW w:w="1384"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Leyes, Decretos y Otros</w:t>
            </w:r>
          </w:p>
        </w:tc>
        <w:tc>
          <w:tcPr>
            <w:tcW w:w="1006"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Base Legal</w:t>
            </w:r>
          </w:p>
        </w:tc>
        <w:tc>
          <w:tcPr>
            <w:tcW w:w="6602" w:type="dxa"/>
            <w:vAlign w:val="bottom"/>
          </w:tcPr>
          <w:p w:rsidR="001B14B5" w:rsidRPr="001B14B5" w:rsidRDefault="001B14B5" w:rsidP="001B14B5">
            <w:pPr>
              <w:spacing w:line="360" w:lineRule="auto"/>
              <w:jc w:val="center"/>
              <w:rPr>
                <w:rFonts w:ascii="Courier New" w:hAnsi="Courier New" w:cs="Courier New"/>
              </w:rPr>
            </w:pPr>
          </w:p>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Asunto</w:t>
            </w:r>
          </w:p>
          <w:p w:rsidR="001B14B5" w:rsidRPr="001B14B5" w:rsidRDefault="001B14B5" w:rsidP="001B14B5">
            <w:pPr>
              <w:spacing w:line="360" w:lineRule="auto"/>
              <w:jc w:val="center"/>
              <w:rPr>
                <w:rFonts w:ascii="Courier New" w:hAnsi="Courier New" w:cs="Courier New"/>
              </w:rPr>
            </w:pPr>
          </w:p>
        </w:tc>
      </w:tr>
      <w:tr w:rsidR="001B14B5" w:rsidRPr="001B14B5" w:rsidTr="001B14B5">
        <w:tc>
          <w:tcPr>
            <w:tcW w:w="1384" w:type="dxa"/>
            <w:vMerge w:val="restart"/>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Código Penal (C.P.)</w:t>
            </w:r>
          </w:p>
        </w:tc>
        <w:tc>
          <w:tcPr>
            <w:tcW w:w="1006"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Art.215</w:t>
            </w:r>
          </w:p>
        </w:tc>
        <w:tc>
          <w:tcPr>
            <w:tcW w:w="6602"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Estafa, definida como el uso de mañas o cualquier otro medio para dañar la buena fe, en beneficio propio.</w:t>
            </w:r>
          </w:p>
        </w:tc>
      </w:tr>
      <w:tr w:rsidR="001B14B5" w:rsidRPr="001B14B5" w:rsidTr="001B14B5">
        <w:tc>
          <w:tcPr>
            <w:tcW w:w="0" w:type="auto"/>
            <w:vMerge/>
            <w:vAlign w:val="center"/>
            <w:hideMark/>
          </w:tcPr>
          <w:p w:rsidR="001B14B5" w:rsidRPr="001B14B5" w:rsidRDefault="001B14B5" w:rsidP="001B14B5">
            <w:pPr>
              <w:spacing w:line="360" w:lineRule="auto"/>
              <w:rPr>
                <w:rFonts w:ascii="Courier New" w:hAnsi="Courier New" w:cs="Courier New"/>
              </w:rPr>
            </w:pPr>
          </w:p>
        </w:tc>
        <w:tc>
          <w:tcPr>
            <w:tcW w:w="1006"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Art. 216</w:t>
            </w:r>
          </w:p>
        </w:tc>
        <w:tc>
          <w:tcPr>
            <w:tcW w:w="6602"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Estafa agravada, cuando el uso de engaños recae sobre bienes de primera necesidad, viviendas o terrenos, abusos de cheques en blanco, cobros indebidos de seguros, manipulación indebida en el procesamiento de datos para beneficio propio.</w:t>
            </w:r>
          </w:p>
        </w:tc>
      </w:tr>
      <w:tr w:rsidR="001B14B5" w:rsidRPr="001B14B5" w:rsidTr="001B14B5">
        <w:tc>
          <w:tcPr>
            <w:tcW w:w="0" w:type="auto"/>
            <w:vMerge/>
            <w:vAlign w:val="center"/>
            <w:hideMark/>
          </w:tcPr>
          <w:p w:rsidR="001B14B5" w:rsidRPr="001B14B5" w:rsidRDefault="001B14B5" w:rsidP="001B14B5">
            <w:pPr>
              <w:spacing w:line="360" w:lineRule="auto"/>
              <w:rPr>
                <w:rFonts w:ascii="Courier New" w:hAnsi="Courier New" w:cs="Courier New"/>
              </w:rPr>
            </w:pPr>
          </w:p>
        </w:tc>
        <w:tc>
          <w:tcPr>
            <w:tcW w:w="1006"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Art. 217</w:t>
            </w:r>
          </w:p>
        </w:tc>
        <w:tc>
          <w:tcPr>
            <w:tcW w:w="6602"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Apropiación o Retención Indebida, cuando no se entregue o restituya a tiempo una cosa, guardándola para beneficio propio.</w:t>
            </w:r>
          </w:p>
        </w:tc>
      </w:tr>
      <w:tr w:rsidR="001B14B5" w:rsidRPr="001B14B5" w:rsidTr="001B14B5">
        <w:tc>
          <w:tcPr>
            <w:tcW w:w="0" w:type="auto"/>
            <w:vMerge/>
            <w:vAlign w:val="center"/>
            <w:hideMark/>
          </w:tcPr>
          <w:p w:rsidR="001B14B5" w:rsidRPr="001B14B5" w:rsidRDefault="001B14B5" w:rsidP="001B14B5">
            <w:pPr>
              <w:spacing w:line="360" w:lineRule="auto"/>
              <w:rPr>
                <w:rFonts w:ascii="Courier New" w:hAnsi="Courier New" w:cs="Courier New"/>
              </w:rPr>
            </w:pPr>
          </w:p>
        </w:tc>
        <w:tc>
          <w:tcPr>
            <w:tcW w:w="1006"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Art. 218</w:t>
            </w:r>
          </w:p>
        </w:tc>
        <w:tc>
          <w:tcPr>
            <w:tcW w:w="6602"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Administración Fraudulenta, el que teniendo a cargo el cuido de bienes ajenos perjudicare a su titular aumentando saldos en las cuentas para beneficio propio.</w:t>
            </w:r>
          </w:p>
        </w:tc>
      </w:tr>
      <w:tr w:rsidR="001B14B5" w:rsidRPr="001B14B5" w:rsidTr="001B14B5">
        <w:tc>
          <w:tcPr>
            <w:tcW w:w="0" w:type="auto"/>
            <w:vMerge/>
            <w:vAlign w:val="center"/>
            <w:hideMark/>
          </w:tcPr>
          <w:p w:rsidR="001B14B5" w:rsidRPr="001B14B5" w:rsidRDefault="001B14B5" w:rsidP="001B14B5">
            <w:pPr>
              <w:spacing w:line="360" w:lineRule="auto"/>
              <w:rPr>
                <w:rFonts w:ascii="Courier New" w:hAnsi="Courier New" w:cs="Courier New"/>
              </w:rPr>
            </w:pPr>
          </w:p>
        </w:tc>
        <w:tc>
          <w:tcPr>
            <w:tcW w:w="1006"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Art. 245,250</w:t>
            </w:r>
          </w:p>
        </w:tc>
        <w:tc>
          <w:tcPr>
            <w:tcW w:w="6602"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Apropiación o Retención de Cuotas Laborales o Impuestos Fiscales, cuando la persona responsable de la retención se adueñe de ella y no la reporte a las instituciones pertinentes.</w:t>
            </w:r>
          </w:p>
        </w:tc>
      </w:tr>
      <w:tr w:rsidR="001B14B5" w:rsidRPr="001B14B5" w:rsidTr="001B14B5">
        <w:tc>
          <w:tcPr>
            <w:tcW w:w="0" w:type="auto"/>
            <w:vMerge/>
            <w:vAlign w:val="center"/>
            <w:hideMark/>
          </w:tcPr>
          <w:p w:rsidR="001B14B5" w:rsidRPr="001B14B5" w:rsidRDefault="001B14B5" w:rsidP="001B14B5">
            <w:pPr>
              <w:spacing w:line="360" w:lineRule="auto"/>
              <w:rPr>
                <w:rFonts w:ascii="Courier New" w:hAnsi="Courier New" w:cs="Courier New"/>
              </w:rPr>
            </w:pPr>
          </w:p>
        </w:tc>
        <w:tc>
          <w:tcPr>
            <w:tcW w:w="1006"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Art. 249-A</w:t>
            </w:r>
          </w:p>
        </w:tc>
        <w:tc>
          <w:tcPr>
            <w:tcW w:w="6602"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Evasión de Impuestos, el sujeto obligado por la ley que omite declarar hechos generadores de impuesto.</w:t>
            </w:r>
          </w:p>
        </w:tc>
      </w:tr>
      <w:tr w:rsidR="001B14B5" w:rsidRPr="001B14B5" w:rsidTr="001B14B5">
        <w:tc>
          <w:tcPr>
            <w:tcW w:w="0" w:type="auto"/>
            <w:vMerge/>
            <w:vAlign w:val="center"/>
            <w:hideMark/>
          </w:tcPr>
          <w:p w:rsidR="001B14B5" w:rsidRPr="001B14B5" w:rsidRDefault="001B14B5" w:rsidP="001B14B5">
            <w:pPr>
              <w:spacing w:line="360" w:lineRule="auto"/>
              <w:rPr>
                <w:rFonts w:ascii="Courier New" w:hAnsi="Courier New" w:cs="Courier New"/>
              </w:rPr>
            </w:pPr>
          </w:p>
        </w:tc>
        <w:tc>
          <w:tcPr>
            <w:tcW w:w="1006"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Art.335</w:t>
            </w:r>
          </w:p>
        </w:tc>
        <w:tc>
          <w:tcPr>
            <w:tcW w:w="6602"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Cohecho Activo, persona particular que ofreciere a un funcionario público dádiva u otra ventaja indebida.</w:t>
            </w:r>
          </w:p>
        </w:tc>
      </w:tr>
      <w:tr w:rsidR="001B14B5" w:rsidRPr="001B14B5" w:rsidTr="001B14B5">
        <w:tc>
          <w:tcPr>
            <w:tcW w:w="0" w:type="auto"/>
            <w:vMerge/>
            <w:vAlign w:val="center"/>
            <w:hideMark/>
          </w:tcPr>
          <w:p w:rsidR="001B14B5" w:rsidRPr="001B14B5" w:rsidRDefault="001B14B5" w:rsidP="001B14B5">
            <w:pPr>
              <w:spacing w:line="360" w:lineRule="auto"/>
              <w:rPr>
                <w:rFonts w:ascii="Courier New" w:hAnsi="Courier New" w:cs="Courier New"/>
              </w:rPr>
            </w:pPr>
          </w:p>
        </w:tc>
        <w:tc>
          <w:tcPr>
            <w:tcW w:w="1006"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Art. 335-A</w:t>
            </w:r>
          </w:p>
        </w:tc>
        <w:tc>
          <w:tcPr>
            <w:tcW w:w="6602" w:type="dxa"/>
            <w:hideMark/>
          </w:tcPr>
          <w:p w:rsidR="001B14B5" w:rsidRPr="001B14B5" w:rsidRDefault="001B14B5" w:rsidP="001B14B5">
            <w:pPr>
              <w:spacing w:line="360" w:lineRule="auto"/>
              <w:rPr>
                <w:rFonts w:ascii="Courier New" w:hAnsi="Courier New" w:cs="Courier New"/>
              </w:rPr>
            </w:pPr>
            <w:r w:rsidRPr="001B14B5">
              <w:rPr>
                <w:rFonts w:ascii="Courier New" w:hAnsi="Courier New" w:cs="Courier New"/>
              </w:rPr>
              <w:t>Soborno Transnacional, cuando se prometiere cualquier ventaja o dádiva a un funcionario público para que omita cualquier acto en el ejercicio de sus funciones.</w:t>
            </w:r>
          </w:p>
        </w:tc>
      </w:tr>
      <w:tr w:rsidR="001B14B5" w:rsidRPr="001B14B5" w:rsidTr="001B14B5">
        <w:tc>
          <w:tcPr>
            <w:tcW w:w="1384" w:type="dxa"/>
            <w:vMerge w:val="restart"/>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 xml:space="preserve">Código Procesal </w:t>
            </w:r>
            <w:r w:rsidRPr="001B14B5">
              <w:rPr>
                <w:rFonts w:ascii="Courier New" w:hAnsi="Courier New" w:cs="Courier New"/>
              </w:rPr>
              <w:lastRenderedPageBreak/>
              <w:t>Penal</w:t>
            </w:r>
          </w:p>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(Pr. Pn.)</w:t>
            </w:r>
          </w:p>
        </w:tc>
        <w:tc>
          <w:tcPr>
            <w:tcW w:w="1006"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lastRenderedPageBreak/>
              <w:t>Art. 128</w:t>
            </w:r>
          </w:p>
        </w:tc>
        <w:tc>
          <w:tcPr>
            <w:tcW w:w="6602"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 xml:space="preserve">Si alguna de las partes considera necesario ser asistido por un consultor, en una ciencia, arte </w:t>
            </w:r>
            <w:r w:rsidRPr="001B14B5">
              <w:rPr>
                <w:rFonts w:ascii="Courier New" w:hAnsi="Courier New" w:cs="Courier New"/>
              </w:rPr>
              <w:lastRenderedPageBreak/>
              <w:t>o técnica, lo solicitara al juez su autorización.</w:t>
            </w:r>
          </w:p>
        </w:tc>
      </w:tr>
      <w:tr w:rsidR="001B14B5" w:rsidRPr="001B14B5" w:rsidTr="001B14B5">
        <w:tc>
          <w:tcPr>
            <w:tcW w:w="0" w:type="auto"/>
            <w:vMerge/>
            <w:vAlign w:val="center"/>
            <w:hideMark/>
          </w:tcPr>
          <w:p w:rsidR="001B14B5" w:rsidRPr="001B14B5" w:rsidRDefault="001B14B5" w:rsidP="001B14B5">
            <w:pPr>
              <w:spacing w:line="360" w:lineRule="auto"/>
              <w:rPr>
                <w:rFonts w:ascii="Courier New" w:hAnsi="Courier New" w:cs="Courier New"/>
              </w:rPr>
            </w:pPr>
          </w:p>
        </w:tc>
        <w:tc>
          <w:tcPr>
            <w:tcW w:w="1006"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Art. 137</w:t>
            </w:r>
          </w:p>
        </w:tc>
        <w:tc>
          <w:tcPr>
            <w:tcW w:w="6602" w:type="dxa"/>
            <w:hideMark/>
          </w:tcPr>
          <w:p w:rsidR="001B14B5" w:rsidRPr="001B14B5" w:rsidRDefault="001B14B5" w:rsidP="001B14B5">
            <w:pPr>
              <w:spacing w:line="360" w:lineRule="auto"/>
              <w:rPr>
                <w:rFonts w:ascii="Courier New" w:hAnsi="Courier New" w:cs="Courier New"/>
              </w:rPr>
            </w:pPr>
            <w:r w:rsidRPr="001B14B5">
              <w:rPr>
                <w:rFonts w:ascii="Courier New" w:hAnsi="Courier New" w:cs="Courier New"/>
              </w:rPr>
              <w:t>Juramento o promesa de decir la verdad; tomado el juramento o promesa de decir la verdad, el declarante contestará: “Si, Lo juro”, “Si, Lo prometo”, según sea el caso.</w:t>
            </w:r>
          </w:p>
        </w:tc>
      </w:tr>
    </w:tbl>
    <w:p w:rsidR="001B14B5" w:rsidRPr="001B14B5" w:rsidRDefault="001B14B5" w:rsidP="001B14B5">
      <w:pPr>
        <w:spacing w:line="360" w:lineRule="auto"/>
        <w:rPr>
          <w:rFonts w:ascii="Courier New" w:eastAsiaTheme="minorEastAsia" w:hAnsi="Courier New" w:cs="Courier New"/>
        </w:rPr>
      </w:pPr>
    </w:p>
    <w:p w:rsidR="001B14B5" w:rsidRPr="001B14B5" w:rsidRDefault="001B14B5" w:rsidP="001B14B5">
      <w:pPr>
        <w:spacing w:line="360" w:lineRule="auto"/>
        <w:rPr>
          <w:rFonts w:ascii="Courier New" w:eastAsiaTheme="minorEastAsia" w:hAnsi="Courier New" w:cs="Courier New"/>
          <w:lang w:eastAsia="es-SV"/>
        </w:rPr>
      </w:pPr>
      <w:r w:rsidRPr="001B14B5">
        <w:rPr>
          <w:rFonts w:ascii="Courier New" w:eastAsiaTheme="minorEastAsia" w:hAnsi="Courier New" w:cs="Courier New"/>
          <w:lang w:eastAsia="es-SV"/>
        </w:rPr>
        <w:t>Tabla Nº 2: Base Legal de Asuntos Tratados por Auditoría Forense.</w:t>
      </w:r>
    </w:p>
    <w:p w:rsidR="001B14B5" w:rsidRDefault="001B14B5" w:rsidP="001B14B5">
      <w:pPr>
        <w:spacing w:line="360" w:lineRule="auto"/>
        <w:rPr>
          <w:rFonts w:ascii="Courier New" w:eastAsiaTheme="minorEastAsia" w:hAnsi="Courier New" w:cs="Courier New"/>
          <w:lang w:eastAsia="es-SV"/>
        </w:rPr>
      </w:pPr>
    </w:p>
    <w:p w:rsidR="0031033B" w:rsidRPr="001B14B5" w:rsidRDefault="0031033B" w:rsidP="001B14B5">
      <w:pPr>
        <w:spacing w:line="360" w:lineRule="auto"/>
        <w:rPr>
          <w:rFonts w:ascii="Courier New" w:eastAsiaTheme="minorEastAsia" w:hAnsi="Courier New" w:cs="Courier New"/>
          <w:lang w:eastAsia="es-SV"/>
        </w:rPr>
      </w:pPr>
    </w:p>
    <w:tbl>
      <w:tblPr>
        <w:tblStyle w:val="Tablaconcuadrcula"/>
        <w:tblW w:w="0" w:type="auto"/>
        <w:tblLook w:val="04A0" w:firstRow="1" w:lastRow="0" w:firstColumn="1" w:lastColumn="0" w:noHBand="0" w:noVBand="1"/>
      </w:tblPr>
      <w:tblGrid>
        <w:gridCol w:w="1699"/>
        <w:gridCol w:w="984"/>
        <w:gridCol w:w="6371"/>
      </w:tblGrid>
      <w:tr w:rsidR="001B14B5" w:rsidRPr="001B14B5" w:rsidTr="001B14B5">
        <w:tc>
          <w:tcPr>
            <w:tcW w:w="1699"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Leyes, Decretos y Otros</w:t>
            </w:r>
          </w:p>
        </w:tc>
        <w:tc>
          <w:tcPr>
            <w:tcW w:w="984"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Base Legal</w:t>
            </w:r>
          </w:p>
        </w:tc>
        <w:tc>
          <w:tcPr>
            <w:tcW w:w="6371"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Asunto</w:t>
            </w:r>
          </w:p>
        </w:tc>
      </w:tr>
      <w:tr w:rsidR="001B14B5" w:rsidRPr="001B14B5" w:rsidTr="001B14B5">
        <w:tc>
          <w:tcPr>
            <w:tcW w:w="1699" w:type="dxa"/>
            <w:vMerge w:val="restart"/>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Código Procesal Penal</w:t>
            </w:r>
          </w:p>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(Pr. Pn.)</w:t>
            </w:r>
          </w:p>
        </w:tc>
        <w:tc>
          <w:tcPr>
            <w:tcW w:w="984"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Art. 226</w:t>
            </w:r>
          </w:p>
        </w:tc>
        <w:tc>
          <w:tcPr>
            <w:tcW w:w="6371"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Nombramiento de Peritos. El juez o tribunal ordenará peritajes, cuando para descubrir o valorar un elemento de prueba, sea necesario o conveniente poseer, conocimientos especiales, en alguna ciencia, arte o técnica.</w:t>
            </w:r>
          </w:p>
        </w:tc>
      </w:tr>
      <w:tr w:rsidR="001B14B5" w:rsidRPr="001B14B5" w:rsidTr="001B14B5">
        <w:tc>
          <w:tcPr>
            <w:tcW w:w="0" w:type="auto"/>
            <w:vMerge/>
            <w:vAlign w:val="center"/>
            <w:hideMark/>
          </w:tcPr>
          <w:p w:rsidR="001B14B5" w:rsidRPr="001B14B5" w:rsidRDefault="001B14B5" w:rsidP="001B14B5">
            <w:pPr>
              <w:spacing w:line="360" w:lineRule="auto"/>
              <w:rPr>
                <w:rFonts w:ascii="Courier New" w:hAnsi="Courier New" w:cs="Courier New"/>
              </w:rPr>
            </w:pPr>
          </w:p>
        </w:tc>
        <w:tc>
          <w:tcPr>
            <w:tcW w:w="984"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Art. 231</w:t>
            </w:r>
          </w:p>
        </w:tc>
        <w:tc>
          <w:tcPr>
            <w:tcW w:w="6371" w:type="dxa"/>
            <w:hideMark/>
          </w:tcPr>
          <w:p w:rsidR="001B14B5" w:rsidRPr="001B14B5" w:rsidRDefault="001B14B5" w:rsidP="001B14B5">
            <w:pPr>
              <w:spacing w:line="360" w:lineRule="auto"/>
              <w:rPr>
                <w:rFonts w:ascii="Courier New" w:hAnsi="Courier New" w:cs="Courier New"/>
              </w:rPr>
            </w:pPr>
            <w:r w:rsidRPr="001B14B5">
              <w:rPr>
                <w:rFonts w:ascii="Courier New" w:hAnsi="Courier New" w:cs="Courier New"/>
              </w:rPr>
              <w:t>Nombramiento y Notificación. El juez o tribunal designará un perito, salvo que estime necesario nombrar otros. La realización de las diligencias será notificada a las partes con la indicación de los puntos de peritaje y el nombre del perito.</w:t>
            </w:r>
          </w:p>
        </w:tc>
      </w:tr>
      <w:tr w:rsidR="001B14B5" w:rsidRPr="001B14B5" w:rsidTr="001B14B5">
        <w:tc>
          <w:tcPr>
            <w:tcW w:w="0" w:type="auto"/>
            <w:vMerge/>
            <w:vAlign w:val="center"/>
            <w:hideMark/>
          </w:tcPr>
          <w:p w:rsidR="001B14B5" w:rsidRPr="001B14B5" w:rsidRDefault="001B14B5" w:rsidP="001B14B5">
            <w:pPr>
              <w:spacing w:line="360" w:lineRule="auto"/>
              <w:rPr>
                <w:rFonts w:ascii="Courier New" w:hAnsi="Courier New" w:cs="Courier New"/>
              </w:rPr>
            </w:pPr>
          </w:p>
        </w:tc>
        <w:tc>
          <w:tcPr>
            <w:tcW w:w="984"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Art. 233</w:t>
            </w:r>
          </w:p>
        </w:tc>
        <w:tc>
          <w:tcPr>
            <w:tcW w:w="6371"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Dirección del Peritaje. El juez o fiscal que ordene la pericia formulará las cuestiones objetos del peritaje, fijará el plazo en que se ha de realizar y pondrá a disposición de los peritos las actuaciones y elementos necesarios para cumplir el acto.</w:t>
            </w:r>
          </w:p>
        </w:tc>
      </w:tr>
      <w:tr w:rsidR="001B14B5" w:rsidRPr="001B14B5" w:rsidTr="001B14B5">
        <w:tc>
          <w:tcPr>
            <w:tcW w:w="0" w:type="auto"/>
            <w:vMerge/>
            <w:vAlign w:val="center"/>
            <w:hideMark/>
          </w:tcPr>
          <w:p w:rsidR="001B14B5" w:rsidRPr="001B14B5" w:rsidRDefault="001B14B5" w:rsidP="001B14B5">
            <w:pPr>
              <w:spacing w:line="360" w:lineRule="auto"/>
              <w:rPr>
                <w:rFonts w:ascii="Courier New" w:hAnsi="Courier New" w:cs="Courier New"/>
              </w:rPr>
            </w:pPr>
          </w:p>
        </w:tc>
        <w:tc>
          <w:tcPr>
            <w:tcW w:w="984"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Art. 236</w:t>
            </w:r>
          </w:p>
        </w:tc>
        <w:tc>
          <w:tcPr>
            <w:tcW w:w="6371"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Dictamen. Se expresará por escrito o se constará por acta.</w:t>
            </w:r>
          </w:p>
        </w:tc>
      </w:tr>
      <w:tr w:rsidR="001B14B5" w:rsidRPr="001B14B5" w:rsidTr="001B14B5">
        <w:tc>
          <w:tcPr>
            <w:tcW w:w="0" w:type="auto"/>
            <w:vMerge/>
            <w:vAlign w:val="center"/>
            <w:hideMark/>
          </w:tcPr>
          <w:p w:rsidR="001B14B5" w:rsidRPr="001B14B5" w:rsidRDefault="001B14B5" w:rsidP="001B14B5">
            <w:pPr>
              <w:spacing w:line="360" w:lineRule="auto"/>
              <w:rPr>
                <w:rFonts w:ascii="Courier New" w:hAnsi="Courier New" w:cs="Courier New"/>
              </w:rPr>
            </w:pPr>
          </w:p>
        </w:tc>
        <w:tc>
          <w:tcPr>
            <w:tcW w:w="984"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Art. 387</w:t>
            </w:r>
          </w:p>
        </w:tc>
        <w:tc>
          <w:tcPr>
            <w:tcW w:w="6371" w:type="dxa"/>
            <w:hideMark/>
          </w:tcPr>
          <w:p w:rsidR="001B14B5" w:rsidRPr="001B14B5" w:rsidRDefault="001B14B5" w:rsidP="001B14B5">
            <w:pPr>
              <w:spacing w:line="360" w:lineRule="auto"/>
              <w:rPr>
                <w:rFonts w:ascii="Courier New" w:hAnsi="Courier New" w:cs="Courier New"/>
              </w:rPr>
            </w:pPr>
            <w:r w:rsidRPr="001B14B5">
              <w:rPr>
                <w:rFonts w:ascii="Courier New" w:hAnsi="Courier New" w:cs="Courier New"/>
              </w:rPr>
              <w:t>Dictamen pericial. La declaración del perito estará referida al contenido del dictamen y a sus conclusiones, en forma de opinión.</w:t>
            </w:r>
          </w:p>
        </w:tc>
      </w:tr>
      <w:tr w:rsidR="001B14B5" w:rsidRPr="001B14B5" w:rsidTr="001B14B5">
        <w:tc>
          <w:tcPr>
            <w:tcW w:w="1699" w:type="dxa"/>
            <w:vMerge w:val="restart"/>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lastRenderedPageBreak/>
              <w:t>Ley Contra el Lavado de Dinero y Activos (L.L.D.A)</w:t>
            </w:r>
          </w:p>
        </w:tc>
        <w:tc>
          <w:tcPr>
            <w:tcW w:w="984"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Art. 4</w:t>
            </w:r>
          </w:p>
        </w:tc>
        <w:tc>
          <w:tcPr>
            <w:tcW w:w="6371"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Lavado de Dinero, el que depositare, retirare, convirtiere o transfiriere fondos, bienes o derechos, con el fin de ocultar su origen ilícito.</w:t>
            </w:r>
          </w:p>
        </w:tc>
      </w:tr>
      <w:tr w:rsidR="001B14B5" w:rsidRPr="001B14B5" w:rsidTr="001B14B5">
        <w:tc>
          <w:tcPr>
            <w:tcW w:w="0" w:type="auto"/>
            <w:vMerge/>
            <w:vAlign w:val="center"/>
            <w:hideMark/>
          </w:tcPr>
          <w:p w:rsidR="001B14B5" w:rsidRPr="001B14B5" w:rsidRDefault="001B14B5" w:rsidP="001B14B5">
            <w:pPr>
              <w:spacing w:line="360" w:lineRule="auto"/>
              <w:rPr>
                <w:rFonts w:ascii="Courier New" w:hAnsi="Courier New" w:cs="Courier New"/>
              </w:rPr>
            </w:pPr>
          </w:p>
        </w:tc>
        <w:tc>
          <w:tcPr>
            <w:tcW w:w="984"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Art. 5</w:t>
            </w:r>
          </w:p>
        </w:tc>
        <w:tc>
          <w:tcPr>
            <w:tcW w:w="6371"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Otras Acciones que son Lavado de Dinero y Activos, ocultar o disfrazar la naturaleza, origen, ubicación y destino de la propiedad legal de fondos, adquirir o utilizar bienes de procedencia delictiva con la finalidad de legalizarlos.</w:t>
            </w:r>
          </w:p>
        </w:tc>
      </w:tr>
    </w:tbl>
    <w:p w:rsidR="001B14B5" w:rsidRPr="001B14B5" w:rsidRDefault="001B14B5" w:rsidP="001B14B5">
      <w:pPr>
        <w:spacing w:line="360" w:lineRule="auto"/>
        <w:rPr>
          <w:rFonts w:ascii="Courier New" w:eastAsiaTheme="minorEastAsia" w:hAnsi="Courier New" w:cs="Courier New"/>
          <w:lang w:eastAsia="es-SV"/>
        </w:rPr>
      </w:pPr>
    </w:p>
    <w:tbl>
      <w:tblPr>
        <w:tblStyle w:val="Tablaconcuadrcula"/>
        <w:tblW w:w="0" w:type="auto"/>
        <w:tblLook w:val="04A0" w:firstRow="1" w:lastRow="0" w:firstColumn="1" w:lastColumn="0" w:noHBand="0" w:noVBand="1"/>
      </w:tblPr>
      <w:tblGrid>
        <w:gridCol w:w="2065"/>
        <w:gridCol w:w="1009"/>
        <w:gridCol w:w="6202"/>
      </w:tblGrid>
      <w:tr w:rsidR="001B14B5" w:rsidRPr="001B14B5" w:rsidTr="001B14B5">
        <w:tc>
          <w:tcPr>
            <w:tcW w:w="1699" w:type="dxa"/>
            <w:vMerge w:val="restart"/>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Ley Reguladora del Ejercicio de la Profesión de la Contaduría (L.R.E.P.C.P.)</w:t>
            </w:r>
          </w:p>
        </w:tc>
        <w:tc>
          <w:tcPr>
            <w:tcW w:w="984"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Art.17</w:t>
            </w:r>
          </w:p>
        </w:tc>
        <w:tc>
          <w:tcPr>
            <w:tcW w:w="6371"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Faculta a los contadores públicos a realizar la compulsa de libros y documentos en la dilucidación de asuntos contables, relacionados con toda clase de juicios a petición del juez de la causa o de las partes en conflicto.</w:t>
            </w:r>
          </w:p>
        </w:tc>
      </w:tr>
      <w:tr w:rsidR="001B14B5" w:rsidRPr="001B14B5" w:rsidTr="001B14B5">
        <w:tc>
          <w:tcPr>
            <w:tcW w:w="0" w:type="auto"/>
            <w:vMerge/>
            <w:vAlign w:val="center"/>
            <w:hideMark/>
          </w:tcPr>
          <w:p w:rsidR="001B14B5" w:rsidRPr="001B14B5" w:rsidRDefault="001B14B5" w:rsidP="001B14B5">
            <w:pPr>
              <w:spacing w:line="360" w:lineRule="auto"/>
              <w:rPr>
                <w:rFonts w:ascii="Courier New" w:hAnsi="Courier New" w:cs="Courier New"/>
              </w:rPr>
            </w:pPr>
          </w:p>
        </w:tc>
        <w:tc>
          <w:tcPr>
            <w:tcW w:w="984" w:type="dxa"/>
            <w:vAlign w:val="center"/>
            <w:hideMark/>
          </w:tcPr>
          <w:p w:rsidR="001B14B5" w:rsidRPr="001B14B5" w:rsidRDefault="001B14B5" w:rsidP="001B14B5">
            <w:pPr>
              <w:spacing w:line="360" w:lineRule="auto"/>
              <w:jc w:val="center"/>
              <w:rPr>
                <w:rFonts w:ascii="Courier New" w:hAnsi="Courier New" w:cs="Courier New"/>
              </w:rPr>
            </w:pPr>
            <w:r w:rsidRPr="001B14B5">
              <w:rPr>
                <w:rFonts w:ascii="Courier New" w:hAnsi="Courier New" w:cs="Courier New"/>
              </w:rPr>
              <w:t>Art. 20</w:t>
            </w:r>
          </w:p>
        </w:tc>
        <w:tc>
          <w:tcPr>
            <w:tcW w:w="6371" w:type="dxa"/>
            <w:hideMark/>
          </w:tcPr>
          <w:p w:rsidR="001B14B5" w:rsidRPr="001B14B5" w:rsidRDefault="001B14B5" w:rsidP="001B14B5">
            <w:pPr>
              <w:spacing w:line="360" w:lineRule="auto"/>
              <w:jc w:val="both"/>
              <w:rPr>
                <w:rFonts w:ascii="Courier New" w:hAnsi="Courier New" w:cs="Courier New"/>
              </w:rPr>
            </w:pPr>
            <w:r w:rsidRPr="001B14B5">
              <w:rPr>
                <w:rFonts w:ascii="Courier New" w:hAnsi="Courier New" w:cs="Courier New"/>
              </w:rPr>
              <w:t>Los dictámenes, informes, estudios, opiniones o consultas relacionados con las funciones antes descritas, deberán llevar la firma y sello del contador público responsable. En caso contrario carecerá de validez.</w:t>
            </w:r>
          </w:p>
        </w:tc>
      </w:tr>
    </w:tbl>
    <w:p w:rsidR="001B14B5" w:rsidRDefault="001B14B5" w:rsidP="001B14B5">
      <w:pPr>
        <w:spacing w:line="360" w:lineRule="auto"/>
        <w:rPr>
          <w:rFonts w:ascii="Courier New" w:eastAsiaTheme="minorEastAsia" w:hAnsi="Courier New" w:cs="Courier New"/>
        </w:rPr>
      </w:pPr>
    </w:p>
    <w:p w:rsidR="001B14B5" w:rsidRPr="001B14B5" w:rsidRDefault="001B14B5" w:rsidP="001B14B5">
      <w:pPr>
        <w:spacing w:line="360" w:lineRule="auto"/>
        <w:rPr>
          <w:rFonts w:ascii="Courier New" w:eastAsiaTheme="minorEastAsia" w:hAnsi="Courier New" w:cs="Courier New"/>
        </w:rPr>
      </w:pPr>
    </w:p>
    <w:tbl>
      <w:tblPr>
        <w:tblStyle w:val="TableGrid1"/>
        <w:tblW w:w="0" w:type="auto"/>
        <w:tblLook w:val="04A0" w:firstRow="1" w:lastRow="0" w:firstColumn="1" w:lastColumn="0" w:noHBand="0" w:noVBand="1"/>
      </w:tblPr>
      <w:tblGrid>
        <w:gridCol w:w="1511"/>
        <w:gridCol w:w="1640"/>
        <w:gridCol w:w="2157"/>
        <w:gridCol w:w="3968"/>
      </w:tblGrid>
      <w:tr w:rsidR="001B14B5" w:rsidRPr="001B14B5" w:rsidTr="001B14B5">
        <w:tc>
          <w:tcPr>
            <w:tcW w:w="2148" w:type="dxa"/>
          </w:tcPr>
          <w:p w:rsidR="001B14B5" w:rsidRPr="001B14B5" w:rsidRDefault="001B14B5" w:rsidP="001B14B5">
            <w:pPr>
              <w:rPr>
                <w:rFonts w:ascii="Courier New" w:hAnsi="Courier New" w:cs="Courier New"/>
              </w:rPr>
            </w:pPr>
          </w:p>
        </w:tc>
        <w:tc>
          <w:tcPr>
            <w:tcW w:w="2149" w:type="dxa"/>
            <w:hideMark/>
          </w:tcPr>
          <w:p w:rsidR="001B14B5" w:rsidRPr="001B14B5" w:rsidRDefault="001B14B5" w:rsidP="001B14B5">
            <w:pPr>
              <w:rPr>
                <w:rFonts w:ascii="Courier New" w:hAnsi="Courier New" w:cs="Courier New"/>
                <w:b/>
              </w:rPr>
            </w:pPr>
            <w:r w:rsidRPr="001B14B5">
              <w:rPr>
                <w:rFonts w:ascii="Courier New" w:hAnsi="Courier New" w:cs="Courier New"/>
                <w:b/>
              </w:rPr>
              <w:t>Norma Involucrada</w:t>
            </w:r>
          </w:p>
        </w:tc>
        <w:tc>
          <w:tcPr>
            <w:tcW w:w="2152" w:type="dxa"/>
            <w:hideMark/>
          </w:tcPr>
          <w:p w:rsidR="001B14B5" w:rsidRPr="001B14B5" w:rsidRDefault="001B14B5" w:rsidP="001B14B5">
            <w:pPr>
              <w:rPr>
                <w:rFonts w:ascii="Courier New" w:hAnsi="Courier New" w:cs="Courier New"/>
                <w:b/>
              </w:rPr>
            </w:pPr>
            <w:r w:rsidRPr="001B14B5">
              <w:rPr>
                <w:rFonts w:ascii="Courier New" w:hAnsi="Courier New" w:cs="Courier New"/>
                <w:b/>
              </w:rPr>
              <w:t>Tema</w:t>
            </w:r>
          </w:p>
        </w:tc>
        <w:tc>
          <w:tcPr>
            <w:tcW w:w="2271" w:type="dxa"/>
            <w:hideMark/>
          </w:tcPr>
          <w:p w:rsidR="001B14B5" w:rsidRPr="001B14B5" w:rsidRDefault="001B14B5" w:rsidP="001B14B5">
            <w:pPr>
              <w:rPr>
                <w:rFonts w:ascii="Courier New" w:hAnsi="Courier New" w:cs="Courier New"/>
                <w:b/>
              </w:rPr>
            </w:pPr>
            <w:r w:rsidRPr="001B14B5">
              <w:rPr>
                <w:rFonts w:ascii="Courier New" w:hAnsi="Courier New" w:cs="Courier New"/>
                <w:b/>
              </w:rPr>
              <w:t>Asunto</w:t>
            </w:r>
          </w:p>
        </w:tc>
      </w:tr>
      <w:tr w:rsidR="001B14B5" w:rsidRPr="001B14B5" w:rsidTr="001B14B5">
        <w:tc>
          <w:tcPr>
            <w:tcW w:w="2148" w:type="dxa"/>
            <w:hideMark/>
          </w:tcPr>
          <w:p w:rsidR="001B14B5" w:rsidRPr="001B14B5" w:rsidRDefault="001B14B5" w:rsidP="001B14B5">
            <w:pPr>
              <w:rPr>
                <w:rFonts w:ascii="Courier New" w:hAnsi="Courier New" w:cs="Courier New"/>
              </w:rPr>
            </w:pPr>
            <w:r w:rsidRPr="001B14B5">
              <w:rPr>
                <w:rFonts w:ascii="Courier New" w:hAnsi="Courier New" w:cs="Courier New"/>
              </w:rPr>
              <w:t>Código Procesal Penal</w:t>
            </w:r>
          </w:p>
        </w:tc>
        <w:tc>
          <w:tcPr>
            <w:tcW w:w="2149" w:type="dxa"/>
            <w:hideMark/>
          </w:tcPr>
          <w:p w:rsidR="001B14B5" w:rsidRPr="001B14B5" w:rsidRDefault="001B14B5" w:rsidP="001B14B5">
            <w:pPr>
              <w:rPr>
                <w:rFonts w:ascii="Courier New" w:hAnsi="Courier New" w:cs="Courier New"/>
              </w:rPr>
            </w:pPr>
            <w:r w:rsidRPr="001B14B5">
              <w:rPr>
                <w:rFonts w:ascii="Courier New" w:hAnsi="Courier New" w:cs="Courier New"/>
              </w:rPr>
              <w:t>Art. 195</w:t>
            </w:r>
          </w:p>
        </w:tc>
        <w:tc>
          <w:tcPr>
            <w:tcW w:w="2152" w:type="dxa"/>
            <w:hideMark/>
          </w:tcPr>
          <w:p w:rsidR="001B14B5" w:rsidRPr="001B14B5" w:rsidRDefault="001B14B5" w:rsidP="001B14B5">
            <w:pPr>
              <w:rPr>
                <w:rFonts w:ascii="Courier New" w:hAnsi="Courier New" w:cs="Courier New"/>
              </w:rPr>
            </w:pPr>
            <w:r w:rsidRPr="001B14B5">
              <w:rPr>
                <w:rFonts w:ascii="Courier New" w:hAnsi="Courier New" w:cs="Courier New"/>
              </w:rPr>
              <w:t>Procedencias y Autopsias El requerimiento de un peritaje</w:t>
            </w:r>
          </w:p>
        </w:tc>
        <w:tc>
          <w:tcPr>
            <w:tcW w:w="2271" w:type="dxa"/>
            <w:hideMark/>
          </w:tcPr>
          <w:p w:rsidR="001B14B5" w:rsidRPr="001B14B5" w:rsidRDefault="001B14B5" w:rsidP="001B14B5">
            <w:pPr>
              <w:rPr>
                <w:rFonts w:ascii="Courier New" w:hAnsi="Courier New" w:cs="Courier New"/>
              </w:rPr>
            </w:pPr>
            <w:r w:rsidRPr="001B14B5">
              <w:rPr>
                <w:rFonts w:ascii="Courier New" w:hAnsi="Courier New" w:cs="Courier New"/>
              </w:rPr>
              <w:t>Está a cargo de un juez o tribunal, quien solicitará la participación del profesional contable, para descubrir o valorar elementos de prueba, requiriendo conocimientos y habilidades especiales en alguna ciencia, arte o técnica</w:t>
            </w:r>
          </w:p>
        </w:tc>
      </w:tr>
      <w:tr w:rsidR="001B14B5" w:rsidRPr="001B14B5" w:rsidTr="001B14B5">
        <w:tc>
          <w:tcPr>
            <w:tcW w:w="2148" w:type="dxa"/>
          </w:tcPr>
          <w:p w:rsidR="001B14B5" w:rsidRPr="001B14B5" w:rsidRDefault="001B14B5" w:rsidP="001B14B5">
            <w:pPr>
              <w:rPr>
                <w:rFonts w:ascii="Courier New" w:hAnsi="Courier New" w:cs="Courier New"/>
              </w:rPr>
            </w:pPr>
          </w:p>
        </w:tc>
        <w:tc>
          <w:tcPr>
            <w:tcW w:w="2149" w:type="dxa"/>
            <w:hideMark/>
          </w:tcPr>
          <w:p w:rsidR="001B14B5" w:rsidRPr="001B14B5" w:rsidRDefault="001B14B5" w:rsidP="001B14B5">
            <w:pPr>
              <w:rPr>
                <w:rFonts w:ascii="Courier New" w:hAnsi="Courier New" w:cs="Courier New"/>
              </w:rPr>
            </w:pPr>
            <w:r w:rsidRPr="001B14B5">
              <w:rPr>
                <w:rFonts w:ascii="Courier New" w:hAnsi="Courier New" w:cs="Courier New"/>
              </w:rPr>
              <w:t>Art. 197</w:t>
            </w:r>
          </w:p>
        </w:tc>
        <w:tc>
          <w:tcPr>
            <w:tcW w:w="2152" w:type="dxa"/>
            <w:hideMark/>
          </w:tcPr>
          <w:p w:rsidR="001B14B5" w:rsidRPr="001B14B5" w:rsidRDefault="001B14B5" w:rsidP="001B14B5">
            <w:pPr>
              <w:rPr>
                <w:rFonts w:ascii="Courier New" w:hAnsi="Courier New" w:cs="Courier New"/>
              </w:rPr>
            </w:pPr>
            <w:r w:rsidRPr="001B14B5">
              <w:rPr>
                <w:rFonts w:ascii="Courier New" w:hAnsi="Courier New" w:cs="Courier New"/>
              </w:rPr>
              <w:t xml:space="preserve">Obligatoriedad del Cargo La responsabilidad de un Perito (auditor </w:t>
            </w:r>
            <w:r w:rsidRPr="001B14B5">
              <w:rPr>
                <w:rFonts w:ascii="Courier New" w:hAnsi="Courier New" w:cs="Courier New"/>
              </w:rPr>
              <w:lastRenderedPageBreak/>
              <w:t>forense)</w:t>
            </w:r>
          </w:p>
        </w:tc>
        <w:tc>
          <w:tcPr>
            <w:tcW w:w="2271" w:type="dxa"/>
            <w:hideMark/>
          </w:tcPr>
          <w:p w:rsidR="001B14B5" w:rsidRPr="001B14B5" w:rsidRDefault="001B14B5" w:rsidP="001B14B5">
            <w:pPr>
              <w:rPr>
                <w:rFonts w:ascii="Courier New" w:hAnsi="Courier New" w:cs="Courier New"/>
              </w:rPr>
            </w:pPr>
            <w:r w:rsidRPr="001B14B5">
              <w:rPr>
                <w:rFonts w:ascii="Courier New" w:hAnsi="Courier New" w:cs="Courier New"/>
              </w:rPr>
              <w:lastRenderedPageBreak/>
              <w:t xml:space="preserve">Inicia desde su aceptación y nombramiento de cargo, debiendo desempeñarlo fielmente y haciendo juramento o promesa sobre el </w:t>
            </w:r>
            <w:r w:rsidRPr="001B14B5">
              <w:rPr>
                <w:rFonts w:ascii="Courier New" w:hAnsi="Courier New" w:cs="Courier New"/>
              </w:rPr>
              <w:lastRenderedPageBreak/>
              <w:t xml:space="preserve">cumplimiento del trabajo. </w:t>
            </w:r>
          </w:p>
        </w:tc>
      </w:tr>
      <w:tr w:rsidR="001B14B5" w:rsidRPr="001B14B5" w:rsidTr="001B14B5">
        <w:tc>
          <w:tcPr>
            <w:tcW w:w="2148" w:type="dxa"/>
          </w:tcPr>
          <w:p w:rsidR="001B14B5" w:rsidRPr="001B14B5" w:rsidRDefault="001B14B5" w:rsidP="001B14B5">
            <w:pPr>
              <w:rPr>
                <w:rFonts w:ascii="Courier New" w:hAnsi="Courier New" w:cs="Courier New"/>
              </w:rPr>
            </w:pPr>
          </w:p>
        </w:tc>
        <w:tc>
          <w:tcPr>
            <w:tcW w:w="2149" w:type="dxa"/>
            <w:hideMark/>
          </w:tcPr>
          <w:p w:rsidR="001B14B5" w:rsidRPr="001B14B5" w:rsidRDefault="001B14B5" w:rsidP="001B14B5">
            <w:pPr>
              <w:rPr>
                <w:rFonts w:ascii="Courier New" w:hAnsi="Courier New" w:cs="Courier New"/>
              </w:rPr>
            </w:pPr>
            <w:r w:rsidRPr="001B14B5">
              <w:rPr>
                <w:rFonts w:ascii="Courier New" w:hAnsi="Courier New" w:cs="Courier New"/>
              </w:rPr>
              <w:t>Art. 199</w:t>
            </w:r>
          </w:p>
        </w:tc>
        <w:tc>
          <w:tcPr>
            <w:tcW w:w="2152" w:type="dxa"/>
            <w:hideMark/>
          </w:tcPr>
          <w:p w:rsidR="001B14B5" w:rsidRPr="001B14B5" w:rsidRDefault="001B14B5" w:rsidP="001B14B5">
            <w:pPr>
              <w:rPr>
                <w:rFonts w:ascii="Courier New" w:hAnsi="Courier New" w:cs="Courier New"/>
              </w:rPr>
            </w:pPr>
            <w:r w:rsidRPr="001B14B5">
              <w:rPr>
                <w:rFonts w:ascii="Courier New" w:hAnsi="Courier New" w:cs="Courier New"/>
              </w:rPr>
              <w:t>Impedimentos</w:t>
            </w:r>
          </w:p>
        </w:tc>
        <w:tc>
          <w:tcPr>
            <w:tcW w:w="2271" w:type="dxa"/>
            <w:hideMark/>
          </w:tcPr>
          <w:p w:rsidR="001B14B5" w:rsidRPr="001B14B5" w:rsidRDefault="001B14B5" w:rsidP="001B14B5">
            <w:pPr>
              <w:rPr>
                <w:rFonts w:ascii="Courier New" w:hAnsi="Courier New" w:cs="Courier New"/>
              </w:rPr>
            </w:pPr>
            <w:r w:rsidRPr="001B14B5">
              <w:rPr>
                <w:rFonts w:ascii="Courier New" w:hAnsi="Courier New" w:cs="Courier New"/>
              </w:rPr>
              <w:t>La normativa legal establece para los peritos contables los mismos impedimentos que para los jueces.</w:t>
            </w:r>
          </w:p>
        </w:tc>
      </w:tr>
      <w:tr w:rsidR="001B14B5" w:rsidRPr="001B14B5" w:rsidTr="001B14B5">
        <w:trPr>
          <w:trHeight w:val="1810"/>
        </w:trPr>
        <w:tc>
          <w:tcPr>
            <w:tcW w:w="2148" w:type="dxa"/>
          </w:tcPr>
          <w:p w:rsidR="001B14B5" w:rsidRPr="001B14B5" w:rsidRDefault="001B14B5" w:rsidP="001B14B5">
            <w:pPr>
              <w:rPr>
                <w:rFonts w:ascii="Courier New" w:hAnsi="Courier New" w:cs="Courier New"/>
              </w:rPr>
            </w:pPr>
          </w:p>
        </w:tc>
        <w:tc>
          <w:tcPr>
            <w:tcW w:w="2149" w:type="dxa"/>
            <w:hideMark/>
          </w:tcPr>
          <w:p w:rsidR="001B14B5" w:rsidRPr="001B14B5" w:rsidRDefault="001B14B5" w:rsidP="001B14B5">
            <w:pPr>
              <w:rPr>
                <w:rFonts w:ascii="Courier New" w:hAnsi="Courier New" w:cs="Courier New"/>
              </w:rPr>
            </w:pPr>
            <w:r w:rsidRPr="001B14B5">
              <w:rPr>
                <w:rFonts w:ascii="Courier New" w:hAnsi="Courier New" w:cs="Courier New"/>
              </w:rPr>
              <w:t>Art. 202</w:t>
            </w:r>
          </w:p>
        </w:tc>
        <w:tc>
          <w:tcPr>
            <w:tcW w:w="2152" w:type="dxa"/>
            <w:hideMark/>
          </w:tcPr>
          <w:p w:rsidR="001B14B5" w:rsidRPr="001B14B5" w:rsidRDefault="001B14B5" w:rsidP="001B14B5">
            <w:pPr>
              <w:rPr>
                <w:rFonts w:ascii="Courier New" w:hAnsi="Courier New" w:cs="Courier New"/>
              </w:rPr>
            </w:pPr>
            <w:r w:rsidRPr="001B14B5">
              <w:rPr>
                <w:rFonts w:ascii="Courier New" w:hAnsi="Courier New" w:cs="Courier New"/>
              </w:rPr>
              <w:t>Dirección del peritaje El juez o tribunal</w:t>
            </w:r>
          </w:p>
        </w:tc>
        <w:tc>
          <w:tcPr>
            <w:tcW w:w="2271" w:type="dxa"/>
            <w:hideMark/>
          </w:tcPr>
          <w:p w:rsidR="001B14B5" w:rsidRPr="001B14B5" w:rsidRDefault="001B14B5" w:rsidP="001B14B5">
            <w:pPr>
              <w:rPr>
                <w:rFonts w:ascii="Courier New" w:hAnsi="Courier New" w:cs="Courier New"/>
              </w:rPr>
            </w:pPr>
            <w:r w:rsidRPr="001B14B5">
              <w:rPr>
                <w:rFonts w:ascii="Courier New" w:hAnsi="Courier New" w:cs="Courier New"/>
              </w:rPr>
              <w:t>formulará las cuestiones objeto del peritaje, fijará el plazo en que ha de realizarse el peritaje y pondrá a disposición de los peritos las actuaciones y elementos necesarios para cumplir el acto 9 Código Procesal Penal</w:t>
            </w:r>
          </w:p>
        </w:tc>
      </w:tr>
      <w:tr w:rsidR="001B14B5" w:rsidRPr="001B14B5" w:rsidTr="001B14B5">
        <w:tc>
          <w:tcPr>
            <w:tcW w:w="2148" w:type="dxa"/>
          </w:tcPr>
          <w:p w:rsidR="001B14B5" w:rsidRPr="001B14B5" w:rsidRDefault="001B14B5" w:rsidP="001B14B5">
            <w:pPr>
              <w:rPr>
                <w:rFonts w:ascii="Courier New" w:hAnsi="Courier New" w:cs="Courier New"/>
              </w:rPr>
            </w:pPr>
          </w:p>
        </w:tc>
        <w:tc>
          <w:tcPr>
            <w:tcW w:w="2149" w:type="dxa"/>
            <w:hideMark/>
          </w:tcPr>
          <w:p w:rsidR="001B14B5" w:rsidRPr="001B14B5" w:rsidRDefault="001B14B5" w:rsidP="001B14B5">
            <w:pPr>
              <w:rPr>
                <w:rFonts w:ascii="Courier New" w:hAnsi="Courier New" w:cs="Courier New"/>
              </w:rPr>
            </w:pPr>
            <w:r w:rsidRPr="001B14B5">
              <w:rPr>
                <w:rFonts w:ascii="Courier New" w:hAnsi="Courier New" w:cs="Courier New"/>
              </w:rPr>
              <w:t>Art. 205</w:t>
            </w:r>
          </w:p>
        </w:tc>
        <w:tc>
          <w:tcPr>
            <w:tcW w:w="2152" w:type="dxa"/>
            <w:hideMark/>
          </w:tcPr>
          <w:p w:rsidR="001B14B5" w:rsidRPr="001B14B5" w:rsidRDefault="001B14B5" w:rsidP="001B14B5">
            <w:pPr>
              <w:rPr>
                <w:rFonts w:ascii="Courier New" w:hAnsi="Courier New" w:cs="Courier New"/>
              </w:rPr>
            </w:pPr>
            <w:r w:rsidRPr="001B14B5">
              <w:rPr>
                <w:rFonts w:ascii="Courier New" w:hAnsi="Courier New" w:cs="Courier New"/>
              </w:rPr>
              <w:t>Peritos Nuevos</w:t>
            </w:r>
          </w:p>
        </w:tc>
        <w:tc>
          <w:tcPr>
            <w:tcW w:w="2271" w:type="dxa"/>
            <w:hideMark/>
          </w:tcPr>
          <w:p w:rsidR="001B14B5" w:rsidRPr="001B14B5" w:rsidRDefault="001B14B5" w:rsidP="001B14B5">
            <w:pPr>
              <w:rPr>
                <w:rFonts w:ascii="Courier New" w:hAnsi="Courier New" w:cs="Courier New"/>
              </w:rPr>
            </w:pPr>
            <w:r w:rsidRPr="001B14B5">
              <w:rPr>
                <w:rFonts w:ascii="Courier New" w:hAnsi="Courier New" w:cs="Courier New"/>
              </w:rPr>
              <w:t>En ocasiones para el desarrollo del trabajo, los peritos practicarán conjuntamente el examen, en caso de haber nombrado dos o más peritos y si los informes de los auditores son contradictorios en puntos fundamentales, el juez o tribunal podrá nombrar uno o más peritos nuevos, para que presente un nuevo informe Código Procesal Penal.</w:t>
            </w:r>
          </w:p>
        </w:tc>
      </w:tr>
      <w:tr w:rsidR="001B14B5" w:rsidRPr="001B14B5" w:rsidTr="001B14B5">
        <w:tc>
          <w:tcPr>
            <w:tcW w:w="2148" w:type="dxa"/>
          </w:tcPr>
          <w:p w:rsidR="001B14B5" w:rsidRPr="001B14B5" w:rsidRDefault="001B14B5" w:rsidP="001B14B5">
            <w:pPr>
              <w:rPr>
                <w:rFonts w:ascii="Courier New" w:hAnsi="Courier New" w:cs="Courier New"/>
              </w:rPr>
            </w:pPr>
          </w:p>
        </w:tc>
        <w:tc>
          <w:tcPr>
            <w:tcW w:w="2149" w:type="dxa"/>
            <w:hideMark/>
          </w:tcPr>
          <w:p w:rsidR="001B14B5" w:rsidRPr="001B14B5" w:rsidRDefault="001B14B5" w:rsidP="001B14B5">
            <w:pPr>
              <w:rPr>
                <w:rFonts w:ascii="Courier New" w:hAnsi="Courier New" w:cs="Courier New"/>
              </w:rPr>
            </w:pPr>
            <w:r w:rsidRPr="001B14B5">
              <w:rPr>
                <w:rFonts w:ascii="Courier New" w:hAnsi="Courier New" w:cs="Courier New"/>
              </w:rPr>
              <w:t>Art. 206</w:t>
            </w:r>
          </w:p>
        </w:tc>
        <w:tc>
          <w:tcPr>
            <w:tcW w:w="2152" w:type="dxa"/>
            <w:hideMark/>
          </w:tcPr>
          <w:p w:rsidR="001B14B5" w:rsidRPr="001B14B5" w:rsidRDefault="001B14B5" w:rsidP="001B14B5">
            <w:pPr>
              <w:rPr>
                <w:rFonts w:ascii="Courier New" w:hAnsi="Courier New" w:cs="Courier New"/>
              </w:rPr>
            </w:pPr>
            <w:r w:rsidRPr="001B14B5">
              <w:rPr>
                <w:rFonts w:ascii="Courier New" w:hAnsi="Courier New" w:cs="Courier New"/>
              </w:rPr>
              <w:t>Dictamen</w:t>
            </w:r>
          </w:p>
        </w:tc>
        <w:tc>
          <w:tcPr>
            <w:tcW w:w="2271" w:type="dxa"/>
            <w:hideMark/>
          </w:tcPr>
          <w:p w:rsidR="001B14B5" w:rsidRPr="001B14B5" w:rsidRDefault="001B14B5" w:rsidP="001B14B5">
            <w:pPr>
              <w:rPr>
                <w:rFonts w:ascii="Courier New" w:hAnsi="Courier New" w:cs="Courier New"/>
              </w:rPr>
            </w:pPr>
            <w:r w:rsidRPr="001B14B5">
              <w:rPr>
                <w:rFonts w:ascii="Courier New" w:hAnsi="Courier New" w:cs="Courier New"/>
              </w:rPr>
              <w:t>Es el acto mediante el cual el perito, responde a cada uno de los puntos propuestos por las partes y el juez, explicando de forma detallada las operaciones técnicas realizadas, elaboradas de forma escrita Código Procesal.</w:t>
            </w:r>
          </w:p>
        </w:tc>
      </w:tr>
      <w:tr w:rsidR="001B14B5" w:rsidRPr="001B14B5" w:rsidTr="001B14B5">
        <w:tc>
          <w:tcPr>
            <w:tcW w:w="2148" w:type="dxa"/>
          </w:tcPr>
          <w:p w:rsidR="001B14B5" w:rsidRPr="001B14B5" w:rsidRDefault="001B14B5" w:rsidP="001B14B5">
            <w:pPr>
              <w:rPr>
                <w:rFonts w:ascii="Courier New" w:hAnsi="Courier New" w:cs="Courier New"/>
              </w:rPr>
            </w:pPr>
          </w:p>
        </w:tc>
        <w:tc>
          <w:tcPr>
            <w:tcW w:w="2149" w:type="dxa"/>
            <w:hideMark/>
          </w:tcPr>
          <w:p w:rsidR="001B14B5" w:rsidRPr="001B14B5" w:rsidRDefault="001B14B5" w:rsidP="001B14B5">
            <w:pPr>
              <w:rPr>
                <w:rFonts w:ascii="Courier New" w:hAnsi="Courier New" w:cs="Courier New"/>
              </w:rPr>
            </w:pPr>
            <w:r w:rsidRPr="001B14B5">
              <w:rPr>
                <w:rFonts w:ascii="Courier New" w:hAnsi="Courier New" w:cs="Courier New"/>
              </w:rPr>
              <w:t>Art. 346</w:t>
            </w:r>
          </w:p>
        </w:tc>
        <w:tc>
          <w:tcPr>
            <w:tcW w:w="2152" w:type="dxa"/>
            <w:hideMark/>
          </w:tcPr>
          <w:p w:rsidR="001B14B5" w:rsidRPr="001B14B5" w:rsidRDefault="001B14B5" w:rsidP="001B14B5">
            <w:pPr>
              <w:rPr>
                <w:rFonts w:ascii="Courier New" w:hAnsi="Courier New" w:cs="Courier New"/>
              </w:rPr>
            </w:pPr>
            <w:r w:rsidRPr="001B14B5">
              <w:rPr>
                <w:rFonts w:ascii="Courier New" w:hAnsi="Courier New" w:cs="Courier New"/>
              </w:rPr>
              <w:t>Dictamen Pericial</w:t>
            </w:r>
          </w:p>
        </w:tc>
        <w:tc>
          <w:tcPr>
            <w:tcW w:w="2271" w:type="dxa"/>
            <w:hideMark/>
          </w:tcPr>
          <w:p w:rsidR="001B14B5" w:rsidRPr="001B14B5" w:rsidRDefault="001B14B5" w:rsidP="001B14B5">
            <w:pPr>
              <w:rPr>
                <w:rFonts w:ascii="Courier New" w:hAnsi="Courier New" w:cs="Courier New"/>
              </w:rPr>
            </w:pPr>
            <w:r w:rsidRPr="001B14B5">
              <w:rPr>
                <w:rFonts w:ascii="Courier New" w:hAnsi="Courier New" w:cs="Courier New"/>
              </w:rPr>
              <w:t>Durante la vista pública el juez ordenará la lectura de las conclusiones de los dictámenes presentados por los peritos, quienes darán respuesta a las preguntas que formulen las partes y los miembros del tribunal Código Penal</w:t>
            </w:r>
          </w:p>
        </w:tc>
      </w:tr>
      <w:tr w:rsidR="001B14B5" w:rsidRPr="001B14B5" w:rsidTr="001B14B5">
        <w:tc>
          <w:tcPr>
            <w:tcW w:w="2148" w:type="dxa"/>
            <w:hideMark/>
          </w:tcPr>
          <w:p w:rsidR="001B14B5" w:rsidRPr="001B14B5" w:rsidRDefault="001B14B5" w:rsidP="001B14B5">
            <w:pPr>
              <w:rPr>
                <w:rFonts w:ascii="Courier New" w:hAnsi="Courier New" w:cs="Courier New"/>
              </w:rPr>
            </w:pPr>
            <w:r w:rsidRPr="001B14B5">
              <w:rPr>
                <w:rFonts w:ascii="Courier New" w:hAnsi="Courier New" w:cs="Courier New"/>
              </w:rPr>
              <w:t>Código Tributario</w:t>
            </w:r>
          </w:p>
        </w:tc>
        <w:tc>
          <w:tcPr>
            <w:tcW w:w="2149" w:type="dxa"/>
            <w:hideMark/>
          </w:tcPr>
          <w:p w:rsidR="001B14B5" w:rsidRPr="0031033B" w:rsidRDefault="001B14B5" w:rsidP="001B14B5">
            <w:pPr>
              <w:rPr>
                <w:rFonts w:ascii="Courier New" w:hAnsi="Courier New" w:cs="Courier New"/>
              </w:rPr>
            </w:pPr>
            <w:r w:rsidRPr="0031033B">
              <w:rPr>
                <w:rFonts w:ascii="Courier New" w:hAnsi="Courier New" w:cs="Courier New"/>
                <w:shd w:val="clear" w:color="auto" w:fill="FFFFFF"/>
                <w:lang w:eastAsia="es-ES"/>
              </w:rPr>
              <w:t>114 y 115-A</w:t>
            </w:r>
          </w:p>
        </w:tc>
        <w:tc>
          <w:tcPr>
            <w:tcW w:w="2152" w:type="dxa"/>
            <w:hideMark/>
          </w:tcPr>
          <w:p w:rsidR="001B14B5" w:rsidRPr="001B14B5" w:rsidRDefault="001B14B5" w:rsidP="001B14B5">
            <w:pPr>
              <w:rPr>
                <w:rFonts w:ascii="Courier New" w:hAnsi="Courier New" w:cs="Courier New"/>
              </w:rPr>
            </w:pPr>
            <w:r w:rsidRPr="001B14B5">
              <w:rPr>
                <w:rFonts w:ascii="Courier New" w:hAnsi="Courier New" w:cs="Courier New"/>
              </w:rPr>
              <w:t>Disposiciones legales de documentación</w:t>
            </w:r>
          </w:p>
        </w:tc>
        <w:tc>
          <w:tcPr>
            <w:tcW w:w="2271" w:type="dxa"/>
            <w:hideMark/>
          </w:tcPr>
          <w:p w:rsidR="001B14B5" w:rsidRPr="001B14B5" w:rsidRDefault="001B14B5" w:rsidP="001B14B5">
            <w:pPr>
              <w:rPr>
                <w:rFonts w:ascii="Courier New" w:hAnsi="Courier New" w:cs="Courier New"/>
              </w:rPr>
            </w:pPr>
            <w:r w:rsidRPr="001B14B5">
              <w:rPr>
                <w:rFonts w:ascii="Courier New" w:hAnsi="Courier New" w:cs="Courier New"/>
              </w:rPr>
              <w:t xml:space="preserve">Establece el tipo de documentos con que toda institución debe contar para llevar en orden los registros contables y la legalidad de los mismos </w:t>
            </w:r>
          </w:p>
        </w:tc>
      </w:tr>
      <w:tr w:rsidR="001B14B5" w:rsidRPr="001B14B5" w:rsidTr="001B14B5">
        <w:tc>
          <w:tcPr>
            <w:tcW w:w="2148" w:type="dxa"/>
            <w:hideMark/>
          </w:tcPr>
          <w:p w:rsidR="001B14B5" w:rsidRPr="001B14B5" w:rsidRDefault="001B14B5" w:rsidP="001B14B5">
            <w:pPr>
              <w:rPr>
                <w:rFonts w:ascii="Courier New" w:hAnsi="Courier New" w:cs="Courier New"/>
              </w:rPr>
            </w:pPr>
            <w:r w:rsidRPr="001B14B5">
              <w:rPr>
                <w:rFonts w:ascii="Courier New" w:hAnsi="Courier New" w:cs="Courier New"/>
              </w:rPr>
              <w:t>Ley de IVA</w:t>
            </w:r>
          </w:p>
        </w:tc>
        <w:tc>
          <w:tcPr>
            <w:tcW w:w="2149" w:type="dxa"/>
            <w:hideMark/>
          </w:tcPr>
          <w:p w:rsidR="001B14B5" w:rsidRPr="001B14B5" w:rsidRDefault="001B14B5" w:rsidP="001B14B5">
            <w:pPr>
              <w:rPr>
                <w:rFonts w:ascii="Courier New" w:hAnsi="Courier New" w:cs="Courier New"/>
              </w:rPr>
            </w:pPr>
            <w:r w:rsidRPr="0031033B">
              <w:rPr>
                <w:rFonts w:ascii="Courier New" w:hAnsi="Courier New" w:cs="Courier New"/>
                <w:shd w:val="clear" w:color="auto" w:fill="FFFFFF"/>
                <w:lang w:eastAsia="es-ES"/>
              </w:rPr>
              <w:t>Artículos 8, 12 y 18</w:t>
            </w:r>
          </w:p>
        </w:tc>
        <w:tc>
          <w:tcPr>
            <w:tcW w:w="2152" w:type="dxa"/>
            <w:hideMark/>
          </w:tcPr>
          <w:p w:rsidR="001B14B5" w:rsidRPr="001B14B5" w:rsidRDefault="001B14B5" w:rsidP="001B14B5">
            <w:pPr>
              <w:rPr>
                <w:rFonts w:ascii="Courier New" w:hAnsi="Courier New" w:cs="Courier New"/>
              </w:rPr>
            </w:pPr>
            <w:r w:rsidRPr="001B14B5">
              <w:rPr>
                <w:rFonts w:ascii="Courier New" w:hAnsi="Courier New" w:cs="Courier New"/>
              </w:rPr>
              <w:t>Momento que se causa el impuesto.</w:t>
            </w:r>
          </w:p>
        </w:tc>
        <w:tc>
          <w:tcPr>
            <w:tcW w:w="2271" w:type="dxa"/>
            <w:hideMark/>
          </w:tcPr>
          <w:p w:rsidR="001B14B5" w:rsidRPr="001B14B5" w:rsidRDefault="001B14B5" w:rsidP="001B14B5">
            <w:pPr>
              <w:rPr>
                <w:rFonts w:ascii="Courier New" w:hAnsi="Courier New" w:cs="Courier New"/>
              </w:rPr>
            </w:pPr>
            <w:r w:rsidRPr="001B14B5">
              <w:rPr>
                <w:rFonts w:ascii="Courier New" w:hAnsi="Courier New" w:cs="Courier New"/>
              </w:rPr>
              <w:t>Toda compra o venta se registrara justo en el momento que se origine sea esta en crédito o contado.</w:t>
            </w:r>
          </w:p>
        </w:tc>
      </w:tr>
      <w:tr w:rsidR="001B14B5" w:rsidRPr="001B14B5" w:rsidTr="001B14B5">
        <w:tc>
          <w:tcPr>
            <w:tcW w:w="2148" w:type="dxa"/>
          </w:tcPr>
          <w:p w:rsidR="001B14B5" w:rsidRPr="001B14B5" w:rsidRDefault="001B14B5" w:rsidP="001B14B5">
            <w:pPr>
              <w:rPr>
                <w:rFonts w:ascii="Courier New" w:hAnsi="Courier New" w:cs="Courier New"/>
              </w:rPr>
            </w:pPr>
          </w:p>
        </w:tc>
        <w:tc>
          <w:tcPr>
            <w:tcW w:w="2149" w:type="dxa"/>
            <w:hideMark/>
          </w:tcPr>
          <w:p w:rsidR="001B14B5" w:rsidRPr="001B14B5" w:rsidRDefault="001B14B5" w:rsidP="001B14B5">
            <w:pPr>
              <w:rPr>
                <w:rFonts w:ascii="Courier New" w:hAnsi="Courier New" w:cs="Courier New"/>
              </w:rPr>
            </w:pPr>
            <w:r w:rsidRPr="0031033B">
              <w:rPr>
                <w:rFonts w:ascii="Courier New" w:hAnsi="Courier New" w:cs="Courier New"/>
                <w:shd w:val="clear" w:color="auto" w:fill="FFFFFF"/>
                <w:lang w:eastAsia="es-ES"/>
              </w:rPr>
              <w:t xml:space="preserve">Arts. 93 y </w:t>
            </w:r>
            <w:r w:rsidRPr="0031033B">
              <w:rPr>
                <w:rFonts w:ascii="Courier New" w:hAnsi="Courier New" w:cs="Courier New"/>
                <w:shd w:val="clear" w:color="auto" w:fill="FFFFFF"/>
                <w:lang w:eastAsia="es-ES"/>
              </w:rPr>
              <w:lastRenderedPageBreak/>
              <w:t>94 Ley de IVA</w:t>
            </w:r>
          </w:p>
        </w:tc>
        <w:tc>
          <w:tcPr>
            <w:tcW w:w="2152" w:type="dxa"/>
            <w:hideMark/>
          </w:tcPr>
          <w:p w:rsidR="001B14B5" w:rsidRPr="001B14B5" w:rsidRDefault="001B14B5" w:rsidP="001B14B5">
            <w:pPr>
              <w:rPr>
                <w:rFonts w:ascii="Courier New" w:hAnsi="Courier New" w:cs="Courier New"/>
              </w:rPr>
            </w:pPr>
            <w:r w:rsidRPr="001B14B5">
              <w:rPr>
                <w:rFonts w:ascii="Courier New" w:hAnsi="Courier New" w:cs="Courier New"/>
              </w:rPr>
              <w:lastRenderedPageBreak/>
              <w:t xml:space="preserve">Declaración de </w:t>
            </w:r>
            <w:r w:rsidRPr="001B14B5">
              <w:rPr>
                <w:rFonts w:ascii="Courier New" w:hAnsi="Courier New" w:cs="Courier New"/>
              </w:rPr>
              <w:lastRenderedPageBreak/>
              <w:t>impuestos.</w:t>
            </w:r>
          </w:p>
        </w:tc>
        <w:tc>
          <w:tcPr>
            <w:tcW w:w="2271" w:type="dxa"/>
            <w:hideMark/>
          </w:tcPr>
          <w:p w:rsidR="001B14B5" w:rsidRPr="001B14B5" w:rsidRDefault="001B14B5" w:rsidP="001B14B5">
            <w:pPr>
              <w:rPr>
                <w:rFonts w:ascii="Courier New" w:hAnsi="Courier New" w:cs="Courier New"/>
              </w:rPr>
            </w:pPr>
            <w:r w:rsidRPr="0031033B">
              <w:rPr>
                <w:rFonts w:ascii="Courier New" w:hAnsi="Courier New" w:cs="Courier New"/>
                <w:shd w:val="clear" w:color="auto" w:fill="FFFFFF"/>
                <w:lang w:eastAsia="es-ES"/>
              </w:rPr>
              <w:lastRenderedPageBreak/>
              <w:t xml:space="preserve">Asimismo los contribuyentes </w:t>
            </w:r>
            <w:r w:rsidRPr="0031033B">
              <w:rPr>
                <w:rFonts w:ascii="Courier New" w:hAnsi="Courier New" w:cs="Courier New"/>
                <w:shd w:val="clear" w:color="auto" w:fill="FFFFFF"/>
                <w:lang w:eastAsia="es-ES"/>
              </w:rPr>
              <w:lastRenderedPageBreak/>
              <w:t>del Impuesto IVA, que sean sujetos de retenciones o de percepciones, tienen la obligación de presentar un informe ya sea por medios manuales, magnéticos o electrónicos, de las retenciones, percepciones o anticipos del IVA, que les efectuaron, con las </w:t>
            </w:r>
            <w:r w:rsidRPr="0031033B">
              <w:rPr>
                <w:rFonts w:ascii="Courier New" w:hAnsi="Courier New" w:cs="Courier New"/>
                <w:bdr w:val="none" w:sz="0" w:space="0" w:color="auto" w:frame="1"/>
                <w:shd w:val="clear" w:color="auto" w:fill="FFFFFF"/>
                <w:lang w:eastAsia="es-ES"/>
              </w:rPr>
              <w:t>especificaciones</w:t>
            </w:r>
            <w:r w:rsidRPr="0031033B">
              <w:rPr>
                <w:rFonts w:ascii="Courier New" w:hAnsi="Courier New" w:cs="Courier New"/>
                <w:shd w:val="clear" w:color="auto" w:fill="FFFFFF"/>
                <w:lang w:eastAsia="es-ES"/>
              </w:rPr>
              <w:t> técnicas y en los </w:t>
            </w:r>
            <w:r w:rsidRPr="0031033B">
              <w:rPr>
                <w:rFonts w:ascii="Courier New" w:hAnsi="Courier New" w:cs="Courier New"/>
                <w:bdr w:val="none" w:sz="0" w:space="0" w:color="auto" w:frame="1"/>
                <w:shd w:val="clear" w:color="auto" w:fill="FFFFFF"/>
                <w:lang w:eastAsia="es-ES"/>
              </w:rPr>
              <w:t>formularios</w:t>
            </w:r>
            <w:r w:rsidRPr="0031033B">
              <w:rPr>
                <w:rFonts w:ascii="Courier New" w:hAnsi="Courier New" w:cs="Courier New"/>
                <w:shd w:val="clear" w:color="auto" w:fill="FFFFFF"/>
                <w:lang w:eastAsia="es-ES"/>
              </w:rPr>
              <w:t> que la Administración Tributaria establezca, durante los primeros 15 días hábiles del mes siguiente al período tributario en el cual se efectuaron las retenciones, percepciones o anticipos del IVA, de conformidad al artículo 123-A, del Código Tributario.</w:t>
            </w:r>
            <w:r w:rsidRPr="0031033B">
              <w:rPr>
                <w:rFonts w:ascii="Courier New" w:hAnsi="Courier New" w:cs="Courier New"/>
                <w:lang w:eastAsia="es-ES"/>
              </w:rPr>
              <w:br/>
            </w:r>
          </w:p>
        </w:tc>
      </w:tr>
      <w:tr w:rsidR="001B14B5" w:rsidRPr="001B14B5" w:rsidTr="001B14B5">
        <w:tc>
          <w:tcPr>
            <w:tcW w:w="2148" w:type="dxa"/>
            <w:hideMark/>
          </w:tcPr>
          <w:p w:rsidR="001B14B5" w:rsidRPr="001B14B5" w:rsidRDefault="001B14B5" w:rsidP="001B14B5">
            <w:pPr>
              <w:rPr>
                <w:rFonts w:ascii="Courier New" w:hAnsi="Courier New" w:cs="Courier New"/>
              </w:rPr>
            </w:pPr>
            <w:r w:rsidRPr="001B14B5">
              <w:rPr>
                <w:rFonts w:ascii="Courier New" w:hAnsi="Courier New" w:cs="Courier New"/>
              </w:rPr>
              <w:lastRenderedPageBreak/>
              <w:t>Ley de Renta</w:t>
            </w:r>
          </w:p>
        </w:tc>
        <w:tc>
          <w:tcPr>
            <w:tcW w:w="2149" w:type="dxa"/>
            <w:hideMark/>
          </w:tcPr>
          <w:p w:rsidR="001B14B5" w:rsidRPr="001B14B5" w:rsidRDefault="001B14B5" w:rsidP="001B14B5">
            <w:pPr>
              <w:rPr>
                <w:rFonts w:ascii="Courier New" w:hAnsi="Courier New" w:cs="Courier New"/>
                <w:color w:val="252F31"/>
                <w:shd w:val="clear" w:color="auto" w:fill="FFFFFF"/>
                <w:lang w:eastAsia="es-ES"/>
              </w:rPr>
            </w:pPr>
            <w:r w:rsidRPr="001B14B5">
              <w:rPr>
                <w:rFonts w:ascii="Courier New" w:hAnsi="Courier New" w:cs="Courier New"/>
              </w:rPr>
              <w:t>Art. 1, Art. 2</w:t>
            </w:r>
          </w:p>
        </w:tc>
        <w:tc>
          <w:tcPr>
            <w:tcW w:w="2152" w:type="dxa"/>
          </w:tcPr>
          <w:p w:rsidR="001B14B5" w:rsidRPr="001B14B5" w:rsidRDefault="001B14B5" w:rsidP="001B14B5">
            <w:pPr>
              <w:rPr>
                <w:rFonts w:ascii="Courier New" w:hAnsi="Courier New" w:cs="Courier New"/>
              </w:rPr>
            </w:pPr>
          </w:p>
        </w:tc>
        <w:tc>
          <w:tcPr>
            <w:tcW w:w="2271" w:type="dxa"/>
          </w:tcPr>
          <w:p w:rsidR="001B14B5" w:rsidRPr="001B14B5" w:rsidRDefault="001B14B5" w:rsidP="001B14B5">
            <w:pPr>
              <w:rPr>
                <w:rFonts w:ascii="Courier New" w:hAnsi="Courier New" w:cs="Courier New"/>
              </w:rPr>
            </w:pPr>
            <w:r w:rsidRPr="001B14B5">
              <w:rPr>
                <w:rFonts w:ascii="Courier New" w:hAnsi="Courier New" w:cs="Courier New"/>
              </w:rPr>
              <w:t xml:space="preserve"> La obtención de rentas por los sujetos pasivos en el ejercicio o período de imposición de que se trate, genera la obligación de pago del impuesto establecido en esta Ley. Renta Obtenida, todos los productos o utilidades percibidas o devengados por los sujetos pasivos, ya sea en efectivo o en especie y provenientes de cualquier clase de fuente. Toda clase de productos, ganancias, beneficios o utilidades, cualquiera que sea su origen.</w:t>
            </w:r>
          </w:p>
          <w:p w:rsidR="001B14B5" w:rsidRPr="001B14B5" w:rsidRDefault="001B14B5" w:rsidP="001B14B5">
            <w:pPr>
              <w:rPr>
                <w:rFonts w:ascii="Courier New" w:hAnsi="Courier New" w:cs="Courier New"/>
                <w:color w:val="252F31"/>
                <w:shd w:val="clear" w:color="auto" w:fill="FFFFFF"/>
                <w:lang w:eastAsia="es-ES"/>
              </w:rPr>
            </w:pPr>
          </w:p>
        </w:tc>
      </w:tr>
    </w:tbl>
    <w:p w:rsidR="001B14B5" w:rsidRPr="001B14B5" w:rsidRDefault="001B14B5" w:rsidP="001B14B5">
      <w:pPr>
        <w:rPr>
          <w:rFonts w:ascii="Arial" w:eastAsiaTheme="minorEastAsia" w:hAnsi="Arial" w:cs="Arial"/>
          <w:sz w:val="16"/>
          <w:szCs w:val="16"/>
          <w:lang w:val="es-ES"/>
        </w:rPr>
      </w:pPr>
    </w:p>
    <w:p w:rsidR="001B14B5" w:rsidRPr="001B14B5" w:rsidRDefault="001B14B5" w:rsidP="001B14B5">
      <w:pPr>
        <w:spacing w:line="360" w:lineRule="auto"/>
        <w:rPr>
          <w:rFonts w:ascii="Courier New" w:eastAsiaTheme="minorEastAsia" w:hAnsi="Courier New" w:cs="Courier New"/>
          <w:lang w:val="es-ES" w:eastAsia="es-SV"/>
        </w:rPr>
      </w:pPr>
    </w:p>
    <w:p w:rsidR="001B14B5" w:rsidRPr="001B14B5" w:rsidRDefault="001B14B5" w:rsidP="001B14B5">
      <w:pPr>
        <w:spacing w:line="360" w:lineRule="auto"/>
        <w:rPr>
          <w:rFonts w:ascii="Courier New" w:eastAsiaTheme="minorEastAsia" w:hAnsi="Courier New" w:cs="Courier New"/>
          <w:lang w:eastAsia="es-SV"/>
        </w:rPr>
      </w:pPr>
    </w:p>
    <w:p w:rsidR="001B14B5" w:rsidRDefault="001B14B5" w:rsidP="001B14B5">
      <w:pPr>
        <w:jc w:val="center"/>
        <w:rPr>
          <w:rFonts w:ascii="Courier New" w:hAnsi="Courier New" w:cs="Courier New"/>
          <w:b/>
          <w:sz w:val="28"/>
          <w:szCs w:val="28"/>
        </w:rPr>
      </w:pPr>
    </w:p>
    <w:p w:rsidR="001B14B5" w:rsidRDefault="001B14B5" w:rsidP="001B14B5">
      <w:pPr>
        <w:jc w:val="center"/>
        <w:rPr>
          <w:rFonts w:ascii="Courier New" w:hAnsi="Courier New" w:cs="Courier New"/>
          <w:b/>
          <w:sz w:val="28"/>
          <w:szCs w:val="28"/>
        </w:rPr>
      </w:pPr>
    </w:p>
    <w:p w:rsidR="0031033B" w:rsidRDefault="0031033B" w:rsidP="001B14B5">
      <w:pPr>
        <w:jc w:val="center"/>
        <w:rPr>
          <w:rFonts w:ascii="Courier New" w:hAnsi="Courier New" w:cs="Courier New"/>
          <w:b/>
          <w:sz w:val="24"/>
          <w:szCs w:val="24"/>
        </w:rPr>
      </w:pPr>
    </w:p>
    <w:p w:rsidR="0031033B" w:rsidRDefault="0031033B" w:rsidP="001B14B5">
      <w:pPr>
        <w:jc w:val="center"/>
        <w:rPr>
          <w:rFonts w:ascii="Courier New" w:hAnsi="Courier New" w:cs="Courier New"/>
          <w:b/>
          <w:sz w:val="24"/>
          <w:szCs w:val="24"/>
        </w:rPr>
      </w:pPr>
    </w:p>
    <w:p w:rsidR="001B14B5" w:rsidRPr="001B14B5" w:rsidRDefault="001B14B5" w:rsidP="001B14B5">
      <w:pPr>
        <w:jc w:val="center"/>
        <w:rPr>
          <w:rFonts w:ascii="Courier New" w:hAnsi="Courier New" w:cs="Courier New"/>
          <w:b/>
          <w:sz w:val="24"/>
          <w:szCs w:val="24"/>
        </w:rPr>
      </w:pPr>
      <w:r w:rsidRPr="001B14B5">
        <w:rPr>
          <w:rFonts w:ascii="Courier New" w:hAnsi="Courier New" w:cs="Courier New"/>
          <w:b/>
          <w:sz w:val="24"/>
          <w:szCs w:val="24"/>
        </w:rPr>
        <w:lastRenderedPageBreak/>
        <w:t>Capitulo III</w:t>
      </w:r>
    </w:p>
    <w:p w:rsidR="001B14B5" w:rsidRPr="001B14B5" w:rsidRDefault="001B14B5" w:rsidP="001B14B5">
      <w:pPr>
        <w:jc w:val="center"/>
        <w:rPr>
          <w:rFonts w:ascii="Courier New" w:hAnsi="Courier New" w:cs="Courier New"/>
          <w:b/>
          <w:sz w:val="24"/>
          <w:szCs w:val="24"/>
        </w:rPr>
      </w:pPr>
    </w:p>
    <w:p w:rsidR="001B14B5" w:rsidRPr="001B14B5" w:rsidRDefault="00F33517" w:rsidP="001B14B5">
      <w:pPr>
        <w:jc w:val="center"/>
        <w:rPr>
          <w:rFonts w:ascii="Courier New" w:hAnsi="Courier New" w:cs="Courier New"/>
          <w:b/>
          <w:sz w:val="24"/>
          <w:szCs w:val="24"/>
        </w:rPr>
      </w:pPr>
      <w:r>
        <w:rPr>
          <w:rFonts w:ascii="Courier New" w:hAnsi="Courier New" w:cs="Courier New"/>
          <w:b/>
          <w:sz w:val="24"/>
          <w:szCs w:val="24"/>
        </w:rPr>
        <w:t>Metodología de la Investigació</w:t>
      </w:r>
      <w:r w:rsidR="001B14B5" w:rsidRPr="001B14B5">
        <w:rPr>
          <w:rFonts w:ascii="Courier New" w:hAnsi="Courier New" w:cs="Courier New"/>
          <w:b/>
          <w:sz w:val="24"/>
          <w:szCs w:val="24"/>
        </w:rPr>
        <w:t>n</w:t>
      </w:r>
    </w:p>
    <w:p w:rsidR="001B14B5" w:rsidRPr="001B14B5" w:rsidRDefault="001B14B5" w:rsidP="001B14B5">
      <w:pPr>
        <w:rPr>
          <w:rFonts w:ascii="Courier New" w:hAnsi="Courier New" w:cs="Courier New"/>
          <w:b/>
          <w:sz w:val="24"/>
          <w:szCs w:val="24"/>
        </w:rPr>
      </w:pPr>
    </w:p>
    <w:p w:rsidR="001B14B5" w:rsidRPr="001B14B5" w:rsidRDefault="001B14B5" w:rsidP="001B14B5">
      <w:pPr>
        <w:rPr>
          <w:rFonts w:ascii="Courier New" w:hAnsi="Courier New" w:cs="Courier New"/>
          <w:b/>
          <w:sz w:val="24"/>
          <w:szCs w:val="24"/>
        </w:rPr>
      </w:pPr>
      <w:r w:rsidRPr="001B14B5">
        <w:rPr>
          <w:rFonts w:ascii="Courier New" w:hAnsi="Courier New" w:cs="Courier New"/>
          <w:b/>
          <w:sz w:val="24"/>
          <w:szCs w:val="24"/>
        </w:rPr>
        <w:t>3.1 Tipo de investigación</w:t>
      </w:r>
    </w:p>
    <w:p w:rsidR="001B14B5" w:rsidRPr="001B14B5" w:rsidRDefault="001B14B5" w:rsidP="001B14B5">
      <w:pPr>
        <w:jc w:val="both"/>
        <w:rPr>
          <w:rFonts w:ascii="Courier New" w:hAnsi="Courier New" w:cs="Courier New"/>
        </w:rPr>
      </w:pPr>
      <w:r w:rsidRPr="001B14B5">
        <w:rPr>
          <w:rFonts w:ascii="Courier New" w:hAnsi="Courier New" w:cs="Courier New"/>
        </w:rPr>
        <w:t xml:space="preserve">El presente capitulo  tiene como finalidad dar a conocer el procedimiento utilizado que se siguió en el desarrollo de la investigación, para evaluar el conocimiento que los Profesionales de la carrera de </w:t>
      </w:r>
      <w:r w:rsidR="00F33517" w:rsidRPr="001B14B5">
        <w:rPr>
          <w:rFonts w:ascii="Courier New" w:hAnsi="Courier New" w:cs="Courier New"/>
        </w:rPr>
        <w:t>Contaduría</w:t>
      </w:r>
      <w:r w:rsidR="00F33517">
        <w:rPr>
          <w:rFonts w:ascii="Courier New" w:hAnsi="Courier New" w:cs="Courier New"/>
        </w:rPr>
        <w:t xml:space="preserve"> Pú</w:t>
      </w:r>
      <w:r w:rsidRPr="001B14B5">
        <w:rPr>
          <w:rFonts w:ascii="Courier New" w:hAnsi="Courier New" w:cs="Courier New"/>
        </w:rPr>
        <w:t>blica, estudiantes y otras personas con  conocimientos contables y de auditoria poseen sobre Auditoria Forense y su aplicación en el campo tanto privado como público.</w:t>
      </w:r>
    </w:p>
    <w:p w:rsidR="001B14B5" w:rsidRDefault="001B14B5" w:rsidP="001B14B5">
      <w:pPr>
        <w:rPr>
          <w:rFonts w:ascii="Courier New" w:hAnsi="Courier New" w:cs="Courier New"/>
          <w:b/>
        </w:rPr>
      </w:pPr>
    </w:p>
    <w:p w:rsidR="00F11BF1" w:rsidRPr="001B14B5" w:rsidRDefault="00F11BF1" w:rsidP="001B14B5">
      <w:pPr>
        <w:rPr>
          <w:rFonts w:ascii="Courier New" w:hAnsi="Courier New" w:cs="Courier New"/>
          <w:b/>
        </w:rPr>
      </w:pPr>
    </w:p>
    <w:p w:rsidR="001B14B5" w:rsidRPr="005F7707" w:rsidRDefault="00F33517" w:rsidP="001B14B5">
      <w:pPr>
        <w:rPr>
          <w:rFonts w:ascii="Courier New" w:hAnsi="Courier New" w:cs="Courier New"/>
          <w:b/>
          <w:sz w:val="24"/>
          <w:szCs w:val="24"/>
        </w:rPr>
      </w:pPr>
      <w:r>
        <w:rPr>
          <w:rFonts w:ascii="Courier New" w:hAnsi="Courier New" w:cs="Courier New"/>
          <w:b/>
          <w:sz w:val="24"/>
          <w:szCs w:val="24"/>
        </w:rPr>
        <w:t>3.1.1 Investigación Bibliográfi</w:t>
      </w:r>
      <w:r w:rsidR="001B14B5" w:rsidRPr="005F7707">
        <w:rPr>
          <w:rFonts w:ascii="Courier New" w:hAnsi="Courier New" w:cs="Courier New"/>
          <w:b/>
          <w:sz w:val="24"/>
          <w:szCs w:val="24"/>
        </w:rPr>
        <w:t>ca</w:t>
      </w:r>
    </w:p>
    <w:p w:rsidR="001B14B5" w:rsidRPr="00822D67" w:rsidRDefault="001B14B5" w:rsidP="001B14B5">
      <w:pPr>
        <w:ind w:firstLine="708"/>
        <w:jc w:val="both"/>
        <w:rPr>
          <w:rFonts w:ascii="Courier New" w:hAnsi="Courier New" w:cs="Courier New"/>
        </w:rPr>
      </w:pPr>
      <w:r w:rsidRPr="00822D67">
        <w:rPr>
          <w:rFonts w:ascii="Courier New" w:hAnsi="Courier New" w:cs="Courier New"/>
        </w:rPr>
        <w:t>La investigaci</w:t>
      </w:r>
      <w:r>
        <w:rPr>
          <w:rFonts w:ascii="Courier New" w:hAnsi="Courier New" w:cs="Courier New"/>
        </w:rPr>
        <w:t>ón bibliográfica se realizó</w:t>
      </w:r>
      <w:r w:rsidRPr="00822D67">
        <w:rPr>
          <w:rFonts w:ascii="Courier New" w:hAnsi="Courier New" w:cs="Courier New"/>
        </w:rPr>
        <w:t xml:space="preserve"> con el fin de conocer qué se ha escrito en la comunidad científica sobre Auditoria Forense, y  encontrar si se cuenta o no con material  bibliográfico que sirva de base para poder llevar a cabo una adecuada aplicación de la misma en</w:t>
      </w:r>
      <w:r>
        <w:rPr>
          <w:rFonts w:ascii="Courier New" w:hAnsi="Courier New" w:cs="Courier New"/>
        </w:rPr>
        <w:t xml:space="preserve"> el campo académico y práctica.</w:t>
      </w:r>
    </w:p>
    <w:p w:rsidR="00F11BF1" w:rsidRDefault="00F11BF1" w:rsidP="001B14B5">
      <w:pPr>
        <w:jc w:val="both"/>
        <w:rPr>
          <w:rFonts w:ascii="Courier New" w:hAnsi="Courier New" w:cs="Courier New"/>
          <w:b/>
        </w:rPr>
      </w:pPr>
    </w:p>
    <w:p w:rsidR="00F11BF1" w:rsidRPr="00822D67" w:rsidRDefault="00F11BF1" w:rsidP="001B14B5">
      <w:pPr>
        <w:jc w:val="both"/>
        <w:rPr>
          <w:rFonts w:ascii="Courier New" w:hAnsi="Courier New" w:cs="Courier New"/>
          <w:b/>
        </w:rPr>
      </w:pPr>
    </w:p>
    <w:p w:rsidR="001B14B5" w:rsidRPr="005F7707" w:rsidRDefault="00F33517" w:rsidP="001B14B5">
      <w:pPr>
        <w:jc w:val="both"/>
        <w:rPr>
          <w:rFonts w:ascii="Courier New" w:hAnsi="Courier New" w:cs="Courier New"/>
          <w:b/>
          <w:sz w:val="24"/>
          <w:szCs w:val="24"/>
        </w:rPr>
      </w:pPr>
      <w:r>
        <w:rPr>
          <w:rFonts w:ascii="Courier New" w:hAnsi="Courier New" w:cs="Courier New"/>
          <w:b/>
          <w:sz w:val="24"/>
          <w:szCs w:val="24"/>
        </w:rPr>
        <w:t>3.1.2 Investigació</w:t>
      </w:r>
      <w:r w:rsidR="001B14B5" w:rsidRPr="005F7707">
        <w:rPr>
          <w:rFonts w:ascii="Courier New" w:hAnsi="Courier New" w:cs="Courier New"/>
          <w:b/>
          <w:sz w:val="24"/>
          <w:szCs w:val="24"/>
        </w:rPr>
        <w:t>n de campo</w:t>
      </w:r>
    </w:p>
    <w:p w:rsidR="001B14B5" w:rsidRPr="00822D67" w:rsidRDefault="001B14B5" w:rsidP="001B14B5">
      <w:pPr>
        <w:jc w:val="both"/>
        <w:rPr>
          <w:rFonts w:ascii="Courier New" w:hAnsi="Courier New" w:cs="Courier New"/>
        </w:rPr>
      </w:pPr>
      <w:r>
        <w:rPr>
          <w:rFonts w:ascii="Courier New" w:hAnsi="Courier New" w:cs="Courier New"/>
        </w:rPr>
        <w:t>En esta etap</w:t>
      </w:r>
      <w:r w:rsidR="00FD677B">
        <w:rPr>
          <w:rFonts w:ascii="Courier New" w:hAnsi="Courier New" w:cs="Courier New"/>
        </w:rPr>
        <w:t>a de la investigación se realizó</w:t>
      </w:r>
      <w:r>
        <w:rPr>
          <w:rFonts w:ascii="Courier New" w:hAnsi="Courier New" w:cs="Courier New"/>
        </w:rPr>
        <w:t xml:space="preserve"> basada</w:t>
      </w:r>
      <w:r w:rsidRPr="00822D67">
        <w:rPr>
          <w:rFonts w:ascii="Courier New" w:hAnsi="Courier New" w:cs="Courier New"/>
        </w:rPr>
        <w:t xml:space="preserve"> en un procedimiento t</w:t>
      </w:r>
      <w:r>
        <w:rPr>
          <w:rFonts w:ascii="Courier New" w:hAnsi="Courier New" w:cs="Courier New"/>
        </w:rPr>
        <w:t>écnico, sistemá</w:t>
      </w:r>
      <w:r w:rsidRPr="00822D67">
        <w:rPr>
          <w:rFonts w:ascii="Courier New" w:hAnsi="Courier New" w:cs="Courier New"/>
        </w:rPr>
        <w:t xml:space="preserve">tico y analítico de la situación  actual, en la cual se identifican factores de riesgos y como estos se pueden minimizar. Teniendo asi conocimiento de la información que </w:t>
      </w:r>
      <w:r>
        <w:rPr>
          <w:rFonts w:ascii="Courier New" w:hAnsi="Courier New" w:cs="Courier New"/>
        </w:rPr>
        <w:t>existe sobre el uso y aplicación</w:t>
      </w:r>
      <w:r w:rsidRPr="00822D67">
        <w:rPr>
          <w:rFonts w:ascii="Courier New" w:hAnsi="Courier New" w:cs="Courier New"/>
        </w:rPr>
        <w:t xml:space="preserve"> de las técnicas de la auditoria tanto en términos</w:t>
      </w:r>
      <w:r>
        <w:rPr>
          <w:rFonts w:ascii="Courier New" w:hAnsi="Courier New" w:cs="Courier New"/>
        </w:rPr>
        <w:t xml:space="preserve"> generales como enfocada en la f</w:t>
      </w:r>
      <w:r w:rsidRPr="00822D67">
        <w:rPr>
          <w:rFonts w:ascii="Courier New" w:hAnsi="Courier New" w:cs="Courier New"/>
        </w:rPr>
        <w:t xml:space="preserve">orense, llevadas principalmente a la práctica. </w:t>
      </w:r>
    </w:p>
    <w:p w:rsidR="001B14B5" w:rsidRDefault="001B14B5" w:rsidP="001B14B5">
      <w:pPr>
        <w:rPr>
          <w:rFonts w:ascii="Courier New" w:hAnsi="Courier New" w:cs="Courier New"/>
          <w:b/>
        </w:rPr>
      </w:pPr>
    </w:p>
    <w:p w:rsidR="00312ED4" w:rsidRDefault="00312ED4" w:rsidP="001B14B5">
      <w:pPr>
        <w:rPr>
          <w:rFonts w:ascii="Courier New" w:hAnsi="Courier New" w:cs="Courier New"/>
          <w:b/>
        </w:rPr>
      </w:pPr>
    </w:p>
    <w:p w:rsidR="00312ED4" w:rsidRDefault="00312ED4" w:rsidP="001B14B5">
      <w:pPr>
        <w:rPr>
          <w:rFonts w:ascii="Courier New" w:hAnsi="Courier New" w:cs="Courier New"/>
          <w:b/>
        </w:rPr>
      </w:pPr>
    </w:p>
    <w:p w:rsidR="00312ED4" w:rsidRDefault="00312ED4" w:rsidP="001B14B5">
      <w:pPr>
        <w:rPr>
          <w:rFonts w:ascii="Courier New" w:hAnsi="Courier New" w:cs="Courier New"/>
          <w:b/>
        </w:rPr>
      </w:pPr>
    </w:p>
    <w:p w:rsidR="00312ED4" w:rsidRPr="00822D67" w:rsidRDefault="00312ED4" w:rsidP="001B14B5">
      <w:pPr>
        <w:rPr>
          <w:rFonts w:ascii="Courier New" w:hAnsi="Courier New" w:cs="Courier New"/>
          <w:b/>
        </w:rPr>
      </w:pPr>
    </w:p>
    <w:p w:rsidR="00390E6C" w:rsidRDefault="00390E6C" w:rsidP="001B14B5">
      <w:pPr>
        <w:rPr>
          <w:rFonts w:ascii="Courier New" w:hAnsi="Courier New" w:cs="Courier New"/>
          <w:b/>
          <w:sz w:val="24"/>
          <w:szCs w:val="24"/>
        </w:rPr>
      </w:pPr>
    </w:p>
    <w:p w:rsidR="001B14B5" w:rsidRPr="005F7707" w:rsidRDefault="00F33517" w:rsidP="001B14B5">
      <w:pPr>
        <w:rPr>
          <w:rFonts w:ascii="Courier New" w:hAnsi="Courier New" w:cs="Courier New"/>
          <w:b/>
          <w:sz w:val="24"/>
          <w:szCs w:val="24"/>
        </w:rPr>
      </w:pPr>
      <w:r>
        <w:rPr>
          <w:rFonts w:ascii="Courier New" w:hAnsi="Courier New" w:cs="Courier New"/>
          <w:b/>
          <w:sz w:val="24"/>
          <w:szCs w:val="24"/>
        </w:rPr>
        <w:lastRenderedPageBreak/>
        <w:t>3.2  Mé</w:t>
      </w:r>
      <w:r w:rsidR="001B14B5" w:rsidRPr="005F7707">
        <w:rPr>
          <w:rFonts w:ascii="Courier New" w:hAnsi="Courier New" w:cs="Courier New"/>
          <w:b/>
          <w:sz w:val="24"/>
          <w:szCs w:val="24"/>
        </w:rPr>
        <w:t>todo de investigación</w:t>
      </w:r>
    </w:p>
    <w:p w:rsidR="001B14B5" w:rsidRPr="00822D67" w:rsidRDefault="001B14B5" w:rsidP="001B14B5">
      <w:pPr>
        <w:rPr>
          <w:rFonts w:ascii="Courier New" w:hAnsi="Courier New" w:cs="Courier New"/>
          <w:b/>
        </w:rPr>
      </w:pPr>
    </w:p>
    <w:p w:rsidR="001B14B5" w:rsidRPr="00822D67" w:rsidRDefault="001B14B5" w:rsidP="001B14B5">
      <w:pPr>
        <w:ind w:firstLine="708"/>
        <w:jc w:val="both"/>
        <w:rPr>
          <w:rFonts w:ascii="Courier New" w:hAnsi="Courier New" w:cs="Courier New"/>
        </w:rPr>
      </w:pPr>
      <w:r>
        <w:rPr>
          <w:rFonts w:ascii="Courier New" w:hAnsi="Courier New" w:cs="Courier New"/>
        </w:rPr>
        <w:t>El método de investigación que se utilizó para</w:t>
      </w:r>
      <w:r w:rsidRPr="00822D67">
        <w:rPr>
          <w:rFonts w:ascii="Courier New" w:hAnsi="Courier New" w:cs="Courier New"/>
        </w:rPr>
        <w:t xml:space="preserve"> analizar la problemática,</w:t>
      </w:r>
      <w:r>
        <w:rPr>
          <w:rFonts w:ascii="Courier New" w:hAnsi="Courier New" w:cs="Courier New"/>
        </w:rPr>
        <w:t xml:space="preserve">  fue </w:t>
      </w:r>
      <w:r w:rsidRPr="00822D67">
        <w:rPr>
          <w:rFonts w:ascii="Courier New" w:hAnsi="Courier New" w:cs="Courier New"/>
        </w:rPr>
        <w:t xml:space="preserve">aplicar razonamiento retrospectivo, recopilar y analizar los datos, hasta confirmar o rechazar las hipótesis. Dentro de las técnicas </w:t>
      </w:r>
      <w:r>
        <w:rPr>
          <w:rFonts w:ascii="Courier New" w:hAnsi="Courier New" w:cs="Courier New"/>
        </w:rPr>
        <w:t xml:space="preserve"> que han sido utilizadas </w:t>
      </w:r>
      <w:r w:rsidRPr="00822D67">
        <w:rPr>
          <w:rFonts w:ascii="Courier New" w:hAnsi="Courier New" w:cs="Courier New"/>
        </w:rPr>
        <w:t>están el cuestionario,  la encuesta y la entrevista.</w:t>
      </w:r>
    </w:p>
    <w:p w:rsidR="001B14B5" w:rsidRDefault="001B14B5" w:rsidP="001B14B5">
      <w:pPr>
        <w:jc w:val="both"/>
        <w:rPr>
          <w:rFonts w:ascii="Courier New" w:hAnsi="Courier New" w:cs="Courier New"/>
          <w:b/>
        </w:rPr>
      </w:pPr>
    </w:p>
    <w:p w:rsidR="00CE401C" w:rsidRPr="00822D67" w:rsidRDefault="00CE401C" w:rsidP="001B14B5">
      <w:pPr>
        <w:jc w:val="both"/>
        <w:rPr>
          <w:rFonts w:ascii="Courier New" w:hAnsi="Courier New" w:cs="Courier New"/>
          <w:b/>
        </w:rPr>
      </w:pPr>
    </w:p>
    <w:p w:rsidR="001B14B5" w:rsidRPr="005F7707" w:rsidRDefault="001B14B5" w:rsidP="001B14B5">
      <w:pPr>
        <w:jc w:val="both"/>
        <w:rPr>
          <w:rFonts w:ascii="Courier New" w:hAnsi="Courier New" w:cs="Courier New"/>
          <w:b/>
          <w:sz w:val="24"/>
          <w:szCs w:val="24"/>
        </w:rPr>
      </w:pPr>
      <w:r w:rsidRPr="005F7707">
        <w:rPr>
          <w:rFonts w:ascii="Courier New" w:hAnsi="Courier New" w:cs="Courier New"/>
          <w:b/>
          <w:sz w:val="24"/>
          <w:szCs w:val="24"/>
        </w:rPr>
        <w:t>3.2.1 Retrospectivo</w:t>
      </w:r>
    </w:p>
    <w:p w:rsidR="001B14B5" w:rsidRPr="00822D67" w:rsidRDefault="001B14B5" w:rsidP="001B14B5">
      <w:pPr>
        <w:jc w:val="both"/>
        <w:rPr>
          <w:rFonts w:ascii="Courier New" w:hAnsi="Courier New" w:cs="Courier New"/>
        </w:rPr>
      </w:pPr>
      <w:r w:rsidRPr="00822D67">
        <w:rPr>
          <w:rFonts w:ascii="Courier New" w:hAnsi="Courier New" w:cs="Courier New"/>
        </w:rPr>
        <w:t>Es un enfoque descriptivo que revisa acciones pasadas, con el objetivo de llegar a conclusiones veraces y entender el porqué de algunas situaciones. Se trata de una recopilación de datos que nos permiten una solución.</w:t>
      </w:r>
    </w:p>
    <w:p w:rsidR="001B14B5" w:rsidRPr="00822D67" w:rsidRDefault="001B14B5" w:rsidP="001B14B5">
      <w:pPr>
        <w:jc w:val="both"/>
        <w:rPr>
          <w:rFonts w:ascii="Courier New" w:hAnsi="Courier New" w:cs="Courier New"/>
        </w:rPr>
      </w:pPr>
      <w:r w:rsidRPr="00822D67">
        <w:rPr>
          <w:rFonts w:ascii="Courier New" w:hAnsi="Courier New" w:cs="Courier New"/>
        </w:rPr>
        <w:t>Se parte de situaciones pasadas, descomposición de hechos, sucesos, o acciones del pasad</w:t>
      </w:r>
      <w:r w:rsidR="00F33517">
        <w:rPr>
          <w:rFonts w:ascii="Courier New" w:hAnsi="Courier New" w:cs="Courier New"/>
        </w:rPr>
        <w:t>o en sus partes para saber el có</w:t>
      </w:r>
      <w:r w:rsidRPr="00822D67">
        <w:rPr>
          <w:rFonts w:ascii="Courier New" w:hAnsi="Courier New" w:cs="Courier New"/>
        </w:rPr>
        <w:t>mo  o porque de la situación del presente.</w:t>
      </w:r>
    </w:p>
    <w:p w:rsidR="001B14B5" w:rsidRDefault="001B14B5" w:rsidP="001B14B5">
      <w:pPr>
        <w:jc w:val="both"/>
        <w:rPr>
          <w:rFonts w:ascii="Courier New" w:hAnsi="Courier New" w:cs="Courier New"/>
          <w:b/>
        </w:rPr>
      </w:pPr>
    </w:p>
    <w:p w:rsidR="00312ED4" w:rsidRPr="00822D67" w:rsidRDefault="00312ED4" w:rsidP="001B14B5">
      <w:pPr>
        <w:jc w:val="both"/>
        <w:rPr>
          <w:rFonts w:ascii="Courier New" w:hAnsi="Courier New" w:cs="Courier New"/>
          <w:b/>
        </w:rPr>
      </w:pPr>
    </w:p>
    <w:p w:rsidR="001B14B5" w:rsidRPr="005F7707" w:rsidRDefault="00FD677B" w:rsidP="001B14B5">
      <w:pPr>
        <w:jc w:val="both"/>
        <w:rPr>
          <w:rFonts w:ascii="Courier New" w:hAnsi="Courier New" w:cs="Courier New"/>
          <w:b/>
          <w:sz w:val="24"/>
          <w:szCs w:val="24"/>
        </w:rPr>
      </w:pPr>
      <w:r>
        <w:rPr>
          <w:rFonts w:ascii="Courier New" w:hAnsi="Courier New" w:cs="Courier New"/>
          <w:b/>
          <w:sz w:val="24"/>
          <w:szCs w:val="24"/>
        </w:rPr>
        <w:t>3.3  Té</w:t>
      </w:r>
      <w:r w:rsidR="001B14B5" w:rsidRPr="005F7707">
        <w:rPr>
          <w:rFonts w:ascii="Courier New" w:hAnsi="Courier New" w:cs="Courier New"/>
          <w:b/>
          <w:sz w:val="24"/>
          <w:szCs w:val="24"/>
        </w:rPr>
        <w:t>cnicas e instrumentos empleados</w:t>
      </w:r>
    </w:p>
    <w:p w:rsidR="001B14B5" w:rsidRPr="00822D67" w:rsidRDefault="001B14B5" w:rsidP="001B14B5">
      <w:pPr>
        <w:jc w:val="both"/>
        <w:rPr>
          <w:rFonts w:ascii="Courier New" w:hAnsi="Courier New" w:cs="Courier New"/>
        </w:rPr>
      </w:pPr>
      <w:r w:rsidRPr="00822D67">
        <w:rPr>
          <w:rFonts w:ascii="Courier New" w:hAnsi="Courier New" w:cs="Courier New"/>
        </w:rPr>
        <w:t xml:space="preserve">En esta investigación se estructura el cuestionario, la entrevista y  la encuesta,  formulando preguntas abiertas, cerradas y de opción múltiple dirigidas a los estudiantes de quinto año de la carrera de Contaduría Pública y a los profesionales de la misma,  que permita conocer las necesidades de capacitación y asistencia sobre la temática y su aplicación en el campo ya sea empresarial o como es el caso de nuestra propuesta en el campo del sector público. </w:t>
      </w:r>
    </w:p>
    <w:p w:rsidR="00F11BF1" w:rsidRDefault="00F11BF1" w:rsidP="001B14B5">
      <w:pPr>
        <w:jc w:val="both"/>
        <w:rPr>
          <w:rFonts w:ascii="Courier New" w:hAnsi="Courier New" w:cs="Courier New"/>
          <w:b/>
        </w:rPr>
      </w:pPr>
    </w:p>
    <w:p w:rsidR="00312ED4" w:rsidRPr="00822D67" w:rsidRDefault="00312ED4" w:rsidP="001B14B5">
      <w:pPr>
        <w:jc w:val="both"/>
        <w:rPr>
          <w:rFonts w:ascii="Courier New" w:hAnsi="Courier New" w:cs="Courier New"/>
          <w:b/>
        </w:rPr>
      </w:pPr>
    </w:p>
    <w:p w:rsidR="001B14B5" w:rsidRPr="00822D67" w:rsidRDefault="00CE401C" w:rsidP="001B14B5">
      <w:pPr>
        <w:jc w:val="both"/>
        <w:rPr>
          <w:rFonts w:ascii="Courier New" w:hAnsi="Courier New" w:cs="Courier New"/>
          <w:b/>
        </w:rPr>
      </w:pPr>
      <w:r>
        <w:rPr>
          <w:rFonts w:ascii="Courier New" w:hAnsi="Courier New" w:cs="Courier New"/>
          <w:b/>
        </w:rPr>
        <w:t>3.3.1 El Cuestionario</w:t>
      </w:r>
    </w:p>
    <w:p w:rsidR="001B14B5" w:rsidRPr="00822D67" w:rsidRDefault="001B14B5" w:rsidP="001B14B5">
      <w:pPr>
        <w:ind w:firstLine="708"/>
        <w:jc w:val="both"/>
        <w:rPr>
          <w:rFonts w:ascii="Courier New" w:hAnsi="Courier New" w:cs="Courier New"/>
        </w:rPr>
      </w:pPr>
      <w:r w:rsidRPr="00822D67">
        <w:rPr>
          <w:rFonts w:ascii="Courier New" w:hAnsi="Courier New" w:cs="Courier New"/>
        </w:rPr>
        <w:t xml:space="preserve">Por medio del cuestionario se </w:t>
      </w:r>
      <w:r>
        <w:rPr>
          <w:rFonts w:ascii="Courier New" w:hAnsi="Courier New" w:cs="Courier New"/>
        </w:rPr>
        <w:t xml:space="preserve">enfocó </w:t>
      </w:r>
      <w:r w:rsidRPr="00822D67">
        <w:rPr>
          <w:rFonts w:ascii="Courier New" w:hAnsi="Courier New" w:cs="Courier New"/>
        </w:rPr>
        <w:t>la indagación sobre el nivel de conocimiento que poseen los diferentes usuarios de este tipo de información como lo es la auditoria forense.</w:t>
      </w:r>
    </w:p>
    <w:p w:rsidR="001B14B5" w:rsidRDefault="001B14B5" w:rsidP="001B14B5">
      <w:pPr>
        <w:jc w:val="both"/>
        <w:rPr>
          <w:rFonts w:ascii="Courier New" w:hAnsi="Courier New" w:cs="Courier New"/>
          <w:b/>
        </w:rPr>
      </w:pPr>
    </w:p>
    <w:p w:rsidR="00312ED4" w:rsidRDefault="00312ED4" w:rsidP="001B14B5">
      <w:pPr>
        <w:jc w:val="both"/>
        <w:rPr>
          <w:rFonts w:ascii="Courier New" w:hAnsi="Courier New" w:cs="Courier New"/>
          <w:b/>
        </w:rPr>
      </w:pPr>
    </w:p>
    <w:p w:rsidR="00312ED4" w:rsidRPr="00822D67" w:rsidRDefault="00312ED4" w:rsidP="001B14B5">
      <w:pPr>
        <w:jc w:val="both"/>
        <w:rPr>
          <w:rFonts w:ascii="Courier New" w:hAnsi="Courier New" w:cs="Courier New"/>
          <w:b/>
        </w:rPr>
      </w:pPr>
    </w:p>
    <w:p w:rsidR="001B14B5" w:rsidRPr="00822D67" w:rsidRDefault="001B14B5" w:rsidP="001B14B5">
      <w:pPr>
        <w:jc w:val="both"/>
        <w:rPr>
          <w:rFonts w:ascii="Courier New" w:hAnsi="Courier New" w:cs="Courier New"/>
          <w:b/>
        </w:rPr>
      </w:pPr>
      <w:r w:rsidRPr="00822D67">
        <w:rPr>
          <w:rFonts w:ascii="Courier New" w:hAnsi="Courier New" w:cs="Courier New"/>
          <w:b/>
        </w:rPr>
        <w:lastRenderedPageBreak/>
        <w:t>3.3.2 La entrevista</w:t>
      </w:r>
    </w:p>
    <w:p w:rsidR="00F11BF1" w:rsidRDefault="001B14B5" w:rsidP="00312ED4">
      <w:pPr>
        <w:ind w:firstLine="708"/>
        <w:jc w:val="both"/>
        <w:rPr>
          <w:rFonts w:ascii="Courier New" w:hAnsi="Courier New" w:cs="Courier New"/>
        </w:rPr>
      </w:pPr>
      <w:r>
        <w:rPr>
          <w:rFonts w:ascii="Courier New" w:hAnsi="Courier New" w:cs="Courier New"/>
        </w:rPr>
        <w:t xml:space="preserve">Mediante la entrevista el objetivo es  </w:t>
      </w:r>
      <w:r w:rsidRPr="00822D67">
        <w:rPr>
          <w:rFonts w:ascii="Courier New" w:hAnsi="Courier New" w:cs="Courier New"/>
        </w:rPr>
        <w:t xml:space="preserve"> completar lo obtenido a través de la observación realizando entrevistas de carácter personal con especialistas en el tema y con estudiantes de la carrera de contaduría Pública.</w:t>
      </w:r>
    </w:p>
    <w:p w:rsidR="00312ED4" w:rsidRDefault="00312ED4" w:rsidP="00312ED4">
      <w:pPr>
        <w:ind w:firstLine="708"/>
        <w:jc w:val="both"/>
        <w:rPr>
          <w:rFonts w:ascii="Courier New" w:hAnsi="Courier New" w:cs="Courier New"/>
        </w:rPr>
      </w:pPr>
    </w:p>
    <w:p w:rsidR="00312ED4" w:rsidRPr="00312ED4" w:rsidRDefault="00312ED4" w:rsidP="00312ED4">
      <w:pPr>
        <w:ind w:firstLine="708"/>
        <w:jc w:val="both"/>
        <w:rPr>
          <w:rFonts w:ascii="Courier New" w:hAnsi="Courier New" w:cs="Courier New"/>
        </w:rPr>
      </w:pPr>
    </w:p>
    <w:p w:rsidR="001B14B5" w:rsidRPr="00CE401C" w:rsidRDefault="00CE401C" w:rsidP="001B14B5">
      <w:pPr>
        <w:jc w:val="both"/>
        <w:rPr>
          <w:rFonts w:ascii="Courier New" w:hAnsi="Courier New" w:cs="Courier New"/>
          <w:b/>
        </w:rPr>
      </w:pPr>
      <w:r>
        <w:rPr>
          <w:rFonts w:ascii="Courier New" w:hAnsi="Courier New" w:cs="Courier New"/>
          <w:b/>
        </w:rPr>
        <w:t>3.3.3  La encuesta</w:t>
      </w:r>
    </w:p>
    <w:p w:rsidR="001B14B5" w:rsidRPr="00822D67" w:rsidRDefault="001B14B5" w:rsidP="001B14B5">
      <w:pPr>
        <w:ind w:firstLine="708"/>
        <w:jc w:val="both"/>
        <w:rPr>
          <w:rFonts w:ascii="Courier New" w:hAnsi="Courier New" w:cs="Courier New"/>
        </w:rPr>
      </w:pPr>
      <w:r w:rsidRPr="00822D67">
        <w:rPr>
          <w:rFonts w:ascii="Courier New" w:hAnsi="Courier New" w:cs="Courier New"/>
        </w:rPr>
        <w:t>A trav</w:t>
      </w:r>
      <w:r>
        <w:rPr>
          <w:rFonts w:ascii="Courier New" w:hAnsi="Courier New" w:cs="Courier New"/>
        </w:rPr>
        <w:t xml:space="preserve">és de la encuesta se obtuvo </w:t>
      </w:r>
      <w:r w:rsidRPr="00822D67">
        <w:rPr>
          <w:rFonts w:ascii="Courier New" w:hAnsi="Courier New" w:cs="Courier New"/>
        </w:rPr>
        <w:t xml:space="preserve">  la información relacionada con los indicadores que permite que el modelo propuesto se ajuste a las necesidades de la institución. </w:t>
      </w:r>
    </w:p>
    <w:p w:rsidR="001B14B5" w:rsidRPr="00822D67" w:rsidRDefault="001B14B5" w:rsidP="001B14B5">
      <w:pPr>
        <w:ind w:firstLine="708"/>
        <w:jc w:val="both"/>
        <w:rPr>
          <w:rFonts w:ascii="Courier New" w:hAnsi="Courier New" w:cs="Courier New"/>
          <w:b/>
        </w:rPr>
      </w:pPr>
    </w:p>
    <w:p w:rsidR="00CE401C" w:rsidRPr="00822D67" w:rsidRDefault="00CE401C" w:rsidP="00F11BF1">
      <w:pPr>
        <w:jc w:val="both"/>
        <w:rPr>
          <w:rFonts w:ascii="Courier New" w:hAnsi="Courier New" w:cs="Courier New"/>
          <w:b/>
        </w:rPr>
      </w:pPr>
    </w:p>
    <w:p w:rsidR="001B14B5" w:rsidRPr="00FD677B" w:rsidRDefault="001B14B5" w:rsidP="00F11BF1">
      <w:pPr>
        <w:jc w:val="both"/>
        <w:rPr>
          <w:rFonts w:ascii="Courier New" w:hAnsi="Courier New" w:cs="Courier New"/>
          <w:b/>
          <w:sz w:val="24"/>
          <w:szCs w:val="24"/>
        </w:rPr>
      </w:pPr>
      <w:r w:rsidRPr="00FD677B">
        <w:rPr>
          <w:rFonts w:ascii="Courier New" w:hAnsi="Courier New" w:cs="Courier New"/>
          <w:b/>
          <w:sz w:val="24"/>
          <w:szCs w:val="24"/>
        </w:rPr>
        <w:t>3.4 Universo y Muestra</w:t>
      </w:r>
    </w:p>
    <w:p w:rsidR="001B14B5" w:rsidRPr="00822D67" w:rsidRDefault="001B14B5" w:rsidP="001B14B5">
      <w:pPr>
        <w:ind w:firstLine="708"/>
        <w:jc w:val="both"/>
        <w:rPr>
          <w:rFonts w:ascii="Courier New" w:hAnsi="Courier New" w:cs="Courier New"/>
          <w:b/>
        </w:rPr>
      </w:pPr>
      <w:r>
        <w:rPr>
          <w:rFonts w:ascii="Courier New" w:hAnsi="Courier New" w:cs="Courier New"/>
          <w:b/>
        </w:rPr>
        <w:t>Se determinó el límite geográfico del estudio en la ciudad de Santa Ana, por lo que el origen del Universo se basa principalmente en los profesionales de la Carrera de Contaduría Pública y estudiantes de la misma, conformándose la estructura muestral en su mayor parte por profesionales.</w:t>
      </w:r>
    </w:p>
    <w:p w:rsidR="001B14B5" w:rsidRDefault="001B14B5" w:rsidP="001B14B5">
      <w:pPr>
        <w:ind w:firstLine="708"/>
        <w:jc w:val="both"/>
        <w:rPr>
          <w:rFonts w:ascii="Courier New" w:hAnsi="Courier New" w:cs="Courier New"/>
          <w:b/>
        </w:rPr>
      </w:pPr>
    </w:p>
    <w:p w:rsidR="001B14B5" w:rsidRPr="00CE401C" w:rsidRDefault="00CE401C" w:rsidP="00F11BF1">
      <w:pPr>
        <w:jc w:val="both"/>
        <w:rPr>
          <w:rFonts w:ascii="Courier New" w:hAnsi="Courier New" w:cs="Courier New"/>
          <w:b/>
        </w:rPr>
      </w:pPr>
      <w:r>
        <w:rPr>
          <w:rFonts w:ascii="Courier New" w:hAnsi="Courier New" w:cs="Courier New"/>
          <w:b/>
        </w:rPr>
        <w:t>3.4.1 Universo</w:t>
      </w:r>
    </w:p>
    <w:p w:rsidR="001B14B5" w:rsidRPr="00822D67" w:rsidRDefault="001B14B5" w:rsidP="001B14B5">
      <w:pPr>
        <w:ind w:firstLine="708"/>
        <w:jc w:val="both"/>
        <w:rPr>
          <w:rFonts w:ascii="Courier New" w:hAnsi="Courier New" w:cs="Courier New"/>
        </w:rPr>
      </w:pPr>
      <w:r w:rsidRPr="00822D67">
        <w:rPr>
          <w:rFonts w:ascii="Courier New" w:hAnsi="Courier New" w:cs="Courier New"/>
        </w:rPr>
        <w:t>Según los propósitos de la investigación, se tomaron en cuenta todos los alumnos de la carrera de Contaduría Pública de quinto año del presente periodo  de las Universidades del Departamento de Santa Ana  y personal docente y profesionales de la misma.</w:t>
      </w:r>
    </w:p>
    <w:p w:rsidR="001B14B5" w:rsidRPr="00822D67" w:rsidRDefault="001B14B5" w:rsidP="001B14B5">
      <w:pPr>
        <w:ind w:firstLine="708"/>
        <w:jc w:val="both"/>
        <w:rPr>
          <w:rFonts w:ascii="Courier New" w:hAnsi="Courier New" w:cs="Courier New"/>
          <w:b/>
        </w:rPr>
      </w:pPr>
    </w:p>
    <w:p w:rsidR="001B14B5" w:rsidRPr="00822D67" w:rsidRDefault="001B14B5" w:rsidP="001B14B5">
      <w:pPr>
        <w:ind w:firstLine="708"/>
        <w:jc w:val="both"/>
        <w:rPr>
          <w:rFonts w:ascii="Courier New" w:hAnsi="Courier New" w:cs="Courier New"/>
          <w:b/>
        </w:rPr>
      </w:pPr>
      <w:r w:rsidRPr="00822D67">
        <w:rPr>
          <w:rFonts w:ascii="Courier New" w:hAnsi="Courier New" w:cs="Courier New"/>
          <w:b/>
        </w:rPr>
        <w:t>3.4.2 Muestra</w:t>
      </w:r>
    </w:p>
    <w:p w:rsidR="001B14B5" w:rsidRDefault="001B14B5" w:rsidP="001B14B5">
      <w:pPr>
        <w:ind w:firstLine="708"/>
        <w:jc w:val="both"/>
        <w:rPr>
          <w:rFonts w:ascii="Courier New" w:hAnsi="Courier New" w:cs="Courier New"/>
        </w:rPr>
      </w:pPr>
      <w:r w:rsidRPr="00822D67">
        <w:rPr>
          <w:rFonts w:ascii="Courier New" w:hAnsi="Courier New" w:cs="Courier New"/>
        </w:rPr>
        <w:t>El tipo de muestra que se utilizó fue aleatoria, se tomó parte del Universo, de los cuales se dieron características comunes.</w:t>
      </w:r>
      <w:r>
        <w:rPr>
          <w:rFonts w:ascii="Courier New" w:hAnsi="Courier New" w:cs="Courier New"/>
        </w:rPr>
        <w:t xml:space="preserve"> Esta se determinó basada en el universo de Profesionales de la Carrer</w:t>
      </w:r>
      <w:r w:rsidR="00F33517">
        <w:rPr>
          <w:rFonts w:ascii="Courier New" w:hAnsi="Courier New" w:cs="Courier New"/>
        </w:rPr>
        <w:t>a de Contadurí</w:t>
      </w:r>
      <w:r>
        <w:rPr>
          <w:rFonts w:ascii="Courier New" w:hAnsi="Courier New" w:cs="Courier New"/>
        </w:rPr>
        <w:t>a Pública. En cuanto a los estudiantes se realizó un sondeo en las diferentes universidades, debido a fines prácticos de la investigación.</w:t>
      </w:r>
    </w:p>
    <w:p w:rsidR="001B14B5" w:rsidRPr="00822D67" w:rsidRDefault="001B14B5" w:rsidP="001B14B5">
      <w:pPr>
        <w:ind w:firstLine="708"/>
        <w:jc w:val="both"/>
        <w:rPr>
          <w:rFonts w:ascii="Courier New" w:hAnsi="Courier New" w:cs="Courier New"/>
        </w:rPr>
      </w:pPr>
    </w:p>
    <w:p w:rsidR="001B14B5" w:rsidRPr="005B3F3F" w:rsidRDefault="001B14B5" w:rsidP="001B14B5">
      <w:pPr>
        <w:ind w:firstLine="708"/>
        <w:jc w:val="both"/>
        <w:rPr>
          <w:rFonts w:ascii="Courier New" w:hAnsi="Courier New" w:cs="Courier New"/>
          <w:b/>
        </w:rPr>
      </w:pPr>
      <w:r w:rsidRPr="00822D67">
        <w:rPr>
          <w:rFonts w:ascii="Courier New" w:hAnsi="Courier New" w:cs="Courier New"/>
        </w:rPr>
        <w:t>El diseño muestral a utilizar es el muestreo probabilístico, mediante el muestreo aleatorio estratificado, en donde se divide el tamaño de la muestra en forma proporcional al tamaño de cada estrato, aplicando la formula siguiente</w:t>
      </w:r>
      <w:r w:rsidRPr="00822D67">
        <w:rPr>
          <w:rFonts w:ascii="Courier New" w:hAnsi="Courier New" w:cs="Courier New"/>
          <w:b/>
        </w:rPr>
        <w:t>:</w:t>
      </w:r>
    </w:p>
    <w:p w:rsidR="001B14B5" w:rsidRPr="00822D67" w:rsidRDefault="001B14B5" w:rsidP="001B14B5">
      <w:pPr>
        <w:spacing w:line="240" w:lineRule="auto"/>
        <w:jc w:val="both"/>
        <w:rPr>
          <w:rFonts w:ascii="Courier New" w:eastAsia="BatangChe" w:hAnsi="Courier New" w:cs="Courier New"/>
          <w:b/>
          <w:u w:val="single"/>
        </w:rPr>
      </w:pPr>
      <w:r w:rsidRPr="00822D67">
        <w:rPr>
          <w:rFonts w:ascii="Courier New" w:eastAsia="BatangChe" w:hAnsi="Courier New" w:cs="Courier New"/>
          <w:b/>
        </w:rPr>
        <w:lastRenderedPageBreak/>
        <w:t xml:space="preserve">n=  </w:t>
      </w:r>
      <w:r w:rsidRPr="00822D67">
        <w:rPr>
          <w:rFonts w:ascii="Courier New" w:eastAsia="BatangChe" w:hAnsi="Courier New" w:cs="Courier New"/>
          <w:b/>
          <w:u w:val="single"/>
        </w:rPr>
        <w:t>Z²</w:t>
      </w:r>
      <w:r>
        <w:rPr>
          <w:rFonts w:ascii="Courier New" w:eastAsia="BatangChe" w:hAnsi="Courier New" w:cs="Courier New"/>
          <w:b/>
          <w:u w:val="single"/>
        </w:rPr>
        <w:t xml:space="preserve">  P   Q  N </w:t>
      </w:r>
    </w:p>
    <w:p w:rsidR="001B14B5" w:rsidRPr="00822D67" w:rsidRDefault="001B14B5" w:rsidP="001B14B5">
      <w:pPr>
        <w:spacing w:line="240" w:lineRule="auto"/>
        <w:jc w:val="both"/>
        <w:rPr>
          <w:rFonts w:ascii="Courier New" w:eastAsia="BatangChe" w:hAnsi="Courier New" w:cs="Courier New"/>
          <w:b/>
        </w:rPr>
      </w:pPr>
      <w:r w:rsidRPr="00822D67">
        <w:rPr>
          <w:rFonts w:ascii="Courier New" w:eastAsia="BatangChe" w:hAnsi="Courier New" w:cs="Courier New"/>
          <w:b/>
        </w:rPr>
        <w:t xml:space="preserve">    </w:t>
      </w:r>
      <w:r>
        <w:rPr>
          <w:rFonts w:ascii="Courier New" w:eastAsia="BatangChe" w:hAnsi="Courier New" w:cs="Courier New"/>
          <w:b/>
        </w:rPr>
        <w:t>(N-1)</w:t>
      </w:r>
      <w:r w:rsidRPr="00822D67">
        <w:rPr>
          <w:rFonts w:ascii="Courier New" w:eastAsia="BatangChe" w:hAnsi="Courier New" w:cs="Courier New"/>
          <w:b/>
        </w:rPr>
        <w:t>²</w:t>
      </w:r>
      <w:r>
        <w:rPr>
          <w:rFonts w:ascii="Courier New" w:eastAsia="BatangChe" w:hAnsi="Courier New" w:cs="Courier New"/>
          <w:b/>
        </w:rPr>
        <w:t>E</w:t>
      </w:r>
      <w:r w:rsidRPr="00822D67">
        <w:rPr>
          <w:rFonts w:ascii="Courier New" w:eastAsia="BatangChe" w:hAnsi="Courier New" w:cs="Courier New"/>
          <w:b/>
        </w:rPr>
        <w:t>+Z²</w:t>
      </w:r>
      <w:r>
        <w:rPr>
          <w:rFonts w:ascii="Courier New" w:eastAsia="BatangChe" w:hAnsi="Courier New" w:cs="Courier New"/>
          <w:b/>
        </w:rPr>
        <w:t>P</w:t>
      </w:r>
      <w:r w:rsidRPr="00822D67">
        <w:rPr>
          <w:rFonts w:ascii="Courier New" w:eastAsia="BatangChe" w:hAnsi="Courier New" w:cs="Courier New"/>
          <w:b/>
        </w:rPr>
        <w:t xml:space="preserve">Q </w:t>
      </w:r>
    </w:p>
    <w:p w:rsidR="001B14B5" w:rsidRPr="00822D67" w:rsidRDefault="001B14B5" w:rsidP="001B14B5">
      <w:pPr>
        <w:tabs>
          <w:tab w:val="left" w:pos="2753"/>
        </w:tabs>
        <w:spacing w:line="240" w:lineRule="auto"/>
        <w:jc w:val="both"/>
        <w:rPr>
          <w:rFonts w:ascii="Courier New" w:eastAsia="BatangChe" w:hAnsi="Courier New" w:cs="Courier New"/>
        </w:rPr>
      </w:pPr>
    </w:p>
    <w:p w:rsidR="00096382" w:rsidRDefault="00096382" w:rsidP="001B14B5">
      <w:pPr>
        <w:jc w:val="both"/>
        <w:rPr>
          <w:rFonts w:ascii="Courier New" w:eastAsia="BatangChe" w:hAnsi="Courier New" w:cs="Courier New"/>
        </w:rPr>
      </w:pPr>
    </w:p>
    <w:p w:rsidR="001B14B5" w:rsidRPr="00822D67" w:rsidRDefault="001B14B5" w:rsidP="001B14B5">
      <w:pPr>
        <w:jc w:val="both"/>
        <w:rPr>
          <w:rFonts w:ascii="Courier New" w:eastAsia="BatangChe" w:hAnsi="Courier New" w:cs="Courier New"/>
        </w:rPr>
      </w:pPr>
      <w:r w:rsidRPr="00822D67">
        <w:rPr>
          <w:rFonts w:ascii="Courier New" w:eastAsia="BatangChe" w:hAnsi="Courier New" w:cs="Courier New"/>
        </w:rPr>
        <w:t>Dónde:</w:t>
      </w:r>
    </w:p>
    <w:p w:rsidR="001B14B5" w:rsidRPr="00822D67" w:rsidRDefault="001B14B5" w:rsidP="001B14B5">
      <w:pPr>
        <w:jc w:val="both"/>
        <w:rPr>
          <w:rFonts w:ascii="Courier New" w:eastAsia="BatangChe" w:hAnsi="Courier New" w:cs="Courier New"/>
        </w:rPr>
      </w:pPr>
      <w:r w:rsidRPr="00822D67">
        <w:rPr>
          <w:rFonts w:ascii="Courier New" w:eastAsia="BatangChe" w:hAnsi="Courier New" w:cs="Courier New"/>
          <w:b/>
        </w:rPr>
        <w:t>N:</w:t>
      </w:r>
      <w:r w:rsidRPr="00822D67">
        <w:rPr>
          <w:rFonts w:ascii="Courier New" w:eastAsia="BatangChe" w:hAnsi="Courier New" w:cs="Courier New"/>
        </w:rPr>
        <w:t xml:space="preserve"> Tamaño del universo objeto de estudio</w:t>
      </w:r>
    </w:p>
    <w:p w:rsidR="001B14B5" w:rsidRPr="00822D67" w:rsidRDefault="001B14B5" w:rsidP="001B14B5">
      <w:pPr>
        <w:jc w:val="both"/>
        <w:rPr>
          <w:rFonts w:ascii="Courier New" w:eastAsia="BatangChe" w:hAnsi="Courier New" w:cs="Courier New"/>
        </w:rPr>
      </w:pPr>
      <w:r w:rsidRPr="00822D67">
        <w:rPr>
          <w:rFonts w:ascii="Courier New" w:eastAsia="BatangChe" w:hAnsi="Courier New" w:cs="Courier New"/>
          <w:b/>
        </w:rPr>
        <w:t>P:</w:t>
      </w:r>
      <w:r w:rsidRPr="00822D67">
        <w:rPr>
          <w:rFonts w:ascii="Courier New" w:eastAsia="BatangChe" w:hAnsi="Courier New" w:cs="Courier New"/>
        </w:rPr>
        <w:t xml:space="preserve"> Probabilidad de éxito</w:t>
      </w:r>
    </w:p>
    <w:p w:rsidR="001B14B5" w:rsidRPr="00822D67" w:rsidRDefault="001B14B5" w:rsidP="001B14B5">
      <w:pPr>
        <w:jc w:val="both"/>
        <w:rPr>
          <w:rFonts w:ascii="Courier New" w:eastAsia="BatangChe" w:hAnsi="Courier New" w:cs="Courier New"/>
        </w:rPr>
      </w:pPr>
      <w:r w:rsidRPr="00822D67">
        <w:rPr>
          <w:rFonts w:ascii="Courier New" w:eastAsia="BatangChe" w:hAnsi="Courier New" w:cs="Courier New"/>
          <w:b/>
        </w:rPr>
        <w:t>Q:</w:t>
      </w:r>
      <w:r w:rsidRPr="00822D67">
        <w:rPr>
          <w:rFonts w:ascii="Courier New" w:eastAsia="BatangChe" w:hAnsi="Courier New" w:cs="Courier New"/>
        </w:rPr>
        <w:t xml:space="preserve"> Probabilidad de fracaso</w:t>
      </w:r>
    </w:p>
    <w:p w:rsidR="001B14B5" w:rsidRPr="00822D67" w:rsidRDefault="001B14B5" w:rsidP="001B14B5">
      <w:pPr>
        <w:jc w:val="both"/>
        <w:rPr>
          <w:rFonts w:ascii="Courier New" w:eastAsia="BatangChe" w:hAnsi="Courier New" w:cs="Courier New"/>
        </w:rPr>
      </w:pPr>
      <w:r w:rsidRPr="00822D67">
        <w:rPr>
          <w:rFonts w:ascii="Courier New" w:eastAsia="BatangChe" w:hAnsi="Courier New" w:cs="Courier New"/>
          <w:b/>
        </w:rPr>
        <w:t>Z:</w:t>
      </w:r>
      <w:r w:rsidRPr="00822D67">
        <w:rPr>
          <w:rFonts w:ascii="Courier New" w:eastAsia="BatangChe" w:hAnsi="Courier New" w:cs="Courier New"/>
        </w:rPr>
        <w:t xml:space="preserve"> Nivel de confianza</w:t>
      </w:r>
    </w:p>
    <w:p w:rsidR="001B14B5" w:rsidRPr="00822D67" w:rsidRDefault="00F33517" w:rsidP="001B14B5">
      <w:pPr>
        <w:jc w:val="both"/>
        <w:rPr>
          <w:rFonts w:ascii="Courier New" w:eastAsia="BatangChe" w:hAnsi="Courier New" w:cs="Courier New"/>
        </w:rPr>
      </w:pPr>
      <w:r>
        <w:rPr>
          <w:rFonts w:ascii="Courier New" w:eastAsia="BatangChe" w:hAnsi="Courier New" w:cs="Courier New"/>
          <w:b/>
        </w:rPr>
        <w:t>E</w:t>
      </w:r>
      <w:r w:rsidR="001B14B5" w:rsidRPr="00822D67">
        <w:rPr>
          <w:rFonts w:ascii="Courier New" w:eastAsia="BatangChe" w:hAnsi="Courier New" w:cs="Courier New"/>
          <w:b/>
        </w:rPr>
        <w:t>:</w:t>
      </w:r>
      <w:r w:rsidR="001B14B5" w:rsidRPr="00822D67">
        <w:rPr>
          <w:rFonts w:ascii="Courier New" w:eastAsia="BatangChe" w:hAnsi="Courier New" w:cs="Courier New"/>
        </w:rPr>
        <w:t xml:space="preserve"> Margen de error aceptable</w:t>
      </w:r>
    </w:p>
    <w:p w:rsidR="001B14B5" w:rsidRDefault="001B14B5" w:rsidP="001B14B5">
      <w:pPr>
        <w:jc w:val="both"/>
        <w:rPr>
          <w:rFonts w:ascii="Courier New" w:eastAsia="BatangChe" w:hAnsi="Courier New" w:cs="Courier New"/>
        </w:rPr>
      </w:pPr>
      <w:proofErr w:type="gramStart"/>
      <w:r w:rsidRPr="00822D67">
        <w:rPr>
          <w:rFonts w:ascii="Courier New" w:eastAsia="BatangChe" w:hAnsi="Courier New" w:cs="Courier New"/>
          <w:b/>
        </w:rPr>
        <w:t>n</w:t>
      </w:r>
      <w:proofErr w:type="gramEnd"/>
      <w:r w:rsidRPr="00822D67">
        <w:rPr>
          <w:rFonts w:ascii="Courier New" w:eastAsia="BatangChe" w:hAnsi="Courier New" w:cs="Courier New"/>
        </w:rPr>
        <w:t xml:space="preserve">: tamaño de la muestra </w:t>
      </w:r>
    </w:p>
    <w:p w:rsidR="00312ED4" w:rsidRPr="00822D67" w:rsidRDefault="00312ED4" w:rsidP="001B14B5">
      <w:pPr>
        <w:jc w:val="both"/>
        <w:rPr>
          <w:rFonts w:ascii="Courier New" w:eastAsia="BatangChe" w:hAnsi="Courier New" w:cs="Courier New"/>
        </w:rPr>
      </w:pPr>
    </w:p>
    <w:p w:rsidR="001B14B5" w:rsidRDefault="001B14B5" w:rsidP="001B14B5">
      <w:pPr>
        <w:jc w:val="both"/>
        <w:rPr>
          <w:rFonts w:ascii="Courier New" w:eastAsia="BatangChe" w:hAnsi="Courier New" w:cs="Courier New"/>
        </w:rPr>
      </w:pPr>
      <w:r w:rsidRPr="00502F4C">
        <w:rPr>
          <w:rFonts w:ascii="Courier New" w:eastAsia="BatangChe" w:hAnsi="Courier New" w:cs="Courier New"/>
        </w:rPr>
        <w:t>Valores</w:t>
      </w:r>
    </w:p>
    <w:p w:rsidR="00312ED4" w:rsidRPr="00502F4C" w:rsidRDefault="00312ED4" w:rsidP="001B14B5">
      <w:pPr>
        <w:jc w:val="both"/>
        <w:rPr>
          <w:rFonts w:ascii="Courier New" w:eastAsia="BatangChe" w:hAnsi="Courier New" w:cs="Courier New"/>
        </w:rPr>
      </w:pPr>
    </w:p>
    <w:p w:rsidR="001B14B5" w:rsidRPr="00502F4C" w:rsidRDefault="001B14B5" w:rsidP="001B14B5">
      <w:pPr>
        <w:jc w:val="both"/>
        <w:rPr>
          <w:rFonts w:ascii="Courier New" w:eastAsia="BatangChe" w:hAnsi="Courier New" w:cs="Courier New"/>
        </w:rPr>
      </w:pPr>
      <w:r w:rsidRPr="00502F4C">
        <w:rPr>
          <w:rFonts w:ascii="Courier New" w:eastAsia="BatangChe" w:hAnsi="Courier New" w:cs="Courier New"/>
          <w:noProof/>
          <w:sz w:val="36"/>
          <w:szCs w:val="36"/>
          <w:lang w:eastAsia="es-SV"/>
        </w:rPr>
        <mc:AlternateContent>
          <mc:Choice Requires="wps">
            <w:drawing>
              <wp:anchor distT="0" distB="0" distL="114300" distR="114300" simplePos="0" relativeHeight="251662336" behindDoc="0" locked="0" layoutInCell="1" allowOverlap="1" wp14:anchorId="04552E73" wp14:editId="52E3ADB8">
                <wp:simplePos x="0" y="0"/>
                <wp:positionH relativeFrom="column">
                  <wp:posOffset>1986915</wp:posOffset>
                </wp:positionH>
                <wp:positionV relativeFrom="paragraph">
                  <wp:posOffset>211455</wp:posOffset>
                </wp:positionV>
                <wp:extent cx="3305175" cy="1457325"/>
                <wp:effectExtent l="0" t="0" r="28575" b="28575"/>
                <wp:wrapNone/>
                <wp:docPr id="2" name="Rectangle 2"/>
                <wp:cNvGraphicFramePr/>
                <a:graphic xmlns:a="http://schemas.openxmlformats.org/drawingml/2006/main">
                  <a:graphicData uri="http://schemas.microsoft.com/office/word/2010/wordprocessingShape">
                    <wps:wsp>
                      <wps:cNvSpPr/>
                      <wps:spPr>
                        <a:xfrm>
                          <a:off x="0" y="0"/>
                          <a:ext cx="3305175" cy="1457325"/>
                        </a:xfrm>
                        <a:prstGeom prst="rect">
                          <a:avLst/>
                        </a:prstGeom>
                      </wps:spPr>
                      <wps:style>
                        <a:lnRef idx="2">
                          <a:schemeClr val="dk1"/>
                        </a:lnRef>
                        <a:fillRef idx="1">
                          <a:schemeClr val="lt1"/>
                        </a:fillRef>
                        <a:effectRef idx="0">
                          <a:schemeClr val="dk1"/>
                        </a:effectRef>
                        <a:fontRef idx="minor">
                          <a:schemeClr val="dk1"/>
                        </a:fontRef>
                      </wps:style>
                      <wps:txbx>
                        <w:txbxContent>
                          <w:p w:rsidR="00982D4C" w:rsidRPr="000D725A" w:rsidRDefault="00982D4C" w:rsidP="001B14B5">
                            <w:pPr>
                              <w:spacing w:after="0"/>
                              <w:rPr>
                                <w:sz w:val="16"/>
                                <w:szCs w:val="16"/>
                                <w:lang w:val="en-US"/>
                              </w:rPr>
                            </w:pPr>
                            <w:r>
                              <w:rPr>
                                <w:lang w:val="en-US"/>
                              </w:rPr>
                              <w:t xml:space="preserve">                           </w:t>
                            </w:r>
                            <w:r w:rsidRPr="000D725A">
                              <w:rPr>
                                <w:sz w:val="16"/>
                                <w:szCs w:val="16"/>
                                <w:lang w:val="en-US"/>
                              </w:rPr>
                              <w:t>2</w:t>
                            </w:r>
                          </w:p>
                          <w:p w:rsidR="00982D4C" w:rsidRPr="00F264BD" w:rsidRDefault="00982D4C" w:rsidP="001B14B5">
                            <w:pPr>
                              <w:spacing w:after="0"/>
                              <w:rPr>
                                <w:sz w:val="28"/>
                                <w:szCs w:val="28"/>
                                <w:u w:val="single"/>
                                <w:lang w:val="en-US"/>
                              </w:rPr>
                            </w:pPr>
                            <w:r w:rsidRPr="000D725A">
                              <w:rPr>
                                <w:sz w:val="28"/>
                                <w:szCs w:val="28"/>
                                <w:lang w:val="en-US"/>
                              </w:rPr>
                              <w:t>n</w:t>
                            </w:r>
                            <w:r w:rsidRPr="00F264BD">
                              <w:rPr>
                                <w:sz w:val="28"/>
                                <w:szCs w:val="28"/>
                                <w:lang w:val="en-US"/>
                              </w:rPr>
                              <w:t>=</w:t>
                            </w:r>
                            <w:r w:rsidRPr="00F264BD">
                              <w:rPr>
                                <w:sz w:val="28"/>
                                <w:szCs w:val="28"/>
                                <w:u w:val="single"/>
                                <w:lang w:val="en-US"/>
                              </w:rPr>
                              <w:t>(</w:t>
                            </w:r>
                            <w:r>
                              <w:rPr>
                                <w:sz w:val="28"/>
                                <w:szCs w:val="28"/>
                                <w:u w:val="single"/>
                                <w:lang w:val="en-US"/>
                              </w:rPr>
                              <w:t xml:space="preserve"> 0.0196</w:t>
                            </w:r>
                            <w:r w:rsidRPr="00F264BD">
                              <w:rPr>
                                <w:sz w:val="28"/>
                                <w:szCs w:val="28"/>
                                <w:u w:val="single"/>
                                <w:lang w:val="en-US"/>
                              </w:rPr>
                              <w:t xml:space="preserve">) </w:t>
                            </w:r>
                            <w:r>
                              <w:rPr>
                                <w:sz w:val="28"/>
                                <w:szCs w:val="28"/>
                                <w:u w:val="single"/>
                                <w:lang w:val="en-US"/>
                              </w:rPr>
                              <w:t xml:space="preserve"> (0.50</w:t>
                            </w:r>
                            <w:r w:rsidRPr="00F264BD">
                              <w:rPr>
                                <w:sz w:val="28"/>
                                <w:szCs w:val="28"/>
                                <w:u w:val="single"/>
                                <w:lang w:val="en-US"/>
                              </w:rPr>
                              <w:t>)</w:t>
                            </w:r>
                            <w:r>
                              <w:rPr>
                                <w:sz w:val="28"/>
                                <w:szCs w:val="28"/>
                                <w:u w:val="single"/>
                                <w:lang w:val="en-US"/>
                              </w:rPr>
                              <w:t>(0.50</w:t>
                            </w:r>
                            <w:r w:rsidRPr="00F264BD">
                              <w:rPr>
                                <w:sz w:val="28"/>
                                <w:szCs w:val="28"/>
                                <w:u w:val="single"/>
                                <w:lang w:val="en-US"/>
                              </w:rPr>
                              <w:t>)</w:t>
                            </w:r>
                            <w:r>
                              <w:rPr>
                                <w:sz w:val="28"/>
                                <w:szCs w:val="28"/>
                                <w:u w:val="single"/>
                                <w:lang w:val="en-US"/>
                              </w:rPr>
                              <w:t xml:space="preserve">(164)   </w:t>
                            </w:r>
                            <w:r w:rsidRPr="008D2878">
                              <w:rPr>
                                <w:sz w:val="28"/>
                                <w:szCs w:val="28"/>
                                <w:lang w:val="en-US"/>
                              </w:rPr>
                              <w:t xml:space="preserve">     x</w:t>
                            </w:r>
                            <w:r>
                              <w:rPr>
                                <w:sz w:val="28"/>
                                <w:szCs w:val="28"/>
                                <w:lang w:val="en-US"/>
                              </w:rPr>
                              <w:t xml:space="preserve"> </w:t>
                            </w:r>
                            <w:r w:rsidRPr="008D2878">
                              <w:rPr>
                                <w:sz w:val="40"/>
                                <w:szCs w:val="40"/>
                                <w:lang w:val="en-US"/>
                              </w:rPr>
                              <w:t xml:space="preserve"> </w:t>
                            </w:r>
                            <w:r w:rsidRPr="008D2878">
                              <w:rPr>
                                <w:sz w:val="32"/>
                                <w:szCs w:val="32"/>
                                <w:lang w:val="en-US"/>
                              </w:rPr>
                              <w:t>100</w:t>
                            </w:r>
                          </w:p>
                          <w:p w:rsidR="00982D4C" w:rsidRPr="000D725A" w:rsidRDefault="00982D4C" w:rsidP="001B14B5">
                            <w:pPr>
                              <w:spacing w:after="0"/>
                              <w:rPr>
                                <w:sz w:val="16"/>
                                <w:szCs w:val="16"/>
                                <w:lang w:val="en-US"/>
                              </w:rPr>
                            </w:pPr>
                            <w:r>
                              <w:rPr>
                                <w:lang w:val="en-US"/>
                              </w:rPr>
                              <w:t xml:space="preserve">                  </w:t>
                            </w:r>
                            <w:r w:rsidRPr="000D725A">
                              <w:rPr>
                                <w:sz w:val="16"/>
                                <w:szCs w:val="16"/>
                                <w:lang w:val="en-US"/>
                              </w:rPr>
                              <w:t>2</w:t>
                            </w:r>
                            <w:r>
                              <w:rPr>
                                <w:sz w:val="16"/>
                                <w:szCs w:val="16"/>
                                <w:lang w:val="en-US"/>
                              </w:rPr>
                              <w:t xml:space="preserve">                                             2                    </w:t>
                            </w:r>
                          </w:p>
                          <w:p w:rsidR="00982D4C" w:rsidRPr="000D725A" w:rsidRDefault="00982D4C" w:rsidP="001B14B5">
                            <w:pPr>
                              <w:spacing w:after="0"/>
                              <w:rPr>
                                <w:sz w:val="24"/>
                                <w:szCs w:val="24"/>
                                <w:u w:val="single"/>
                                <w:lang w:val="en-US"/>
                              </w:rPr>
                            </w:pPr>
                            <w:r>
                              <w:rPr>
                                <w:sz w:val="24"/>
                                <w:szCs w:val="24"/>
                                <w:lang w:val="en-US"/>
                              </w:rPr>
                              <w:t xml:space="preserve">    </w:t>
                            </w:r>
                            <w:r w:rsidRPr="000D725A">
                              <w:rPr>
                                <w:sz w:val="24"/>
                                <w:szCs w:val="24"/>
                                <w:lang w:val="en-US"/>
                              </w:rPr>
                              <w:t>(164-1)</w:t>
                            </w:r>
                            <w:r>
                              <w:rPr>
                                <w:sz w:val="24"/>
                                <w:szCs w:val="24"/>
                                <w:lang w:val="en-US"/>
                              </w:rPr>
                              <w:t xml:space="preserve"> (0.044 </w:t>
                            </w:r>
                            <w:r>
                              <w:rPr>
                                <w:lang w:val="en-US"/>
                              </w:rPr>
                              <w:t>)+</w:t>
                            </w:r>
                            <w:r>
                              <w:rPr>
                                <w:sz w:val="16"/>
                                <w:szCs w:val="16"/>
                                <w:lang w:val="en-US"/>
                              </w:rPr>
                              <w:t xml:space="preserve"> </w:t>
                            </w:r>
                            <w:r>
                              <w:rPr>
                                <w:sz w:val="24"/>
                                <w:szCs w:val="24"/>
                                <w:lang w:val="en-US"/>
                              </w:rPr>
                              <w:t>(0.0196)  (0.50</w:t>
                            </w:r>
                            <w:r w:rsidRPr="000D725A">
                              <w:rPr>
                                <w:sz w:val="24"/>
                                <w:szCs w:val="24"/>
                                <w:lang w:val="en-US"/>
                              </w:rPr>
                              <w:t>)</w:t>
                            </w:r>
                            <w:r>
                              <w:rPr>
                                <w:sz w:val="24"/>
                                <w:szCs w:val="24"/>
                                <w:lang w:val="en-US"/>
                              </w:rPr>
                              <w:t>(0.50)</w:t>
                            </w:r>
                          </w:p>
                          <w:p w:rsidR="00982D4C" w:rsidRPr="000D725A" w:rsidRDefault="00982D4C" w:rsidP="001B14B5">
                            <w:pPr>
                              <w:jc w:val="cente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o:spid="_x0000_s1028" style="position:absolute;left:0;text-align:left;margin-left:156.45pt;margin-top:16.65pt;width:260.25pt;height:114.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" fillcolor="white [3201]" strokecolor="black [3200]" strokeweight="2pt">
                <v:textbox>
                  <w:txbxContent>
                    <w:p w:rsidR="00982D4C" w:rsidRPr="000D725A" w:rsidRDefault="00982D4C" w:rsidP="001B14B5">
                      <w:pPr>
                        <w:spacing w:after="0"/>
                        <w:rPr>
                          <w:sz w:val="16"/>
                          <w:szCs w:val="16"/>
                          <w:lang w:val="en-US"/>
                        </w:rPr>
                      </w:pPr>
                      <w:r>
                        <w:rPr>
                          <w:lang w:val="en-US"/>
                        </w:rPr>
                        <w:t xml:space="preserve">                           </w:t>
                      </w:r>
                      <w:r w:rsidRPr="000D725A">
                        <w:rPr>
                          <w:sz w:val="16"/>
                          <w:szCs w:val="16"/>
                          <w:lang w:val="en-US"/>
                        </w:rPr>
                        <w:t>2</w:t>
                      </w:r>
                    </w:p>
                    <w:p w:rsidR="00982D4C" w:rsidRPr="00F264BD" w:rsidRDefault="00982D4C" w:rsidP="001B14B5">
                      <w:pPr>
                        <w:spacing w:after="0"/>
                        <w:rPr>
                          <w:sz w:val="28"/>
                          <w:szCs w:val="28"/>
                          <w:u w:val="single"/>
                          <w:lang w:val="en-US"/>
                        </w:rPr>
                      </w:pPr>
                      <w:r w:rsidRPr="000D725A">
                        <w:rPr>
                          <w:sz w:val="28"/>
                          <w:szCs w:val="28"/>
                          <w:lang w:val="en-US"/>
                        </w:rPr>
                        <w:t>n</w:t>
                      </w:r>
                      <w:r w:rsidRPr="00F264BD">
                        <w:rPr>
                          <w:sz w:val="28"/>
                          <w:szCs w:val="28"/>
                          <w:lang w:val="en-US"/>
                        </w:rPr>
                        <w:t>=</w:t>
                      </w:r>
                      <w:r w:rsidRPr="00F264BD">
                        <w:rPr>
                          <w:sz w:val="28"/>
                          <w:szCs w:val="28"/>
                          <w:u w:val="single"/>
                          <w:lang w:val="en-US"/>
                        </w:rPr>
                        <w:t>(</w:t>
                      </w:r>
                      <w:r>
                        <w:rPr>
                          <w:sz w:val="28"/>
                          <w:szCs w:val="28"/>
                          <w:u w:val="single"/>
                          <w:lang w:val="en-US"/>
                        </w:rPr>
                        <w:t xml:space="preserve"> 0.0196</w:t>
                      </w:r>
                      <w:r w:rsidRPr="00F264BD">
                        <w:rPr>
                          <w:sz w:val="28"/>
                          <w:szCs w:val="28"/>
                          <w:u w:val="single"/>
                          <w:lang w:val="en-US"/>
                        </w:rPr>
                        <w:t xml:space="preserve">) </w:t>
                      </w:r>
                      <w:r>
                        <w:rPr>
                          <w:sz w:val="28"/>
                          <w:szCs w:val="28"/>
                          <w:u w:val="single"/>
                          <w:lang w:val="en-US"/>
                        </w:rPr>
                        <w:t xml:space="preserve"> (0.50</w:t>
                      </w:r>
                      <w:r w:rsidRPr="00F264BD">
                        <w:rPr>
                          <w:sz w:val="28"/>
                          <w:szCs w:val="28"/>
                          <w:u w:val="single"/>
                          <w:lang w:val="en-US"/>
                        </w:rPr>
                        <w:t>)</w:t>
                      </w:r>
                      <w:r>
                        <w:rPr>
                          <w:sz w:val="28"/>
                          <w:szCs w:val="28"/>
                          <w:u w:val="single"/>
                          <w:lang w:val="en-US"/>
                        </w:rPr>
                        <w:t>(0.50</w:t>
                      </w:r>
                      <w:r w:rsidRPr="00F264BD">
                        <w:rPr>
                          <w:sz w:val="28"/>
                          <w:szCs w:val="28"/>
                          <w:u w:val="single"/>
                          <w:lang w:val="en-US"/>
                        </w:rPr>
                        <w:t>)</w:t>
                      </w:r>
                      <w:r>
                        <w:rPr>
                          <w:sz w:val="28"/>
                          <w:szCs w:val="28"/>
                          <w:u w:val="single"/>
                          <w:lang w:val="en-US"/>
                        </w:rPr>
                        <w:t xml:space="preserve">(164)   </w:t>
                      </w:r>
                      <w:r w:rsidRPr="008D2878">
                        <w:rPr>
                          <w:sz w:val="28"/>
                          <w:szCs w:val="28"/>
                          <w:lang w:val="en-US"/>
                        </w:rPr>
                        <w:t xml:space="preserve">     x</w:t>
                      </w:r>
                      <w:r>
                        <w:rPr>
                          <w:sz w:val="28"/>
                          <w:szCs w:val="28"/>
                          <w:lang w:val="en-US"/>
                        </w:rPr>
                        <w:t xml:space="preserve"> </w:t>
                      </w:r>
                      <w:r w:rsidRPr="008D2878">
                        <w:rPr>
                          <w:sz w:val="40"/>
                          <w:szCs w:val="40"/>
                          <w:lang w:val="en-US"/>
                        </w:rPr>
                        <w:t xml:space="preserve"> </w:t>
                      </w:r>
                      <w:r w:rsidRPr="008D2878">
                        <w:rPr>
                          <w:sz w:val="32"/>
                          <w:szCs w:val="32"/>
                          <w:lang w:val="en-US"/>
                        </w:rPr>
                        <w:t>100</w:t>
                      </w:r>
                    </w:p>
                    <w:p w:rsidR="00982D4C" w:rsidRPr="000D725A" w:rsidRDefault="00982D4C" w:rsidP="001B14B5">
                      <w:pPr>
                        <w:spacing w:after="0"/>
                        <w:rPr>
                          <w:sz w:val="16"/>
                          <w:szCs w:val="16"/>
                          <w:lang w:val="en-US"/>
                        </w:rPr>
                      </w:pPr>
                      <w:r>
                        <w:rPr>
                          <w:lang w:val="en-US"/>
                        </w:rPr>
                        <w:t xml:space="preserve">                  </w:t>
                      </w:r>
                      <w:r w:rsidRPr="000D725A">
                        <w:rPr>
                          <w:sz w:val="16"/>
                          <w:szCs w:val="16"/>
                          <w:lang w:val="en-US"/>
                        </w:rPr>
                        <w:t>2</w:t>
                      </w:r>
                      <w:r>
                        <w:rPr>
                          <w:sz w:val="16"/>
                          <w:szCs w:val="16"/>
                          <w:lang w:val="en-US"/>
                        </w:rPr>
                        <w:t xml:space="preserve">                                             2                    </w:t>
                      </w:r>
                    </w:p>
                    <w:p w:rsidR="00982D4C" w:rsidRPr="000D725A" w:rsidRDefault="00982D4C" w:rsidP="001B14B5">
                      <w:pPr>
                        <w:spacing w:after="0"/>
                        <w:rPr>
                          <w:sz w:val="24"/>
                          <w:szCs w:val="24"/>
                          <w:u w:val="single"/>
                          <w:lang w:val="en-US"/>
                        </w:rPr>
                      </w:pPr>
                      <w:r>
                        <w:rPr>
                          <w:sz w:val="24"/>
                          <w:szCs w:val="24"/>
                          <w:lang w:val="en-US"/>
                        </w:rPr>
                        <w:t xml:space="preserve">    </w:t>
                      </w:r>
                      <w:r w:rsidRPr="000D725A">
                        <w:rPr>
                          <w:sz w:val="24"/>
                          <w:szCs w:val="24"/>
                          <w:lang w:val="en-US"/>
                        </w:rPr>
                        <w:t>(164-1)</w:t>
                      </w:r>
                      <w:r>
                        <w:rPr>
                          <w:sz w:val="24"/>
                          <w:szCs w:val="24"/>
                          <w:lang w:val="en-US"/>
                        </w:rPr>
                        <w:t xml:space="preserve"> (0.044 </w:t>
                      </w:r>
                      <w:r>
                        <w:rPr>
                          <w:lang w:val="en-US"/>
                        </w:rPr>
                        <w:t>)+</w:t>
                      </w:r>
                      <w:r>
                        <w:rPr>
                          <w:sz w:val="16"/>
                          <w:szCs w:val="16"/>
                          <w:lang w:val="en-US"/>
                        </w:rPr>
                        <w:t xml:space="preserve"> </w:t>
                      </w:r>
                      <w:r>
                        <w:rPr>
                          <w:sz w:val="24"/>
                          <w:szCs w:val="24"/>
                          <w:lang w:val="en-US"/>
                        </w:rPr>
                        <w:t>(0.0196)  (0.50</w:t>
                      </w:r>
                      <w:r w:rsidRPr="000D725A">
                        <w:rPr>
                          <w:sz w:val="24"/>
                          <w:szCs w:val="24"/>
                          <w:lang w:val="en-US"/>
                        </w:rPr>
                        <w:t>)</w:t>
                      </w:r>
                      <w:r>
                        <w:rPr>
                          <w:sz w:val="24"/>
                          <w:szCs w:val="24"/>
                          <w:lang w:val="en-US"/>
                        </w:rPr>
                        <w:t>(0.50)</w:t>
                      </w:r>
                    </w:p>
                    <w:p w:rsidR="00982D4C" w:rsidRPr="000D725A" w:rsidRDefault="00982D4C" w:rsidP="001B14B5">
                      <w:pPr>
                        <w:jc w:val="center"/>
                        <w:rPr>
                          <w:lang w:val="en-US"/>
                        </w:rPr>
                      </w:pPr>
                    </w:p>
                  </w:txbxContent>
                </v:textbox>
              </v:rect>
            </w:pict>
          </mc:Fallback>
        </mc:AlternateContent>
      </w:r>
      <w:r w:rsidRPr="00502F4C">
        <w:rPr>
          <w:rFonts w:ascii="Courier New" w:eastAsia="BatangChe" w:hAnsi="Courier New" w:cs="Courier New"/>
          <w:sz w:val="36"/>
          <w:szCs w:val="36"/>
        </w:rPr>
        <w:tab/>
      </w:r>
      <w:r w:rsidRPr="00502F4C">
        <w:rPr>
          <w:rFonts w:ascii="Courier New" w:eastAsia="BatangChe" w:hAnsi="Courier New" w:cs="Courier New"/>
        </w:rPr>
        <w:t>N</w:t>
      </w:r>
      <w:proofErr w:type="gramStart"/>
      <w:r w:rsidRPr="00502F4C">
        <w:rPr>
          <w:rFonts w:ascii="Courier New" w:eastAsia="BatangChe" w:hAnsi="Courier New" w:cs="Courier New"/>
        </w:rPr>
        <w:t>:164</w:t>
      </w:r>
      <w:proofErr w:type="gramEnd"/>
      <w:r w:rsidRPr="00502F4C">
        <w:rPr>
          <w:rFonts w:ascii="Courier New" w:eastAsia="BatangChe" w:hAnsi="Courier New" w:cs="Courier New"/>
        </w:rPr>
        <w:t xml:space="preserve">                </w:t>
      </w:r>
    </w:p>
    <w:p w:rsidR="001B14B5" w:rsidRPr="00502F4C" w:rsidRDefault="001B14B5" w:rsidP="001B14B5">
      <w:pPr>
        <w:ind w:firstLine="708"/>
        <w:jc w:val="both"/>
        <w:rPr>
          <w:rFonts w:ascii="Courier New" w:hAnsi="Courier New" w:cs="Courier New"/>
        </w:rPr>
      </w:pPr>
      <w:r w:rsidRPr="00502F4C">
        <w:rPr>
          <w:rFonts w:ascii="Courier New" w:hAnsi="Courier New" w:cs="Courier New"/>
        </w:rPr>
        <w:t>P:</w:t>
      </w:r>
      <w:r>
        <w:rPr>
          <w:rFonts w:ascii="Courier New" w:hAnsi="Courier New" w:cs="Courier New"/>
        </w:rPr>
        <w:t>50</w:t>
      </w:r>
      <w:r w:rsidRPr="00502F4C">
        <w:rPr>
          <w:rFonts w:ascii="Courier New" w:hAnsi="Courier New" w:cs="Courier New"/>
        </w:rPr>
        <w:t xml:space="preserve"> % </w:t>
      </w:r>
    </w:p>
    <w:p w:rsidR="001B14B5" w:rsidRPr="00502F4C" w:rsidRDefault="001B14B5" w:rsidP="001B14B5">
      <w:pPr>
        <w:ind w:firstLine="708"/>
        <w:jc w:val="both"/>
        <w:rPr>
          <w:rFonts w:ascii="Courier New" w:hAnsi="Courier New" w:cs="Courier New"/>
        </w:rPr>
      </w:pPr>
      <w:r w:rsidRPr="00502F4C">
        <w:rPr>
          <w:rFonts w:ascii="Courier New" w:hAnsi="Courier New" w:cs="Courier New"/>
        </w:rPr>
        <w:t>Q:5</w:t>
      </w:r>
      <w:r>
        <w:rPr>
          <w:rFonts w:ascii="Courier New" w:hAnsi="Courier New" w:cs="Courier New"/>
        </w:rPr>
        <w:t>0</w:t>
      </w:r>
      <w:r w:rsidRPr="00502F4C">
        <w:rPr>
          <w:rFonts w:ascii="Courier New" w:hAnsi="Courier New" w:cs="Courier New"/>
        </w:rPr>
        <w:t>%</w:t>
      </w:r>
    </w:p>
    <w:p w:rsidR="001B14B5" w:rsidRPr="00502F4C" w:rsidRDefault="001B14B5" w:rsidP="001B14B5">
      <w:pPr>
        <w:ind w:firstLine="708"/>
        <w:jc w:val="both"/>
        <w:rPr>
          <w:rFonts w:ascii="Courier New" w:hAnsi="Courier New" w:cs="Courier New"/>
        </w:rPr>
      </w:pPr>
      <w:r w:rsidRPr="00502F4C">
        <w:rPr>
          <w:rFonts w:ascii="Courier New" w:hAnsi="Courier New" w:cs="Courier New"/>
        </w:rPr>
        <w:t>Z:</w:t>
      </w:r>
      <w:r>
        <w:rPr>
          <w:rFonts w:ascii="Courier New" w:hAnsi="Courier New" w:cs="Courier New"/>
        </w:rPr>
        <w:t>1.96</w:t>
      </w:r>
      <w:r w:rsidRPr="00502F4C">
        <w:rPr>
          <w:rFonts w:ascii="Courier New" w:hAnsi="Courier New" w:cs="Courier New"/>
        </w:rPr>
        <w:t>%</w:t>
      </w:r>
    </w:p>
    <w:p w:rsidR="001B14B5" w:rsidRPr="00502F4C" w:rsidRDefault="001B14B5" w:rsidP="001B14B5">
      <w:pPr>
        <w:ind w:firstLine="708"/>
        <w:jc w:val="both"/>
        <w:rPr>
          <w:rFonts w:ascii="Courier New" w:hAnsi="Courier New" w:cs="Courier New"/>
        </w:rPr>
      </w:pPr>
      <w:r w:rsidRPr="00502F4C">
        <w:rPr>
          <w:rFonts w:ascii="Courier New" w:hAnsi="Courier New" w:cs="Courier New"/>
        </w:rPr>
        <w:t>E:</w:t>
      </w:r>
      <w:r>
        <w:rPr>
          <w:rFonts w:ascii="Courier New" w:hAnsi="Courier New" w:cs="Courier New"/>
        </w:rPr>
        <w:t>4.4 %</w:t>
      </w:r>
    </w:p>
    <w:p w:rsidR="001B14B5" w:rsidRDefault="001B14B5" w:rsidP="001B14B5">
      <w:pPr>
        <w:ind w:firstLine="708"/>
        <w:jc w:val="both"/>
        <w:rPr>
          <w:rFonts w:ascii="Courier New" w:hAnsi="Courier New" w:cs="Courier New"/>
        </w:rPr>
      </w:pPr>
      <w:proofErr w:type="gramStart"/>
      <w:r w:rsidRPr="00502F4C">
        <w:rPr>
          <w:rFonts w:ascii="Courier New" w:hAnsi="Courier New" w:cs="Courier New"/>
        </w:rPr>
        <w:t>n</w:t>
      </w:r>
      <w:proofErr w:type="gramEnd"/>
      <w:r w:rsidRPr="00502F4C">
        <w:rPr>
          <w:rFonts w:ascii="Courier New" w:hAnsi="Courier New" w:cs="Courier New"/>
        </w:rPr>
        <w:t>:</w:t>
      </w:r>
      <w:r>
        <w:rPr>
          <w:rFonts w:ascii="Courier New" w:hAnsi="Courier New" w:cs="Courier New"/>
        </w:rPr>
        <w:t xml:space="preserve"> 134</w:t>
      </w:r>
    </w:p>
    <w:p w:rsidR="00312ED4" w:rsidRDefault="00312ED4" w:rsidP="001B14B5">
      <w:pPr>
        <w:ind w:firstLine="708"/>
        <w:jc w:val="both"/>
        <w:rPr>
          <w:rFonts w:ascii="Courier New" w:hAnsi="Courier New" w:cs="Courier New"/>
        </w:rPr>
      </w:pPr>
    </w:p>
    <w:p w:rsidR="00312ED4" w:rsidRDefault="00312ED4" w:rsidP="001B14B5">
      <w:pPr>
        <w:ind w:firstLine="708"/>
        <w:jc w:val="both"/>
        <w:rPr>
          <w:rFonts w:ascii="Courier New" w:hAnsi="Courier New" w:cs="Courier New"/>
        </w:rPr>
      </w:pPr>
    </w:p>
    <w:p w:rsidR="001B14B5" w:rsidRDefault="001B14B5" w:rsidP="001B14B5">
      <w:pPr>
        <w:ind w:firstLine="708"/>
        <w:jc w:val="both"/>
        <w:rPr>
          <w:rFonts w:ascii="Courier New" w:hAnsi="Courier New" w:cs="Courier New"/>
        </w:rPr>
      </w:pPr>
      <w:r>
        <w:rPr>
          <w:rFonts w:ascii="Courier New" w:hAnsi="Courier New" w:cs="Courier New"/>
        </w:rPr>
        <w:t>El tamaño de la muestra es de 134 profesio</w:t>
      </w:r>
      <w:r w:rsidR="00F33517">
        <w:rPr>
          <w:rFonts w:ascii="Courier New" w:hAnsi="Courier New" w:cs="Courier New"/>
        </w:rPr>
        <w:t>nales de la carrera de Contadurí</w:t>
      </w:r>
      <w:r>
        <w:rPr>
          <w:rFonts w:ascii="Courier New" w:hAnsi="Courier New" w:cs="Courier New"/>
        </w:rPr>
        <w:t xml:space="preserve">a Pública. </w:t>
      </w:r>
    </w:p>
    <w:p w:rsidR="001B14B5" w:rsidRDefault="001B14B5" w:rsidP="001B14B5">
      <w:pPr>
        <w:ind w:firstLine="708"/>
        <w:jc w:val="both"/>
        <w:rPr>
          <w:rFonts w:ascii="Courier New" w:hAnsi="Courier New" w:cs="Courier New"/>
        </w:rPr>
      </w:pPr>
    </w:p>
    <w:p w:rsidR="00312ED4" w:rsidRDefault="00312ED4" w:rsidP="001B14B5">
      <w:pPr>
        <w:ind w:firstLine="708"/>
        <w:jc w:val="both"/>
        <w:rPr>
          <w:rFonts w:ascii="Courier New" w:hAnsi="Courier New" w:cs="Courier New"/>
        </w:rPr>
      </w:pPr>
    </w:p>
    <w:p w:rsidR="00312ED4" w:rsidRDefault="00312ED4" w:rsidP="001B14B5">
      <w:pPr>
        <w:ind w:firstLine="708"/>
        <w:jc w:val="both"/>
        <w:rPr>
          <w:rFonts w:ascii="Courier New" w:hAnsi="Courier New" w:cs="Courier New"/>
        </w:rPr>
      </w:pPr>
    </w:p>
    <w:p w:rsidR="00312ED4" w:rsidRDefault="00312ED4" w:rsidP="001B14B5">
      <w:pPr>
        <w:ind w:firstLine="708"/>
        <w:jc w:val="both"/>
        <w:rPr>
          <w:rFonts w:ascii="Courier New" w:hAnsi="Courier New" w:cs="Courier New"/>
        </w:rPr>
      </w:pPr>
    </w:p>
    <w:p w:rsidR="00312ED4" w:rsidRDefault="00312ED4" w:rsidP="001B14B5">
      <w:pPr>
        <w:ind w:firstLine="708"/>
        <w:jc w:val="both"/>
        <w:rPr>
          <w:rFonts w:ascii="Courier New" w:hAnsi="Courier New" w:cs="Courier New"/>
        </w:rPr>
      </w:pPr>
    </w:p>
    <w:p w:rsidR="00312ED4" w:rsidRDefault="00312ED4" w:rsidP="001B14B5">
      <w:pPr>
        <w:ind w:firstLine="708"/>
        <w:jc w:val="both"/>
        <w:rPr>
          <w:rFonts w:ascii="Courier New" w:hAnsi="Courier New" w:cs="Courier New"/>
        </w:rPr>
      </w:pPr>
    </w:p>
    <w:p w:rsidR="001B14B5" w:rsidRDefault="00F33517" w:rsidP="001B14B5">
      <w:pPr>
        <w:ind w:firstLine="708"/>
        <w:jc w:val="both"/>
        <w:rPr>
          <w:rFonts w:ascii="Courier New" w:hAnsi="Courier New" w:cs="Courier New"/>
          <w:b/>
          <w:sz w:val="24"/>
          <w:szCs w:val="24"/>
        </w:rPr>
      </w:pPr>
      <w:r>
        <w:rPr>
          <w:rFonts w:ascii="Courier New" w:hAnsi="Courier New" w:cs="Courier New"/>
          <w:b/>
          <w:sz w:val="24"/>
          <w:szCs w:val="24"/>
        </w:rPr>
        <w:lastRenderedPageBreak/>
        <w:t>3.5 Aná</w:t>
      </w:r>
      <w:r w:rsidR="001B14B5" w:rsidRPr="00502F4C">
        <w:rPr>
          <w:rFonts w:ascii="Courier New" w:hAnsi="Courier New" w:cs="Courier New"/>
          <w:b/>
          <w:sz w:val="24"/>
          <w:szCs w:val="24"/>
        </w:rPr>
        <w:t>lisis e interpretación de resultados</w:t>
      </w:r>
      <w:r w:rsidR="001B14B5">
        <w:rPr>
          <w:rFonts w:ascii="Courier New" w:hAnsi="Courier New" w:cs="Courier New"/>
          <w:b/>
          <w:sz w:val="24"/>
          <w:szCs w:val="24"/>
        </w:rPr>
        <w:t>.</w:t>
      </w:r>
    </w:p>
    <w:p w:rsidR="001B14B5" w:rsidRDefault="001B14B5" w:rsidP="001B14B5">
      <w:pPr>
        <w:ind w:firstLine="708"/>
        <w:jc w:val="both"/>
        <w:rPr>
          <w:rFonts w:ascii="Courier New" w:hAnsi="Courier New" w:cs="Courier New"/>
        </w:rPr>
      </w:pPr>
      <w:r w:rsidRPr="004174FD">
        <w:rPr>
          <w:rFonts w:ascii="Courier New" w:hAnsi="Courier New" w:cs="Courier New"/>
        </w:rPr>
        <w:t xml:space="preserve">Para la realización </w:t>
      </w:r>
      <w:r>
        <w:rPr>
          <w:rFonts w:ascii="Courier New" w:hAnsi="Courier New" w:cs="Courier New"/>
        </w:rPr>
        <w:t xml:space="preserve">del presente estudio fue necesario desarrollar un instrumento de medición (cuestionario) tomando en consideración las especificaciones correspondientes. El objetivo de dicho cuestionario se basa en el análisis descriptivo de Los conocimientos que la población en estudio  posee acerca de lo que implica la aplicación de una auditoria de carácter forense. </w:t>
      </w:r>
    </w:p>
    <w:p w:rsidR="001B14B5" w:rsidRDefault="001B14B5" w:rsidP="001B14B5">
      <w:pPr>
        <w:ind w:firstLine="708"/>
        <w:jc w:val="both"/>
        <w:rPr>
          <w:rFonts w:ascii="Courier New" w:hAnsi="Courier New" w:cs="Courier New"/>
        </w:rPr>
      </w:pPr>
      <w:r>
        <w:rPr>
          <w:rFonts w:ascii="Courier New" w:hAnsi="Courier New" w:cs="Courier New"/>
        </w:rPr>
        <w:t xml:space="preserve">Una vez determinada la muestra la cual es de 134 profesionales a los cuales se les distribuyó la encuesta según anexos y 88 estudiantes de último año de la carrera de contaduría pública a quienes se les  realizó un sondeo con un cuestionario de cinco preguntas. </w:t>
      </w:r>
    </w:p>
    <w:p w:rsidR="001B14B5" w:rsidRDefault="001B14B5" w:rsidP="001B14B5">
      <w:pPr>
        <w:ind w:firstLine="708"/>
        <w:jc w:val="both"/>
        <w:rPr>
          <w:rFonts w:ascii="Courier New" w:hAnsi="Courier New" w:cs="Courier New"/>
        </w:rPr>
      </w:pPr>
      <w:r>
        <w:rPr>
          <w:rFonts w:ascii="Courier New" w:hAnsi="Courier New" w:cs="Courier New"/>
        </w:rPr>
        <w:t>Para la entrevista se valoró el nivel  académico del entrevistado, considerándose candidatos aquellos Profesio</w:t>
      </w:r>
      <w:r w:rsidR="00F33517">
        <w:rPr>
          <w:rFonts w:ascii="Courier New" w:hAnsi="Courier New" w:cs="Courier New"/>
        </w:rPr>
        <w:t>nales en la carrera de Contadurí</w:t>
      </w:r>
      <w:r>
        <w:rPr>
          <w:rFonts w:ascii="Courier New" w:hAnsi="Courier New" w:cs="Courier New"/>
        </w:rPr>
        <w:t>a Pública, sin embargo, para dar más</w:t>
      </w:r>
      <w:r w:rsidR="00F33517">
        <w:rPr>
          <w:rFonts w:ascii="Courier New" w:hAnsi="Courier New" w:cs="Courier New"/>
        </w:rPr>
        <w:t xml:space="preserve"> alcance al estudio se ha inclui</w:t>
      </w:r>
      <w:r>
        <w:rPr>
          <w:rFonts w:ascii="Courier New" w:hAnsi="Courier New" w:cs="Courier New"/>
        </w:rPr>
        <w:t xml:space="preserve">do en el mismo a profesionales de las Ciencias Jurídicas y docentes de la carrera, con el objetivo de obtener un panorama  de los conocimientos que se manejan en otras carreras que no cuentan con el enfoque contable, pero que si se relacionan al momento de la práctica de la auditoria forense. </w:t>
      </w:r>
    </w:p>
    <w:p w:rsidR="00DE4354" w:rsidRDefault="00DE4354" w:rsidP="001B14B5">
      <w:pPr>
        <w:ind w:firstLine="708"/>
        <w:jc w:val="both"/>
        <w:rPr>
          <w:rFonts w:ascii="Courier New" w:hAnsi="Courier New" w:cs="Courier New"/>
          <w:b/>
          <w:sz w:val="24"/>
          <w:szCs w:val="24"/>
        </w:rPr>
      </w:pPr>
    </w:p>
    <w:p w:rsidR="00DE4354" w:rsidRDefault="00DE4354" w:rsidP="001B14B5">
      <w:pPr>
        <w:ind w:firstLine="708"/>
        <w:jc w:val="both"/>
        <w:rPr>
          <w:rFonts w:ascii="Courier New" w:hAnsi="Courier New" w:cs="Courier New"/>
          <w:b/>
          <w:sz w:val="24"/>
          <w:szCs w:val="24"/>
        </w:rPr>
      </w:pPr>
    </w:p>
    <w:p w:rsidR="001E45C8" w:rsidRDefault="00A915C5" w:rsidP="001B14B5">
      <w:pPr>
        <w:ind w:firstLine="708"/>
        <w:jc w:val="both"/>
        <w:rPr>
          <w:rFonts w:ascii="Courier New" w:hAnsi="Courier New" w:cs="Courier New"/>
          <w:b/>
          <w:sz w:val="24"/>
          <w:szCs w:val="24"/>
        </w:rPr>
      </w:pPr>
      <w:r w:rsidRPr="00A915C5">
        <w:rPr>
          <w:rFonts w:ascii="Courier New" w:hAnsi="Courier New" w:cs="Courier New"/>
          <w:b/>
          <w:sz w:val="24"/>
          <w:szCs w:val="24"/>
        </w:rPr>
        <w:t>3.6 ANALISIS E INTERPRETACION DE RESULTADOS</w:t>
      </w:r>
    </w:p>
    <w:p w:rsidR="00A915C5" w:rsidRDefault="00A915C5" w:rsidP="001B14B5">
      <w:pPr>
        <w:ind w:firstLine="708"/>
        <w:jc w:val="both"/>
        <w:rPr>
          <w:rFonts w:ascii="Courier New" w:hAnsi="Courier New" w:cs="Courier New"/>
          <w:b/>
          <w:sz w:val="24"/>
          <w:szCs w:val="24"/>
        </w:rPr>
      </w:pPr>
    </w:p>
    <w:p w:rsidR="00A915C5" w:rsidRPr="00A915C5" w:rsidRDefault="00A915C5" w:rsidP="00A915C5">
      <w:pPr>
        <w:ind w:firstLine="708"/>
        <w:jc w:val="both"/>
        <w:rPr>
          <w:rFonts w:ascii="Courier New" w:hAnsi="Courier New" w:cs="Courier New"/>
          <w:sz w:val="24"/>
          <w:szCs w:val="24"/>
        </w:rPr>
      </w:pPr>
      <w:r w:rsidRPr="0007075C">
        <w:rPr>
          <w:rFonts w:ascii="Courier New" w:hAnsi="Courier New" w:cs="Courier New"/>
        </w:rPr>
        <w:t>A continuación se presentan los resultados de la investigación de campo, según las interrogantes expuestas a la población en estudio</w:t>
      </w:r>
      <w:r>
        <w:rPr>
          <w:rFonts w:ascii="Courier New" w:hAnsi="Courier New" w:cs="Courier New"/>
          <w:sz w:val="24"/>
          <w:szCs w:val="24"/>
        </w:rPr>
        <w:t>.</w:t>
      </w:r>
    </w:p>
    <w:tbl>
      <w:tblPr>
        <w:tblW w:w="4270" w:type="dxa"/>
        <w:tblInd w:w="1629" w:type="dxa"/>
        <w:tblCellMar>
          <w:left w:w="70" w:type="dxa"/>
          <w:right w:w="70" w:type="dxa"/>
        </w:tblCellMar>
        <w:tblLook w:val="04A0" w:firstRow="1" w:lastRow="0" w:firstColumn="1" w:lastColumn="0" w:noHBand="0" w:noVBand="1"/>
      </w:tblPr>
      <w:tblGrid>
        <w:gridCol w:w="2787"/>
        <w:gridCol w:w="642"/>
        <w:gridCol w:w="719"/>
        <w:gridCol w:w="190"/>
      </w:tblGrid>
      <w:tr w:rsidR="00A915C5" w:rsidRPr="00A915C5" w:rsidTr="00F946E6">
        <w:trPr>
          <w:trHeight w:val="300"/>
        </w:trPr>
        <w:tc>
          <w:tcPr>
            <w:tcW w:w="4270" w:type="dxa"/>
            <w:gridSpan w:val="4"/>
            <w:tcBorders>
              <w:top w:val="nil"/>
              <w:left w:val="nil"/>
              <w:bottom w:val="single" w:sz="4" w:space="0" w:color="auto"/>
              <w:right w:val="nil"/>
            </w:tcBorders>
            <w:shd w:val="clear" w:color="auto" w:fill="auto"/>
            <w:noWrap/>
            <w:vAlign w:val="bottom"/>
            <w:hideMark/>
          </w:tcPr>
          <w:p w:rsidR="00A915C5" w:rsidRPr="00A915C5" w:rsidRDefault="00A915C5" w:rsidP="00A915C5">
            <w:pPr>
              <w:spacing w:after="0" w:line="240" w:lineRule="auto"/>
              <w:jc w:val="center"/>
              <w:rPr>
                <w:rFonts w:ascii="Calibri" w:eastAsia="Times New Roman" w:hAnsi="Calibri" w:cs="Times New Roman"/>
                <w:color w:val="000000"/>
                <w:lang w:eastAsia="es-SV"/>
              </w:rPr>
            </w:pPr>
            <w:r w:rsidRPr="00A915C5">
              <w:rPr>
                <w:rFonts w:ascii="Calibri" w:eastAsia="Times New Roman" w:hAnsi="Calibri" w:cs="Times New Roman"/>
                <w:color w:val="000000"/>
                <w:lang w:eastAsia="es-SV"/>
              </w:rPr>
              <w:t>PREGUNTA No. 1</w:t>
            </w:r>
          </w:p>
        </w:tc>
      </w:tr>
      <w:tr w:rsidR="00A915C5" w:rsidRPr="00A915C5" w:rsidTr="00F946E6">
        <w:trPr>
          <w:trHeight w:val="300"/>
        </w:trPr>
        <w:tc>
          <w:tcPr>
            <w:tcW w:w="2787" w:type="dxa"/>
            <w:tcBorders>
              <w:top w:val="nil"/>
              <w:left w:val="single" w:sz="4" w:space="0" w:color="auto"/>
              <w:bottom w:val="single" w:sz="4" w:space="0" w:color="auto"/>
              <w:right w:val="single" w:sz="4" w:space="0" w:color="auto"/>
            </w:tcBorders>
            <w:shd w:val="clear" w:color="auto" w:fill="auto"/>
            <w:noWrap/>
            <w:vAlign w:val="bottom"/>
            <w:hideMark/>
          </w:tcPr>
          <w:p w:rsidR="00A915C5" w:rsidRPr="00A915C5" w:rsidRDefault="00A915C5" w:rsidP="00A915C5">
            <w:pPr>
              <w:spacing w:after="0" w:line="240" w:lineRule="auto"/>
              <w:jc w:val="center"/>
              <w:rPr>
                <w:rFonts w:ascii="Calibri" w:eastAsia="Times New Roman" w:hAnsi="Calibri" w:cs="Times New Roman"/>
                <w:color w:val="000000"/>
                <w:lang w:eastAsia="es-SV"/>
              </w:rPr>
            </w:pPr>
          </w:p>
        </w:tc>
        <w:tc>
          <w:tcPr>
            <w:tcW w:w="1483" w:type="dxa"/>
            <w:gridSpan w:val="3"/>
            <w:tcBorders>
              <w:top w:val="single" w:sz="4" w:space="0" w:color="auto"/>
              <w:left w:val="nil"/>
              <w:bottom w:val="single" w:sz="4" w:space="0" w:color="auto"/>
              <w:right w:val="single" w:sz="4" w:space="0" w:color="000000"/>
            </w:tcBorders>
            <w:shd w:val="clear" w:color="auto" w:fill="auto"/>
            <w:noWrap/>
            <w:vAlign w:val="bottom"/>
            <w:hideMark/>
          </w:tcPr>
          <w:p w:rsidR="00A915C5" w:rsidRPr="00A915C5" w:rsidRDefault="00A915C5" w:rsidP="00A915C5">
            <w:pPr>
              <w:spacing w:after="0" w:line="240" w:lineRule="auto"/>
              <w:jc w:val="center"/>
              <w:rPr>
                <w:rFonts w:ascii="Calibri" w:eastAsia="Times New Roman" w:hAnsi="Calibri" w:cs="Times New Roman"/>
                <w:color w:val="000000"/>
                <w:lang w:eastAsia="es-SV"/>
              </w:rPr>
            </w:pPr>
            <w:r w:rsidRPr="00A915C5">
              <w:rPr>
                <w:rFonts w:ascii="Calibri" w:eastAsia="Times New Roman" w:hAnsi="Calibri" w:cs="Times New Roman"/>
                <w:color w:val="000000"/>
                <w:lang w:eastAsia="es-SV"/>
              </w:rPr>
              <w:t>Respuestas</w:t>
            </w:r>
          </w:p>
        </w:tc>
      </w:tr>
      <w:tr w:rsidR="00A915C5" w:rsidRPr="00A915C5" w:rsidTr="00F946E6">
        <w:trPr>
          <w:trHeight w:val="300"/>
        </w:trPr>
        <w:tc>
          <w:tcPr>
            <w:tcW w:w="2787" w:type="dxa"/>
            <w:tcBorders>
              <w:top w:val="nil"/>
              <w:left w:val="single" w:sz="4" w:space="0" w:color="auto"/>
              <w:bottom w:val="single" w:sz="4" w:space="0" w:color="auto"/>
              <w:right w:val="single" w:sz="4" w:space="0" w:color="auto"/>
            </w:tcBorders>
            <w:shd w:val="clear" w:color="auto" w:fill="auto"/>
            <w:noWrap/>
            <w:vAlign w:val="bottom"/>
            <w:hideMark/>
          </w:tcPr>
          <w:p w:rsidR="00A915C5" w:rsidRPr="00A915C5" w:rsidRDefault="00A915C5" w:rsidP="00A915C5">
            <w:pPr>
              <w:spacing w:after="0" w:line="240" w:lineRule="auto"/>
              <w:jc w:val="center"/>
              <w:rPr>
                <w:rFonts w:ascii="Calibri" w:eastAsia="Times New Roman" w:hAnsi="Calibri" w:cs="Times New Roman"/>
                <w:color w:val="000000"/>
                <w:lang w:eastAsia="es-SV"/>
              </w:rPr>
            </w:pPr>
            <w:r w:rsidRPr="00A915C5">
              <w:rPr>
                <w:rFonts w:ascii="Calibri" w:eastAsia="Times New Roman" w:hAnsi="Calibri" w:cs="Times New Roman"/>
                <w:color w:val="000000"/>
                <w:lang w:eastAsia="es-SV"/>
              </w:rPr>
              <w:t>Profesionales</w:t>
            </w:r>
          </w:p>
        </w:tc>
        <w:tc>
          <w:tcPr>
            <w:tcW w:w="574" w:type="dxa"/>
            <w:tcBorders>
              <w:top w:val="nil"/>
              <w:left w:val="nil"/>
              <w:bottom w:val="single" w:sz="4" w:space="0" w:color="auto"/>
              <w:right w:val="single" w:sz="4" w:space="0" w:color="auto"/>
            </w:tcBorders>
            <w:shd w:val="clear" w:color="auto" w:fill="auto"/>
            <w:noWrap/>
            <w:vAlign w:val="bottom"/>
            <w:hideMark/>
          </w:tcPr>
          <w:p w:rsidR="00A915C5" w:rsidRPr="00A915C5" w:rsidRDefault="00A915C5" w:rsidP="00A915C5">
            <w:pPr>
              <w:spacing w:after="0" w:line="240" w:lineRule="auto"/>
              <w:jc w:val="center"/>
              <w:rPr>
                <w:rFonts w:ascii="Calibri" w:eastAsia="Times New Roman" w:hAnsi="Calibri" w:cs="Times New Roman"/>
                <w:color w:val="000000"/>
                <w:lang w:eastAsia="es-SV"/>
              </w:rPr>
            </w:pPr>
            <w:r w:rsidRPr="00A915C5">
              <w:rPr>
                <w:rFonts w:ascii="Calibri" w:eastAsia="Times New Roman" w:hAnsi="Calibri" w:cs="Times New Roman"/>
                <w:color w:val="000000"/>
                <w:lang w:eastAsia="es-SV"/>
              </w:rPr>
              <w:t>SI</w:t>
            </w:r>
          </w:p>
        </w:tc>
        <w:tc>
          <w:tcPr>
            <w:tcW w:w="719" w:type="dxa"/>
            <w:tcBorders>
              <w:top w:val="nil"/>
              <w:left w:val="nil"/>
              <w:bottom w:val="single" w:sz="4" w:space="0" w:color="auto"/>
              <w:right w:val="single" w:sz="4" w:space="0" w:color="auto"/>
            </w:tcBorders>
            <w:shd w:val="clear" w:color="auto" w:fill="auto"/>
            <w:noWrap/>
            <w:vAlign w:val="bottom"/>
            <w:hideMark/>
          </w:tcPr>
          <w:p w:rsidR="00A915C5" w:rsidRPr="00A915C5" w:rsidRDefault="00A915C5" w:rsidP="00A915C5">
            <w:pPr>
              <w:spacing w:after="0" w:line="240" w:lineRule="auto"/>
              <w:jc w:val="center"/>
              <w:rPr>
                <w:rFonts w:ascii="Calibri" w:eastAsia="Times New Roman" w:hAnsi="Calibri" w:cs="Times New Roman"/>
                <w:color w:val="000000"/>
                <w:lang w:eastAsia="es-SV"/>
              </w:rPr>
            </w:pPr>
            <w:r w:rsidRPr="00A915C5">
              <w:rPr>
                <w:rFonts w:ascii="Calibri" w:eastAsia="Times New Roman" w:hAnsi="Calibri" w:cs="Times New Roman"/>
                <w:color w:val="000000"/>
                <w:lang w:eastAsia="es-SV"/>
              </w:rPr>
              <w:t>NO</w:t>
            </w:r>
          </w:p>
        </w:tc>
        <w:tc>
          <w:tcPr>
            <w:tcW w:w="190" w:type="dxa"/>
            <w:tcBorders>
              <w:top w:val="nil"/>
              <w:left w:val="nil"/>
              <w:bottom w:val="single" w:sz="4" w:space="0" w:color="auto"/>
              <w:right w:val="single" w:sz="4" w:space="0" w:color="auto"/>
            </w:tcBorders>
            <w:shd w:val="clear" w:color="auto" w:fill="auto"/>
            <w:noWrap/>
            <w:vAlign w:val="bottom"/>
            <w:hideMark/>
          </w:tcPr>
          <w:p w:rsidR="00A915C5" w:rsidRPr="00A915C5" w:rsidRDefault="00A915C5" w:rsidP="00A915C5">
            <w:pPr>
              <w:spacing w:after="0" w:line="240" w:lineRule="auto"/>
              <w:jc w:val="center"/>
              <w:rPr>
                <w:rFonts w:ascii="Calibri" w:eastAsia="Times New Roman" w:hAnsi="Calibri" w:cs="Times New Roman"/>
                <w:color w:val="000000"/>
                <w:lang w:eastAsia="es-SV"/>
              </w:rPr>
            </w:pPr>
          </w:p>
        </w:tc>
      </w:tr>
      <w:tr w:rsidR="00A915C5" w:rsidRPr="00A915C5" w:rsidTr="00F946E6">
        <w:trPr>
          <w:trHeight w:val="300"/>
        </w:trPr>
        <w:tc>
          <w:tcPr>
            <w:tcW w:w="2787" w:type="dxa"/>
            <w:tcBorders>
              <w:top w:val="nil"/>
              <w:left w:val="single" w:sz="4" w:space="0" w:color="auto"/>
              <w:bottom w:val="single" w:sz="4" w:space="0" w:color="auto"/>
              <w:right w:val="single" w:sz="4" w:space="0" w:color="auto"/>
            </w:tcBorders>
            <w:shd w:val="clear" w:color="auto" w:fill="auto"/>
            <w:noWrap/>
            <w:vAlign w:val="bottom"/>
            <w:hideMark/>
          </w:tcPr>
          <w:p w:rsidR="00A915C5" w:rsidRPr="00A915C5" w:rsidRDefault="00A915C5" w:rsidP="00A915C5">
            <w:pPr>
              <w:spacing w:after="0" w:line="240" w:lineRule="auto"/>
              <w:jc w:val="center"/>
              <w:rPr>
                <w:rFonts w:ascii="Calibri" w:eastAsia="Times New Roman" w:hAnsi="Calibri" w:cs="Times New Roman"/>
                <w:color w:val="000000"/>
                <w:lang w:eastAsia="es-SV"/>
              </w:rPr>
            </w:pPr>
            <w:r w:rsidRPr="00A915C5">
              <w:rPr>
                <w:rFonts w:ascii="Calibri" w:eastAsia="Times New Roman" w:hAnsi="Calibri" w:cs="Times New Roman"/>
                <w:color w:val="000000"/>
                <w:lang w:eastAsia="es-SV"/>
              </w:rPr>
              <w:t>134</w:t>
            </w:r>
          </w:p>
        </w:tc>
        <w:tc>
          <w:tcPr>
            <w:tcW w:w="574" w:type="dxa"/>
            <w:tcBorders>
              <w:top w:val="nil"/>
              <w:left w:val="nil"/>
              <w:bottom w:val="single" w:sz="4" w:space="0" w:color="auto"/>
              <w:right w:val="single" w:sz="4" w:space="0" w:color="auto"/>
            </w:tcBorders>
            <w:shd w:val="clear" w:color="auto" w:fill="auto"/>
            <w:noWrap/>
            <w:vAlign w:val="bottom"/>
            <w:hideMark/>
          </w:tcPr>
          <w:p w:rsidR="00A915C5" w:rsidRPr="00A915C5" w:rsidRDefault="00A915C5" w:rsidP="00A915C5">
            <w:pPr>
              <w:spacing w:after="0" w:line="240" w:lineRule="auto"/>
              <w:jc w:val="center"/>
              <w:rPr>
                <w:rFonts w:ascii="Calibri" w:eastAsia="Times New Roman" w:hAnsi="Calibri" w:cs="Times New Roman"/>
                <w:color w:val="000000"/>
                <w:lang w:eastAsia="es-SV"/>
              </w:rPr>
            </w:pPr>
            <w:r w:rsidRPr="00A915C5">
              <w:rPr>
                <w:rFonts w:ascii="Calibri" w:eastAsia="Times New Roman" w:hAnsi="Calibri" w:cs="Times New Roman"/>
                <w:color w:val="000000"/>
                <w:lang w:eastAsia="es-SV"/>
              </w:rPr>
              <w:t>85</w:t>
            </w:r>
          </w:p>
        </w:tc>
        <w:tc>
          <w:tcPr>
            <w:tcW w:w="719" w:type="dxa"/>
            <w:tcBorders>
              <w:top w:val="nil"/>
              <w:left w:val="nil"/>
              <w:bottom w:val="single" w:sz="4" w:space="0" w:color="auto"/>
              <w:right w:val="single" w:sz="4" w:space="0" w:color="auto"/>
            </w:tcBorders>
            <w:shd w:val="clear" w:color="auto" w:fill="auto"/>
            <w:noWrap/>
            <w:vAlign w:val="bottom"/>
            <w:hideMark/>
          </w:tcPr>
          <w:p w:rsidR="00A915C5" w:rsidRPr="00A915C5" w:rsidRDefault="00A915C5" w:rsidP="00A915C5">
            <w:pPr>
              <w:spacing w:after="0" w:line="240" w:lineRule="auto"/>
              <w:jc w:val="center"/>
              <w:rPr>
                <w:rFonts w:ascii="Calibri" w:eastAsia="Times New Roman" w:hAnsi="Calibri" w:cs="Times New Roman"/>
                <w:color w:val="000000"/>
                <w:lang w:eastAsia="es-SV"/>
              </w:rPr>
            </w:pPr>
            <w:r w:rsidRPr="00A915C5">
              <w:rPr>
                <w:rFonts w:ascii="Calibri" w:eastAsia="Times New Roman" w:hAnsi="Calibri" w:cs="Times New Roman"/>
                <w:color w:val="000000"/>
                <w:lang w:eastAsia="es-SV"/>
              </w:rPr>
              <w:t>49</w:t>
            </w:r>
          </w:p>
        </w:tc>
        <w:tc>
          <w:tcPr>
            <w:tcW w:w="190" w:type="dxa"/>
            <w:tcBorders>
              <w:top w:val="nil"/>
              <w:left w:val="nil"/>
              <w:bottom w:val="single" w:sz="4" w:space="0" w:color="auto"/>
              <w:right w:val="single" w:sz="4" w:space="0" w:color="auto"/>
            </w:tcBorders>
            <w:shd w:val="clear" w:color="auto" w:fill="auto"/>
            <w:noWrap/>
            <w:vAlign w:val="bottom"/>
            <w:hideMark/>
          </w:tcPr>
          <w:p w:rsidR="00A915C5" w:rsidRPr="00A915C5" w:rsidRDefault="00A915C5" w:rsidP="00A915C5">
            <w:pPr>
              <w:spacing w:after="0" w:line="240" w:lineRule="auto"/>
              <w:jc w:val="center"/>
              <w:rPr>
                <w:rFonts w:ascii="Calibri" w:eastAsia="Times New Roman" w:hAnsi="Calibri" w:cs="Times New Roman"/>
                <w:color w:val="000000"/>
                <w:lang w:eastAsia="es-SV"/>
              </w:rPr>
            </w:pPr>
          </w:p>
        </w:tc>
      </w:tr>
      <w:tr w:rsidR="00A915C5" w:rsidRPr="00A915C5" w:rsidTr="00F946E6">
        <w:trPr>
          <w:trHeight w:val="300"/>
        </w:trPr>
        <w:tc>
          <w:tcPr>
            <w:tcW w:w="2787" w:type="dxa"/>
            <w:tcBorders>
              <w:top w:val="nil"/>
              <w:left w:val="single" w:sz="4" w:space="0" w:color="auto"/>
              <w:bottom w:val="single" w:sz="4" w:space="0" w:color="auto"/>
              <w:right w:val="single" w:sz="4" w:space="0" w:color="auto"/>
            </w:tcBorders>
            <w:shd w:val="clear" w:color="auto" w:fill="auto"/>
            <w:noWrap/>
            <w:vAlign w:val="bottom"/>
          </w:tcPr>
          <w:p w:rsidR="00A915C5" w:rsidRPr="00A915C5" w:rsidRDefault="0007075C" w:rsidP="00A915C5">
            <w:pPr>
              <w:spacing w:after="0" w:line="240" w:lineRule="auto"/>
              <w:jc w:val="center"/>
              <w:rPr>
                <w:rFonts w:ascii="Calibri" w:eastAsia="Times New Roman" w:hAnsi="Calibri" w:cs="Times New Roman"/>
                <w:color w:val="000000"/>
                <w:lang w:eastAsia="es-SV"/>
              </w:rPr>
            </w:pPr>
            <w:r>
              <w:rPr>
                <w:rFonts w:ascii="Calibri" w:eastAsia="Times New Roman" w:hAnsi="Calibri" w:cs="Times New Roman"/>
                <w:color w:val="000000"/>
                <w:lang w:eastAsia="es-SV"/>
              </w:rPr>
              <w:t>%</w:t>
            </w:r>
          </w:p>
        </w:tc>
        <w:tc>
          <w:tcPr>
            <w:tcW w:w="574" w:type="dxa"/>
            <w:tcBorders>
              <w:top w:val="nil"/>
              <w:left w:val="nil"/>
              <w:bottom w:val="single" w:sz="4" w:space="0" w:color="auto"/>
              <w:right w:val="single" w:sz="4" w:space="0" w:color="auto"/>
            </w:tcBorders>
            <w:shd w:val="clear" w:color="auto" w:fill="auto"/>
            <w:noWrap/>
            <w:vAlign w:val="bottom"/>
          </w:tcPr>
          <w:p w:rsidR="00A915C5" w:rsidRPr="00A915C5" w:rsidRDefault="0007075C" w:rsidP="00A915C5">
            <w:pPr>
              <w:spacing w:after="0" w:line="240" w:lineRule="auto"/>
              <w:jc w:val="center"/>
              <w:rPr>
                <w:rFonts w:ascii="Calibri" w:eastAsia="Times New Roman" w:hAnsi="Calibri" w:cs="Times New Roman"/>
                <w:color w:val="000000"/>
                <w:lang w:eastAsia="es-SV"/>
              </w:rPr>
            </w:pPr>
            <w:r>
              <w:rPr>
                <w:rFonts w:ascii="Calibri" w:eastAsia="Times New Roman" w:hAnsi="Calibri" w:cs="Times New Roman"/>
                <w:color w:val="000000"/>
                <w:lang w:eastAsia="es-SV"/>
              </w:rPr>
              <w:t>63.43</w:t>
            </w:r>
          </w:p>
        </w:tc>
        <w:tc>
          <w:tcPr>
            <w:tcW w:w="719" w:type="dxa"/>
            <w:tcBorders>
              <w:top w:val="nil"/>
              <w:left w:val="nil"/>
              <w:bottom w:val="single" w:sz="4" w:space="0" w:color="auto"/>
              <w:right w:val="single" w:sz="4" w:space="0" w:color="auto"/>
            </w:tcBorders>
            <w:shd w:val="clear" w:color="auto" w:fill="auto"/>
            <w:noWrap/>
            <w:vAlign w:val="bottom"/>
          </w:tcPr>
          <w:p w:rsidR="00A915C5" w:rsidRPr="00A915C5" w:rsidRDefault="0007075C" w:rsidP="00A915C5">
            <w:pPr>
              <w:spacing w:after="0" w:line="240" w:lineRule="auto"/>
              <w:jc w:val="center"/>
              <w:rPr>
                <w:rFonts w:ascii="Calibri" w:eastAsia="Times New Roman" w:hAnsi="Calibri" w:cs="Times New Roman"/>
                <w:color w:val="000000"/>
                <w:lang w:eastAsia="es-SV"/>
              </w:rPr>
            </w:pPr>
            <w:r>
              <w:rPr>
                <w:rFonts w:ascii="Calibri" w:eastAsia="Times New Roman" w:hAnsi="Calibri" w:cs="Times New Roman"/>
                <w:color w:val="000000"/>
                <w:lang w:eastAsia="es-SV"/>
              </w:rPr>
              <w:t>36.56</w:t>
            </w:r>
          </w:p>
        </w:tc>
        <w:tc>
          <w:tcPr>
            <w:tcW w:w="190" w:type="dxa"/>
            <w:tcBorders>
              <w:top w:val="nil"/>
              <w:left w:val="nil"/>
              <w:bottom w:val="single" w:sz="4" w:space="0" w:color="auto"/>
              <w:right w:val="single" w:sz="4" w:space="0" w:color="auto"/>
            </w:tcBorders>
            <w:shd w:val="clear" w:color="auto" w:fill="auto"/>
            <w:noWrap/>
            <w:vAlign w:val="bottom"/>
          </w:tcPr>
          <w:p w:rsidR="00A915C5" w:rsidRPr="00A915C5" w:rsidRDefault="00A915C5" w:rsidP="00A915C5">
            <w:pPr>
              <w:spacing w:after="0" w:line="240" w:lineRule="auto"/>
              <w:jc w:val="center"/>
              <w:rPr>
                <w:rFonts w:ascii="Calibri" w:eastAsia="Times New Roman" w:hAnsi="Calibri" w:cs="Times New Roman"/>
                <w:color w:val="000000"/>
                <w:lang w:eastAsia="es-SV"/>
              </w:rPr>
            </w:pPr>
          </w:p>
        </w:tc>
      </w:tr>
      <w:tr w:rsidR="00A915C5" w:rsidRPr="00A915C5" w:rsidTr="00F946E6">
        <w:trPr>
          <w:trHeight w:val="300"/>
        </w:trPr>
        <w:tc>
          <w:tcPr>
            <w:tcW w:w="2787" w:type="dxa"/>
            <w:tcBorders>
              <w:top w:val="nil"/>
              <w:left w:val="single" w:sz="4" w:space="0" w:color="auto"/>
              <w:bottom w:val="single" w:sz="4" w:space="0" w:color="auto"/>
              <w:right w:val="single" w:sz="4" w:space="0" w:color="auto"/>
            </w:tcBorders>
            <w:shd w:val="clear" w:color="auto" w:fill="auto"/>
            <w:noWrap/>
            <w:vAlign w:val="bottom"/>
            <w:hideMark/>
          </w:tcPr>
          <w:p w:rsidR="00A915C5" w:rsidRPr="00A915C5" w:rsidRDefault="00A915C5" w:rsidP="00A915C5">
            <w:pPr>
              <w:spacing w:after="0" w:line="240" w:lineRule="auto"/>
              <w:jc w:val="center"/>
              <w:rPr>
                <w:rFonts w:ascii="Calibri" w:eastAsia="Times New Roman" w:hAnsi="Calibri" w:cs="Times New Roman"/>
                <w:color w:val="000000"/>
                <w:lang w:eastAsia="es-SV"/>
              </w:rPr>
            </w:pPr>
          </w:p>
        </w:tc>
        <w:tc>
          <w:tcPr>
            <w:tcW w:w="574" w:type="dxa"/>
            <w:tcBorders>
              <w:top w:val="nil"/>
              <w:left w:val="nil"/>
              <w:bottom w:val="single" w:sz="4" w:space="0" w:color="auto"/>
              <w:right w:val="single" w:sz="4" w:space="0" w:color="auto"/>
            </w:tcBorders>
            <w:shd w:val="clear" w:color="auto" w:fill="auto"/>
            <w:noWrap/>
            <w:vAlign w:val="bottom"/>
            <w:hideMark/>
          </w:tcPr>
          <w:p w:rsidR="00A915C5" w:rsidRPr="00A915C5" w:rsidRDefault="00A915C5" w:rsidP="00A915C5">
            <w:pPr>
              <w:spacing w:after="0" w:line="240" w:lineRule="auto"/>
              <w:jc w:val="center"/>
              <w:rPr>
                <w:rFonts w:ascii="Calibri" w:eastAsia="Times New Roman" w:hAnsi="Calibri" w:cs="Times New Roman"/>
                <w:color w:val="000000"/>
                <w:lang w:eastAsia="es-SV"/>
              </w:rPr>
            </w:pPr>
          </w:p>
        </w:tc>
        <w:tc>
          <w:tcPr>
            <w:tcW w:w="719" w:type="dxa"/>
            <w:tcBorders>
              <w:top w:val="nil"/>
              <w:left w:val="nil"/>
              <w:bottom w:val="single" w:sz="4" w:space="0" w:color="auto"/>
              <w:right w:val="single" w:sz="4" w:space="0" w:color="auto"/>
            </w:tcBorders>
            <w:shd w:val="clear" w:color="auto" w:fill="auto"/>
            <w:noWrap/>
            <w:vAlign w:val="bottom"/>
            <w:hideMark/>
          </w:tcPr>
          <w:p w:rsidR="00A915C5" w:rsidRPr="00A915C5" w:rsidRDefault="00A915C5" w:rsidP="00A915C5">
            <w:pPr>
              <w:spacing w:after="0" w:line="240" w:lineRule="auto"/>
              <w:jc w:val="center"/>
              <w:rPr>
                <w:rFonts w:ascii="Calibri" w:eastAsia="Times New Roman" w:hAnsi="Calibri" w:cs="Times New Roman"/>
                <w:color w:val="000000"/>
                <w:lang w:eastAsia="es-SV"/>
              </w:rPr>
            </w:pPr>
          </w:p>
        </w:tc>
        <w:tc>
          <w:tcPr>
            <w:tcW w:w="190" w:type="dxa"/>
            <w:tcBorders>
              <w:top w:val="nil"/>
              <w:left w:val="nil"/>
              <w:bottom w:val="single" w:sz="4" w:space="0" w:color="auto"/>
              <w:right w:val="single" w:sz="4" w:space="0" w:color="auto"/>
            </w:tcBorders>
            <w:shd w:val="clear" w:color="auto" w:fill="auto"/>
            <w:noWrap/>
            <w:vAlign w:val="bottom"/>
            <w:hideMark/>
          </w:tcPr>
          <w:p w:rsidR="00A915C5" w:rsidRPr="00A915C5" w:rsidRDefault="00A915C5" w:rsidP="00A915C5">
            <w:pPr>
              <w:spacing w:after="0" w:line="240" w:lineRule="auto"/>
              <w:jc w:val="center"/>
              <w:rPr>
                <w:rFonts w:ascii="Calibri" w:eastAsia="Times New Roman" w:hAnsi="Calibri" w:cs="Times New Roman"/>
                <w:color w:val="000000"/>
                <w:lang w:eastAsia="es-SV"/>
              </w:rPr>
            </w:pPr>
          </w:p>
        </w:tc>
      </w:tr>
    </w:tbl>
    <w:p w:rsidR="00A915C5" w:rsidRDefault="00A915C5" w:rsidP="00A915C5">
      <w:pPr>
        <w:ind w:firstLine="708"/>
        <w:jc w:val="center"/>
        <w:rPr>
          <w:rFonts w:ascii="Franklin Gothic Book" w:hAnsi="Franklin Gothic Book"/>
        </w:rPr>
      </w:pPr>
    </w:p>
    <w:p w:rsidR="00A915C5" w:rsidRDefault="00A915C5" w:rsidP="001B14B5">
      <w:pPr>
        <w:ind w:firstLine="708"/>
        <w:jc w:val="both"/>
        <w:rPr>
          <w:rFonts w:ascii="Franklin Gothic Book" w:hAnsi="Franklin Gothic Book"/>
        </w:rPr>
      </w:pPr>
    </w:p>
    <w:p w:rsidR="001E45C8" w:rsidRDefault="00A915C5" w:rsidP="001B14B5">
      <w:pPr>
        <w:ind w:firstLine="708"/>
        <w:jc w:val="both"/>
        <w:rPr>
          <w:rFonts w:ascii="Franklin Gothic Book" w:hAnsi="Franklin Gothic Book"/>
        </w:rPr>
      </w:pPr>
      <w:r>
        <w:rPr>
          <w:noProof/>
          <w:lang w:eastAsia="es-SV"/>
        </w:rPr>
        <w:lastRenderedPageBreak/>
        <w:drawing>
          <wp:inline distT="0" distB="0" distL="0" distR="0" wp14:anchorId="038C51AD" wp14:editId="3926078E">
            <wp:extent cx="3781425" cy="2571750"/>
            <wp:effectExtent l="0" t="0" r="9525" b="1905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946E6" w:rsidRDefault="00F946E6" w:rsidP="001B14B5">
      <w:pPr>
        <w:ind w:firstLine="708"/>
        <w:jc w:val="both"/>
        <w:rPr>
          <w:rFonts w:ascii="Franklin Gothic Book" w:hAnsi="Franklin Gothic Book"/>
        </w:rPr>
      </w:pPr>
      <w:r>
        <w:rPr>
          <w:rFonts w:ascii="Franklin Gothic Book" w:hAnsi="Franklin Gothic Book"/>
        </w:rPr>
        <w:t xml:space="preserve">Análisis: </w:t>
      </w:r>
    </w:p>
    <w:p w:rsidR="00F946E6" w:rsidRPr="00F946E6" w:rsidRDefault="00F946E6" w:rsidP="001B14B5">
      <w:pPr>
        <w:ind w:firstLine="708"/>
        <w:jc w:val="both"/>
        <w:rPr>
          <w:rFonts w:ascii="Courier New" w:hAnsi="Courier New" w:cs="Courier New"/>
        </w:rPr>
      </w:pPr>
      <w:r w:rsidRPr="00F946E6">
        <w:rPr>
          <w:rFonts w:ascii="Courier New" w:hAnsi="Courier New" w:cs="Courier New"/>
        </w:rPr>
        <w:t>El 63.43 % de la población en estudio</w:t>
      </w:r>
      <w:r w:rsidR="00096382">
        <w:rPr>
          <w:rFonts w:ascii="Courier New" w:hAnsi="Courier New" w:cs="Courier New"/>
        </w:rPr>
        <w:t xml:space="preserve"> </w:t>
      </w:r>
      <w:r w:rsidR="00DE4354">
        <w:rPr>
          <w:rFonts w:ascii="Courier New" w:hAnsi="Courier New" w:cs="Courier New"/>
        </w:rPr>
        <w:t xml:space="preserve">posee conocimiento de </w:t>
      </w:r>
      <w:r w:rsidRPr="00F946E6">
        <w:rPr>
          <w:rFonts w:ascii="Courier New" w:hAnsi="Courier New" w:cs="Courier New"/>
        </w:rPr>
        <w:t xml:space="preserve"> lo que es una auditoria forense.</w:t>
      </w:r>
    </w:p>
    <w:p w:rsidR="00F946E6" w:rsidRDefault="00F946E6" w:rsidP="001B14B5">
      <w:pPr>
        <w:ind w:firstLine="708"/>
        <w:jc w:val="both"/>
        <w:rPr>
          <w:rFonts w:ascii="Franklin Gothic Book" w:hAnsi="Franklin Gothic Book"/>
        </w:rPr>
      </w:pPr>
    </w:p>
    <w:p w:rsidR="00A915C5" w:rsidRPr="004174FD" w:rsidRDefault="00A915C5" w:rsidP="001B14B5">
      <w:pPr>
        <w:ind w:firstLine="708"/>
        <w:jc w:val="both"/>
        <w:rPr>
          <w:rFonts w:ascii="Franklin Gothic Book" w:hAnsi="Franklin Gothic Book"/>
        </w:rPr>
      </w:pPr>
    </w:p>
    <w:tbl>
      <w:tblPr>
        <w:tblpPr w:leftFromText="141" w:rightFromText="141" w:vertAnchor="text" w:horzAnchor="margin" w:tblpXSpec="center" w:tblpY="-470"/>
        <w:tblW w:w="3480" w:type="dxa"/>
        <w:tblCellMar>
          <w:left w:w="70" w:type="dxa"/>
          <w:right w:w="70" w:type="dxa"/>
        </w:tblCellMar>
        <w:tblLook w:val="04A0" w:firstRow="1" w:lastRow="0" w:firstColumn="1" w:lastColumn="0" w:noHBand="0" w:noVBand="1"/>
      </w:tblPr>
      <w:tblGrid>
        <w:gridCol w:w="2239"/>
        <w:gridCol w:w="663"/>
        <w:gridCol w:w="642"/>
      </w:tblGrid>
      <w:tr w:rsidR="00F946E6" w:rsidRPr="00F946E6" w:rsidTr="00F946E6">
        <w:trPr>
          <w:trHeight w:val="300"/>
        </w:trPr>
        <w:tc>
          <w:tcPr>
            <w:tcW w:w="3480" w:type="dxa"/>
            <w:gridSpan w:val="3"/>
            <w:tcBorders>
              <w:top w:val="nil"/>
              <w:left w:val="nil"/>
              <w:bottom w:val="single" w:sz="4" w:space="0" w:color="auto"/>
              <w:right w:val="single" w:sz="4" w:space="0" w:color="000000"/>
            </w:tcBorders>
            <w:shd w:val="clear" w:color="auto" w:fill="auto"/>
            <w:noWrap/>
            <w:vAlign w:val="bottom"/>
            <w:hideMark/>
          </w:tcPr>
          <w:p w:rsidR="0007075C" w:rsidRDefault="0007075C" w:rsidP="00F946E6">
            <w:pPr>
              <w:spacing w:after="0" w:line="240" w:lineRule="auto"/>
              <w:jc w:val="center"/>
              <w:rPr>
                <w:rFonts w:ascii="Calibri" w:eastAsia="Times New Roman" w:hAnsi="Calibri" w:cs="Times New Roman"/>
                <w:color w:val="000000"/>
                <w:lang w:eastAsia="es-SV"/>
              </w:rPr>
            </w:pPr>
          </w:p>
          <w:p w:rsidR="00F946E6" w:rsidRPr="00F946E6" w:rsidRDefault="0007075C" w:rsidP="0007075C">
            <w:pPr>
              <w:spacing w:after="0" w:line="240" w:lineRule="auto"/>
              <w:rPr>
                <w:rFonts w:ascii="Calibri" w:eastAsia="Times New Roman" w:hAnsi="Calibri" w:cs="Times New Roman"/>
                <w:color w:val="000000"/>
                <w:lang w:eastAsia="es-SV"/>
              </w:rPr>
            </w:pPr>
            <w:r>
              <w:rPr>
                <w:rFonts w:ascii="Calibri" w:eastAsia="Times New Roman" w:hAnsi="Calibri" w:cs="Times New Roman"/>
                <w:color w:val="000000"/>
                <w:lang w:eastAsia="es-SV"/>
              </w:rPr>
              <w:t xml:space="preserve">                </w:t>
            </w:r>
            <w:r w:rsidR="00F946E6" w:rsidRPr="00F946E6">
              <w:rPr>
                <w:rFonts w:ascii="Calibri" w:eastAsia="Times New Roman" w:hAnsi="Calibri" w:cs="Times New Roman"/>
                <w:color w:val="000000"/>
                <w:lang w:eastAsia="es-SV"/>
              </w:rPr>
              <w:t>PREGUNTA No. 2</w:t>
            </w:r>
          </w:p>
        </w:tc>
      </w:tr>
      <w:tr w:rsidR="00F946E6" w:rsidRPr="00F946E6" w:rsidTr="00F946E6">
        <w:trPr>
          <w:trHeight w:val="300"/>
        </w:trPr>
        <w:tc>
          <w:tcPr>
            <w:tcW w:w="2239" w:type="dxa"/>
            <w:tcBorders>
              <w:top w:val="nil"/>
              <w:left w:val="single" w:sz="4" w:space="0" w:color="auto"/>
              <w:bottom w:val="single" w:sz="4" w:space="0" w:color="auto"/>
              <w:right w:val="single" w:sz="4" w:space="0" w:color="auto"/>
            </w:tcBorders>
            <w:shd w:val="clear" w:color="auto" w:fill="auto"/>
            <w:noWrap/>
            <w:vAlign w:val="bottom"/>
            <w:hideMark/>
          </w:tcPr>
          <w:p w:rsidR="00F946E6" w:rsidRPr="00F946E6" w:rsidRDefault="00F946E6" w:rsidP="00F946E6">
            <w:pPr>
              <w:spacing w:after="0" w:line="240" w:lineRule="auto"/>
              <w:jc w:val="center"/>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Profesionales</w:t>
            </w:r>
          </w:p>
        </w:tc>
        <w:tc>
          <w:tcPr>
            <w:tcW w:w="1241" w:type="dxa"/>
            <w:gridSpan w:val="2"/>
            <w:tcBorders>
              <w:top w:val="single" w:sz="4" w:space="0" w:color="auto"/>
              <w:left w:val="nil"/>
              <w:bottom w:val="single" w:sz="4" w:space="0" w:color="auto"/>
              <w:right w:val="single" w:sz="4" w:space="0" w:color="000000"/>
            </w:tcBorders>
            <w:shd w:val="clear" w:color="auto" w:fill="auto"/>
            <w:noWrap/>
            <w:vAlign w:val="bottom"/>
            <w:hideMark/>
          </w:tcPr>
          <w:p w:rsidR="00F946E6" w:rsidRPr="00F946E6" w:rsidRDefault="00F946E6" w:rsidP="00F946E6">
            <w:pPr>
              <w:spacing w:after="0" w:line="240" w:lineRule="auto"/>
              <w:jc w:val="center"/>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Respuestas</w:t>
            </w:r>
          </w:p>
        </w:tc>
      </w:tr>
      <w:tr w:rsidR="00F946E6" w:rsidRPr="00F946E6" w:rsidTr="00F946E6">
        <w:trPr>
          <w:trHeight w:val="300"/>
        </w:trPr>
        <w:tc>
          <w:tcPr>
            <w:tcW w:w="2239" w:type="dxa"/>
            <w:tcBorders>
              <w:top w:val="nil"/>
              <w:left w:val="single" w:sz="4" w:space="0" w:color="auto"/>
              <w:bottom w:val="single" w:sz="4" w:space="0" w:color="auto"/>
              <w:right w:val="single" w:sz="4" w:space="0" w:color="auto"/>
            </w:tcBorders>
            <w:shd w:val="clear" w:color="auto" w:fill="auto"/>
            <w:noWrap/>
            <w:vAlign w:val="bottom"/>
            <w:hideMark/>
          </w:tcPr>
          <w:p w:rsidR="00F946E6" w:rsidRPr="00F946E6" w:rsidRDefault="00F946E6" w:rsidP="00F946E6">
            <w:pPr>
              <w:spacing w:after="0" w:line="240" w:lineRule="auto"/>
              <w:jc w:val="center"/>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134</w:t>
            </w:r>
          </w:p>
        </w:tc>
        <w:tc>
          <w:tcPr>
            <w:tcW w:w="663" w:type="dxa"/>
            <w:tcBorders>
              <w:top w:val="nil"/>
              <w:left w:val="nil"/>
              <w:bottom w:val="single" w:sz="4" w:space="0" w:color="auto"/>
              <w:right w:val="single" w:sz="4" w:space="0" w:color="auto"/>
            </w:tcBorders>
            <w:shd w:val="clear" w:color="auto" w:fill="auto"/>
            <w:noWrap/>
            <w:vAlign w:val="bottom"/>
            <w:hideMark/>
          </w:tcPr>
          <w:p w:rsidR="00F946E6" w:rsidRPr="00F946E6" w:rsidRDefault="00F946E6" w:rsidP="00F946E6">
            <w:pPr>
              <w:spacing w:after="0" w:line="240" w:lineRule="auto"/>
              <w:jc w:val="center"/>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SI</w:t>
            </w:r>
          </w:p>
        </w:tc>
        <w:tc>
          <w:tcPr>
            <w:tcW w:w="578" w:type="dxa"/>
            <w:tcBorders>
              <w:top w:val="nil"/>
              <w:left w:val="nil"/>
              <w:bottom w:val="single" w:sz="4" w:space="0" w:color="auto"/>
              <w:right w:val="single" w:sz="4" w:space="0" w:color="auto"/>
            </w:tcBorders>
            <w:shd w:val="clear" w:color="auto" w:fill="auto"/>
            <w:noWrap/>
            <w:vAlign w:val="bottom"/>
            <w:hideMark/>
          </w:tcPr>
          <w:p w:rsidR="00F946E6" w:rsidRPr="00F946E6" w:rsidRDefault="00F946E6" w:rsidP="00F946E6">
            <w:pPr>
              <w:spacing w:after="0" w:line="240" w:lineRule="auto"/>
              <w:jc w:val="center"/>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NO</w:t>
            </w:r>
          </w:p>
        </w:tc>
      </w:tr>
      <w:tr w:rsidR="00F946E6" w:rsidRPr="00F946E6" w:rsidTr="00F946E6">
        <w:trPr>
          <w:trHeight w:val="300"/>
        </w:trPr>
        <w:tc>
          <w:tcPr>
            <w:tcW w:w="2239" w:type="dxa"/>
            <w:tcBorders>
              <w:top w:val="nil"/>
              <w:left w:val="single" w:sz="4" w:space="0" w:color="auto"/>
              <w:bottom w:val="single" w:sz="4" w:space="0" w:color="auto"/>
              <w:right w:val="single" w:sz="4" w:space="0" w:color="auto"/>
            </w:tcBorders>
            <w:shd w:val="clear" w:color="auto" w:fill="auto"/>
            <w:noWrap/>
            <w:vAlign w:val="bottom"/>
            <w:hideMark/>
          </w:tcPr>
          <w:p w:rsidR="00F946E6" w:rsidRPr="00F946E6" w:rsidRDefault="00F946E6" w:rsidP="00F946E6">
            <w:pPr>
              <w:spacing w:after="0" w:line="240" w:lineRule="auto"/>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 </w:t>
            </w:r>
          </w:p>
        </w:tc>
        <w:tc>
          <w:tcPr>
            <w:tcW w:w="663" w:type="dxa"/>
            <w:tcBorders>
              <w:top w:val="nil"/>
              <w:left w:val="nil"/>
              <w:bottom w:val="single" w:sz="4" w:space="0" w:color="auto"/>
              <w:right w:val="single" w:sz="4" w:space="0" w:color="auto"/>
            </w:tcBorders>
            <w:shd w:val="clear" w:color="auto" w:fill="auto"/>
            <w:noWrap/>
            <w:vAlign w:val="bottom"/>
            <w:hideMark/>
          </w:tcPr>
          <w:p w:rsidR="00F946E6" w:rsidRPr="00F946E6" w:rsidRDefault="00F946E6" w:rsidP="00F946E6">
            <w:pPr>
              <w:spacing w:after="0" w:line="240" w:lineRule="auto"/>
              <w:jc w:val="center"/>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100</w:t>
            </w:r>
          </w:p>
        </w:tc>
        <w:tc>
          <w:tcPr>
            <w:tcW w:w="578" w:type="dxa"/>
            <w:tcBorders>
              <w:top w:val="nil"/>
              <w:left w:val="nil"/>
              <w:bottom w:val="single" w:sz="4" w:space="0" w:color="auto"/>
              <w:right w:val="single" w:sz="4" w:space="0" w:color="auto"/>
            </w:tcBorders>
            <w:shd w:val="clear" w:color="auto" w:fill="auto"/>
            <w:noWrap/>
            <w:vAlign w:val="bottom"/>
            <w:hideMark/>
          </w:tcPr>
          <w:p w:rsidR="00F946E6" w:rsidRPr="00F946E6" w:rsidRDefault="00F946E6" w:rsidP="00F946E6">
            <w:pPr>
              <w:spacing w:after="0" w:line="240" w:lineRule="auto"/>
              <w:jc w:val="center"/>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34</w:t>
            </w:r>
          </w:p>
        </w:tc>
      </w:tr>
      <w:tr w:rsidR="00F946E6" w:rsidRPr="00F946E6" w:rsidTr="00F946E6">
        <w:trPr>
          <w:trHeight w:val="300"/>
        </w:trPr>
        <w:tc>
          <w:tcPr>
            <w:tcW w:w="2239" w:type="dxa"/>
            <w:tcBorders>
              <w:top w:val="nil"/>
              <w:left w:val="single" w:sz="4" w:space="0" w:color="auto"/>
              <w:bottom w:val="single" w:sz="4" w:space="0" w:color="auto"/>
              <w:right w:val="single" w:sz="4" w:space="0" w:color="auto"/>
            </w:tcBorders>
            <w:shd w:val="clear" w:color="auto" w:fill="auto"/>
            <w:noWrap/>
            <w:vAlign w:val="bottom"/>
            <w:hideMark/>
          </w:tcPr>
          <w:p w:rsidR="00F946E6" w:rsidRPr="00F946E6" w:rsidRDefault="000A6EC0" w:rsidP="000A6EC0">
            <w:pPr>
              <w:spacing w:after="0" w:line="240" w:lineRule="auto"/>
              <w:jc w:val="center"/>
              <w:rPr>
                <w:rFonts w:ascii="Calibri" w:eastAsia="Times New Roman" w:hAnsi="Calibri" w:cs="Times New Roman"/>
                <w:color w:val="000000"/>
                <w:lang w:eastAsia="es-SV"/>
              </w:rPr>
            </w:pPr>
            <w:r>
              <w:rPr>
                <w:rFonts w:ascii="Calibri" w:eastAsia="Times New Roman" w:hAnsi="Calibri" w:cs="Times New Roman"/>
                <w:color w:val="000000"/>
                <w:lang w:eastAsia="es-SV"/>
              </w:rPr>
              <w:t>%</w:t>
            </w:r>
          </w:p>
        </w:tc>
        <w:tc>
          <w:tcPr>
            <w:tcW w:w="663" w:type="dxa"/>
            <w:tcBorders>
              <w:top w:val="nil"/>
              <w:left w:val="nil"/>
              <w:bottom w:val="single" w:sz="4" w:space="0" w:color="auto"/>
              <w:right w:val="single" w:sz="4" w:space="0" w:color="auto"/>
            </w:tcBorders>
            <w:shd w:val="clear" w:color="auto" w:fill="auto"/>
            <w:noWrap/>
            <w:vAlign w:val="bottom"/>
            <w:hideMark/>
          </w:tcPr>
          <w:p w:rsidR="00F946E6" w:rsidRPr="00F946E6" w:rsidRDefault="000A6EC0" w:rsidP="000A6EC0">
            <w:pPr>
              <w:spacing w:after="0" w:line="240" w:lineRule="auto"/>
              <w:jc w:val="center"/>
              <w:rPr>
                <w:rFonts w:ascii="Calibri" w:eastAsia="Times New Roman" w:hAnsi="Calibri" w:cs="Times New Roman"/>
                <w:color w:val="000000"/>
                <w:lang w:eastAsia="es-SV"/>
              </w:rPr>
            </w:pPr>
            <w:r>
              <w:rPr>
                <w:rFonts w:ascii="Calibri" w:eastAsia="Times New Roman" w:hAnsi="Calibri" w:cs="Times New Roman"/>
                <w:color w:val="000000"/>
                <w:lang w:eastAsia="es-SV"/>
              </w:rPr>
              <w:t>74.62</w:t>
            </w:r>
          </w:p>
        </w:tc>
        <w:tc>
          <w:tcPr>
            <w:tcW w:w="578" w:type="dxa"/>
            <w:tcBorders>
              <w:top w:val="nil"/>
              <w:left w:val="nil"/>
              <w:bottom w:val="single" w:sz="4" w:space="0" w:color="auto"/>
              <w:right w:val="single" w:sz="4" w:space="0" w:color="auto"/>
            </w:tcBorders>
            <w:shd w:val="clear" w:color="auto" w:fill="auto"/>
            <w:noWrap/>
            <w:vAlign w:val="bottom"/>
            <w:hideMark/>
          </w:tcPr>
          <w:p w:rsidR="00F946E6" w:rsidRPr="00F946E6" w:rsidRDefault="000A6EC0" w:rsidP="000A6EC0">
            <w:pPr>
              <w:spacing w:after="0" w:line="240" w:lineRule="auto"/>
              <w:jc w:val="center"/>
              <w:rPr>
                <w:rFonts w:ascii="Calibri" w:eastAsia="Times New Roman" w:hAnsi="Calibri" w:cs="Times New Roman"/>
                <w:color w:val="000000"/>
                <w:lang w:eastAsia="es-SV"/>
              </w:rPr>
            </w:pPr>
            <w:r>
              <w:rPr>
                <w:rFonts w:ascii="Calibri" w:eastAsia="Times New Roman" w:hAnsi="Calibri" w:cs="Times New Roman"/>
                <w:color w:val="000000"/>
                <w:lang w:eastAsia="es-SV"/>
              </w:rPr>
              <w:t>25.37</w:t>
            </w:r>
          </w:p>
        </w:tc>
      </w:tr>
    </w:tbl>
    <w:p w:rsidR="001B14B5" w:rsidRDefault="001B14B5" w:rsidP="000A6EC0">
      <w:pPr>
        <w:ind w:firstLine="708"/>
        <w:jc w:val="center"/>
        <w:rPr>
          <w:rFonts w:ascii="Franklin Gothic Book" w:hAnsi="Franklin Gothic Book"/>
        </w:rPr>
      </w:pPr>
    </w:p>
    <w:p w:rsidR="0007075C" w:rsidRDefault="0007075C" w:rsidP="001B14B5">
      <w:pPr>
        <w:ind w:firstLine="708"/>
        <w:jc w:val="both"/>
        <w:rPr>
          <w:rFonts w:ascii="Franklin Gothic Book" w:hAnsi="Franklin Gothic Book"/>
        </w:rPr>
      </w:pPr>
    </w:p>
    <w:p w:rsidR="0007075C" w:rsidRPr="004174FD" w:rsidRDefault="0007075C" w:rsidP="001B14B5">
      <w:pPr>
        <w:ind w:firstLine="708"/>
        <w:jc w:val="both"/>
        <w:rPr>
          <w:rFonts w:ascii="Franklin Gothic Book" w:hAnsi="Franklin Gothic Book"/>
        </w:rPr>
      </w:pPr>
    </w:p>
    <w:p w:rsidR="00F946E6" w:rsidRDefault="00F946E6"/>
    <w:p w:rsidR="00F946E6" w:rsidRDefault="00F946E6"/>
    <w:p w:rsidR="00F946E6" w:rsidRDefault="00F946E6"/>
    <w:p w:rsidR="007E11B1" w:rsidRDefault="00F946E6">
      <w:r>
        <w:t xml:space="preserve">              </w:t>
      </w:r>
      <w:r>
        <w:rPr>
          <w:noProof/>
          <w:lang w:eastAsia="es-SV"/>
        </w:rPr>
        <w:drawing>
          <wp:inline distT="0" distB="0" distL="0" distR="0" wp14:anchorId="02FCA4C9" wp14:editId="314A7076">
            <wp:extent cx="4572000" cy="2743200"/>
            <wp:effectExtent l="0" t="0" r="19050" b="1905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946E6" w:rsidRPr="00F946E6" w:rsidRDefault="00F946E6">
      <w:pPr>
        <w:rPr>
          <w:rFonts w:ascii="Courier New" w:hAnsi="Courier New" w:cs="Courier New"/>
        </w:rPr>
      </w:pPr>
      <w:r>
        <w:rPr>
          <w:rFonts w:ascii="Courier New" w:hAnsi="Courier New" w:cs="Courier New"/>
        </w:rPr>
        <w:lastRenderedPageBreak/>
        <w:t>Aná</w:t>
      </w:r>
      <w:r w:rsidRPr="00F946E6">
        <w:rPr>
          <w:rFonts w:ascii="Courier New" w:hAnsi="Courier New" w:cs="Courier New"/>
        </w:rPr>
        <w:t xml:space="preserve">lisis: </w:t>
      </w:r>
    </w:p>
    <w:p w:rsidR="00F946E6" w:rsidRPr="00F946E6" w:rsidRDefault="00F946E6">
      <w:pPr>
        <w:rPr>
          <w:rFonts w:ascii="Courier New" w:hAnsi="Courier New" w:cs="Courier New"/>
        </w:rPr>
      </w:pPr>
      <w:r w:rsidRPr="00F946E6">
        <w:rPr>
          <w:rFonts w:ascii="Courier New" w:hAnsi="Courier New" w:cs="Courier New"/>
        </w:rPr>
        <w:t>El 74.73%  de los encuestados no poseen conocimientos básicos  sobre el desarrollo de una auditoria Forense.</w:t>
      </w:r>
    </w:p>
    <w:tbl>
      <w:tblPr>
        <w:tblW w:w="7920" w:type="dxa"/>
        <w:tblInd w:w="55" w:type="dxa"/>
        <w:tblCellMar>
          <w:left w:w="70" w:type="dxa"/>
          <w:right w:w="70" w:type="dxa"/>
        </w:tblCellMar>
        <w:tblLook w:val="04A0" w:firstRow="1" w:lastRow="0" w:firstColumn="1" w:lastColumn="0" w:noHBand="0" w:noVBand="1"/>
      </w:tblPr>
      <w:tblGrid>
        <w:gridCol w:w="1529"/>
        <w:gridCol w:w="1282"/>
        <w:gridCol w:w="926"/>
        <w:gridCol w:w="1190"/>
        <w:gridCol w:w="800"/>
        <w:gridCol w:w="2193"/>
      </w:tblGrid>
      <w:tr w:rsidR="00F946E6" w:rsidRPr="00F946E6" w:rsidTr="00F946E6">
        <w:trPr>
          <w:trHeight w:val="300"/>
        </w:trPr>
        <w:tc>
          <w:tcPr>
            <w:tcW w:w="7920" w:type="dxa"/>
            <w:gridSpan w:val="6"/>
            <w:tcBorders>
              <w:top w:val="nil"/>
              <w:left w:val="nil"/>
              <w:bottom w:val="single" w:sz="4" w:space="0" w:color="auto"/>
              <w:right w:val="nil"/>
            </w:tcBorders>
            <w:shd w:val="clear" w:color="auto" w:fill="auto"/>
            <w:noWrap/>
            <w:vAlign w:val="bottom"/>
            <w:hideMark/>
          </w:tcPr>
          <w:p w:rsidR="00F946E6" w:rsidRDefault="00F946E6" w:rsidP="00F946E6">
            <w:pPr>
              <w:spacing w:after="0" w:line="240" w:lineRule="auto"/>
              <w:jc w:val="center"/>
              <w:rPr>
                <w:rFonts w:ascii="Calibri" w:eastAsia="Times New Roman" w:hAnsi="Calibri" w:cs="Times New Roman"/>
                <w:color w:val="000000"/>
                <w:lang w:eastAsia="es-SV"/>
              </w:rPr>
            </w:pPr>
          </w:p>
          <w:p w:rsidR="00F946E6" w:rsidRDefault="00F946E6" w:rsidP="00F946E6">
            <w:pPr>
              <w:spacing w:after="0" w:line="240" w:lineRule="auto"/>
              <w:jc w:val="center"/>
              <w:rPr>
                <w:rFonts w:ascii="Calibri" w:eastAsia="Times New Roman" w:hAnsi="Calibri" w:cs="Times New Roman"/>
                <w:color w:val="000000"/>
                <w:lang w:eastAsia="es-SV"/>
              </w:rPr>
            </w:pPr>
          </w:p>
          <w:p w:rsidR="00F946E6" w:rsidRDefault="00F946E6" w:rsidP="00F946E6">
            <w:pPr>
              <w:spacing w:after="0" w:line="240" w:lineRule="auto"/>
              <w:jc w:val="center"/>
              <w:rPr>
                <w:rFonts w:ascii="Calibri" w:eastAsia="Times New Roman" w:hAnsi="Calibri" w:cs="Times New Roman"/>
                <w:color w:val="000000"/>
                <w:lang w:eastAsia="es-SV"/>
              </w:rPr>
            </w:pPr>
          </w:p>
          <w:p w:rsidR="00F946E6" w:rsidRDefault="00F946E6" w:rsidP="005416A6">
            <w:pPr>
              <w:spacing w:after="0" w:line="240" w:lineRule="auto"/>
              <w:rPr>
                <w:rFonts w:ascii="Calibri" w:eastAsia="Times New Roman" w:hAnsi="Calibri" w:cs="Times New Roman"/>
                <w:color w:val="000000"/>
                <w:lang w:eastAsia="es-SV"/>
              </w:rPr>
            </w:pPr>
          </w:p>
          <w:p w:rsidR="00F946E6" w:rsidRDefault="00F946E6" w:rsidP="00F946E6">
            <w:pPr>
              <w:spacing w:after="0" w:line="240" w:lineRule="auto"/>
              <w:jc w:val="center"/>
              <w:rPr>
                <w:rFonts w:ascii="Calibri" w:eastAsia="Times New Roman" w:hAnsi="Calibri" w:cs="Times New Roman"/>
                <w:color w:val="000000"/>
                <w:lang w:eastAsia="es-SV"/>
              </w:rPr>
            </w:pPr>
          </w:p>
          <w:p w:rsidR="00F946E6" w:rsidRDefault="00F946E6" w:rsidP="00F946E6">
            <w:pPr>
              <w:spacing w:after="0" w:line="240" w:lineRule="auto"/>
              <w:jc w:val="center"/>
              <w:rPr>
                <w:rFonts w:ascii="Calibri" w:eastAsia="Times New Roman" w:hAnsi="Calibri" w:cs="Times New Roman"/>
                <w:color w:val="000000"/>
                <w:lang w:eastAsia="es-SV"/>
              </w:rPr>
            </w:pPr>
          </w:p>
          <w:p w:rsidR="00F946E6" w:rsidRPr="00F946E6" w:rsidRDefault="00F946E6" w:rsidP="00F946E6">
            <w:pPr>
              <w:spacing w:after="0" w:line="240" w:lineRule="auto"/>
              <w:jc w:val="center"/>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PREGUNTA No. 3</w:t>
            </w:r>
          </w:p>
        </w:tc>
      </w:tr>
      <w:tr w:rsidR="00F946E6" w:rsidRPr="00F946E6" w:rsidTr="00F946E6">
        <w:trPr>
          <w:trHeight w:val="300"/>
        </w:trPr>
        <w:tc>
          <w:tcPr>
            <w:tcW w:w="1529" w:type="dxa"/>
            <w:tcBorders>
              <w:top w:val="nil"/>
              <w:left w:val="single" w:sz="4" w:space="0" w:color="auto"/>
              <w:bottom w:val="single" w:sz="4" w:space="0" w:color="auto"/>
              <w:right w:val="single" w:sz="4" w:space="0" w:color="auto"/>
            </w:tcBorders>
            <w:shd w:val="clear" w:color="auto" w:fill="auto"/>
            <w:noWrap/>
            <w:vAlign w:val="bottom"/>
            <w:hideMark/>
          </w:tcPr>
          <w:p w:rsidR="00F946E6" w:rsidRPr="00F946E6" w:rsidRDefault="00F946E6" w:rsidP="00F946E6">
            <w:pPr>
              <w:spacing w:after="0" w:line="240" w:lineRule="auto"/>
              <w:jc w:val="center"/>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Profesionales</w:t>
            </w:r>
          </w:p>
        </w:tc>
        <w:tc>
          <w:tcPr>
            <w:tcW w:w="6391" w:type="dxa"/>
            <w:gridSpan w:val="5"/>
            <w:tcBorders>
              <w:top w:val="single" w:sz="4" w:space="0" w:color="auto"/>
              <w:left w:val="nil"/>
              <w:bottom w:val="single" w:sz="4" w:space="0" w:color="auto"/>
              <w:right w:val="single" w:sz="4" w:space="0" w:color="000000"/>
            </w:tcBorders>
            <w:shd w:val="clear" w:color="auto" w:fill="auto"/>
            <w:noWrap/>
            <w:vAlign w:val="bottom"/>
            <w:hideMark/>
          </w:tcPr>
          <w:p w:rsidR="00F946E6" w:rsidRPr="00F946E6" w:rsidRDefault="00F946E6" w:rsidP="00F946E6">
            <w:pPr>
              <w:spacing w:after="0" w:line="240" w:lineRule="auto"/>
              <w:jc w:val="center"/>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Respuestas</w:t>
            </w:r>
          </w:p>
        </w:tc>
      </w:tr>
      <w:tr w:rsidR="00F946E6" w:rsidRPr="00F946E6" w:rsidTr="00F946E6">
        <w:trPr>
          <w:trHeight w:val="300"/>
        </w:trPr>
        <w:tc>
          <w:tcPr>
            <w:tcW w:w="1529" w:type="dxa"/>
            <w:tcBorders>
              <w:top w:val="nil"/>
              <w:left w:val="single" w:sz="4" w:space="0" w:color="auto"/>
              <w:bottom w:val="single" w:sz="4" w:space="0" w:color="auto"/>
              <w:right w:val="single" w:sz="4" w:space="0" w:color="auto"/>
            </w:tcBorders>
            <w:shd w:val="clear" w:color="auto" w:fill="auto"/>
            <w:noWrap/>
            <w:vAlign w:val="bottom"/>
            <w:hideMark/>
          </w:tcPr>
          <w:p w:rsidR="00F946E6" w:rsidRPr="00F946E6" w:rsidRDefault="00F946E6" w:rsidP="00F946E6">
            <w:pPr>
              <w:spacing w:after="0" w:line="240" w:lineRule="auto"/>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 </w:t>
            </w:r>
          </w:p>
        </w:tc>
        <w:tc>
          <w:tcPr>
            <w:tcW w:w="1282" w:type="dxa"/>
            <w:tcBorders>
              <w:top w:val="nil"/>
              <w:left w:val="nil"/>
              <w:bottom w:val="single" w:sz="4" w:space="0" w:color="auto"/>
              <w:right w:val="single" w:sz="4" w:space="0" w:color="auto"/>
            </w:tcBorders>
            <w:shd w:val="clear" w:color="auto" w:fill="auto"/>
            <w:noWrap/>
            <w:vAlign w:val="bottom"/>
            <w:hideMark/>
          </w:tcPr>
          <w:p w:rsidR="00F946E6" w:rsidRPr="00F946E6" w:rsidRDefault="00F946E6" w:rsidP="00F946E6">
            <w:pPr>
              <w:spacing w:after="0" w:line="240" w:lineRule="auto"/>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Inventarios</w:t>
            </w:r>
          </w:p>
        </w:tc>
        <w:tc>
          <w:tcPr>
            <w:tcW w:w="926" w:type="dxa"/>
            <w:tcBorders>
              <w:top w:val="nil"/>
              <w:left w:val="nil"/>
              <w:bottom w:val="single" w:sz="4" w:space="0" w:color="auto"/>
              <w:right w:val="single" w:sz="4" w:space="0" w:color="auto"/>
            </w:tcBorders>
            <w:shd w:val="clear" w:color="auto" w:fill="auto"/>
            <w:noWrap/>
            <w:vAlign w:val="bottom"/>
            <w:hideMark/>
          </w:tcPr>
          <w:p w:rsidR="00F946E6" w:rsidRPr="00F946E6" w:rsidRDefault="00F946E6" w:rsidP="00F946E6">
            <w:pPr>
              <w:spacing w:after="0" w:line="240" w:lineRule="auto"/>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Efectivo</w:t>
            </w:r>
          </w:p>
        </w:tc>
        <w:tc>
          <w:tcPr>
            <w:tcW w:w="1190" w:type="dxa"/>
            <w:tcBorders>
              <w:top w:val="nil"/>
              <w:left w:val="nil"/>
              <w:bottom w:val="single" w:sz="4" w:space="0" w:color="auto"/>
              <w:right w:val="single" w:sz="4" w:space="0" w:color="auto"/>
            </w:tcBorders>
            <w:shd w:val="clear" w:color="auto" w:fill="auto"/>
            <w:noWrap/>
            <w:vAlign w:val="bottom"/>
            <w:hideMark/>
          </w:tcPr>
          <w:p w:rsidR="00F946E6" w:rsidRPr="00F946E6" w:rsidRDefault="00F946E6" w:rsidP="00F946E6">
            <w:pPr>
              <w:spacing w:after="0" w:line="240" w:lineRule="auto"/>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Activo Fijo</w:t>
            </w:r>
          </w:p>
        </w:tc>
        <w:tc>
          <w:tcPr>
            <w:tcW w:w="800" w:type="dxa"/>
            <w:tcBorders>
              <w:top w:val="nil"/>
              <w:left w:val="nil"/>
              <w:bottom w:val="single" w:sz="4" w:space="0" w:color="auto"/>
              <w:right w:val="single" w:sz="4" w:space="0" w:color="auto"/>
            </w:tcBorders>
            <w:shd w:val="clear" w:color="auto" w:fill="auto"/>
            <w:noWrap/>
            <w:vAlign w:val="bottom"/>
            <w:hideMark/>
          </w:tcPr>
          <w:p w:rsidR="00F946E6" w:rsidRPr="00F946E6" w:rsidRDefault="00F946E6" w:rsidP="00F946E6">
            <w:pPr>
              <w:spacing w:after="0" w:line="240" w:lineRule="auto"/>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Ventas</w:t>
            </w:r>
          </w:p>
        </w:tc>
        <w:tc>
          <w:tcPr>
            <w:tcW w:w="2193" w:type="dxa"/>
            <w:tcBorders>
              <w:top w:val="nil"/>
              <w:left w:val="nil"/>
              <w:bottom w:val="single" w:sz="4" w:space="0" w:color="auto"/>
              <w:right w:val="single" w:sz="4" w:space="0" w:color="auto"/>
            </w:tcBorders>
            <w:shd w:val="clear" w:color="auto" w:fill="auto"/>
            <w:noWrap/>
            <w:vAlign w:val="bottom"/>
            <w:hideMark/>
          </w:tcPr>
          <w:p w:rsidR="00F946E6" w:rsidRPr="00F946E6" w:rsidRDefault="00F946E6" w:rsidP="00F946E6">
            <w:pPr>
              <w:spacing w:after="0" w:line="240" w:lineRule="auto"/>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Cuentas por Cobrar</w:t>
            </w:r>
          </w:p>
        </w:tc>
      </w:tr>
      <w:tr w:rsidR="00F946E6" w:rsidRPr="00F946E6" w:rsidTr="00F946E6">
        <w:trPr>
          <w:trHeight w:val="300"/>
        </w:trPr>
        <w:tc>
          <w:tcPr>
            <w:tcW w:w="1529" w:type="dxa"/>
            <w:tcBorders>
              <w:top w:val="nil"/>
              <w:left w:val="single" w:sz="4" w:space="0" w:color="auto"/>
              <w:bottom w:val="single" w:sz="4" w:space="0" w:color="auto"/>
              <w:right w:val="single" w:sz="4" w:space="0" w:color="auto"/>
            </w:tcBorders>
            <w:shd w:val="clear" w:color="auto" w:fill="auto"/>
            <w:noWrap/>
            <w:vAlign w:val="bottom"/>
            <w:hideMark/>
          </w:tcPr>
          <w:p w:rsidR="00F946E6" w:rsidRPr="00F946E6" w:rsidRDefault="00F946E6" w:rsidP="00F946E6">
            <w:pPr>
              <w:spacing w:after="0" w:line="240" w:lineRule="auto"/>
              <w:jc w:val="center"/>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134</w:t>
            </w:r>
          </w:p>
        </w:tc>
        <w:tc>
          <w:tcPr>
            <w:tcW w:w="1282" w:type="dxa"/>
            <w:tcBorders>
              <w:top w:val="nil"/>
              <w:left w:val="nil"/>
              <w:bottom w:val="single" w:sz="4" w:space="0" w:color="auto"/>
              <w:right w:val="single" w:sz="4" w:space="0" w:color="auto"/>
            </w:tcBorders>
            <w:shd w:val="clear" w:color="auto" w:fill="auto"/>
            <w:noWrap/>
            <w:vAlign w:val="bottom"/>
            <w:hideMark/>
          </w:tcPr>
          <w:p w:rsidR="00F946E6" w:rsidRPr="00F946E6" w:rsidRDefault="00F946E6" w:rsidP="00BC40B1">
            <w:pPr>
              <w:spacing w:after="0" w:line="240" w:lineRule="auto"/>
              <w:jc w:val="center"/>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30</w:t>
            </w:r>
          </w:p>
        </w:tc>
        <w:tc>
          <w:tcPr>
            <w:tcW w:w="926" w:type="dxa"/>
            <w:tcBorders>
              <w:top w:val="nil"/>
              <w:left w:val="nil"/>
              <w:bottom w:val="single" w:sz="4" w:space="0" w:color="auto"/>
              <w:right w:val="single" w:sz="4" w:space="0" w:color="auto"/>
            </w:tcBorders>
            <w:shd w:val="clear" w:color="auto" w:fill="auto"/>
            <w:noWrap/>
            <w:vAlign w:val="bottom"/>
            <w:hideMark/>
          </w:tcPr>
          <w:p w:rsidR="00F946E6" w:rsidRPr="00F946E6" w:rsidRDefault="00F946E6" w:rsidP="00BC40B1">
            <w:pPr>
              <w:spacing w:after="0" w:line="240" w:lineRule="auto"/>
              <w:jc w:val="center"/>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47</w:t>
            </w:r>
          </w:p>
        </w:tc>
        <w:tc>
          <w:tcPr>
            <w:tcW w:w="1190" w:type="dxa"/>
            <w:tcBorders>
              <w:top w:val="nil"/>
              <w:left w:val="nil"/>
              <w:bottom w:val="single" w:sz="4" w:space="0" w:color="auto"/>
              <w:right w:val="single" w:sz="4" w:space="0" w:color="auto"/>
            </w:tcBorders>
            <w:shd w:val="clear" w:color="auto" w:fill="auto"/>
            <w:noWrap/>
            <w:vAlign w:val="bottom"/>
            <w:hideMark/>
          </w:tcPr>
          <w:p w:rsidR="00F946E6" w:rsidRPr="00F946E6" w:rsidRDefault="00F946E6" w:rsidP="00BC40B1">
            <w:pPr>
              <w:spacing w:after="0" w:line="240" w:lineRule="auto"/>
              <w:jc w:val="center"/>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12</w:t>
            </w:r>
          </w:p>
        </w:tc>
        <w:tc>
          <w:tcPr>
            <w:tcW w:w="800" w:type="dxa"/>
            <w:tcBorders>
              <w:top w:val="nil"/>
              <w:left w:val="nil"/>
              <w:bottom w:val="single" w:sz="4" w:space="0" w:color="auto"/>
              <w:right w:val="single" w:sz="4" w:space="0" w:color="auto"/>
            </w:tcBorders>
            <w:shd w:val="clear" w:color="auto" w:fill="auto"/>
            <w:noWrap/>
            <w:vAlign w:val="bottom"/>
            <w:hideMark/>
          </w:tcPr>
          <w:p w:rsidR="00F946E6" w:rsidRPr="00F946E6" w:rsidRDefault="00F946E6" w:rsidP="00BC40B1">
            <w:pPr>
              <w:spacing w:after="0" w:line="240" w:lineRule="auto"/>
              <w:jc w:val="center"/>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25</w:t>
            </w:r>
          </w:p>
        </w:tc>
        <w:tc>
          <w:tcPr>
            <w:tcW w:w="2193" w:type="dxa"/>
            <w:tcBorders>
              <w:top w:val="nil"/>
              <w:left w:val="nil"/>
              <w:bottom w:val="single" w:sz="4" w:space="0" w:color="auto"/>
              <w:right w:val="single" w:sz="4" w:space="0" w:color="auto"/>
            </w:tcBorders>
            <w:shd w:val="clear" w:color="auto" w:fill="auto"/>
            <w:noWrap/>
            <w:vAlign w:val="bottom"/>
            <w:hideMark/>
          </w:tcPr>
          <w:p w:rsidR="00F946E6" w:rsidRPr="00F946E6" w:rsidRDefault="00F946E6" w:rsidP="00BC40B1">
            <w:pPr>
              <w:spacing w:after="0" w:line="240" w:lineRule="auto"/>
              <w:jc w:val="center"/>
              <w:rPr>
                <w:rFonts w:ascii="Calibri" w:eastAsia="Times New Roman" w:hAnsi="Calibri" w:cs="Times New Roman"/>
                <w:color w:val="000000"/>
                <w:lang w:eastAsia="es-SV"/>
              </w:rPr>
            </w:pPr>
            <w:r w:rsidRPr="00F946E6">
              <w:rPr>
                <w:rFonts w:ascii="Calibri" w:eastAsia="Times New Roman" w:hAnsi="Calibri" w:cs="Times New Roman"/>
                <w:color w:val="000000"/>
                <w:lang w:eastAsia="es-SV"/>
              </w:rPr>
              <w:t>20</w:t>
            </w:r>
          </w:p>
        </w:tc>
      </w:tr>
      <w:tr w:rsidR="00BC40B1" w:rsidRPr="00BC40B1" w:rsidTr="00BC40B1">
        <w:trPr>
          <w:trHeight w:val="300"/>
        </w:trPr>
        <w:tc>
          <w:tcPr>
            <w:tcW w:w="1529" w:type="dxa"/>
            <w:tcBorders>
              <w:top w:val="nil"/>
              <w:left w:val="single" w:sz="4" w:space="0" w:color="auto"/>
              <w:bottom w:val="single" w:sz="4" w:space="0" w:color="auto"/>
              <w:right w:val="single" w:sz="4" w:space="0" w:color="auto"/>
            </w:tcBorders>
            <w:shd w:val="clear" w:color="auto" w:fill="auto"/>
            <w:noWrap/>
            <w:vAlign w:val="bottom"/>
            <w:hideMark/>
          </w:tcPr>
          <w:p w:rsidR="00BC40B1" w:rsidRPr="00BC40B1" w:rsidRDefault="00BC40B1" w:rsidP="00BC40B1">
            <w:pPr>
              <w:spacing w:after="0" w:line="240" w:lineRule="auto"/>
              <w:jc w:val="center"/>
              <w:rPr>
                <w:rFonts w:ascii="Calibri" w:eastAsia="Times New Roman" w:hAnsi="Calibri" w:cs="Times New Roman"/>
                <w:color w:val="000000"/>
                <w:lang w:eastAsia="es-SV"/>
              </w:rPr>
            </w:pPr>
            <w:r w:rsidRPr="00BC40B1">
              <w:rPr>
                <w:rFonts w:ascii="Calibri" w:eastAsia="Times New Roman" w:hAnsi="Calibri" w:cs="Times New Roman"/>
                <w:color w:val="000000"/>
                <w:lang w:eastAsia="es-SV"/>
              </w:rPr>
              <w:t>%</w:t>
            </w:r>
          </w:p>
        </w:tc>
        <w:tc>
          <w:tcPr>
            <w:tcW w:w="1282" w:type="dxa"/>
            <w:tcBorders>
              <w:top w:val="nil"/>
              <w:left w:val="nil"/>
              <w:bottom w:val="single" w:sz="4" w:space="0" w:color="auto"/>
              <w:right w:val="single" w:sz="4" w:space="0" w:color="auto"/>
            </w:tcBorders>
            <w:shd w:val="clear" w:color="auto" w:fill="auto"/>
            <w:noWrap/>
            <w:vAlign w:val="bottom"/>
            <w:hideMark/>
          </w:tcPr>
          <w:p w:rsidR="00BC40B1" w:rsidRPr="00BC40B1" w:rsidRDefault="00BC40B1" w:rsidP="00BC40B1">
            <w:pPr>
              <w:spacing w:after="0" w:line="240" w:lineRule="auto"/>
              <w:jc w:val="center"/>
              <w:rPr>
                <w:rFonts w:ascii="Calibri" w:eastAsia="Times New Roman" w:hAnsi="Calibri" w:cs="Times New Roman"/>
                <w:color w:val="000000"/>
                <w:lang w:eastAsia="es-SV"/>
              </w:rPr>
            </w:pPr>
            <w:r w:rsidRPr="00BC40B1">
              <w:rPr>
                <w:rFonts w:ascii="Calibri" w:eastAsia="Times New Roman" w:hAnsi="Calibri" w:cs="Times New Roman"/>
                <w:color w:val="000000"/>
                <w:lang w:eastAsia="es-SV"/>
              </w:rPr>
              <w:t>22.38</w:t>
            </w:r>
          </w:p>
        </w:tc>
        <w:tc>
          <w:tcPr>
            <w:tcW w:w="926" w:type="dxa"/>
            <w:tcBorders>
              <w:top w:val="nil"/>
              <w:left w:val="nil"/>
              <w:bottom w:val="single" w:sz="4" w:space="0" w:color="auto"/>
              <w:right w:val="single" w:sz="4" w:space="0" w:color="auto"/>
            </w:tcBorders>
            <w:shd w:val="clear" w:color="auto" w:fill="auto"/>
            <w:noWrap/>
            <w:vAlign w:val="bottom"/>
            <w:hideMark/>
          </w:tcPr>
          <w:p w:rsidR="00BC40B1" w:rsidRPr="00BC40B1" w:rsidRDefault="00BC40B1" w:rsidP="00BC40B1">
            <w:pPr>
              <w:spacing w:after="0" w:line="240" w:lineRule="auto"/>
              <w:jc w:val="center"/>
              <w:rPr>
                <w:rFonts w:ascii="Calibri" w:eastAsia="Times New Roman" w:hAnsi="Calibri" w:cs="Times New Roman"/>
                <w:color w:val="000000"/>
                <w:lang w:eastAsia="es-SV"/>
              </w:rPr>
            </w:pPr>
            <w:r w:rsidRPr="00BC40B1">
              <w:rPr>
                <w:rFonts w:ascii="Calibri" w:eastAsia="Times New Roman" w:hAnsi="Calibri" w:cs="Times New Roman"/>
                <w:color w:val="000000"/>
                <w:lang w:eastAsia="es-SV"/>
              </w:rPr>
              <w:t>35.07</w:t>
            </w:r>
          </w:p>
        </w:tc>
        <w:tc>
          <w:tcPr>
            <w:tcW w:w="1190" w:type="dxa"/>
            <w:tcBorders>
              <w:top w:val="nil"/>
              <w:left w:val="nil"/>
              <w:bottom w:val="single" w:sz="4" w:space="0" w:color="auto"/>
              <w:right w:val="single" w:sz="4" w:space="0" w:color="auto"/>
            </w:tcBorders>
            <w:shd w:val="clear" w:color="auto" w:fill="auto"/>
            <w:noWrap/>
            <w:vAlign w:val="bottom"/>
            <w:hideMark/>
          </w:tcPr>
          <w:p w:rsidR="00BC40B1" w:rsidRPr="00BC40B1" w:rsidRDefault="00BC40B1" w:rsidP="00BC40B1">
            <w:pPr>
              <w:spacing w:after="0" w:line="240" w:lineRule="auto"/>
              <w:jc w:val="center"/>
              <w:rPr>
                <w:rFonts w:ascii="Calibri" w:eastAsia="Times New Roman" w:hAnsi="Calibri" w:cs="Times New Roman"/>
                <w:color w:val="000000"/>
                <w:lang w:eastAsia="es-SV"/>
              </w:rPr>
            </w:pPr>
            <w:r w:rsidRPr="00BC40B1">
              <w:rPr>
                <w:rFonts w:ascii="Calibri" w:eastAsia="Times New Roman" w:hAnsi="Calibri" w:cs="Times New Roman"/>
                <w:color w:val="000000"/>
                <w:lang w:eastAsia="es-SV"/>
              </w:rPr>
              <w:t>8.95</w:t>
            </w:r>
          </w:p>
        </w:tc>
        <w:tc>
          <w:tcPr>
            <w:tcW w:w="800" w:type="dxa"/>
            <w:tcBorders>
              <w:top w:val="nil"/>
              <w:left w:val="nil"/>
              <w:bottom w:val="single" w:sz="4" w:space="0" w:color="auto"/>
              <w:right w:val="single" w:sz="4" w:space="0" w:color="auto"/>
            </w:tcBorders>
            <w:shd w:val="clear" w:color="auto" w:fill="auto"/>
            <w:noWrap/>
            <w:vAlign w:val="bottom"/>
            <w:hideMark/>
          </w:tcPr>
          <w:p w:rsidR="00BC40B1" w:rsidRPr="00BC40B1" w:rsidRDefault="00BC40B1" w:rsidP="00BC40B1">
            <w:pPr>
              <w:spacing w:after="0" w:line="240" w:lineRule="auto"/>
              <w:jc w:val="center"/>
              <w:rPr>
                <w:rFonts w:ascii="Calibri" w:eastAsia="Times New Roman" w:hAnsi="Calibri" w:cs="Times New Roman"/>
                <w:color w:val="000000"/>
                <w:lang w:eastAsia="es-SV"/>
              </w:rPr>
            </w:pPr>
            <w:r w:rsidRPr="00BC40B1">
              <w:rPr>
                <w:rFonts w:ascii="Calibri" w:eastAsia="Times New Roman" w:hAnsi="Calibri" w:cs="Times New Roman"/>
                <w:color w:val="000000"/>
                <w:lang w:eastAsia="es-SV"/>
              </w:rPr>
              <w:t>18.66</w:t>
            </w:r>
          </w:p>
        </w:tc>
        <w:tc>
          <w:tcPr>
            <w:tcW w:w="2193" w:type="dxa"/>
            <w:tcBorders>
              <w:top w:val="nil"/>
              <w:left w:val="nil"/>
              <w:bottom w:val="single" w:sz="4" w:space="0" w:color="auto"/>
              <w:right w:val="single" w:sz="4" w:space="0" w:color="auto"/>
            </w:tcBorders>
            <w:shd w:val="clear" w:color="auto" w:fill="auto"/>
            <w:noWrap/>
            <w:vAlign w:val="bottom"/>
            <w:hideMark/>
          </w:tcPr>
          <w:p w:rsidR="00BC40B1" w:rsidRPr="00BC40B1" w:rsidRDefault="00BC40B1" w:rsidP="00BC40B1">
            <w:pPr>
              <w:spacing w:after="0" w:line="240" w:lineRule="auto"/>
              <w:jc w:val="center"/>
              <w:rPr>
                <w:rFonts w:ascii="Calibri" w:eastAsia="Times New Roman" w:hAnsi="Calibri" w:cs="Times New Roman"/>
                <w:color w:val="000000"/>
                <w:lang w:eastAsia="es-SV"/>
              </w:rPr>
            </w:pPr>
            <w:r w:rsidRPr="00BC40B1">
              <w:rPr>
                <w:rFonts w:ascii="Calibri" w:eastAsia="Times New Roman" w:hAnsi="Calibri" w:cs="Times New Roman"/>
                <w:color w:val="000000"/>
                <w:lang w:eastAsia="es-SV"/>
              </w:rPr>
              <w:t>14.92</w:t>
            </w:r>
          </w:p>
        </w:tc>
      </w:tr>
    </w:tbl>
    <w:p w:rsidR="00F946E6" w:rsidRDefault="00F946E6"/>
    <w:p w:rsidR="00F946E6" w:rsidRDefault="00F946E6">
      <w:r>
        <w:rPr>
          <w:noProof/>
          <w:lang w:eastAsia="es-SV"/>
        </w:rPr>
        <w:drawing>
          <wp:inline distT="0" distB="0" distL="0" distR="0" wp14:anchorId="0FC9369D" wp14:editId="3540E40D">
            <wp:extent cx="4572000" cy="2743200"/>
            <wp:effectExtent l="0" t="0" r="19050" b="1905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C3B3A" w:rsidRDefault="005C3B3A">
      <w:pPr>
        <w:rPr>
          <w:rFonts w:ascii="Courier New" w:hAnsi="Courier New" w:cs="Courier New"/>
        </w:rPr>
      </w:pPr>
    </w:p>
    <w:p w:rsidR="00BC40B1" w:rsidRDefault="00BC40B1">
      <w:pPr>
        <w:rPr>
          <w:rFonts w:ascii="Courier New" w:hAnsi="Courier New" w:cs="Courier New"/>
        </w:rPr>
      </w:pPr>
      <w:r>
        <w:rPr>
          <w:rFonts w:ascii="Courier New" w:hAnsi="Courier New" w:cs="Courier New"/>
        </w:rPr>
        <w:t>Aná</w:t>
      </w:r>
      <w:r w:rsidRPr="00BC40B1">
        <w:rPr>
          <w:rFonts w:ascii="Courier New" w:hAnsi="Courier New" w:cs="Courier New"/>
        </w:rPr>
        <w:t>lisis:</w:t>
      </w:r>
    </w:p>
    <w:p w:rsidR="00BC40B1" w:rsidRDefault="00BC40B1">
      <w:pPr>
        <w:rPr>
          <w:rFonts w:ascii="Courier New" w:hAnsi="Courier New" w:cs="Courier New"/>
        </w:rPr>
      </w:pPr>
      <w:r>
        <w:rPr>
          <w:rFonts w:ascii="Courier New" w:hAnsi="Courier New" w:cs="Courier New"/>
        </w:rPr>
        <w:t>La mayor área de riesgo para que se realice un delito económico en una entidad es según la opinión de la población la de efectivo con un 35.07% y la segunda el área de inventarios con un 22.38%.</w:t>
      </w:r>
    </w:p>
    <w:p w:rsidR="00B5234B" w:rsidRDefault="00B5234B">
      <w:pPr>
        <w:rPr>
          <w:rFonts w:ascii="Courier New" w:hAnsi="Courier New" w:cs="Courier New"/>
        </w:rPr>
      </w:pPr>
    </w:p>
    <w:tbl>
      <w:tblPr>
        <w:tblW w:w="8420" w:type="dxa"/>
        <w:tblInd w:w="55" w:type="dxa"/>
        <w:tblCellMar>
          <w:left w:w="70" w:type="dxa"/>
          <w:right w:w="70" w:type="dxa"/>
        </w:tblCellMar>
        <w:tblLook w:val="04A0" w:firstRow="1" w:lastRow="0" w:firstColumn="1" w:lastColumn="0" w:noHBand="0" w:noVBand="1"/>
      </w:tblPr>
      <w:tblGrid>
        <w:gridCol w:w="5947"/>
        <w:gridCol w:w="276"/>
        <w:gridCol w:w="1343"/>
        <w:gridCol w:w="960"/>
      </w:tblGrid>
      <w:tr w:rsidR="00B5234B" w:rsidRPr="00B5234B" w:rsidTr="00B5234B">
        <w:trPr>
          <w:trHeight w:val="300"/>
        </w:trPr>
        <w:tc>
          <w:tcPr>
            <w:tcW w:w="7460" w:type="dxa"/>
            <w:gridSpan w:val="3"/>
            <w:tcBorders>
              <w:top w:val="nil"/>
              <w:left w:val="nil"/>
              <w:bottom w:val="nil"/>
              <w:right w:val="nil"/>
            </w:tcBorders>
            <w:shd w:val="clear" w:color="auto" w:fill="auto"/>
            <w:noWrap/>
            <w:vAlign w:val="bottom"/>
            <w:hideMark/>
          </w:tcPr>
          <w:p w:rsidR="00B5234B" w:rsidRDefault="00B5234B" w:rsidP="005416A6">
            <w:pPr>
              <w:spacing w:after="0" w:line="240" w:lineRule="auto"/>
              <w:rPr>
                <w:rFonts w:ascii="Calibri" w:eastAsia="Times New Roman" w:hAnsi="Calibri" w:cs="Times New Roman"/>
                <w:color w:val="000000"/>
                <w:lang w:eastAsia="es-SV"/>
              </w:rPr>
            </w:pPr>
          </w:p>
          <w:p w:rsidR="00312ED4" w:rsidRDefault="00312ED4" w:rsidP="005416A6">
            <w:pPr>
              <w:spacing w:after="0" w:line="240" w:lineRule="auto"/>
              <w:rPr>
                <w:rFonts w:ascii="Calibri" w:eastAsia="Times New Roman" w:hAnsi="Calibri" w:cs="Times New Roman"/>
                <w:color w:val="000000"/>
                <w:lang w:eastAsia="es-SV"/>
              </w:rPr>
            </w:pPr>
          </w:p>
          <w:p w:rsidR="00312ED4" w:rsidRDefault="00312ED4" w:rsidP="005416A6">
            <w:pPr>
              <w:spacing w:after="0" w:line="240" w:lineRule="auto"/>
              <w:rPr>
                <w:rFonts w:ascii="Calibri" w:eastAsia="Times New Roman" w:hAnsi="Calibri" w:cs="Times New Roman"/>
                <w:color w:val="000000"/>
                <w:lang w:eastAsia="es-SV"/>
              </w:rPr>
            </w:pPr>
          </w:p>
          <w:p w:rsidR="00312ED4" w:rsidRDefault="00312ED4" w:rsidP="005416A6">
            <w:pPr>
              <w:spacing w:after="0" w:line="240" w:lineRule="auto"/>
              <w:rPr>
                <w:rFonts w:ascii="Calibri" w:eastAsia="Times New Roman" w:hAnsi="Calibri" w:cs="Times New Roman"/>
                <w:color w:val="000000"/>
                <w:lang w:eastAsia="es-SV"/>
              </w:rPr>
            </w:pPr>
          </w:p>
          <w:p w:rsidR="00312ED4" w:rsidRDefault="00312ED4" w:rsidP="005416A6">
            <w:pPr>
              <w:spacing w:after="0" w:line="240" w:lineRule="auto"/>
              <w:rPr>
                <w:rFonts w:ascii="Calibri" w:eastAsia="Times New Roman" w:hAnsi="Calibri" w:cs="Times New Roman"/>
                <w:color w:val="000000"/>
                <w:lang w:eastAsia="es-SV"/>
              </w:rPr>
            </w:pPr>
          </w:p>
          <w:p w:rsidR="00312ED4" w:rsidRDefault="00312ED4" w:rsidP="005416A6">
            <w:pPr>
              <w:spacing w:after="0" w:line="240" w:lineRule="auto"/>
              <w:rPr>
                <w:rFonts w:ascii="Calibri" w:eastAsia="Times New Roman" w:hAnsi="Calibri" w:cs="Times New Roman"/>
                <w:color w:val="000000"/>
                <w:lang w:eastAsia="es-SV"/>
              </w:rPr>
            </w:pPr>
          </w:p>
          <w:p w:rsidR="00B5234B" w:rsidRDefault="00B5234B" w:rsidP="00B5234B">
            <w:pPr>
              <w:spacing w:after="0" w:line="240" w:lineRule="auto"/>
              <w:jc w:val="center"/>
              <w:rPr>
                <w:rFonts w:ascii="Calibri" w:eastAsia="Times New Roman" w:hAnsi="Calibri" w:cs="Times New Roman"/>
                <w:color w:val="000000"/>
                <w:lang w:eastAsia="es-SV"/>
              </w:rPr>
            </w:pPr>
          </w:p>
          <w:p w:rsidR="00B5234B" w:rsidRDefault="00B5234B" w:rsidP="00B5234B">
            <w:pPr>
              <w:spacing w:after="0" w:line="240" w:lineRule="auto"/>
              <w:jc w:val="center"/>
              <w:rPr>
                <w:rFonts w:ascii="Calibri" w:eastAsia="Times New Roman" w:hAnsi="Calibri" w:cs="Times New Roman"/>
                <w:color w:val="000000"/>
                <w:lang w:eastAsia="es-SV"/>
              </w:rPr>
            </w:pPr>
          </w:p>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lastRenderedPageBreak/>
              <w:t>PREGUNTA 4</w:t>
            </w:r>
          </w:p>
        </w:tc>
        <w:tc>
          <w:tcPr>
            <w:tcW w:w="960" w:type="dxa"/>
            <w:tcBorders>
              <w:top w:val="nil"/>
              <w:left w:val="nil"/>
              <w:bottom w:val="nil"/>
              <w:right w:val="nil"/>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p>
        </w:tc>
      </w:tr>
      <w:tr w:rsidR="00B5234B" w:rsidRPr="00B5234B" w:rsidTr="00B5234B">
        <w:trPr>
          <w:trHeight w:val="300"/>
        </w:trPr>
        <w:tc>
          <w:tcPr>
            <w:tcW w:w="59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lastRenderedPageBreak/>
              <w:t>Respuestas</w:t>
            </w:r>
          </w:p>
        </w:tc>
        <w:tc>
          <w:tcPr>
            <w:tcW w:w="180" w:type="dxa"/>
            <w:tcBorders>
              <w:top w:val="single" w:sz="4" w:space="0" w:color="auto"/>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 </w:t>
            </w:r>
          </w:p>
        </w:tc>
        <w:tc>
          <w:tcPr>
            <w:tcW w:w="1333" w:type="dxa"/>
            <w:tcBorders>
              <w:top w:val="single" w:sz="4" w:space="0" w:color="auto"/>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Profesionales</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w:t>
            </w:r>
          </w:p>
        </w:tc>
      </w:tr>
      <w:tr w:rsidR="00B5234B" w:rsidRPr="00B5234B" w:rsidTr="00B5234B">
        <w:trPr>
          <w:trHeight w:val="300"/>
        </w:trPr>
        <w:tc>
          <w:tcPr>
            <w:tcW w:w="5947" w:type="dxa"/>
            <w:tcBorders>
              <w:top w:val="nil"/>
              <w:left w:val="single" w:sz="4" w:space="0" w:color="auto"/>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Descubrir, divulgar y atestar sobre fraudes (A)</w:t>
            </w:r>
          </w:p>
        </w:tc>
        <w:tc>
          <w:tcPr>
            <w:tcW w:w="180"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A</w:t>
            </w:r>
          </w:p>
        </w:tc>
        <w:tc>
          <w:tcPr>
            <w:tcW w:w="1333"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55</w:t>
            </w:r>
          </w:p>
        </w:tc>
        <w:tc>
          <w:tcPr>
            <w:tcW w:w="960"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41.07</w:t>
            </w:r>
          </w:p>
        </w:tc>
      </w:tr>
      <w:tr w:rsidR="00B5234B" w:rsidRPr="00B5234B" w:rsidTr="00B5234B">
        <w:trPr>
          <w:trHeight w:val="300"/>
        </w:trPr>
        <w:tc>
          <w:tcPr>
            <w:tcW w:w="5947" w:type="dxa"/>
            <w:tcBorders>
              <w:top w:val="nil"/>
              <w:left w:val="single" w:sz="4" w:space="0" w:color="auto"/>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Estudiar los efectos de hechos pudieran ser delictivos o no(B)</w:t>
            </w:r>
          </w:p>
        </w:tc>
        <w:tc>
          <w:tcPr>
            <w:tcW w:w="180"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B</w:t>
            </w:r>
          </w:p>
        </w:tc>
        <w:tc>
          <w:tcPr>
            <w:tcW w:w="1333"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25</w:t>
            </w:r>
          </w:p>
        </w:tc>
        <w:tc>
          <w:tcPr>
            <w:tcW w:w="960"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18.65</w:t>
            </w:r>
          </w:p>
        </w:tc>
      </w:tr>
      <w:tr w:rsidR="00B5234B" w:rsidRPr="00B5234B" w:rsidTr="00B5234B">
        <w:trPr>
          <w:trHeight w:val="300"/>
        </w:trPr>
        <w:tc>
          <w:tcPr>
            <w:tcW w:w="5947" w:type="dxa"/>
            <w:tcBorders>
              <w:top w:val="nil"/>
              <w:left w:val="single" w:sz="4" w:space="0" w:color="auto"/>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Ser una herramienta de apoyo en procesos judiciales ( C )</w:t>
            </w:r>
          </w:p>
        </w:tc>
        <w:tc>
          <w:tcPr>
            <w:tcW w:w="180"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C</w:t>
            </w:r>
          </w:p>
        </w:tc>
        <w:tc>
          <w:tcPr>
            <w:tcW w:w="1333"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32</w:t>
            </w:r>
          </w:p>
        </w:tc>
        <w:tc>
          <w:tcPr>
            <w:tcW w:w="960"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23.88</w:t>
            </w:r>
          </w:p>
        </w:tc>
      </w:tr>
      <w:tr w:rsidR="00B5234B" w:rsidRPr="00B5234B" w:rsidTr="00B5234B">
        <w:trPr>
          <w:trHeight w:val="300"/>
        </w:trPr>
        <w:tc>
          <w:tcPr>
            <w:tcW w:w="5947" w:type="dxa"/>
            <w:tcBorders>
              <w:top w:val="nil"/>
              <w:left w:val="single" w:sz="4" w:space="0" w:color="auto"/>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Recomendar mejoramientos en el sistema de C.I. (D)</w:t>
            </w:r>
          </w:p>
        </w:tc>
        <w:tc>
          <w:tcPr>
            <w:tcW w:w="180"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D</w:t>
            </w:r>
          </w:p>
        </w:tc>
        <w:tc>
          <w:tcPr>
            <w:tcW w:w="1333"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10</w:t>
            </w:r>
          </w:p>
        </w:tc>
        <w:tc>
          <w:tcPr>
            <w:tcW w:w="960"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7.46</w:t>
            </w:r>
          </w:p>
        </w:tc>
      </w:tr>
      <w:tr w:rsidR="00B5234B" w:rsidRPr="00B5234B" w:rsidTr="00B5234B">
        <w:trPr>
          <w:trHeight w:val="300"/>
        </w:trPr>
        <w:tc>
          <w:tcPr>
            <w:tcW w:w="5947" w:type="dxa"/>
            <w:tcBorders>
              <w:top w:val="nil"/>
              <w:left w:val="single" w:sz="4" w:space="0" w:color="auto"/>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Todas las anteriores ( E )</w:t>
            </w:r>
          </w:p>
        </w:tc>
        <w:tc>
          <w:tcPr>
            <w:tcW w:w="180"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E</w:t>
            </w:r>
          </w:p>
        </w:tc>
        <w:tc>
          <w:tcPr>
            <w:tcW w:w="1333"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12</w:t>
            </w:r>
          </w:p>
        </w:tc>
        <w:tc>
          <w:tcPr>
            <w:tcW w:w="960"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8.95</w:t>
            </w:r>
          </w:p>
        </w:tc>
      </w:tr>
    </w:tbl>
    <w:p w:rsidR="00B5234B" w:rsidRDefault="00B5234B">
      <w:pPr>
        <w:rPr>
          <w:rFonts w:ascii="Courier New" w:hAnsi="Courier New" w:cs="Courier New"/>
        </w:rPr>
      </w:pPr>
    </w:p>
    <w:p w:rsidR="00BC40B1" w:rsidRDefault="00BC40B1">
      <w:pPr>
        <w:rPr>
          <w:rFonts w:ascii="Courier New" w:hAnsi="Courier New" w:cs="Courier New"/>
        </w:rPr>
      </w:pPr>
    </w:p>
    <w:p w:rsidR="00BC40B1" w:rsidRDefault="00B5234B">
      <w:pPr>
        <w:rPr>
          <w:rFonts w:ascii="Courier New" w:hAnsi="Courier New" w:cs="Courier New"/>
        </w:rPr>
      </w:pPr>
      <w:r>
        <w:rPr>
          <w:rFonts w:ascii="Courier New" w:hAnsi="Courier New" w:cs="Courier New"/>
        </w:rPr>
        <w:t xml:space="preserve">     </w:t>
      </w:r>
      <w:r>
        <w:rPr>
          <w:noProof/>
          <w:lang w:eastAsia="es-SV"/>
        </w:rPr>
        <w:drawing>
          <wp:inline distT="0" distB="0" distL="0" distR="0" wp14:anchorId="15799759" wp14:editId="74AFF5E3">
            <wp:extent cx="4781550" cy="2743200"/>
            <wp:effectExtent l="0" t="0" r="19050" b="1905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C40B1" w:rsidRPr="00BC40B1" w:rsidRDefault="00BC40B1">
      <w:pPr>
        <w:rPr>
          <w:rFonts w:ascii="Courier New" w:hAnsi="Courier New" w:cs="Courier New"/>
        </w:rPr>
      </w:pPr>
    </w:p>
    <w:p w:rsidR="00BC40B1" w:rsidRDefault="00B5234B">
      <w:pPr>
        <w:rPr>
          <w:rFonts w:ascii="Courier New" w:hAnsi="Courier New" w:cs="Courier New"/>
        </w:rPr>
      </w:pPr>
      <w:r>
        <w:rPr>
          <w:rFonts w:ascii="Courier New" w:hAnsi="Courier New" w:cs="Courier New"/>
        </w:rPr>
        <w:t>Aná</w:t>
      </w:r>
      <w:r w:rsidRPr="00B5234B">
        <w:rPr>
          <w:rFonts w:ascii="Courier New" w:hAnsi="Courier New" w:cs="Courier New"/>
        </w:rPr>
        <w:t>lisis:</w:t>
      </w:r>
    </w:p>
    <w:p w:rsidR="00B5234B" w:rsidRDefault="00B5234B" w:rsidP="000148F8">
      <w:pPr>
        <w:jc w:val="both"/>
        <w:rPr>
          <w:rFonts w:ascii="Courier New" w:hAnsi="Courier New" w:cs="Courier New"/>
        </w:rPr>
      </w:pPr>
      <w:r>
        <w:rPr>
          <w:rFonts w:ascii="Courier New" w:hAnsi="Courier New" w:cs="Courier New"/>
        </w:rPr>
        <w:t>Según el estudio el objetivo primordial de una auditoria forense es descubrir, divulgar y atestar sobre fraudes y corrupción en el desarrollo de las funciones pública y privada con un porcentaje del 41.07% de las respuestas obtenidas.</w:t>
      </w:r>
    </w:p>
    <w:p w:rsidR="00B5234B" w:rsidRDefault="00B5234B" w:rsidP="000148F8">
      <w:pPr>
        <w:jc w:val="both"/>
        <w:rPr>
          <w:rFonts w:ascii="Courier New" w:hAnsi="Courier New" w:cs="Courier New"/>
        </w:rPr>
      </w:pPr>
    </w:p>
    <w:p w:rsidR="00B5234B" w:rsidRDefault="00B5234B">
      <w:pPr>
        <w:rPr>
          <w:rFonts w:ascii="Courier New" w:hAnsi="Courier New" w:cs="Courier New"/>
        </w:rPr>
      </w:pPr>
    </w:p>
    <w:p w:rsidR="00B5234B" w:rsidRDefault="00B5234B">
      <w:pPr>
        <w:rPr>
          <w:rFonts w:ascii="Courier New" w:hAnsi="Courier New" w:cs="Courier New"/>
        </w:rPr>
      </w:pPr>
    </w:p>
    <w:p w:rsidR="00312ED4" w:rsidRDefault="00312ED4">
      <w:pPr>
        <w:rPr>
          <w:rFonts w:ascii="Courier New" w:hAnsi="Courier New" w:cs="Courier New"/>
        </w:rPr>
      </w:pPr>
    </w:p>
    <w:p w:rsidR="00312ED4" w:rsidRDefault="00312ED4">
      <w:pPr>
        <w:rPr>
          <w:rFonts w:ascii="Courier New" w:hAnsi="Courier New" w:cs="Courier New"/>
        </w:rPr>
      </w:pPr>
    </w:p>
    <w:p w:rsidR="00312ED4" w:rsidRDefault="00312ED4">
      <w:pPr>
        <w:rPr>
          <w:rFonts w:ascii="Courier New" w:hAnsi="Courier New" w:cs="Courier New"/>
        </w:rPr>
      </w:pPr>
    </w:p>
    <w:p w:rsidR="00312ED4" w:rsidRDefault="00312ED4">
      <w:pPr>
        <w:rPr>
          <w:rFonts w:ascii="Courier New" w:hAnsi="Courier New" w:cs="Courier New"/>
        </w:rPr>
      </w:pPr>
    </w:p>
    <w:p w:rsidR="00312ED4" w:rsidRDefault="00312ED4">
      <w:pPr>
        <w:rPr>
          <w:rFonts w:ascii="Courier New" w:hAnsi="Courier New" w:cs="Courier New"/>
        </w:rPr>
      </w:pPr>
    </w:p>
    <w:p w:rsidR="00B5234B" w:rsidRDefault="00B5234B">
      <w:pPr>
        <w:rPr>
          <w:rFonts w:ascii="Courier New" w:hAnsi="Courier New" w:cs="Courier New"/>
        </w:rPr>
      </w:pPr>
    </w:p>
    <w:tbl>
      <w:tblPr>
        <w:tblW w:w="6234" w:type="dxa"/>
        <w:tblInd w:w="1306" w:type="dxa"/>
        <w:tblCellMar>
          <w:left w:w="70" w:type="dxa"/>
          <w:right w:w="70" w:type="dxa"/>
        </w:tblCellMar>
        <w:tblLook w:val="04A0" w:firstRow="1" w:lastRow="0" w:firstColumn="1" w:lastColumn="0" w:noHBand="0" w:noVBand="1"/>
      </w:tblPr>
      <w:tblGrid>
        <w:gridCol w:w="3142"/>
        <w:gridCol w:w="190"/>
        <w:gridCol w:w="276"/>
        <w:gridCol w:w="1666"/>
        <w:gridCol w:w="960"/>
      </w:tblGrid>
      <w:tr w:rsidR="00B5234B" w:rsidRPr="00B5234B" w:rsidTr="000148F8">
        <w:trPr>
          <w:trHeight w:val="300"/>
        </w:trPr>
        <w:tc>
          <w:tcPr>
            <w:tcW w:w="5274"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lastRenderedPageBreak/>
              <w:t>PREGUNTA 5</w:t>
            </w:r>
          </w:p>
        </w:tc>
        <w:tc>
          <w:tcPr>
            <w:tcW w:w="960" w:type="dxa"/>
            <w:tcBorders>
              <w:top w:val="nil"/>
              <w:left w:val="nil"/>
              <w:bottom w:val="nil"/>
              <w:right w:val="nil"/>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p>
        </w:tc>
      </w:tr>
      <w:tr w:rsidR="00B5234B" w:rsidRPr="00B5234B" w:rsidTr="000148F8">
        <w:trPr>
          <w:trHeight w:val="300"/>
        </w:trPr>
        <w:tc>
          <w:tcPr>
            <w:tcW w:w="333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Respuestas</w:t>
            </w:r>
          </w:p>
        </w:tc>
        <w:tc>
          <w:tcPr>
            <w:tcW w:w="276"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 </w:t>
            </w:r>
          </w:p>
        </w:tc>
        <w:tc>
          <w:tcPr>
            <w:tcW w:w="1666"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Profesionales</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w:t>
            </w:r>
          </w:p>
        </w:tc>
      </w:tr>
      <w:tr w:rsidR="00B5234B" w:rsidRPr="00B5234B" w:rsidTr="000148F8">
        <w:trPr>
          <w:trHeight w:val="300"/>
        </w:trPr>
        <w:tc>
          <w:tcPr>
            <w:tcW w:w="3142" w:type="dxa"/>
            <w:tcBorders>
              <w:top w:val="nil"/>
              <w:left w:val="single" w:sz="4" w:space="0" w:color="auto"/>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Fiable y Suficiente (A)</w:t>
            </w:r>
          </w:p>
        </w:tc>
        <w:tc>
          <w:tcPr>
            <w:tcW w:w="190"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 </w:t>
            </w:r>
          </w:p>
        </w:tc>
        <w:tc>
          <w:tcPr>
            <w:tcW w:w="276"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A</w:t>
            </w:r>
          </w:p>
        </w:tc>
        <w:tc>
          <w:tcPr>
            <w:tcW w:w="1666"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25</w:t>
            </w:r>
          </w:p>
        </w:tc>
        <w:tc>
          <w:tcPr>
            <w:tcW w:w="960"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18.65</w:t>
            </w:r>
          </w:p>
        </w:tc>
      </w:tr>
      <w:tr w:rsidR="00B5234B" w:rsidRPr="00B5234B" w:rsidTr="000148F8">
        <w:trPr>
          <w:trHeight w:val="300"/>
        </w:trPr>
        <w:tc>
          <w:tcPr>
            <w:tcW w:w="3142" w:type="dxa"/>
            <w:tcBorders>
              <w:top w:val="nil"/>
              <w:left w:val="single" w:sz="4" w:space="0" w:color="auto"/>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Suficiente y apropiada (B)</w:t>
            </w:r>
          </w:p>
        </w:tc>
        <w:tc>
          <w:tcPr>
            <w:tcW w:w="190"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 </w:t>
            </w:r>
          </w:p>
        </w:tc>
        <w:tc>
          <w:tcPr>
            <w:tcW w:w="276"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B</w:t>
            </w:r>
          </w:p>
        </w:tc>
        <w:tc>
          <w:tcPr>
            <w:tcW w:w="1666"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38</w:t>
            </w:r>
          </w:p>
        </w:tc>
        <w:tc>
          <w:tcPr>
            <w:tcW w:w="960"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28.35</w:t>
            </w:r>
          </w:p>
        </w:tc>
      </w:tr>
      <w:tr w:rsidR="00B5234B" w:rsidRPr="00B5234B" w:rsidTr="000148F8">
        <w:trPr>
          <w:trHeight w:val="300"/>
        </w:trPr>
        <w:tc>
          <w:tcPr>
            <w:tcW w:w="3142" w:type="dxa"/>
            <w:tcBorders>
              <w:top w:val="nil"/>
              <w:left w:val="single" w:sz="4" w:space="0" w:color="auto"/>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Con Valor Legal ( C)</w:t>
            </w:r>
          </w:p>
        </w:tc>
        <w:tc>
          <w:tcPr>
            <w:tcW w:w="190"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 </w:t>
            </w:r>
          </w:p>
        </w:tc>
        <w:tc>
          <w:tcPr>
            <w:tcW w:w="276"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C</w:t>
            </w:r>
          </w:p>
        </w:tc>
        <w:tc>
          <w:tcPr>
            <w:tcW w:w="1666"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28</w:t>
            </w:r>
          </w:p>
        </w:tc>
        <w:tc>
          <w:tcPr>
            <w:tcW w:w="960"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20.89</w:t>
            </w:r>
          </w:p>
        </w:tc>
      </w:tr>
      <w:tr w:rsidR="00B5234B" w:rsidRPr="00B5234B" w:rsidTr="000148F8">
        <w:trPr>
          <w:trHeight w:val="300"/>
        </w:trPr>
        <w:tc>
          <w:tcPr>
            <w:tcW w:w="3142" w:type="dxa"/>
            <w:tcBorders>
              <w:top w:val="nil"/>
              <w:left w:val="single" w:sz="4" w:space="0" w:color="auto"/>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Todas las anteriores</w:t>
            </w:r>
          </w:p>
        </w:tc>
        <w:tc>
          <w:tcPr>
            <w:tcW w:w="190"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 </w:t>
            </w:r>
          </w:p>
        </w:tc>
        <w:tc>
          <w:tcPr>
            <w:tcW w:w="276"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D</w:t>
            </w:r>
          </w:p>
        </w:tc>
        <w:tc>
          <w:tcPr>
            <w:tcW w:w="1666"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43</w:t>
            </w:r>
          </w:p>
        </w:tc>
        <w:tc>
          <w:tcPr>
            <w:tcW w:w="960" w:type="dxa"/>
            <w:tcBorders>
              <w:top w:val="nil"/>
              <w:left w:val="nil"/>
              <w:bottom w:val="single" w:sz="4" w:space="0" w:color="auto"/>
              <w:right w:val="single" w:sz="4" w:space="0" w:color="auto"/>
            </w:tcBorders>
            <w:shd w:val="clear" w:color="auto" w:fill="auto"/>
            <w:noWrap/>
            <w:vAlign w:val="bottom"/>
            <w:hideMark/>
          </w:tcPr>
          <w:p w:rsidR="00B5234B" w:rsidRPr="00B5234B" w:rsidRDefault="00B5234B" w:rsidP="00B5234B">
            <w:pPr>
              <w:spacing w:after="0" w:line="240" w:lineRule="auto"/>
              <w:jc w:val="center"/>
              <w:rPr>
                <w:rFonts w:ascii="Calibri" w:eastAsia="Times New Roman" w:hAnsi="Calibri" w:cs="Times New Roman"/>
                <w:color w:val="000000"/>
                <w:lang w:eastAsia="es-SV"/>
              </w:rPr>
            </w:pPr>
            <w:r w:rsidRPr="00B5234B">
              <w:rPr>
                <w:rFonts w:ascii="Calibri" w:eastAsia="Times New Roman" w:hAnsi="Calibri" w:cs="Times New Roman"/>
                <w:color w:val="000000"/>
                <w:lang w:eastAsia="es-SV"/>
              </w:rPr>
              <w:t>32.08</w:t>
            </w:r>
          </w:p>
        </w:tc>
      </w:tr>
    </w:tbl>
    <w:p w:rsidR="00B5234B" w:rsidRDefault="00B5234B">
      <w:pPr>
        <w:rPr>
          <w:rFonts w:ascii="Courier New" w:hAnsi="Courier New" w:cs="Courier New"/>
        </w:rPr>
      </w:pPr>
    </w:p>
    <w:p w:rsidR="00B5234B" w:rsidRDefault="000148F8">
      <w:pPr>
        <w:rPr>
          <w:rFonts w:ascii="Courier New" w:hAnsi="Courier New" w:cs="Courier New"/>
        </w:rPr>
      </w:pPr>
      <w:r>
        <w:rPr>
          <w:rFonts w:ascii="Courier New" w:hAnsi="Courier New" w:cs="Courier New"/>
        </w:rPr>
        <w:t xml:space="preserve">    </w:t>
      </w:r>
      <w:r w:rsidR="00B5234B">
        <w:rPr>
          <w:noProof/>
          <w:lang w:eastAsia="es-SV"/>
        </w:rPr>
        <w:drawing>
          <wp:inline distT="0" distB="0" distL="0" distR="0" wp14:anchorId="1D790D63" wp14:editId="48035579">
            <wp:extent cx="4572000" cy="2743200"/>
            <wp:effectExtent l="0" t="0" r="19050" b="1905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C3B3A" w:rsidRDefault="005C3B3A">
      <w:pPr>
        <w:rPr>
          <w:rFonts w:ascii="Courier New" w:hAnsi="Courier New" w:cs="Courier New"/>
        </w:rPr>
      </w:pPr>
    </w:p>
    <w:p w:rsidR="000148F8" w:rsidRDefault="00AF7655">
      <w:pPr>
        <w:rPr>
          <w:rFonts w:ascii="Courier New" w:hAnsi="Courier New" w:cs="Courier New"/>
        </w:rPr>
      </w:pPr>
      <w:r>
        <w:rPr>
          <w:rFonts w:ascii="Courier New" w:hAnsi="Courier New" w:cs="Courier New"/>
        </w:rPr>
        <w:t>Aná</w:t>
      </w:r>
      <w:r w:rsidR="000148F8">
        <w:rPr>
          <w:rFonts w:ascii="Courier New" w:hAnsi="Courier New" w:cs="Courier New"/>
        </w:rPr>
        <w:t>lisi</w:t>
      </w:r>
      <w:r>
        <w:rPr>
          <w:rFonts w:ascii="Courier New" w:hAnsi="Courier New" w:cs="Courier New"/>
        </w:rPr>
        <w:t>s</w:t>
      </w:r>
      <w:r w:rsidR="000148F8">
        <w:rPr>
          <w:rFonts w:ascii="Courier New" w:hAnsi="Courier New" w:cs="Courier New"/>
        </w:rPr>
        <w:t>:</w:t>
      </w:r>
    </w:p>
    <w:p w:rsidR="000148F8" w:rsidRDefault="000148F8" w:rsidP="000148F8">
      <w:pPr>
        <w:jc w:val="both"/>
        <w:rPr>
          <w:rFonts w:ascii="Courier New" w:hAnsi="Courier New" w:cs="Courier New"/>
        </w:rPr>
      </w:pPr>
      <w:r>
        <w:rPr>
          <w:rFonts w:ascii="Courier New" w:hAnsi="Courier New" w:cs="Courier New"/>
        </w:rPr>
        <w:t>Según el estudio una auditoria forense debe reunir evidencia basada en ciertas características que deben cumplirse, como lo son Fiable y suficiente, apropiada, con valor legal, con un 32.08 % de opinión a favor de las mismas.</w:t>
      </w:r>
      <w:r w:rsidR="00AF7655">
        <w:rPr>
          <w:rFonts w:ascii="Courier New" w:hAnsi="Courier New" w:cs="Courier New"/>
        </w:rPr>
        <w:t xml:space="preserve"> </w:t>
      </w:r>
    </w:p>
    <w:p w:rsidR="00AF7655" w:rsidRDefault="00AF7655" w:rsidP="000148F8">
      <w:pPr>
        <w:jc w:val="both"/>
        <w:rPr>
          <w:rFonts w:ascii="Courier New" w:hAnsi="Courier New" w:cs="Courier New"/>
        </w:rPr>
      </w:pPr>
    </w:p>
    <w:p w:rsidR="004B06AD" w:rsidRDefault="004B06AD">
      <w:pPr>
        <w:rPr>
          <w:rFonts w:ascii="Courier New" w:hAnsi="Courier New" w:cs="Courier New"/>
        </w:rPr>
      </w:pPr>
    </w:p>
    <w:p w:rsidR="004B06AD" w:rsidRDefault="004B06AD">
      <w:pPr>
        <w:rPr>
          <w:rFonts w:ascii="Courier New" w:hAnsi="Courier New" w:cs="Courier New"/>
        </w:rPr>
      </w:pPr>
    </w:p>
    <w:p w:rsidR="004B06AD" w:rsidRDefault="004B06AD">
      <w:pPr>
        <w:rPr>
          <w:rFonts w:ascii="Courier New" w:hAnsi="Courier New" w:cs="Courier New"/>
        </w:rPr>
      </w:pPr>
    </w:p>
    <w:p w:rsidR="004B06AD" w:rsidRDefault="004B06AD">
      <w:pPr>
        <w:rPr>
          <w:rFonts w:ascii="Courier New" w:hAnsi="Courier New" w:cs="Courier New"/>
        </w:rPr>
      </w:pPr>
    </w:p>
    <w:p w:rsidR="004B06AD" w:rsidRDefault="004B06AD">
      <w:pPr>
        <w:rPr>
          <w:rFonts w:ascii="Courier New" w:hAnsi="Courier New" w:cs="Courier New"/>
        </w:rPr>
      </w:pPr>
    </w:p>
    <w:p w:rsidR="004B06AD" w:rsidRDefault="004B06AD">
      <w:pPr>
        <w:rPr>
          <w:rFonts w:ascii="Courier New" w:hAnsi="Courier New" w:cs="Courier New"/>
        </w:rPr>
      </w:pPr>
    </w:p>
    <w:p w:rsidR="004B06AD" w:rsidRDefault="004B06AD">
      <w:pPr>
        <w:rPr>
          <w:rFonts w:ascii="Courier New" w:hAnsi="Courier New" w:cs="Courier New"/>
        </w:rPr>
      </w:pPr>
    </w:p>
    <w:p w:rsidR="00096382" w:rsidRDefault="00096382">
      <w:pPr>
        <w:rPr>
          <w:rFonts w:ascii="Courier New" w:hAnsi="Courier New" w:cs="Courier New"/>
        </w:rPr>
      </w:pPr>
    </w:p>
    <w:p w:rsidR="004B06AD" w:rsidRDefault="004B06AD">
      <w:pPr>
        <w:rPr>
          <w:rFonts w:ascii="Courier New" w:hAnsi="Courier New" w:cs="Courier New"/>
        </w:rPr>
      </w:pPr>
    </w:p>
    <w:tbl>
      <w:tblPr>
        <w:tblpPr w:leftFromText="141" w:rightFromText="141" w:vertAnchor="text" w:horzAnchor="margin" w:tblpXSpec="center" w:tblpY="11"/>
        <w:tblW w:w="4539" w:type="dxa"/>
        <w:tblCellMar>
          <w:left w:w="70" w:type="dxa"/>
          <w:right w:w="70" w:type="dxa"/>
        </w:tblCellMar>
        <w:tblLook w:val="04A0" w:firstRow="1" w:lastRow="0" w:firstColumn="1" w:lastColumn="0" w:noHBand="0" w:noVBand="1"/>
      </w:tblPr>
      <w:tblGrid>
        <w:gridCol w:w="2335"/>
        <w:gridCol w:w="1007"/>
        <w:gridCol w:w="1007"/>
        <w:gridCol w:w="190"/>
      </w:tblGrid>
      <w:tr w:rsidR="004B06AD" w:rsidRPr="00AF7655" w:rsidTr="004B06AD">
        <w:trPr>
          <w:trHeight w:val="300"/>
        </w:trPr>
        <w:tc>
          <w:tcPr>
            <w:tcW w:w="4539" w:type="dxa"/>
            <w:gridSpan w:val="4"/>
            <w:tcBorders>
              <w:top w:val="nil"/>
              <w:left w:val="nil"/>
              <w:bottom w:val="single" w:sz="4" w:space="0" w:color="auto"/>
              <w:right w:val="nil"/>
            </w:tcBorders>
            <w:shd w:val="clear" w:color="auto" w:fill="auto"/>
            <w:noWrap/>
            <w:vAlign w:val="bottom"/>
            <w:hideMark/>
          </w:tcPr>
          <w:p w:rsidR="004B06AD" w:rsidRPr="00AF7655" w:rsidRDefault="004B06AD" w:rsidP="004B06AD">
            <w:pPr>
              <w:spacing w:after="0" w:line="240" w:lineRule="auto"/>
              <w:jc w:val="center"/>
              <w:rPr>
                <w:rFonts w:ascii="Calibri" w:eastAsia="Times New Roman" w:hAnsi="Calibri" w:cs="Times New Roman"/>
                <w:color w:val="000000"/>
                <w:lang w:eastAsia="es-SV"/>
              </w:rPr>
            </w:pPr>
            <w:r w:rsidRPr="00AF7655">
              <w:rPr>
                <w:rFonts w:ascii="Calibri" w:eastAsia="Times New Roman" w:hAnsi="Calibri" w:cs="Times New Roman"/>
                <w:color w:val="000000"/>
                <w:lang w:eastAsia="es-SV"/>
              </w:rPr>
              <w:lastRenderedPageBreak/>
              <w:t>PREGUNTA No. 6</w:t>
            </w:r>
          </w:p>
        </w:tc>
      </w:tr>
      <w:tr w:rsidR="004B06AD" w:rsidRPr="00AF7655" w:rsidTr="004B06AD">
        <w:trPr>
          <w:trHeight w:val="300"/>
        </w:trPr>
        <w:tc>
          <w:tcPr>
            <w:tcW w:w="2335" w:type="dxa"/>
            <w:tcBorders>
              <w:top w:val="nil"/>
              <w:left w:val="single" w:sz="4" w:space="0" w:color="auto"/>
              <w:bottom w:val="single" w:sz="4" w:space="0" w:color="auto"/>
              <w:right w:val="single" w:sz="4" w:space="0" w:color="auto"/>
            </w:tcBorders>
            <w:shd w:val="clear" w:color="auto" w:fill="auto"/>
            <w:noWrap/>
            <w:vAlign w:val="bottom"/>
            <w:hideMark/>
          </w:tcPr>
          <w:p w:rsidR="004B06AD" w:rsidRPr="00AF7655" w:rsidRDefault="004B06AD" w:rsidP="004B06AD">
            <w:pPr>
              <w:spacing w:after="0" w:line="240" w:lineRule="auto"/>
              <w:jc w:val="center"/>
              <w:rPr>
                <w:rFonts w:ascii="Calibri" w:eastAsia="Times New Roman" w:hAnsi="Calibri" w:cs="Times New Roman"/>
                <w:color w:val="000000"/>
                <w:lang w:eastAsia="es-SV"/>
              </w:rPr>
            </w:pPr>
            <w:r w:rsidRPr="00AF7655">
              <w:rPr>
                <w:rFonts w:ascii="Calibri" w:eastAsia="Times New Roman" w:hAnsi="Calibri" w:cs="Times New Roman"/>
                <w:color w:val="000000"/>
                <w:lang w:eastAsia="es-SV"/>
              </w:rPr>
              <w:t> </w:t>
            </w:r>
          </w:p>
        </w:tc>
        <w:tc>
          <w:tcPr>
            <w:tcW w:w="2204"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B06AD" w:rsidRPr="00AF7655" w:rsidRDefault="004B06AD" w:rsidP="004B06AD">
            <w:pPr>
              <w:spacing w:after="0" w:line="240" w:lineRule="auto"/>
              <w:jc w:val="center"/>
              <w:rPr>
                <w:rFonts w:ascii="Calibri" w:eastAsia="Times New Roman" w:hAnsi="Calibri" w:cs="Times New Roman"/>
                <w:color w:val="000000"/>
                <w:lang w:eastAsia="es-SV"/>
              </w:rPr>
            </w:pPr>
            <w:r w:rsidRPr="00AF7655">
              <w:rPr>
                <w:rFonts w:ascii="Calibri" w:eastAsia="Times New Roman" w:hAnsi="Calibri" w:cs="Times New Roman"/>
                <w:color w:val="000000"/>
                <w:lang w:eastAsia="es-SV"/>
              </w:rPr>
              <w:t>Respuestas</w:t>
            </w:r>
          </w:p>
        </w:tc>
      </w:tr>
      <w:tr w:rsidR="004B06AD" w:rsidRPr="00AF7655" w:rsidTr="004B06AD">
        <w:trPr>
          <w:trHeight w:val="300"/>
        </w:trPr>
        <w:tc>
          <w:tcPr>
            <w:tcW w:w="2335" w:type="dxa"/>
            <w:tcBorders>
              <w:top w:val="nil"/>
              <w:left w:val="single" w:sz="4" w:space="0" w:color="auto"/>
              <w:bottom w:val="single" w:sz="4" w:space="0" w:color="auto"/>
              <w:right w:val="single" w:sz="4" w:space="0" w:color="auto"/>
            </w:tcBorders>
            <w:shd w:val="clear" w:color="auto" w:fill="auto"/>
            <w:noWrap/>
            <w:vAlign w:val="bottom"/>
            <w:hideMark/>
          </w:tcPr>
          <w:p w:rsidR="004B06AD" w:rsidRPr="00AF7655" w:rsidRDefault="004B06AD" w:rsidP="004B06AD">
            <w:pPr>
              <w:spacing w:after="0" w:line="240" w:lineRule="auto"/>
              <w:jc w:val="center"/>
              <w:rPr>
                <w:rFonts w:ascii="Calibri" w:eastAsia="Times New Roman" w:hAnsi="Calibri" w:cs="Times New Roman"/>
                <w:color w:val="000000"/>
                <w:lang w:eastAsia="es-SV"/>
              </w:rPr>
            </w:pPr>
            <w:r w:rsidRPr="00AF7655">
              <w:rPr>
                <w:rFonts w:ascii="Calibri" w:eastAsia="Times New Roman" w:hAnsi="Calibri" w:cs="Times New Roman"/>
                <w:color w:val="000000"/>
                <w:lang w:eastAsia="es-SV"/>
              </w:rPr>
              <w:t xml:space="preserve">Profesionales </w:t>
            </w:r>
          </w:p>
        </w:tc>
        <w:tc>
          <w:tcPr>
            <w:tcW w:w="1007" w:type="dxa"/>
            <w:tcBorders>
              <w:top w:val="nil"/>
              <w:left w:val="nil"/>
              <w:bottom w:val="single" w:sz="4" w:space="0" w:color="auto"/>
              <w:right w:val="single" w:sz="4" w:space="0" w:color="auto"/>
            </w:tcBorders>
            <w:shd w:val="clear" w:color="auto" w:fill="auto"/>
            <w:noWrap/>
            <w:vAlign w:val="bottom"/>
            <w:hideMark/>
          </w:tcPr>
          <w:p w:rsidR="004B06AD" w:rsidRPr="00AF7655" w:rsidRDefault="004B06AD" w:rsidP="004B06AD">
            <w:pPr>
              <w:spacing w:after="0" w:line="240" w:lineRule="auto"/>
              <w:jc w:val="center"/>
              <w:rPr>
                <w:rFonts w:ascii="Calibri" w:eastAsia="Times New Roman" w:hAnsi="Calibri" w:cs="Times New Roman"/>
                <w:color w:val="000000"/>
                <w:lang w:eastAsia="es-SV"/>
              </w:rPr>
            </w:pPr>
            <w:r w:rsidRPr="00AF7655">
              <w:rPr>
                <w:rFonts w:ascii="Calibri" w:eastAsia="Times New Roman" w:hAnsi="Calibri" w:cs="Times New Roman"/>
                <w:color w:val="000000"/>
                <w:lang w:eastAsia="es-SV"/>
              </w:rPr>
              <w:t>SI</w:t>
            </w:r>
          </w:p>
        </w:tc>
        <w:tc>
          <w:tcPr>
            <w:tcW w:w="1007" w:type="dxa"/>
            <w:tcBorders>
              <w:top w:val="nil"/>
              <w:left w:val="nil"/>
              <w:bottom w:val="single" w:sz="4" w:space="0" w:color="auto"/>
              <w:right w:val="single" w:sz="4" w:space="0" w:color="auto"/>
            </w:tcBorders>
            <w:shd w:val="clear" w:color="auto" w:fill="auto"/>
            <w:noWrap/>
            <w:vAlign w:val="bottom"/>
            <w:hideMark/>
          </w:tcPr>
          <w:p w:rsidR="004B06AD" w:rsidRPr="00AF7655" w:rsidRDefault="004B06AD" w:rsidP="004B06AD">
            <w:pPr>
              <w:spacing w:after="0" w:line="240" w:lineRule="auto"/>
              <w:jc w:val="center"/>
              <w:rPr>
                <w:rFonts w:ascii="Calibri" w:eastAsia="Times New Roman" w:hAnsi="Calibri" w:cs="Times New Roman"/>
                <w:color w:val="000000"/>
                <w:lang w:eastAsia="es-SV"/>
              </w:rPr>
            </w:pPr>
            <w:r w:rsidRPr="00AF7655">
              <w:rPr>
                <w:rFonts w:ascii="Calibri" w:eastAsia="Times New Roman" w:hAnsi="Calibri" w:cs="Times New Roman"/>
                <w:color w:val="000000"/>
                <w:lang w:eastAsia="es-SV"/>
              </w:rPr>
              <w:t>NO</w:t>
            </w:r>
          </w:p>
        </w:tc>
        <w:tc>
          <w:tcPr>
            <w:tcW w:w="190" w:type="dxa"/>
            <w:tcBorders>
              <w:top w:val="nil"/>
              <w:left w:val="nil"/>
              <w:bottom w:val="single" w:sz="4" w:space="0" w:color="auto"/>
              <w:right w:val="single" w:sz="4" w:space="0" w:color="auto"/>
            </w:tcBorders>
            <w:shd w:val="clear" w:color="auto" w:fill="auto"/>
            <w:noWrap/>
            <w:vAlign w:val="bottom"/>
            <w:hideMark/>
          </w:tcPr>
          <w:p w:rsidR="004B06AD" w:rsidRPr="00AF7655" w:rsidRDefault="004B06AD" w:rsidP="004B06AD">
            <w:pPr>
              <w:spacing w:after="0" w:line="240" w:lineRule="auto"/>
              <w:rPr>
                <w:rFonts w:ascii="Calibri" w:eastAsia="Times New Roman" w:hAnsi="Calibri" w:cs="Times New Roman"/>
                <w:color w:val="000000"/>
                <w:lang w:eastAsia="es-SV"/>
              </w:rPr>
            </w:pPr>
            <w:r w:rsidRPr="00AF7655">
              <w:rPr>
                <w:rFonts w:ascii="Calibri" w:eastAsia="Times New Roman" w:hAnsi="Calibri" w:cs="Times New Roman"/>
                <w:color w:val="000000"/>
                <w:lang w:eastAsia="es-SV"/>
              </w:rPr>
              <w:t> </w:t>
            </w:r>
          </w:p>
        </w:tc>
      </w:tr>
      <w:tr w:rsidR="004B06AD" w:rsidRPr="00AF7655" w:rsidTr="004B06AD">
        <w:trPr>
          <w:trHeight w:val="300"/>
        </w:trPr>
        <w:tc>
          <w:tcPr>
            <w:tcW w:w="2335" w:type="dxa"/>
            <w:tcBorders>
              <w:top w:val="nil"/>
              <w:left w:val="single" w:sz="4" w:space="0" w:color="auto"/>
              <w:bottom w:val="single" w:sz="4" w:space="0" w:color="auto"/>
              <w:right w:val="single" w:sz="4" w:space="0" w:color="auto"/>
            </w:tcBorders>
            <w:shd w:val="clear" w:color="auto" w:fill="auto"/>
            <w:noWrap/>
            <w:vAlign w:val="bottom"/>
            <w:hideMark/>
          </w:tcPr>
          <w:p w:rsidR="004B06AD" w:rsidRPr="00AF7655" w:rsidRDefault="004B06AD" w:rsidP="004B06AD">
            <w:pPr>
              <w:spacing w:after="0" w:line="240" w:lineRule="auto"/>
              <w:jc w:val="center"/>
              <w:rPr>
                <w:rFonts w:ascii="Calibri" w:eastAsia="Times New Roman" w:hAnsi="Calibri" w:cs="Times New Roman"/>
                <w:color w:val="000000"/>
                <w:lang w:eastAsia="es-SV"/>
              </w:rPr>
            </w:pPr>
            <w:r w:rsidRPr="00AF7655">
              <w:rPr>
                <w:rFonts w:ascii="Calibri" w:eastAsia="Times New Roman" w:hAnsi="Calibri" w:cs="Times New Roman"/>
                <w:color w:val="000000"/>
                <w:lang w:eastAsia="es-SV"/>
              </w:rPr>
              <w:t>134</w:t>
            </w:r>
          </w:p>
        </w:tc>
        <w:tc>
          <w:tcPr>
            <w:tcW w:w="1007" w:type="dxa"/>
            <w:tcBorders>
              <w:top w:val="nil"/>
              <w:left w:val="nil"/>
              <w:bottom w:val="single" w:sz="4" w:space="0" w:color="auto"/>
              <w:right w:val="single" w:sz="4" w:space="0" w:color="auto"/>
            </w:tcBorders>
            <w:shd w:val="clear" w:color="auto" w:fill="auto"/>
            <w:noWrap/>
            <w:vAlign w:val="bottom"/>
            <w:hideMark/>
          </w:tcPr>
          <w:p w:rsidR="004B06AD" w:rsidRPr="00AF7655" w:rsidRDefault="004B06AD" w:rsidP="004B06AD">
            <w:pPr>
              <w:spacing w:after="0" w:line="240" w:lineRule="auto"/>
              <w:jc w:val="center"/>
              <w:rPr>
                <w:rFonts w:ascii="Calibri" w:eastAsia="Times New Roman" w:hAnsi="Calibri" w:cs="Times New Roman"/>
                <w:color w:val="000000"/>
                <w:lang w:eastAsia="es-SV"/>
              </w:rPr>
            </w:pPr>
            <w:r w:rsidRPr="00AF7655">
              <w:rPr>
                <w:rFonts w:ascii="Calibri" w:eastAsia="Times New Roman" w:hAnsi="Calibri" w:cs="Times New Roman"/>
                <w:color w:val="000000"/>
                <w:lang w:eastAsia="es-SV"/>
              </w:rPr>
              <w:t>25</w:t>
            </w:r>
          </w:p>
        </w:tc>
        <w:tc>
          <w:tcPr>
            <w:tcW w:w="1007" w:type="dxa"/>
            <w:tcBorders>
              <w:top w:val="nil"/>
              <w:left w:val="nil"/>
              <w:bottom w:val="single" w:sz="4" w:space="0" w:color="auto"/>
              <w:right w:val="single" w:sz="4" w:space="0" w:color="auto"/>
            </w:tcBorders>
            <w:shd w:val="clear" w:color="auto" w:fill="auto"/>
            <w:noWrap/>
            <w:vAlign w:val="bottom"/>
            <w:hideMark/>
          </w:tcPr>
          <w:p w:rsidR="004B06AD" w:rsidRPr="00AF7655" w:rsidRDefault="004B06AD" w:rsidP="004B06AD">
            <w:pPr>
              <w:spacing w:after="0" w:line="240" w:lineRule="auto"/>
              <w:jc w:val="center"/>
              <w:rPr>
                <w:rFonts w:ascii="Calibri" w:eastAsia="Times New Roman" w:hAnsi="Calibri" w:cs="Times New Roman"/>
                <w:color w:val="000000"/>
                <w:lang w:eastAsia="es-SV"/>
              </w:rPr>
            </w:pPr>
            <w:r w:rsidRPr="00AF7655">
              <w:rPr>
                <w:rFonts w:ascii="Calibri" w:eastAsia="Times New Roman" w:hAnsi="Calibri" w:cs="Times New Roman"/>
                <w:color w:val="000000"/>
                <w:lang w:eastAsia="es-SV"/>
              </w:rPr>
              <w:t>109</w:t>
            </w:r>
          </w:p>
        </w:tc>
        <w:tc>
          <w:tcPr>
            <w:tcW w:w="190" w:type="dxa"/>
            <w:tcBorders>
              <w:top w:val="nil"/>
              <w:left w:val="nil"/>
              <w:bottom w:val="single" w:sz="4" w:space="0" w:color="auto"/>
              <w:right w:val="single" w:sz="4" w:space="0" w:color="auto"/>
            </w:tcBorders>
            <w:shd w:val="clear" w:color="auto" w:fill="auto"/>
            <w:noWrap/>
            <w:vAlign w:val="bottom"/>
            <w:hideMark/>
          </w:tcPr>
          <w:p w:rsidR="004B06AD" w:rsidRPr="00AF7655" w:rsidRDefault="004B06AD" w:rsidP="004B06AD">
            <w:pPr>
              <w:spacing w:after="0" w:line="240" w:lineRule="auto"/>
              <w:rPr>
                <w:rFonts w:ascii="Calibri" w:eastAsia="Times New Roman" w:hAnsi="Calibri" w:cs="Times New Roman"/>
                <w:color w:val="000000"/>
                <w:lang w:eastAsia="es-SV"/>
              </w:rPr>
            </w:pPr>
            <w:r w:rsidRPr="00AF7655">
              <w:rPr>
                <w:rFonts w:ascii="Calibri" w:eastAsia="Times New Roman" w:hAnsi="Calibri" w:cs="Times New Roman"/>
                <w:color w:val="000000"/>
                <w:lang w:eastAsia="es-SV"/>
              </w:rPr>
              <w:t> </w:t>
            </w:r>
          </w:p>
        </w:tc>
      </w:tr>
      <w:tr w:rsidR="004B06AD" w:rsidRPr="00AF7655" w:rsidTr="004B06AD">
        <w:trPr>
          <w:trHeight w:val="300"/>
        </w:trPr>
        <w:tc>
          <w:tcPr>
            <w:tcW w:w="2335" w:type="dxa"/>
            <w:tcBorders>
              <w:top w:val="nil"/>
              <w:left w:val="single" w:sz="4" w:space="0" w:color="auto"/>
              <w:bottom w:val="single" w:sz="4" w:space="0" w:color="auto"/>
              <w:right w:val="single" w:sz="4" w:space="0" w:color="auto"/>
            </w:tcBorders>
            <w:shd w:val="clear" w:color="auto" w:fill="auto"/>
            <w:noWrap/>
            <w:vAlign w:val="bottom"/>
            <w:hideMark/>
          </w:tcPr>
          <w:p w:rsidR="004B06AD" w:rsidRPr="00AF7655" w:rsidRDefault="004B06AD" w:rsidP="004B06AD">
            <w:pPr>
              <w:spacing w:after="0" w:line="240" w:lineRule="auto"/>
              <w:jc w:val="center"/>
              <w:rPr>
                <w:rFonts w:ascii="Calibri" w:eastAsia="Times New Roman" w:hAnsi="Calibri" w:cs="Times New Roman"/>
                <w:color w:val="000000"/>
                <w:lang w:eastAsia="es-SV"/>
              </w:rPr>
            </w:pPr>
            <w:r w:rsidRPr="00AF7655">
              <w:rPr>
                <w:rFonts w:ascii="Calibri" w:eastAsia="Times New Roman" w:hAnsi="Calibri" w:cs="Times New Roman"/>
                <w:color w:val="000000"/>
                <w:lang w:eastAsia="es-SV"/>
              </w:rPr>
              <w:t>%</w:t>
            </w:r>
          </w:p>
        </w:tc>
        <w:tc>
          <w:tcPr>
            <w:tcW w:w="1007" w:type="dxa"/>
            <w:tcBorders>
              <w:top w:val="nil"/>
              <w:left w:val="nil"/>
              <w:bottom w:val="single" w:sz="4" w:space="0" w:color="auto"/>
              <w:right w:val="single" w:sz="4" w:space="0" w:color="auto"/>
            </w:tcBorders>
            <w:shd w:val="clear" w:color="auto" w:fill="auto"/>
            <w:noWrap/>
            <w:vAlign w:val="bottom"/>
            <w:hideMark/>
          </w:tcPr>
          <w:p w:rsidR="004B06AD" w:rsidRPr="00AF7655" w:rsidRDefault="004B06AD" w:rsidP="004B06AD">
            <w:pPr>
              <w:spacing w:after="0" w:line="240" w:lineRule="auto"/>
              <w:jc w:val="right"/>
              <w:rPr>
                <w:rFonts w:ascii="Calibri" w:eastAsia="Times New Roman" w:hAnsi="Calibri" w:cs="Times New Roman"/>
                <w:color w:val="000000"/>
                <w:lang w:eastAsia="es-SV"/>
              </w:rPr>
            </w:pPr>
            <w:r w:rsidRPr="00AF7655">
              <w:rPr>
                <w:rFonts w:ascii="Calibri" w:eastAsia="Times New Roman" w:hAnsi="Calibri" w:cs="Times New Roman"/>
                <w:color w:val="000000"/>
                <w:lang w:eastAsia="es-SV"/>
              </w:rPr>
              <w:t>18.66</w:t>
            </w:r>
          </w:p>
        </w:tc>
        <w:tc>
          <w:tcPr>
            <w:tcW w:w="1007" w:type="dxa"/>
            <w:tcBorders>
              <w:top w:val="nil"/>
              <w:left w:val="nil"/>
              <w:bottom w:val="single" w:sz="4" w:space="0" w:color="auto"/>
              <w:right w:val="single" w:sz="4" w:space="0" w:color="auto"/>
            </w:tcBorders>
            <w:shd w:val="clear" w:color="auto" w:fill="auto"/>
            <w:noWrap/>
            <w:vAlign w:val="bottom"/>
            <w:hideMark/>
          </w:tcPr>
          <w:p w:rsidR="004B06AD" w:rsidRPr="00AF7655" w:rsidRDefault="004B06AD" w:rsidP="004B06AD">
            <w:pPr>
              <w:spacing w:after="0" w:line="240" w:lineRule="auto"/>
              <w:jc w:val="right"/>
              <w:rPr>
                <w:rFonts w:ascii="Calibri" w:eastAsia="Times New Roman" w:hAnsi="Calibri" w:cs="Times New Roman"/>
                <w:color w:val="000000"/>
                <w:lang w:eastAsia="es-SV"/>
              </w:rPr>
            </w:pPr>
            <w:r w:rsidRPr="00AF7655">
              <w:rPr>
                <w:rFonts w:ascii="Calibri" w:eastAsia="Times New Roman" w:hAnsi="Calibri" w:cs="Times New Roman"/>
                <w:color w:val="000000"/>
                <w:lang w:eastAsia="es-SV"/>
              </w:rPr>
              <w:t>81.34</w:t>
            </w:r>
          </w:p>
        </w:tc>
        <w:tc>
          <w:tcPr>
            <w:tcW w:w="190" w:type="dxa"/>
            <w:tcBorders>
              <w:top w:val="nil"/>
              <w:left w:val="nil"/>
              <w:bottom w:val="single" w:sz="4" w:space="0" w:color="auto"/>
              <w:right w:val="single" w:sz="4" w:space="0" w:color="auto"/>
            </w:tcBorders>
            <w:shd w:val="clear" w:color="auto" w:fill="auto"/>
            <w:noWrap/>
            <w:vAlign w:val="bottom"/>
            <w:hideMark/>
          </w:tcPr>
          <w:p w:rsidR="004B06AD" w:rsidRPr="00AF7655" w:rsidRDefault="004B06AD" w:rsidP="004B06AD">
            <w:pPr>
              <w:spacing w:after="0" w:line="240" w:lineRule="auto"/>
              <w:rPr>
                <w:rFonts w:ascii="Calibri" w:eastAsia="Times New Roman" w:hAnsi="Calibri" w:cs="Times New Roman"/>
                <w:color w:val="000000"/>
                <w:lang w:eastAsia="es-SV"/>
              </w:rPr>
            </w:pPr>
            <w:r w:rsidRPr="00AF7655">
              <w:rPr>
                <w:rFonts w:ascii="Calibri" w:eastAsia="Times New Roman" w:hAnsi="Calibri" w:cs="Times New Roman"/>
                <w:color w:val="000000"/>
                <w:lang w:eastAsia="es-SV"/>
              </w:rPr>
              <w:t> </w:t>
            </w:r>
          </w:p>
        </w:tc>
      </w:tr>
    </w:tbl>
    <w:p w:rsidR="004B06AD" w:rsidRDefault="004B06AD">
      <w:pPr>
        <w:rPr>
          <w:rFonts w:ascii="Courier New" w:hAnsi="Courier New" w:cs="Courier New"/>
        </w:rPr>
      </w:pPr>
    </w:p>
    <w:p w:rsidR="004B06AD" w:rsidRDefault="004B06AD">
      <w:pPr>
        <w:rPr>
          <w:rFonts w:ascii="Courier New" w:hAnsi="Courier New" w:cs="Courier New"/>
        </w:rPr>
      </w:pPr>
    </w:p>
    <w:p w:rsidR="004B06AD" w:rsidRDefault="004B06AD">
      <w:pPr>
        <w:rPr>
          <w:rFonts w:ascii="Courier New" w:hAnsi="Courier New" w:cs="Courier New"/>
        </w:rPr>
      </w:pPr>
    </w:p>
    <w:p w:rsidR="00312ED4" w:rsidRDefault="00312ED4">
      <w:pPr>
        <w:rPr>
          <w:rFonts w:ascii="Courier New" w:hAnsi="Courier New" w:cs="Courier New"/>
        </w:rPr>
      </w:pPr>
    </w:p>
    <w:p w:rsidR="00312ED4" w:rsidRDefault="00312ED4">
      <w:pPr>
        <w:rPr>
          <w:rFonts w:ascii="Courier New" w:hAnsi="Courier New" w:cs="Courier New"/>
        </w:rPr>
      </w:pPr>
    </w:p>
    <w:p w:rsidR="000148F8" w:rsidRDefault="004B06AD">
      <w:pPr>
        <w:rPr>
          <w:rFonts w:ascii="Courier New" w:hAnsi="Courier New" w:cs="Courier New"/>
        </w:rPr>
      </w:pPr>
      <w:r>
        <w:rPr>
          <w:rFonts w:ascii="Courier New" w:hAnsi="Courier New" w:cs="Courier New"/>
        </w:rPr>
        <w:t xml:space="preserve">      </w:t>
      </w:r>
      <w:r w:rsidR="00AF7655">
        <w:rPr>
          <w:noProof/>
          <w:lang w:eastAsia="es-SV"/>
        </w:rPr>
        <w:drawing>
          <wp:inline distT="0" distB="0" distL="0" distR="0" wp14:anchorId="42F2D9E0" wp14:editId="799D34D2">
            <wp:extent cx="4572000" cy="2743200"/>
            <wp:effectExtent l="0" t="0" r="19050" b="1905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B06AD" w:rsidRDefault="004B06AD">
      <w:pPr>
        <w:rPr>
          <w:rFonts w:ascii="Courier New" w:hAnsi="Courier New" w:cs="Courier New"/>
        </w:rPr>
      </w:pPr>
      <w:r>
        <w:rPr>
          <w:rFonts w:ascii="Courier New" w:hAnsi="Courier New" w:cs="Courier New"/>
        </w:rPr>
        <w:t>Análisis:</w:t>
      </w:r>
    </w:p>
    <w:p w:rsidR="001E142D" w:rsidRDefault="001E142D" w:rsidP="00F1557E">
      <w:pPr>
        <w:jc w:val="both"/>
        <w:rPr>
          <w:rFonts w:ascii="Courier New" w:hAnsi="Courier New" w:cs="Courier New"/>
        </w:rPr>
      </w:pPr>
      <w:r>
        <w:rPr>
          <w:rFonts w:ascii="Courier New" w:hAnsi="Courier New" w:cs="Courier New"/>
        </w:rPr>
        <w:t xml:space="preserve">Solo un 18% de la población en estudio ha tenido la experiencia de participar en el desarrollo de una auditoria forense. Lo que indica </w:t>
      </w:r>
      <w:r w:rsidR="00E27AB3">
        <w:rPr>
          <w:rFonts w:ascii="Courier New" w:hAnsi="Courier New" w:cs="Courier New"/>
        </w:rPr>
        <w:t>el</w:t>
      </w:r>
      <w:r>
        <w:rPr>
          <w:rFonts w:ascii="Courier New" w:hAnsi="Courier New" w:cs="Courier New"/>
        </w:rPr>
        <w:t xml:space="preserve"> escaso conocimiento empírico que existe en el campo de la misma.</w:t>
      </w:r>
    </w:p>
    <w:p w:rsidR="001E142D" w:rsidRDefault="001E142D" w:rsidP="00F1557E">
      <w:pPr>
        <w:jc w:val="both"/>
        <w:rPr>
          <w:rFonts w:ascii="Courier New" w:hAnsi="Courier New" w:cs="Courier New"/>
        </w:rPr>
      </w:pPr>
    </w:p>
    <w:p w:rsidR="00F47EDF" w:rsidRDefault="00F47EDF" w:rsidP="00F1557E">
      <w:pPr>
        <w:jc w:val="both"/>
        <w:rPr>
          <w:rFonts w:ascii="Courier New" w:hAnsi="Courier New" w:cs="Courier New"/>
        </w:rPr>
      </w:pPr>
    </w:p>
    <w:p w:rsidR="001E142D" w:rsidRDefault="001E142D" w:rsidP="00F1557E">
      <w:pPr>
        <w:jc w:val="both"/>
        <w:rPr>
          <w:rFonts w:ascii="Courier New" w:hAnsi="Courier New" w:cs="Courier New"/>
        </w:rPr>
      </w:pPr>
      <w:r>
        <w:rPr>
          <w:rFonts w:ascii="Courier New" w:hAnsi="Courier New" w:cs="Courier New"/>
        </w:rPr>
        <w:t>Pregunta 7</w:t>
      </w:r>
    </w:p>
    <w:p w:rsidR="005C3B3A" w:rsidRDefault="005C3B3A" w:rsidP="00F1557E">
      <w:pPr>
        <w:jc w:val="both"/>
        <w:rPr>
          <w:rFonts w:ascii="Courier New" w:hAnsi="Courier New" w:cs="Courier New"/>
        </w:rPr>
      </w:pPr>
      <w:r>
        <w:rPr>
          <w:rFonts w:ascii="Courier New" w:hAnsi="Courier New" w:cs="Courier New"/>
        </w:rPr>
        <w:t>Análisis:</w:t>
      </w:r>
    </w:p>
    <w:p w:rsidR="001E142D" w:rsidRDefault="001E142D" w:rsidP="00F1557E">
      <w:pPr>
        <w:jc w:val="both"/>
        <w:rPr>
          <w:rFonts w:ascii="Courier New" w:hAnsi="Courier New" w:cs="Courier New"/>
        </w:rPr>
      </w:pPr>
      <w:r>
        <w:rPr>
          <w:rFonts w:ascii="Courier New" w:hAnsi="Courier New" w:cs="Courier New"/>
        </w:rPr>
        <w:t xml:space="preserve">Entre las dificultades que se encuentran en el desarrollo de una auditoria  forense según el estudio es la falta de documentación que sustenten los hallazgos de un ilícito, esto es </w:t>
      </w:r>
      <w:r w:rsidR="00E27AB3">
        <w:rPr>
          <w:rFonts w:ascii="Courier New" w:hAnsi="Courier New" w:cs="Courier New"/>
        </w:rPr>
        <w:t>porque</w:t>
      </w:r>
      <w:r>
        <w:rPr>
          <w:rFonts w:ascii="Courier New" w:hAnsi="Courier New" w:cs="Courier New"/>
        </w:rPr>
        <w:t xml:space="preserve"> no existe un procedimiento estándar a seguir que se enfoque primordialmente en comprobar un ilícito, además de la falta de colaboración por parte de la entidad para proporcionar la misma, </w:t>
      </w:r>
      <w:r w:rsidR="00F1557E">
        <w:rPr>
          <w:rFonts w:ascii="Courier New" w:hAnsi="Courier New" w:cs="Courier New"/>
        </w:rPr>
        <w:t xml:space="preserve">asi como la poca preparación </w:t>
      </w:r>
      <w:r w:rsidR="005416A6">
        <w:rPr>
          <w:rFonts w:ascii="Courier New" w:hAnsi="Courier New" w:cs="Courier New"/>
        </w:rPr>
        <w:t>del</w:t>
      </w:r>
      <w:r w:rsidR="00F1557E">
        <w:rPr>
          <w:rFonts w:ascii="Courier New" w:hAnsi="Courier New" w:cs="Courier New"/>
        </w:rPr>
        <w:t xml:space="preserve"> auditor en el campo forense de la auditoria.</w:t>
      </w:r>
    </w:p>
    <w:p w:rsidR="005C3B3A" w:rsidRDefault="005C3B3A" w:rsidP="00F1557E">
      <w:pPr>
        <w:jc w:val="both"/>
        <w:rPr>
          <w:rFonts w:ascii="Courier New" w:hAnsi="Courier New" w:cs="Courier New"/>
        </w:rPr>
      </w:pPr>
    </w:p>
    <w:p w:rsidR="005C3B3A" w:rsidRDefault="005C3B3A" w:rsidP="00F1557E">
      <w:pPr>
        <w:jc w:val="both"/>
        <w:rPr>
          <w:rFonts w:ascii="Courier New" w:hAnsi="Courier New" w:cs="Courier New"/>
        </w:rPr>
      </w:pPr>
    </w:p>
    <w:p w:rsidR="005C3B3A" w:rsidRDefault="005C3B3A" w:rsidP="00F1557E">
      <w:pPr>
        <w:jc w:val="both"/>
        <w:rPr>
          <w:rFonts w:ascii="Courier New" w:hAnsi="Courier New" w:cs="Courier New"/>
        </w:rPr>
      </w:pPr>
    </w:p>
    <w:p w:rsidR="005C3B3A" w:rsidRDefault="005C3B3A" w:rsidP="00F1557E">
      <w:pPr>
        <w:jc w:val="both"/>
        <w:rPr>
          <w:rFonts w:ascii="Courier New" w:hAnsi="Courier New" w:cs="Courier New"/>
        </w:rPr>
      </w:pPr>
    </w:p>
    <w:tbl>
      <w:tblPr>
        <w:tblW w:w="4384" w:type="dxa"/>
        <w:tblInd w:w="1674" w:type="dxa"/>
        <w:tblCellMar>
          <w:left w:w="70" w:type="dxa"/>
          <w:right w:w="70" w:type="dxa"/>
        </w:tblCellMar>
        <w:tblLook w:val="04A0" w:firstRow="1" w:lastRow="0" w:firstColumn="1" w:lastColumn="0" w:noHBand="0" w:noVBand="1"/>
      </w:tblPr>
      <w:tblGrid>
        <w:gridCol w:w="2252"/>
        <w:gridCol w:w="971"/>
        <w:gridCol w:w="971"/>
        <w:gridCol w:w="190"/>
      </w:tblGrid>
      <w:tr w:rsidR="00F1557E" w:rsidRPr="00F1557E" w:rsidTr="00F1557E">
        <w:trPr>
          <w:trHeight w:val="300"/>
        </w:trPr>
        <w:tc>
          <w:tcPr>
            <w:tcW w:w="4384" w:type="dxa"/>
            <w:gridSpan w:val="4"/>
            <w:tcBorders>
              <w:top w:val="nil"/>
              <w:left w:val="nil"/>
              <w:bottom w:val="single" w:sz="4" w:space="0" w:color="auto"/>
              <w:right w:val="nil"/>
            </w:tcBorders>
            <w:shd w:val="clear" w:color="auto" w:fill="auto"/>
            <w:noWrap/>
            <w:vAlign w:val="bottom"/>
            <w:hideMark/>
          </w:tcPr>
          <w:p w:rsidR="00F1557E" w:rsidRPr="00F1557E" w:rsidRDefault="00F1557E" w:rsidP="00F1557E">
            <w:pPr>
              <w:spacing w:after="0" w:line="240" w:lineRule="auto"/>
              <w:jc w:val="center"/>
              <w:rPr>
                <w:rFonts w:ascii="Calibri" w:eastAsia="Times New Roman" w:hAnsi="Calibri" w:cs="Times New Roman"/>
                <w:color w:val="000000"/>
                <w:lang w:eastAsia="es-SV"/>
              </w:rPr>
            </w:pPr>
            <w:r w:rsidRPr="00F1557E">
              <w:rPr>
                <w:rFonts w:ascii="Calibri" w:eastAsia="Times New Roman" w:hAnsi="Calibri" w:cs="Times New Roman"/>
                <w:color w:val="000000"/>
                <w:lang w:eastAsia="es-SV"/>
              </w:rPr>
              <w:t>PREGUNTA No. 8</w:t>
            </w:r>
          </w:p>
        </w:tc>
      </w:tr>
      <w:tr w:rsidR="00F1557E" w:rsidRPr="00F1557E" w:rsidTr="00F1557E">
        <w:trPr>
          <w:trHeight w:val="300"/>
        </w:trPr>
        <w:tc>
          <w:tcPr>
            <w:tcW w:w="2252" w:type="dxa"/>
            <w:tcBorders>
              <w:top w:val="nil"/>
              <w:left w:val="single" w:sz="4" w:space="0" w:color="auto"/>
              <w:bottom w:val="single" w:sz="4" w:space="0" w:color="auto"/>
              <w:right w:val="single" w:sz="4" w:space="0" w:color="auto"/>
            </w:tcBorders>
            <w:shd w:val="clear" w:color="auto" w:fill="auto"/>
            <w:noWrap/>
            <w:vAlign w:val="bottom"/>
            <w:hideMark/>
          </w:tcPr>
          <w:p w:rsidR="00F1557E" w:rsidRPr="00F1557E" w:rsidRDefault="00F1557E" w:rsidP="00F1557E">
            <w:pPr>
              <w:spacing w:after="0" w:line="240" w:lineRule="auto"/>
              <w:jc w:val="center"/>
              <w:rPr>
                <w:rFonts w:ascii="Calibri" w:eastAsia="Times New Roman" w:hAnsi="Calibri" w:cs="Times New Roman"/>
                <w:color w:val="000000"/>
                <w:lang w:eastAsia="es-SV"/>
              </w:rPr>
            </w:pPr>
            <w:r w:rsidRPr="00F1557E">
              <w:rPr>
                <w:rFonts w:ascii="Calibri" w:eastAsia="Times New Roman" w:hAnsi="Calibri" w:cs="Times New Roman"/>
                <w:color w:val="000000"/>
                <w:lang w:eastAsia="es-SV"/>
              </w:rPr>
              <w:t> </w:t>
            </w:r>
          </w:p>
        </w:tc>
        <w:tc>
          <w:tcPr>
            <w:tcW w:w="2132" w:type="dxa"/>
            <w:gridSpan w:val="3"/>
            <w:tcBorders>
              <w:top w:val="single" w:sz="4" w:space="0" w:color="auto"/>
              <w:left w:val="nil"/>
              <w:bottom w:val="single" w:sz="4" w:space="0" w:color="auto"/>
              <w:right w:val="single" w:sz="4" w:space="0" w:color="000000"/>
            </w:tcBorders>
            <w:shd w:val="clear" w:color="auto" w:fill="auto"/>
            <w:noWrap/>
            <w:vAlign w:val="bottom"/>
            <w:hideMark/>
          </w:tcPr>
          <w:p w:rsidR="00F1557E" w:rsidRPr="00F1557E" w:rsidRDefault="00F1557E" w:rsidP="00F1557E">
            <w:pPr>
              <w:spacing w:after="0" w:line="240" w:lineRule="auto"/>
              <w:jc w:val="center"/>
              <w:rPr>
                <w:rFonts w:ascii="Calibri" w:eastAsia="Times New Roman" w:hAnsi="Calibri" w:cs="Times New Roman"/>
                <w:color w:val="000000"/>
                <w:lang w:eastAsia="es-SV"/>
              </w:rPr>
            </w:pPr>
            <w:r w:rsidRPr="00F1557E">
              <w:rPr>
                <w:rFonts w:ascii="Calibri" w:eastAsia="Times New Roman" w:hAnsi="Calibri" w:cs="Times New Roman"/>
                <w:color w:val="000000"/>
                <w:lang w:eastAsia="es-SV"/>
              </w:rPr>
              <w:t>Respuestas</w:t>
            </w:r>
          </w:p>
        </w:tc>
      </w:tr>
      <w:tr w:rsidR="00F1557E" w:rsidRPr="00F1557E" w:rsidTr="00F1557E">
        <w:trPr>
          <w:trHeight w:val="300"/>
        </w:trPr>
        <w:tc>
          <w:tcPr>
            <w:tcW w:w="2252" w:type="dxa"/>
            <w:tcBorders>
              <w:top w:val="nil"/>
              <w:left w:val="single" w:sz="4" w:space="0" w:color="auto"/>
              <w:bottom w:val="single" w:sz="4" w:space="0" w:color="auto"/>
              <w:right w:val="single" w:sz="4" w:space="0" w:color="auto"/>
            </w:tcBorders>
            <w:shd w:val="clear" w:color="auto" w:fill="auto"/>
            <w:noWrap/>
            <w:vAlign w:val="bottom"/>
            <w:hideMark/>
          </w:tcPr>
          <w:p w:rsidR="00F1557E" w:rsidRPr="00F1557E" w:rsidRDefault="00F1557E" w:rsidP="00F1557E">
            <w:pPr>
              <w:spacing w:after="0" w:line="240" w:lineRule="auto"/>
              <w:jc w:val="center"/>
              <w:rPr>
                <w:rFonts w:ascii="Calibri" w:eastAsia="Times New Roman" w:hAnsi="Calibri" w:cs="Times New Roman"/>
                <w:color w:val="000000"/>
                <w:lang w:eastAsia="es-SV"/>
              </w:rPr>
            </w:pPr>
            <w:r w:rsidRPr="00F1557E">
              <w:rPr>
                <w:rFonts w:ascii="Calibri" w:eastAsia="Times New Roman" w:hAnsi="Calibri" w:cs="Times New Roman"/>
                <w:color w:val="000000"/>
                <w:lang w:eastAsia="es-SV"/>
              </w:rPr>
              <w:t xml:space="preserve">Profesionales </w:t>
            </w:r>
          </w:p>
        </w:tc>
        <w:tc>
          <w:tcPr>
            <w:tcW w:w="971" w:type="dxa"/>
            <w:tcBorders>
              <w:top w:val="nil"/>
              <w:left w:val="nil"/>
              <w:bottom w:val="single" w:sz="4" w:space="0" w:color="auto"/>
              <w:right w:val="single" w:sz="4" w:space="0" w:color="auto"/>
            </w:tcBorders>
            <w:shd w:val="clear" w:color="auto" w:fill="auto"/>
            <w:noWrap/>
            <w:vAlign w:val="bottom"/>
            <w:hideMark/>
          </w:tcPr>
          <w:p w:rsidR="00F1557E" w:rsidRPr="00F1557E" w:rsidRDefault="00F1557E" w:rsidP="00F1557E">
            <w:pPr>
              <w:spacing w:after="0" w:line="240" w:lineRule="auto"/>
              <w:jc w:val="center"/>
              <w:rPr>
                <w:rFonts w:ascii="Calibri" w:eastAsia="Times New Roman" w:hAnsi="Calibri" w:cs="Times New Roman"/>
                <w:color w:val="000000"/>
                <w:lang w:eastAsia="es-SV"/>
              </w:rPr>
            </w:pPr>
            <w:r w:rsidRPr="00F1557E">
              <w:rPr>
                <w:rFonts w:ascii="Calibri" w:eastAsia="Times New Roman" w:hAnsi="Calibri" w:cs="Times New Roman"/>
                <w:color w:val="000000"/>
                <w:lang w:eastAsia="es-SV"/>
              </w:rPr>
              <w:t>SI</w:t>
            </w:r>
          </w:p>
        </w:tc>
        <w:tc>
          <w:tcPr>
            <w:tcW w:w="971" w:type="dxa"/>
            <w:tcBorders>
              <w:top w:val="nil"/>
              <w:left w:val="nil"/>
              <w:bottom w:val="single" w:sz="4" w:space="0" w:color="auto"/>
              <w:right w:val="single" w:sz="4" w:space="0" w:color="auto"/>
            </w:tcBorders>
            <w:shd w:val="clear" w:color="auto" w:fill="auto"/>
            <w:noWrap/>
            <w:vAlign w:val="bottom"/>
            <w:hideMark/>
          </w:tcPr>
          <w:p w:rsidR="00F1557E" w:rsidRPr="00F1557E" w:rsidRDefault="00F1557E" w:rsidP="00F1557E">
            <w:pPr>
              <w:spacing w:after="0" w:line="240" w:lineRule="auto"/>
              <w:jc w:val="center"/>
              <w:rPr>
                <w:rFonts w:ascii="Calibri" w:eastAsia="Times New Roman" w:hAnsi="Calibri" w:cs="Times New Roman"/>
                <w:color w:val="000000"/>
                <w:lang w:eastAsia="es-SV"/>
              </w:rPr>
            </w:pPr>
            <w:r w:rsidRPr="00F1557E">
              <w:rPr>
                <w:rFonts w:ascii="Calibri" w:eastAsia="Times New Roman" w:hAnsi="Calibri" w:cs="Times New Roman"/>
                <w:color w:val="000000"/>
                <w:lang w:eastAsia="es-SV"/>
              </w:rPr>
              <w:t>NO</w:t>
            </w:r>
          </w:p>
        </w:tc>
        <w:tc>
          <w:tcPr>
            <w:tcW w:w="190" w:type="dxa"/>
            <w:tcBorders>
              <w:top w:val="nil"/>
              <w:left w:val="nil"/>
              <w:bottom w:val="single" w:sz="4" w:space="0" w:color="auto"/>
              <w:right w:val="single" w:sz="4" w:space="0" w:color="auto"/>
            </w:tcBorders>
            <w:shd w:val="clear" w:color="auto" w:fill="auto"/>
            <w:noWrap/>
            <w:vAlign w:val="bottom"/>
            <w:hideMark/>
          </w:tcPr>
          <w:p w:rsidR="00F1557E" w:rsidRPr="00F1557E" w:rsidRDefault="00F1557E" w:rsidP="00F1557E">
            <w:pPr>
              <w:spacing w:after="0" w:line="240" w:lineRule="auto"/>
              <w:rPr>
                <w:rFonts w:ascii="Calibri" w:eastAsia="Times New Roman" w:hAnsi="Calibri" w:cs="Times New Roman"/>
                <w:color w:val="000000"/>
                <w:lang w:eastAsia="es-SV"/>
              </w:rPr>
            </w:pPr>
            <w:r w:rsidRPr="00F1557E">
              <w:rPr>
                <w:rFonts w:ascii="Calibri" w:eastAsia="Times New Roman" w:hAnsi="Calibri" w:cs="Times New Roman"/>
                <w:color w:val="000000"/>
                <w:lang w:eastAsia="es-SV"/>
              </w:rPr>
              <w:t> </w:t>
            </w:r>
          </w:p>
        </w:tc>
      </w:tr>
      <w:tr w:rsidR="00F1557E" w:rsidRPr="00F1557E" w:rsidTr="00F1557E">
        <w:trPr>
          <w:trHeight w:val="300"/>
        </w:trPr>
        <w:tc>
          <w:tcPr>
            <w:tcW w:w="2252" w:type="dxa"/>
            <w:tcBorders>
              <w:top w:val="nil"/>
              <w:left w:val="single" w:sz="4" w:space="0" w:color="auto"/>
              <w:bottom w:val="single" w:sz="4" w:space="0" w:color="auto"/>
              <w:right w:val="single" w:sz="4" w:space="0" w:color="auto"/>
            </w:tcBorders>
            <w:shd w:val="clear" w:color="auto" w:fill="auto"/>
            <w:noWrap/>
            <w:vAlign w:val="bottom"/>
            <w:hideMark/>
          </w:tcPr>
          <w:p w:rsidR="00F1557E" w:rsidRPr="00F1557E" w:rsidRDefault="00F1557E" w:rsidP="00F1557E">
            <w:pPr>
              <w:spacing w:after="0" w:line="240" w:lineRule="auto"/>
              <w:jc w:val="center"/>
              <w:rPr>
                <w:rFonts w:ascii="Calibri" w:eastAsia="Times New Roman" w:hAnsi="Calibri" w:cs="Times New Roman"/>
                <w:color w:val="000000"/>
                <w:lang w:eastAsia="es-SV"/>
              </w:rPr>
            </w:pPr>
            <w:r w:rsidRPr="00F1557E">
              <w:rPr>
                <w:rFonts w:ascii="Calibri" w:eastAsia="Times New Roman" w:hAnsi="Calibri" w:cs="Times New Roman"/>
                <w:color w:val="000000"/>
                <w:lang w:eastAsia="es-SV"/>
              </w:rPr>
              <w:t>134</w:t>
            </w:r>
          </w:p>
        </w:tc>
        <w:tc>
          <w:tcPr>
            <w:tcW w:w="971" w:type="dxa"/>
            <w:tcBorders>
              <w:top w:val="nil"/>
              <w:left w:val="nil"/>
              <w:bottom w:val="single" w:sz="4" w:space="0" w:color="auto"/>
              <w:right w:val="single" w:sz="4" w:space="0" w:color="auto"/>
            </w:tcBorders>
            <w:shd w:val="clear" w:color="auto" w:fill="auto"/>
            <w:noWrap/>
            <w:vAlign w:val="bottom"/>
            <w:hideMark/>
          </w:tcPr>
          <w:p w:rsidR="00F1557E" w:rsidRPr="00F1557E" w:rsidRDefault="00F1557E" w:rsidP="00F1557E">
            <w:pPr>
              <w:spacing w:after="0" w:line="240" w:lineRule="auto"/>
              <w:jc w:val="center"/>
              <w:rPr>
                <w:rFonts w:ascii="Calibri" w:eastAsia="Times New Roman" w:hAnsi="Calibri" w:cs="Times New Roman"/>
                <w:color w:val="000000"/>
                <w:lang w:eastAsia="es-SV"/>
              </w:rPr>
            </w:pPr>
            <w:r w:rsidRPr="00F1557E">
              <w:rPr>
                <w:rFonts w:ascii="Calibri" w:eastAsia="Times New Roman" w:hAnsi="Calibri" w:cs="Times New Roman"/>
                <w:color w:val="000000"/>
                <w:lang w:eastAsia="es-SV"/>
              </w:rPr>
              <w:t>102</w:t>
            </w:r>
          </w:p>
        </w:tc>
        <w:tc>
          <w:tcPr>
            <w:tcW w:w="971" w:type="dxa"/>
            <w:tcBorders>
              <w:top w:val="nil"/>
              <w:left w:val="nil"/>
              <w:bottom w:val="single" w:sz="4" w:space="0" w:color="auto"/>
              <w:right w:val="single" w:sz="4" w:space="0" w:color="auto"/>
            </w:tcBorders>
            <w:shd w:val="clear" w:color="auto" w:fill="auto"/>
            <w:noWrap/>
            <w:vAlign w:val="bottom"/>
            <w:hideMark/>
          </w:tcPr>
          <w:p w:rsidR="00F1557E" w:rsidRPr="00F1557E" w:rsidRDefault="00F1557E" w:rsidP="00F1557E">
            <w:pPr>
              <w:spacing w:after="0" w:line="240" w:lineRule="auto"/>
              <w:jc w:val="center"/>
              <w:rPr>
                <w:rFonts w:ascii="Calibri" w:eastAsia="Times New Roman" w:hAnsi="Calibri" w:cs="Times New Roman"/>
                <w:color w:val="000000"/>
                <w:lang w:eastAsia="es-SV"/>
              </w:rPr>
            </w:pPr>
            <w:r w:rsidRPr="00F1557E">
              <w:rPr>
                <w:rFonts w:ascii="Calibri" w:eastAsia="Times New Roman" w:hAnsi="Calibri" w:cs="Times New Roman"/>
                <w:color w:val="000000"/>
                <w:lang w:eastAsia="es-SV"/>
              </w:rPr>
              <w:t>32</w:t>
            </w:r>
          </w:p>
        </w:tc>
        <w:tc>
          <w:tcPr>
            <w:tcW w:w="190" w:type="dxa"/>
            <w:tcBorders>
              <w:top w:val="nil"/>
              <w:left w:val="nil"/>
              <w:bottom w:val="single" w:sz="4" w:space="0" w:color="auto"/>
              <w:right w:val="single" w:sz="4" w:space="0" w:color="auto"/>
            </w:tcBorders>
            <w:shd w:val="clear" w:color="auto" w:fill="auto"/>
            <w:noWrap/>
            <w:vAlign w:val="bottom"/>
            <w:hideMark/>
          </w:tcPr>
          <w:p w:rsidR="00F1557E" w:rsidRPr="00F1557E" w:rsidRDefault="00F1557E" w:rsidP="00F1557E">
            <w:pPr>
              <w:spacing w:after="0" w:line="240" w:lineRule="auto"/>
              <w:rPr>
                <w:rFonts w:ascii="Calibri" w:eastAsia="Times New Roman" w:hAnsi="Calibri" w:cs="Times New Roman"/>
                <w:color w:val="000000"/>
                <w:lang w:eastAsia="es-SV"/>
              </w:rPr>
            </w:pPr>
            <w:r w:rsidRPr="00F1557E">
              <w:rPr>
                <w:rFonts w:ascii="Calibri" w:eastAsia="Times New Roman" w:hAnsi="Calibri" w:cs="Times New Roman"/>
                <w:color w:val="000000"/>
                <w:lang w:eastAsia="es-SV"/>
              </w:rPr>
              <w:t> </w:t>
            </w:r>
          </w:p>
        </w:tc>
      </w:tr>
      <w:tr w:rsidR="00F1557E" w:rsidRPr="00F1557E" w:rsidTr="00F1557E">
        <w:trPr>
          <w:trHeight w:val="300"/>
        </w:trPr>
        <w:tc>
          <w:tcPr>
            <w:tcW w:w="2252" w:type="dxa"/>
            <w:tcBorders>
              <w:top w:val="nil"/>
              <w:left w:val="single" w:sz="4" w:space="0" w:color="auto"/>
              <w:bottom w:val="single" w:sz="4" w:space="0" w:color="auto"/>
              <w:right w:val="single" w:sz="4" w:space="0" w:color="auto"/>
            </w:tcBorders>
            <w:shd w:val="clear" w:color="auto" w:fill="auto"/>
            <w:noWrap/>
            <w:vAlign w:val="bottom"/>
            <w:hideMark/>
          </w:tcPr>
          <w:p w:rsidR="00F1557E" w:rsidRPr="00F1557E" w:rsidRDefault="00F1557E" w:rsidP="00F1557E">
            <w:pPr>
              <w:spacing w:after="0" w:line="240" w:lineRule="auto"/>
              <w:jc w:val="center"/>
              <w:rPr>
                <w:rFonts w:ascii="Calibri" w:eastAsia="Times New Roman" w:hAnsi="Calibri" w:cs="Times New Roman"/>
                <w:color w:val="000000"/>
                <w:lang w:eastAsia="es-SV"/>
              </w:rPr>
            </w:pPr>
            <w:r w:rsidRPr="00F1557E">
              <w:rPr>
                <w:rFonts w:ascii="Calibri" w:eastAsia="Times New Roman" w:hAnsi="Calibri" w:cs="Times New Roman"/>
                <w:color w:val="000000"/>
                <w:lang w:eastAsia="es-SV"/>
              </w:rPr>
              <w:t>%</w:t>
            </w:r>
          </w:p>
        </w:tc>
        <w:tc>
          <w:tcPr>
            <w:tcW w:w="971" w:type="dxa"/>
            <w:tcBorders>
              <w:top w:val="nil"/>
              <w:left w:val="nil"/>
              <w:bottom w:val="single" w:sz="4" w:space="0" w:color="auto"/>
              <w:right w:val="single" w:sz="4" w:space="0" w:color="auto"/>
            </w:tcBorders>
            <w:shd w:val="clear" w:color="auto" w:fill="auto"/>
            <w:noWrap/>
            <w:vAlign w:val="bottom"/>
            <w:hideMark/>
          </w:tcPr>
          <w:p w:rsidR="00F1557E" w:rsidRPr="00F1557E" w:rsidRDefault="00F1557E" w:rsidP="00F1557E">
            <w:pPr>
              <w:spacing w:after="0" w:line="240" w:lineRule="auto"/>
              <w:jc w:val="center"/>
              <w:rPr>
                <w:rFonts w:ascii="Calibri" w:eastAsia="Times New Roman" w:hAnsi="Calibri" w:cs="Times New Roman"/>
                <w:color w:val="000000"/>
                <w:lang w:eastAsia="es-SV"/>
              </w:rPr>
            </w:pPr>
            <w:r w:rsidRPr="00F1557E">
              <w:rPr>
                <w:rFonts w:ascii="Calibri" w:eastAsia="Times New Roman" w:hAnsi="Calibri" w:cs="Times New Roman"/>
                <w:color w:val="000000"/>
                <w:lang w:eastAsia="es-SV"/>
              </w:rPr>
              <w:t>74.62</w:t>
            </w:r>
          </w:p>
        </w:tc>
        <w:tc>
          <w:tcPr>
            <w:tcW w:w="971" w:type="dxa"/>
            <w:tcBorders>
              <w:top w:val="nil"/>
              <w:left w:val="nil"/>
              <w:bottom w:val="single" w:sz="4" w:space="0" w:color="auto"/>
              <w:right w:val="single" w:sz="4" w:space="0" w:color="auto"/>
            </w:tcBorders>
            <w:shd w:val="clear" w:color="auto" w:fill="auto"/>
            <w:noWrap/>
            <w:vAlign w:val="bottom"/>
            <w:hideMark/>
          </w:tcPr>
          <w:p w:rsidR="00F1557E" w:rsidRPr="00F1557E" w:rsidRDefault="00F1557E" w:rsidP="00F1557E">
            <w:pPr>
              <w:spacing w:after="0" w:line="240" w:lineRule="auto"/>
              <w:jc w:val="center"/>
              <w:rPr>
                <w:rFonts w:ascii="Calibri" w:eastAsia="Times New Roman" w:hAnsi="Calibri" w:cs="Times New Roman"/>
                <w:color w:val="000000"/>
                <w:lang w:eastAsia="es-SV"/>
              </w:rPr>
            </w:pPr>
            <w:r w:rsidRPr="00F1557E">
              <w:rPr>
                <w:rFonts w:ascii="Calibri" w:eastAsia="Times New Roman" w:hAnsi="Calibri" w:cs="Times New Roman"/>
                <w:color w:val="000000"/>
                <w:lang w:eastAsia="es-SV"/>
              </w:rPr>
              <w:t>23.88</w:t>
            </w:r>
          </w:p>
        </w:tc>
        <w:tc>
          <w:tcPr>
            <w:tcW w:w="190" w:type="dxa"/>
            <w:tcBorders>
              <w:top w:val="nil"/>
              <w:left w:val="nil"/>
              <w:bottom w:val="single" w:sz="4" w:space="0" w:color="auto"/>
              <w:right w:val="single" w:sz="4" w:space="0" w:color="auto"/>
            </w:tcBorders>
            <w:shd w:val="clear" w:color="auto" w:fill="auto"/>
            <w:noWrap/>
            <w:vAlign w:val="bottom"/>
            <w:hideMark/>
          </w:tcPr>
          <w:p w:rsidR="00F1557E" w:rsidRPr="00F1557E" w:rsidRDefault="00F1557E" w:rsidP="00F1557E">
            <w:pPr>
              <w:spacing w:after="0" w:line="240" w:lineRule="auto"/>
              <w:rPr>
                <w:rFonts w:ascii="Calibri" w:eastAsia="Times New Roman" w:hAnsi="Calibri" w:cs="Times New Roman"/>
                <w:color w:val="000000"/>
                <w:lang w:eastAsia="es-SV"/>
              </w:rPr>
            </w:pPr>
            <w:r w:rsidRPr="00F1557E">
              <w:rPr>
                <w:rFonts w:ascii="Calibri" w:eastAsia="Times New Roman" w:hAnsi="Calibri" w:cs="Times New Roman"/>
                <w:color w:val="000000"/>
                <w:lang w:eastAsia="es-SV"/>
              </w:rPr>
              <w:t> </w:t>
            </w:r>
          </w:p>
        </w:tc>
      </w:tr>
    </w:tbl>
    <w:p w:rsidR="00F1557E" w:rsidRDefault="00F1557E" w:rsidP="00F1557E">
      <w:pPr>
        <w:jc w:val="both"/>
        <w:rPr>
          <w:rFonts w:ascii="Courier New" w:hAnsi="Courier New" w:cs="Courier New"/>
        </w:rPr>
      </w:pPr>
    </w:p>
    <w:p w:rsidR="00F1557E" w:rsidRDefault="00F1557E" w:rsidP="00F1557E">
      <w:pPr>
        <w:jc w:val="both"/>
        <w:rPr>
          <w:rFonts w:ascii="Courier New" w:hAnsi="Courier New" w:cs="Courier New"/>
        </w:rPr>
      </w:pPr>
      <w:r>
        <w:rPr>
          <w:noProof/>
          <w:lang w:eastAsia="es-SV"/>
        </w:rPr>
        <w:drawing>
          <wp:inline distT="0" distB="0" distL="0" distR="0" wp14:anchorId="1F006350" wp14:editId="6CEEB3AD">
            <wp:extent cx="4572000" cy="2743200"/>
            <wp:effectExtent l="0" t="0" r="19050" b="1905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C3B3A" w:rsidRDefault="005C3B3A" w:rsidP="00F1557E">
      <w:pPr>
        <w:jc w:val="both"/>
        <w:rPr>
          <w:rFonts w:ascii="Courier New" w:hAnsi="Courier New" w:cs="Courier New"/>
        </w:rPr>
      </w:pPr>
    </w:p>
    <w:p w:rsidR="005C3B3A" w:rsidRDefault="005C3B3A" w:rsidP="00F1557E">
      <w:pPr>
        <w:jc w:val="both"/>
        <w:rPr>
          <w:rFonts w:ascii="Courier New" w:hAnsi="Courier New" w:cs="Courier New"/>
        </w:rPr>
      </w:pPr>
    </w:p>
    <w:p w:rsidR="00F1557E" w:rsidRDefault="00F1557E" w:rsidP="00F1557E">
      <w:pPr>
        <w:jc w:val="both"/>
        <w:rPr>
          <w:rFonts w:ascii="Courier New" w:hAnsi="Courier New" w:cs="Courier New"/>
        </w:rPr>
      </w:pPr>
      <w:r>
        <w:rPr>
          <w:rFonts w:ascii="Courier New" w:hAnsi="Courier New" w:cs="Courier New"/>
        </w:rPr>
        <w:t>Análisis:</w:t>
      </w:r>
    </w:p>
    <w:p w:rsidR="00244229" w:rsidRDefault="00244229" w:rsidP="00F1557E">
      <w:pPr>
        <w:jc w:val="both"/>
        <w:rPr>
          <w:rFonts w:ascii="Courier New" w:hAnsi="Courier New" w:cs="Courier New"/>
        </w:rPr>
      </w:pPr>
      <w:r>
        <w:rPr>
          <w:rFonts w:ascii="Courier New" w:hAnsi="Courier New" w:cs="Courier New"/>
        </w:rPr>
        <w:t>El 74.62% de los encuestados expresaron su apoyo por que se incluya contenido específico y fundamental de la rama en estudio, dentro de la preparación de los estudiantes que cursan la carrera de contaduría pública en la Universidad de El Salvador. Con el fin de hacer más completo su desarrollo como profesionales.</w:t>
      </w:r>
    </w:p>
    <w:p w:rsidR="00244229" w:rsidRDefault="00244229" w:rsidP="00F1557E">
      <w:pPr>
        <w:jc w:val="both"/>
        <w:rPr>
          <w:rFonts w:ascii="Courier New" w:hAnsi="Courier New" w:cs="Courier New"/>
        </w:rPr>
      </w:pPr>
    </w:p>
    <w:p w:rsidR="00312ED4" w:rsidRDefault="00312ED4" w:rsidP="00F1557E">
      <w:pPr>
        <w:jc w:val="both"/>
        <w:rPr>
          <w:rFonts w:ascii="Courier New" w:hAnsi="Courier New" w:cs="Courier New"/>
        </w:rPr>
      </w:pPr>
    </w:p>
    <w:p w:rsidR="00312ED4" w:rsidRDefault="00312ED4" w:rsidP="00F1557E">
      <w:pPr>
        <w:jc w:val="both"/>
        <w:rPr>
          <w:rFonts w:ascii="Courier New" w:hAnsi="Courier New" w:cs="Courier New"/>
        </w:rPr>
      </w:pPr>
    </w:p>
    <w:p w:rsidR="00312ED4" w:rsidRDefault="00312ED4" w:rsidP="00F1557E">
      <w:pPr>
        <w:jc w:val="both"/>
        <w:rPr>
          <w:rFonts w:ascii="Courier New" w:hAnsi="Courier New" w:cs="Courier New"/>
        </w:rPr>
      </w:pPr>
    </w:p>
    <w:p w:rsidR="00312ED4" w:rsidRDefault="00312ED4" w:rsidP="00F1557E">
      <w:pPr>
        <w:jc w:val="both"/>
        <w:rPr>
          <w:rFonts w:ascii="Courier New" w:hAnsi="Courier New" w:cs="Courier New"/>
        </w:rPr>
      </w:pPr>
    </w:p>
    <w:p w:rsidR="00312ED4" w:rsidRDefault="00312ED4" w:rsidP="00F1557E">
      <w:pPr>
        <w:jc w:val="both"/>
        <w:rPr>
          <w:rFonts w:ascii="Courier New" w:hAnsi="Courier New" w:cs="Courier New"/>
        </w:rPr>
      </w:pPr>
    </w:p>
    <w:p w:rsidR="00312ED4" w:rsidRDefault="00312ED4" w:rsidP="00F1557E">
      <w:pPr>
        <w:jc w:val="both"/>
        <w:rPr>
          <w:rFonts w:ascii="Courier New" w:hAnsi="Courier New" w:cs="Courier New"/>
        </w:rPr>
      </w:pPr>
    </w:p>
    <w:p w:rsidR="00244229" w:rsidRDefault="00244229" w:rsidP="00F1557E">
      <w:pPr>
        <w:jc w:val="both"/>
        <w:rPr>
          <w:rFonts w:ascii="Courier New" w:hAnsi="Courier New" w:cs="Courier New"/>
        </w:rPr>
      </w:pPr>
    </w:p>
    <w:tbl>
      <w:tblPr>
        <w:tblW w:w="4365" w:type="dxa"/>
        <w:tblInd w:w="2244" w:type="dxa"/>
        <w:tblCellMar>
          <w:left w:w="70" w:type="dxa"/>
          <w:right w:w="70" w:type="dxa"/>
        </w:tblCellMar>
        <w:tblLook w:val="04A0" w:firstRow="1" w:lastRow="0" w:firstColumn="1" w:lastColumn="0" w:noHBand="0" w:noVBand="1"/>
      </w:tblPr>
      <w:tblGrid>
        <w:gridCol w:w="2241"/>
        <w:gridCol w:w="967"/>
        <w:gridCol w:w="967"/>
        <w:gridCol w:w="190"/>
      </w:tblGrid>
      <w:tr w:rsidR="00244229" w:rsidRPr="00244229" w:rsidTr="00244229">
        <w:trPr>
          <w:trHeight w:val="300"/>
        </w:trPr>
        <w:tc>
          <w:tcPr>
            <w:tcW w:w="4365" w:type="dxa"/>
            <w:gridSpan w:val="4"/>
            <w:tcBorders>
              <w:top w:val="nil"/>
              <w:left w:val="nil"/>
              <w:bottom w:val="single" w:sz="4" w:space="0" w:color="auto"/>
              <w:right w:val="nil"/>
            </w:tcBorders>
            <w:shd w:val="clear" w:color="auto" w:fill="auto"/>
            <w:noWrap/>
            <w:vAlign w:val="bottom"/>
            <w:hideMark/>
          </w:tcPr>
          <w:p w:rsidR="00244229" w:rsidRPr="00244229" w:rsidRDefault="00244229" w:rsidP="00244229">
            <w:pPr>
              <w:spacing w:after="0" w:line="240" w:lineRule="auto"/>
              <w:jc w:val="center"/>
              <w:rPr>
                <w:rFonts w:ascii="Calibri" w:eastAsia="Times New Roman" w:hAnsi="Calibri" w:cs="Times New Roman"/>
                <w:color w:val="000000"/>
                <w:lang w:eastAsia="es-SV"/>
              </w:rPr>
            </w:pPr>
            <w:r w:rsidRPr="00244229">
              <w:rPr>
                <w:rFonts w:ascii="Calibri" w:eastAsia="Times New Roman" w:hAnsi="Calibri" w:cs="Times New Roman"/>
                <w:color w:val="000000"/>
                <w:lang w:eastAsia="es-SV"/>
              </w:rPr>
              <w:lastRenderedPageBreak/>
              <w:t>PREGUNTA No. 9</w:t>
            </w:r>
          </w:p>
        </w:tc>
      </w:tr>
      <w:tr w:rsidR="00244229" w:rsidRPr="00244229" w:rsidTr="00244229">
        <w:trPr>
          <w:trHeight w:val="300"/>
        </w:trPr>
        <w:tc>
          <w:tcPr>
            <w:tcW w:w="2241" w:type="dxa"/>
            <w:tcBorders>
              <w:top w:val="nil"/>
              <w:left w:val="single" w:sz="4" w:space="0" w:color="auto"/>
              <w:bottom w:val="single" w:sz="4" w:space="0" w:color="auto"/>
              <w:right w:val="single" w:sz="4" w:space="0" w:color="auto"/>
            </w:tcBorders>
            <w:shd w:val="clear" w:color="auto" w:fill="auto"/>
            <w:noWrap/>
            <w:vAlign w:val="bottom"/>
            <w:hideMark/>
          </w:tcPr>
          <w:p w:rsidR="00244229" w:rsidRPr="00244229" w:rsidRDefault="00244229" w:rsidP="00244229">
            <w:pPr>
              <w:spacing w:after="0" w:line="240" w:lineRule="auto"/>
              <w:jc w:val="center"/>
              <w:rPr>
                <w:rFonts w:ascii="Calibri" w:eastAsia="Times New Roman" w:hAnsi="Calibri" w:cs="Times New Roman"/>
                <w:color w:val="000000"/>
                <w:lang w:eastAsia="es-SV"/>
              </w:rPr>
            </w:pPr>
            <w:r w:rsidRPr="00244229">
              <w:rPr>
                <w:rFonts w:ascii="Calibri" w:eastAsia="Times New Roman" w:hAnsi="Calibri" w:cs="Times New Roman"/>
                <w:color w:val="000000"/>
                <w:lang w:eastAsia="es-SV"/>
              </w:rPr>
              <w:t> </w:t>
            </w:r>
          </w:p>
        </w:tc>
        <w:tc>
          <w:tcPr>
            <w:tcW w:w="2124" w:type="dxa"/>
            <w:gridSpan w:val="3"/>
            <w:tcBorders>
              <w:top w:val="single" w:sz="4" w:space="0" w:color="auto"/>
              <w:left w:val="nil"/>
              <w:bottom w:val="single" w:sz="4" w:space="0" w:color="auto"/>
              <w:right w:val="single" w:sz="4" w:space="0" w:color="000000"/>
            </w:tcBorders>
            <w:shd w:val="clear" w:color="auto" w:fill="auto"/>
            <w:noWrap/>
            <w:vAlign w:val="bottom"/>
            <w:hideMark/>
          </w:tcPr>
          <w:p w:rsidR="00244229" w:rsidRPr="00244229" w:rsidRDefault="00244229" w:rsidP="00244229">
            <w:pPr>
              <w:spacing w:after="0" w:line="240" w:lineRule="auto"/>
              <w:jc w:val="center"/>
              <w:rPr>
                <w:rFonts w:ascii="Calibri" w:eastAsia="Times New Roman" w:hAnsi="Calibri" w:cs="Times New Roman"/>
                <w:color w:val="000000"/>
                <w:lang w:eastAsia="es-SV"/>
              </w:rPr>
            </w:pPr>
            <w:r w:rsidRPr="00244229">
              <w:rPr>
                <w:rFonts w:ascii="Calibri" w:eastAsia="Times New Roman" w:hAnsi="Calibri" w:cs="Times New Roman"/>
                <w:color w:val="000000"/>
                <w:lang w:eastAsia="es-SV"/>
              </w:rPr>
              <w:t>Respuestas</w:t>
            </w:r>
          </w:p>
        </w:tc>
      </w:tr>
      <w:tr w:rsidR="00244229" w:rsidRPr="00244229" w:rsidTr="00244229">
        <w:trPr>
          <w:trHeight w:val="300"/>
        </w:trPr>
        <w:tc>
          <w:tcPr>
            <w:tcW w:w="2241" w:type="dxa"/>
            <w:tcBorders>
              <w:top w:val="nil"/>
              <w:left w:val="single" w:sz="4" w:space="0" w:color="auto"/>
              <w:bottom w:val="single" w:sz="4" w:space="0" w:color="auto"/>
              <w:right w:val="single" w:sz="4" w:space="0" w:color="auto"/>
            </w:tcBorders>
            <w:shd w:val="clear" w:color="auto" w:fill="auto"/>
            <w:noWrap/>
            <w:vAlign w:val="bottom"/>
            <w:hideMark/>
          </w:tcPr>
          <w:p w:rsidR="00244229" w:rsidRPr="00244229" w:rsidRDefault="00244229" w:rsidP="00244229">
            <w:pPr>
              <w:spacing w:after="0" w:line="240" w:lineRule="auto"/>
              <w:jc w:val="center"/>
              <w:rPr>
                <w:rFonts w:ascii="Calibri" w:eastAsia="Times New Roman" w:hAnsi="Calibri" w:cs="Times New Roman"/>
                <w:color w:val="000000"/>
                <w:lang w:eastAsia="es-SV"/>
              </w:rPr>
            </w:pPr>
            <w:r w:rsidRPr="00244229">
              <w:rPr>
                <w:rFonts w:ascii="Calibri" w:eastAsia="Times New Roman" w:hAnsi="Calibri" w:cs="Times New Roman"/>
                <w:color w:val="000000"/>
                <w:lang w:eastAsia="es-SV"/>
              </w:rPr>
              <w:t xml:space="preserve">Profesionales </w:t>
            </w:r>
          </w:p>
        </w:tc>
        <w:tc>
          <w:tcPr>
            <w:tcW w:w="967" w:type="dxa"/>
            <w:tcBorders>
              <w:top w:val="nil"/>
              <w:left w:val="nil"/>
              <w:bottom w:val="single" w:sz="4" w:space="0" w:color="auto"/>
              <w:right w:val="single" w:sz="4" w:space="0" w:color="auto"/>
            </w:tcBorders>
            <w:shd w:val="clear" w:color="auto" w:fill="auto"/>
            <w:noWrap/>
            <w:vAlign w:val="bottom"/>
            <w:hideMark/>
          </w:tcPr>
          <w:p w:rsidR="00244229" w:rsidRPr="00244229" w:rsidRDefault="00244229" w:rsidP="00244229">
            <w:pPr>
              <w:spacing w:after="0" w:line="240" w:lineRule="auto"/>
              <w:jc w:val="center"/>
              <w:rPr>
                <w:rFonts w:ascii="Calibri" w:eastAsia="Times New Roman" w:hAnsi="Calibri" w:cs="Times New Roman"/>
                <w:color w:val="000000"/>
                <w:lang w:eastAsia="es-SV"/>
              </w:rPr>
            </w:pPr>
            <w:r w:rsidRPr="00244229">
              <w:rPr>
                <w:rFonts w:ascii="Calibri" w:eastAsia="Times New Roman" w:hAnsi="Calibri" w:cs="Times New Roman"/>
                <w:color w:val="000000"/>
                <w:lang w:eastAsia="es-SV"/>
              </w:rPr>
              <w:t>SI</w:t>
            </w:r>
          </w:p>
        </w:tc>
        <w:tc>
          <w:tcPr>
            <w:tcW w:w="967" w:type="dxa"/>
            <w:tcBorders>
              <w:top w:val="nil"/>
              <w:left w:val="nil"/>
              <w:bottom w:val="single" w:sz="4" w:space="0" w:color="auto"/>
              <w:right w:val="single" w:sz="4" w:space="0" w:color="auto"/>
            </w:tcBorders>
            <w:shd w:val="clear" w:color="auto" w:fill="auto"/>
            <w:noWrap/>
            <w:vAlign w:val="bottom"/>
            <w:hideMark/>
          </w:tcPr>
          <w:p w:rsidR="00244229" w:rsidRPr="00244229" w:rsidRDefault="00244229" w:rsidP="00244229">
            <w:pPr>
              <w:spacing w:after="0" w:line="240" w:lineRule="auto"/>
              <w:jc w:val="center"/>
              <w:rPr>
                <w:rFonts w:ascii="Calibri" w:eastAsia="Times New Roman" w:hAnsi="Calibri" w:cs="Times New Roman"/>
                <w:color w:val="000000"/>
                <w:lang w:eastAsia="es-SV"/>
              </w:rPr>
            </w:pPr>
            <w:r w:rsidRPr="00244229">
              <w:rPr>
                <w:rFonts w:ascii="Calibri" w:eastAsia="Times New Roman" w:hAnsi="Calibri" w:cs="Times New Roman"/>
                <w:color w:val="000000"/>
                <w:lang w:eastAsia="es-SV"/>
              </w:rPr>
              <w:t>NO</w:t>
            </w:r>
          </w:p>
        </w:tc>
        <w:tc>
          <w:tcPr>
            <w:tcW w:w="190" w:type="dxa"/>
            <w:tcBorders>
              <w:top w:val="nil"/>
              <w:left w:val="nil"/>
              <w:bottom w:val="single" w:sz="4" w:space="0" w:color="auto"/>
              <w:right w:val="single" w:sz="4" w:space="0" w:color="auto"/>
            </w:tcBorders>
            <w:shd w:val="clear" w:color="auto" w:fill="auto"/>
            <w:noWrap/>
            <w:vAlign w:val="bottom"/>
            <w:hideMark/>
          </w:tcPr>
          <w:p w:rsidR="00244229" w:rsidRPr="00244229" w:rsidRDefault="00244229" w:rsidP="00244229">
            <w:pPr>
              <w:spacing w:after="0" w:line="240" w:lineRule="auto"/>
              <w:rPr>
                <w:rFonts w:ascii="Calibri" w:eastAsia="Times New Roman" w:hAnsi="Calibri" w:cs="Times New Roman"/>
                <w:color w:val="000000"/>
                <w:lang w:eastAsia="es-SV"/>
              </w:rPr>
            </w:pPr>
            <w:r w:rsidRPr="00244229">
              <w:rPr>
                <w:rFonts w:ascii="Calibri" w:eastAsia="Times New Roman" w:hAnsi="Calibri" w:cs="Times New Roman"/>
                <w:color w:val="000000"/>
                <w:lang w:eastAsia="es-SV"/>
              </w:rPr>
              <w:t> </w:t>
            </w:r>
          </w:p>
        </w:tc>
      </w:tr>
      <w:tr w:rsidR="00244229" w:rsidRPr="00244229" w:rsidTr="00244229">
        <w:trPr>
          <w:trHeight w:val="300"/>
        </w:trPr>
        <w:tc>
          <w:tcPr>
            <w:tcW w:w="2241" w:type="dxa"/>
            <w:tcBorders>
              <w:top w:val="nil"/>
              <w:left w:val="single" w:sz="4" w:space="0" w:color="auto"/>
              <w:bottom w:val="single" w:sz="4" w:space="0" w:color="auto"/>
              <w:right w:val="single" w:sz="4" w:space="0" w:color="auto"/>
            </w:tcBorders>
            <w:shd w:val="clear" w:color="auto" w:fill="auto"/>
            <w:noWrap/>
            <w:vAlign w:val="bottom"/>
            <w:hideMark/>
          </w:tcPr>
          <w:p w:rsidR="00244229" w:rsidRPr="00244229" w:rsidRDefault="00244229" w:rsidP="00244229">
            <w:pPr>
              <w:spacing w:after="0" w:line="240" w:lineRule="auto"/>
              <w:jc w:val="center"/>
              <w:rPr>
                <w:rFonts w:ascii="Calibri" w:eastAsia="Times New Roman" w:hAnsi="Calibri" w:cs="Times New Roman"/>
                <w:color w:val="000000"/>
                <w:lang w:eastAsia="es-SV"/>
              </w:rPr>
            </w:pPr>
            <w:r w:rsidRPr="00244229">
              <w:rPr>
                <w:rFonts w:ascii="Calibri" w:eastAsia="Times New Roman" w:hAnsi="Calibri" w:cs="Times New Roman"/>
                <w:color w:val="000000"/>
                <w:lang w:eastAsia="es-SV"/>
              </w:rPr>
              <w:t>134</w:t>
            </w:r>
          </w:p>
        </w:tc>
        <w:tc>
          <w:tcPr>
            <w:tcW w:w="967" w:type="dxa"/>
            <w:tcBorders>
              <w:top w:val="nil"/>
              <w:left w:val="nil"/>
              <w:bottom w:val="single" w:sz="4" w:space="0" w:color="auto"/>
              <w:right w:val="single" w:sz="4" w:space="0" w:color="auto"/>
            </w:tcBorders>
            <w:shd w:val="clear" w:color="auto" w:fill="auto"/>
            <w:noWrap/>
            <w:vAlign w:val="bottom"/>
            <w:hideMark/>
          </w:tcPr>
          <w:p w:rsidR="00244229" w:rsidRPr="00244229" w:rsidRDefault="00244229" w:rsidP="00244229">
            <w:pPr>
              <w:spacing w:after="0" w:line="240" w:lineRule="auto"/>
              <w:jc w:val="center"/>
              <w:rPr>
                <w:rFonts w:ascii="Calibri" w:eastAsia="Times New Roman" w:hAnsi="Calibri" w:cs="Times New Roman"/>
                <w:color w:val="000000"/>
                <w:lang w:eastAsia="es-SV"/>
              </w:rPr>
            </w:pPr>
            <w:r w:rsidRPr="00244229">
              <w:rPr>
                <w:rFonts w:ascii="Calibri" w:eastAsia="Times New Roman" w:hAnsi="Calibri" w:cs="Times New Roman"/>
                <w:color w:val="000000"/>
                <w:lang w:eastAsia="es-SV"/>
              </w:rPr>
              <w:t>88</w:t>
            </w:r>
          </w:p>
        </w:tc>
        <w:tc>
          <w:tcPr>
            <w:tcW w:w="967" w:type="dxa"/>
            <w:tcBorders>
              <w:top w:val="nil"/>
              <w:left w:val="nil"/>
              <w:bottom w:val="single" w:sz="4" w:space="0" w:color="auto"/>
              <w:right w:val="single" w:sz="4" w:space="0" w:color="auto"/>
            </w:tcBorders>
            <w:shd w:val="clear" w:color="auto" w:fill="auto"/>
            <w:noWrap/>
            <w:vAlign w:val="bottom"/>
            <w:hideMark/>
          </w:tcPr>
          <w:p w:rsidR="00244229" w:rsidRPr="00244229" w:rsidRDefault="00244229" w:rsidP="00244229">
            <w:pPr>
              <w:spacing w:after="0" w:line="240" w:lineRule="auto"/>
              <w:jc w:val="center"/>
              <w:rPr>
                <w:rFonts w:ascii="Calibri" w:eastAsia="Times New Roman" w:hAnsi="Calibri" w:cs="Times New Roman"/>
                <w:color w:val="000000"/>
                <w:lang w:eastAsia="es-SV"/>
              </w:rPr>
            </w:pPr>
            <w:r w:rsidRPr="00244229">
              <w:rPr>
                <w:rFonts w:ascii="Calibri" w:eastAsia="Times New Roman" w:hAnsi="Calibri" w:cs="Times New Roman"/>
                <w:color w:val="000000"/>
                <w:lang w:eastAsia="es-SV"/>
              </w:rPr>
              <w:t>46</w:t>
            </w:r>
          </w:p>
        </w:tc>
        <w:tc>
          <w:tcPr>
            <w:tcW w:w="190" w:type="dxa"/>
            <w:tcBorders>
              <w:top w:val="nil"/>
              <w:left w:val="nil"/>
              <w:bottom w:val="single" w:sz="4" w:space="0" w:color="auto"/>
              <w:right w:val="single" w:sz="4" w:space="0" w:color="auto"/>
            </w:tcBorders>
            <w:shd w:val="clear" w:color="auto" w:fill="auto"/>
            <w:noWrap/>
            <w:vAlign w:val="bottom"/>
            <w:hideMark/>
          </w:tcPr>
          <w:p w:rsidR="00244229" w:rsidRPr="00244229" w:rsidRDefault="00244229" w:rsidP="00244229">
            <w:pPr>
              <w:spacing w:after="0" w:line="240" w:lineRule="auto"/>
              <w:rPr>
                <w:rFonts w:ascii="Calibri" w:eastAsia="Times New Roman" w:hAnsi="Calibri" w:cs="Times New Roman"/>
                <w:color w:val="000000"/>
                <w:lang w:eastAsia="es-SV"/>
              </w:rPr>
            </w:pPr>
            <w:r w:rsidRPr="00244229">
              <w:rPr>
                <w:rFonts w:ascii="Calibri" w:eastAsia="Times New Roman" w:hAnsi="Calibri" w:cs="Times New Roman"/>
                <w:color w:val="000000"/>
                <w:lang w:eastAsia="es-SV"/>
              </w:rPr>
              <w:t> </w:t>
            </w:r>
          </w:p>
        </w:tc>
      </w:tr>
      <w:tr w:rsidR="00244229" w:rsidRPr="00244229" w:rsidTr="00244229">
        <w:trPr>
          <w:trHeight w:val="300"/>
        </w:trPr>
        <w:tc>
          <w:tcPr>
            <w:tcW w:w="2241" w:type="dxa"/>
            <w:tcBorders>
              <w:top w:val="nil"/>
              <w:left w:val="single" w:sz="4" w:space="0" w:color="auto"/>
              <w:bottom w:val="single" w:sz="4" w:space="0" w:color="auto"/>
              <w:right w:val="single" w:sz="4" w:space="0" w:color="auto"/>
            </w:tcBorders>
            <w:shd w:val="clear" w:color="auto" w:fill="auto"/>
            <w:noWrap/>
            <w:vAlign w:val="bottom"/>
            <w:hideMark/>
          </w:tcPr>
          <w:p w:rsidR="00244229" w:rsidRPr="00244229" w:rsidRDefault="00244229" w:rsidP="00244229">
            <w:pPr>
              <w:spacing w:after="0" w:line="240" w:lineRule="auto"/>
              <w:jc w:val="center"/>
              <w:rPr>
                <w:rFonts w:ascii="Calibri" w:eastAsia="Times New Roman" w:hAnsi="Calibri" w:cs="Times New Roman"/>
                <w:color w:val="000000"/>
                <w:lang w:eastAsia="es-SV"/>
              </w:rPr>
            </w:pPr>
            <w:r w:rsidRPr="00244229">
              <w:rPr>
                <w:rFonts w:ascii="Calibri" w:eastAsia="Times New Roman" w:hAnsi="Calibri" w:cs="Times New Roman"/>
                <w:color w:val="000000"/>
                <w:lang w:eastAsia="es-SV"/>
              </w:rPr>
              <w:t>%</w:t>
            </w:r>
          </w:p>
        </w:tc>
        <w:tc>
          <w:tcPr>
            <w:tcW w:w="967" w:type="dxa"/>
            <w:tcBorders>
              <w:top w:val="nil"/>
              <w:left w:val="nil"/>
              <w:bottom w:val="single" w:sz="4" w:space="0" w:color="auto"/>
              <w:right w:val="single" w:sz="4" w:space="0" w:color="auto"/>
            </w:tcBorders>
            <w:shd w:val="clear" w:color="auto" w:fill="auto"/>
            <w:noWrap/>
            <w:vAlign w:val="bottom"/>
            <w:hideMark/>
          </w:tcPr>
          <w:p w:rsidR="00244229" w:rsidRPr="00244229" w:rsidRDefault="00244229" w:rsidP="00244229">
            <w:pPr>
              <w:spacing w:after="0" w:line="240" w:lineRule="auto"/>
              <w:jc w:val="right"/>
              <w:rPr>
                <w:rFonts w:ascii="Calibri" w:eastAsia="Times New Roman" w:hAnsi="Calibri" w:cs="Times New Roman"/>
                <w:color w:val="000000"/>
                <w:lang w:eastAsia="es-SV"/>
              </w:rPr>
            </w:pPr>
            <w:r w:rsidRPr="00244229">
              <w:rPr>
                <w:rFonts w:ascii="Calibri" w:eastAsia="Times New Roman" w:hAnsi="Calibri" w:cs="Times New Roman"/>
                <w:color w:val="000000"/>
                <w:lang w:eastAsia="es-SV"/>
              </w:rPr>
              <w:t>65.67</w:t>
            </w:r>
          </w:p>
        </w:tc>
        <w:tc>
          <w:tcPr>
            <w:tcW w:w="967" w:type="dxa"/>
            <w:tcBorders>
              <w:top w:val="nil"/>
              <w:left w:val="nil"/>
              <w:bottom w:val="single" w:sz="4" w:space="0" w:color="auto"/>
              <w:right w:val="single" w:sz="4" w:space="0" w:color="auto"/>
            </w:tcBorders>
            <w:shd w:val="clear" w:color="auto" w:fill="auto"/>
            <w:noWrap/>
            <w:vAlign w:val="bottom"/>
            <w:hideMark/>
          </w:tcPr>
          <w:p w:rsidR="00244229" w:rsidRPr="00244229" w:rsidRDefault="00244229" w:rsidP="00244229">
            <w:pPr>
              <w:spacing w:after="0" w:line="240" w:lineRule="auto"/>
              <w:jc w:val="right"/>
              <w:rPr>
                <w:rFonts w:ascii="Calibri" w:eastAsia="Times New Roman" w:hAnsi="Calibri" w:cs="Times New Roman"/>
                <w:color w:val="000000"/>
                <w:lang w:eastAsia="es-SV"/>
              </w:rPr>
            </w:pPr>
            <w:r w:rsidRPr="00244229">
              <w:rPr>
                <w:rFonts w:ascii="Calibri" w:eastAsia="Times New Roman" w:hAnsi="Calibri" w:cs="Times New Roman"/>
                <w:color w:val="000000"/>
                <w:lang w:eastAsia="es-SV"/>
              </w:rPr>
              <w:t>34.32</w:t>
            </w:r>
          </w:p>
        </w:tc>
        <w:tc>
          <w:tcPr>
            <w:tcW w:w="190" w:type="dxa"/>
            <w:tcBorders>
              <w:top w:val="nil"/>
              <w:left w:val="nil"/>
              <w:bottom w:val="single" w:sz="4" w:space="0" w:color="auto"/>
              <w:right w:val="single" w:sz="4" w:space="0" w:color="auto"/>
            </w:tcBorders>
            <w:shd w:val="clear" w:color="auto" w:fill="auto"/>
            <w:noWrap/>
            <w:vAlign w:val="bottom"/>
            <w:hideMark/>
          </w:tcPr>
          <w:p w:rsidR="00244229" w:rsidRPr="00244229" w:rsidRDefault="00244229" w:rsidP="00244229">
            <w:pPr>
              <w:spacing w:after="0" w:line="240" w:lineRule="auto"/>
              <w:rPr>
                <w:rFonts w:ascii="Calibri" w:eastAsia="Times New Roman" w:hAnsi="Calibri" w:cs="Times New Roman"/>
                <w:color w:val="000000"/>
                <w:lang w:eastAsia="es-SV"/>
              </w:rPr>
            </w:pPr>
            <w:r w:rsidRPr="00244229">
              <w:rPr>
                <w:rFonts w:ascii="Calibri" w:eastAsia="Times New Roman" w:hAnsi="Calibri" w:cs="Times New Roman"/>
                <w:color w:val="000000"/>
                <w:lang w:eastAsia="es-SV"/>
              </w:rPr>
              <w:t> </w:t>
            </w:r>
          </w:p>
        </w:tc>
      </w:tr>
    </w:tbl>
    <w:p w:rsidR="00F1557E" w:rsidRDefault="00F1557E" w:rsidP="00F1557E">
      <w:pPr>
        <w:jc w:val="both"/>
        <w:rPr>
          <w:rFonts w:ascii="Courier New" w:hAnsi="Courier New" w:cs="Courier New"/>
        </w:rPr>
      </w:pPr>
    </w:p>
    <w:p w:rsidR="00F1557E" w:rsidRDefault="00F1557E" w:rsidP="00F1557E">
      <w:pPr>
        <w:jc w:val="both"/>
        <w:rPr>
          <w:rFonts w:ascii="Courier New" w:hAnsi="Courier New" w:cs="Courier New"/>
        </w:rPr>
      </w:pPr>
    </w:p>
    <w:p w:rsidR="001E142D" w:rsidRDefault="001E142D" w:rsidP="00F1557E">
      <w:pPr>
        <w:jc w:val="both"/>
        <w:rPr>
          <w:rFonts w:ascii="Courier New" w:hAnsi="Courier New" w:cs="Courier New"/>
        </w:rPr>
      </w:pPr>
    </w:p>
    <w:p w:rsidR="004B06AD" w:rsidRDefault="00244229" w:rsidP="00F1557E">
      <w:pPr>
        <w:jc w:val="both"/>
        <w:rPr>
          <w:rFonts w:ascii="Courier New" w:hAnsi="Courier New" w:cs="Courier New"/>
        </w:rPr>
      </w:pPr>
      <w:r>
        <w:rPr>
          <w:rFonts w:ascii="Courier New" w:hAnsi="Courier New" w:cs="Courier New"/>
        </w:rPr>
        <w:t xml:space="preserve">     </w:t>
      </w:r>
      <w:r>
        <w:rPr>
          <w:noProof/>
          <w:lang w:eastAsia="es-SV"/>
        </w:rPr>
        <w:drawing>
          <wp:inline distT="0" distB="0" distL="0" distR="0" wp14:anchorId="1C6FD5DB" wp14:editId="096BFC84">
            <wp:extent cx="4572000" cy="2743200"/>
            <wp:effectExtent l="0" t="0" r="19050" b="1905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44229" w:rsidRDefault="00244229" w:rsidP="00F1557E">
      <w:pPr>
        <w:jc w:val="both"/>
        <w:rPr>
          <w:rFonts w:ascii="Courier New" w:hAnsi="Courier New" w:cs="Courier New"/>
        </w:rPr>
      </w:pPr>
    </w:p>
    <w:p w:rsidR="00244229" w:rsidRDefault="00244229" w:rsidP="00F1557E">
      <w:pPr>
        <w:jc w:val="both"/>
        <w:rPr>
          <w:rFonts w:ascii="Courier New" w:hAnsi="Courier New" w:cs="Courier New"/>
        </w:rPr>
      </w:pPr>
      <w:r>
        <w:rPr>
          <w:rFonts w:ascii="Courier New" w:hAnsi="Courier New" w:cs="Courier New"/>
        </w:rPr>
        <w:t>Análisis:</w:t>
      </w:r>
    </w:p>
    <w:p w:rsidR="00244229" w:rsidRDefault="00244229" w:rsidP="00F1557E">
      <w:pPr>
        <w:jc w:val="both"/>
        <w:rPr>
          <w:rFonts w:ascii="Courier New" w:hAnsi="Courier New" w:cs="Courier New"/>
        </w:rPr>
      </w:pPr>
      <w:r>
        <w:rPr>
          <w:rFonts w:ascii="Courier New" w:hAnsi="Courier New" w:cs="Courier New"/>
        </w:rPr>
        <w:t>Una considerable parte la población encuestada considera que debe existir un equipo que sea multidisciplinario para efectuar lo que es un trabajo de auditoria forense, apoyando la moción un 65.67%, esto indica que los profesionales que realicen o estén por realizarla deben poseer conocimientos integrados de varias disciplinas como lo son la contabilidad, la crimina</w:t>
      </w:r>
      <w:r w:rsidR="006400BF">
        <w:rPr>
          <w:rFonts w:ascii="Courier New" w:hAnsi="Courier New" w:cs="Courier New"/>
        </w:rPr>
        <w:t>lí</w:t>
      </w:r>
      <w:r>
        <w:rPr>
          <w:rFonts w:ascii="Courier New" w:hAnsi="Courier New" w:cs="Courier New"/>
        </w:rPr>
        <w:t>stica, penales, normas y leyes actuales, entre otras ramas que sirven de herramientas al momento de detectar hallazgos de crímenes económicos.</w:t>
      </w:r>
    </w:p>
    <w:p w:rsidR="006400BF" w:rsidRDefault="006400BF" w:rsidP="00F1557E">
      <w:pPr>
        <w:jc w:val="both"/>
        <w:rPr>
          <w:rFonts w:ascii="Courier New" w:hAnsi="Courier New" w:cs="Courier New"/>
        </w:rPr>
      </w:pPr>
    </w:p>
    <w:p w:rsidR="00312ED4" w:rsidRDefault="00312ED4" w:rsidP="00F1557E">
      <w:pPr>
        <w:jc w:val="both"/>
        <w:rPr>
          <w:rFonts w:ascii="Courier New" w:hAnsi="Courier New" w:cs="Courier New"/>
        </w:rPr>
      </w:pPr>
    </w:p>
    <w:p w:rsidR="00312ED4" w:rsidRDefault="00312ED4" w:rsidP="00F1557E">
      <w:pPr>
        <w:jc w:val="both"/>
        <w:rPr>
          <w:rFonts w:ascii="Courier New" w:hAnsi="Courier New" w:cs="Courier New"/>
        </w:rPr>
      </w:pPr>
    </w:p>
    <w:p w:rsidR="00312ED4" w:rsidRDefault="00312ED4" w:rsidP="00F1557E">
      <w:pPr>
        <w:jc w:val="both"/>
        <w:rPr>
          <w:rFonts w:ascii="Courier New" w:hAnsi="Courier New" w:cs="Courier New"/>
        </w:rPr>
      </w:pPr>
    </w:p>
    <w:p w:rsidR="00312ED4" w:rsidRDefault="00312ED4" w:rsidP="00F1557E">
      <w:pPr>
        <w:jc w:val="both"/>
        <w:rPr>
          <w:rFonts w:ascii="Courier New" w:hAnsi="Courier New" w:cs="Courier New"/>
        </w:rPr>
      </w:pPr>
    </w:p>
    <w:p w:rsidR="00312ED4" w:rsidRDefault="00312ED4" w:rsidP="00F1557E">
      <w:pPr>
        <w:jc w:val="both"/>
        <w:rPr>
          <w:rFonts w:ascii="Courier New" w:hAnsi="Courier New" w:cs="Courier New"/>
        </w:rPr>
      </w:pPr>
    </w:p>
    <w:p w:rsidR="006400BF" w:rsidRDefault="006400BF" w:rsidP="00F1557E">
      <w:pPr>
        <w:jc w:val="both"/>
        <w:rPr>
          <w:rFonts w:ascii="Courier New" w:hAnsi="Courier New" w:cs="Courier New"/>
        </w:rPr>
      </w:pPr>
    </w:p>
    <w:tbl>
      <w:tblPr>
        <w:tblW w:w="5702" w:type="dxa"/>
        <w:tblInd w:w="714" w:type="dxa"/>
        <w:tblCellMar>
          <w:left w:w="70" w:type="dxa"/>
          <w:right w:w="70" w:type="dxa"/>
        </w:tblCellMar>
        <w:tblLook w:val="04A0" w:firstRow="1" w:lastRow="0" w:firstColumn="1" w:lastColumn="0" w:noHBand="0" w:noVBand="1"/>
      </w:tblPr>
      <w:tblGrid>
        <w:gridCol w:w="3019"/>
        <w:gridCol w:w="268"/>
        <w:gridCol w:w="1455"/>
        <w:gridCol w:w="960"/>
      </w:tblGrid>
      <w:tr w:rsidR="006400BF" w:rsidRPr="006400BF" w:rsidTr="00A542D7">
        <w:trPr>
          <w:trHeight w:val="300"/>
        </w:trPr>
        <w:tc>
          <w:tcPr>
            <w:tcW w:w="474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400BF" w:rsidRPr="006400BF" w:rsidRDefault="006400BF" w:rsidP="006400BF">
            <w:pPr>
              <w:spacing w:after="0" w:line="240" w:lineRule="auto"/>
              <w:jc w:val="center"/>
              <w:rPr>
                <w:rFonts w:ascii="Calibri" w:eastAsia="Times New Roman" w:hAnsi="Calibri" w:cs="Times New Roman"/>
                <w:color w:val="000000"/>
                <w:lang w:eastAsia="es-SV"/>
              </w:rPr>
            </w:pPr>
            <w:r w:rsidRPr="006400BF">
              <w:rPr>
                <w:rFonts w:ascii="Calibri" w:eastAsia="Times New Roman" w:hAnsi="Calibri" w:cs="Times New Roman"/>
                <w:color w:val="000000"/>
                <w:lang w:eastAsia="es-SV"/>
              </w:rPr>
              <w:lastRenderedPageBreak/>
              <w:t>PREGUNTA 10</w:t>
            </w:r>
          </w:p>
        </w:tc>
        <w:tc>
          <w:tcPr>
            <w:tcW w:w="960" w:type="dxa"/>
            <w:tcBorders>
              <w:top w:val="nil"/>
              <w:left w:val="nil"/>
              <w:bottom w:val="nil"/>
              <w:right w:val="nil"/>
            </w:tcBorders>
            <w:shd w:val="clear" w:color="auto" w:fill="auto"/>
            <w:noWrap/>
            <w:vAlign w:val="bottom"/>
            <w:hideMark/>
          </w:tcPr>
          <w:p w:rsidR="006400BF" w:rsidRPr="006400BF" w:rsidRDefault="006400BF" w:rsidP="006400BF">
            <w:pPr>
              <w:spacing w:after="0" w:line="240" w:lineRule="auto"/>
              <w:rPr>
                <w:rFonts w:ascii="Calibri" w:eastAsia="Times New Roman" w:hAnsi="Calibri" w:cs="Times New Roman"/>
                <w:color w:val="000000"/>
                <w:lang w:eastAsia="es-SV"/>
              </w:rPr>
            </w:pPr>
          </w:p>
        </w:tc>
      </w:tr>
      <w:tr w:rsidR="006400BF" w:rsidRPr="006400BF" w:rsidTr="00A542D7">
        <w:trPr>
          <w:trHeight w:val="300"/>
        </w:trPr>
        <w:tc>
          <w:tcPr>
            <w:tcW w:w="3019" w:type="dxa"/>
            <w:tcBorders>
              <w:top w:val="nil"/>
              <w:left w:val="single" w:sz="4" w:space="0" w:color="auto"/>
              <w:bottom w:val="single" w:sz="4" w:space="0" w:color="auto"/>
              <w:right w:val="single" w:sz="4" w:space="0" w:color="auto"/>
            </w:tcBorders>
            <w:shd w:val="clear" w:color="auto" w:fill="auto"/>
            <w:noWrap/>
            <w:vAlign w:val="bottom"/>
            <w:hideMark/>
          </w:tcPr>
          <w:p w:rsidR="006400BF" w:rsidRPr="006400BF" w:rsidRDefault="006400BF" w:rsidP="006400BF">
            <w:pPr>
              <w:spacing w:after="0" w:line="240" w:lineRule="auto"/>
              <w:jc w:val="center"/>
              <w:rPr>
                <w:rFonts w:ascii="Calibri" w:eastAsia="Times New Roman" w:hAnsi="Calibri" w:cs="Times New Roman"/>
                <w:color w:val="000000"/>
                <w:lang w:eastAsia="es-SV"/>
              </w:rPr>
            </w:pPr>
            <w:r w:rsidRPr="006400BF">
              <w:rPr>
                <w:rFonts w:ascii="Calibri" w:eastAsia="Times New Roman" w:hAnsi="Calibri" w:cs="Times New Roman"/>
                <w:color w:val="000000"/>
                <w:lang w:eastAsia="es-SV"/>
              </w:rPr>
              <w:t>Respuestas</w:t>
            </w:r>
          </w:p>
        </w:tc>
        <w:tc>
          <w:tcPr>
            <w:tcW w:w="268" w:type="dxa"/>
            <w:tcBorders>
              <w:top w:val="nil"/>
              <w:left w:val="nil"/>
              <w:bottom w:val="single" w:sz="4" w:space="0" w:color="auto"/>
              <w:right w:val="single" w:sz="4" w:space="0" w:color="auto"/>
            </w:tcBorders>
            <w:shd w:val="clear" w:color="auto" w:fill="auto"/>
            <w:noWrap/>
            <w:vAlign w:val="bottom"/>
            <w:hideMark/>
          </w:tcPr>
          <w:p w:rsidR="006400BF" w:rsidRPr="006400BF" w:rsidRDefault="006400BF" w:rsidP="006400BF">
            <w:pPr>
              <w:spacing w:after="0" w:line="240" w:lineRule="auto"/>
              <w:jc w:val="center"/>
              <w:rPr>
                <w:rFonts w:ascii="Calibri" w:eastAsia="Times New Roman" w:hAnsi="Calibri" w:cs="Times New Roman"/>
                <w:color w:val="000000"/>
                <w:lang w:eastAsia="es-SV"/>
              </w:rPr>
            </w:pPr>
            <w:r w:rsidRPr="006400BF">
              <w:rPr>
                <w:rFonts w:ascii="Calibri" w:eastAsia="Times New Roman" w:hAnsi="Calibri" w:cs="Times New Roman"/>
                <w:color w:val="000000"/>
                <w:lang w:eastAsia="es-SV"/>
              </w:rPr>
              <w:t> </w:t>
            </w:r>
          </w:p>
        </w:tc>
        <w:tc>
          <w:tcPr>
            <w:tcW w:w="1455" w:type="dxa"/>
            <w:tcBorders>
              <w:top w:val="nil"/>
              <w:left w:val="nil"/>
              <w:bottom w:val="single" w:sz="4" w:space="0" w:color="auto"/>
              <w:right w:val="single" w:sz="4" w:space="0" w:color="auto"/>
            </w:tcBorders>
            <w:shd w:val="clear" w:color="auto" w:fill="auto"/>
            <w:noWrap/>
            <w:vAlign w:val="bottom"/>
            <w:hideMark/>
          </w:tcPr>
          <w:p w:rsidR="006400BF" w:rsidRPr="006400BF" w:rsidRDefault="006400BF" w:rsidP="006400BF">
            <w:pPr>
              <w:spacing w:after="0" w:line="240" w:lineRule="auto"/>
              <w:rPr>
                <w:rFonts w:ascii="Calibri" w:eastAsia="Times New Roman" w:hAnsi="Calibri" w:cs="Times New Roman"/>
                <w:color w:val="000000"/>
                <w:lang w:eastAsia="es-SV"/>
              </w:rPr>
            </w:pPr>
            <w:r w:rsidRPr="006400BF">
              <w:rPr>
                <w:rFonts w:ascii="Calibri" w:eastAsia="Times New Roman" w:hAnsi="Calibri" w:cs="Times New Roman"/>
                <w:color w:val="000000"/>
                <w:lang w:eastAsia="es-SV"/>
              </w:rPr>
              <w:t>Profesionales</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6400BF" w:rsidRPr="006400BF" w:rsidRDefault="006400BF" w:rsidP="006400BF">
            <w:pPr>
              <w:spacing w:after="0" w:line="240" w:lineRule="auto"/>
              <w:jc w:val="center"/>
              <w:rPr>
                <w:rFonts w:ascii="Calibri" w:eastAsia="Times New Roman" w:hAnsi="Calibri" w:cs="Times New Roman"/>
                <w:color w:val="000000"/>
                <w:lang w:eastAsia="es-SV"/>
              </w:rPr>
            </w:pPr>
            <w:r w:rsidRPr="006400BF">
              <w:rPr>
                <w:rFonts w:ascii="Calibri" w:eastAsia="Times New Roman" w:hAnsi="Calibri" w:cs="Times New Roman"/>
                <w:color w:val="000000"/>
                <w:lang w:eastAsia="es-SV"/>
              </w:rPr>
              <w:t>%</w:t>
            </w:r>
          </w:p>
        </w:tc>
      </w:tr>
      <w:tr w:rsidR="006400BF" w:rsidRPr="006400BF" w:rsidTr="00A542D7">
        <w:trPr>
          <w:trHeight w:val="300"/>
        </w:trPr>
        <w:tc>
          <w:tcPr>
            <w:tcW w:w="3019" w:type="dxa"/>
            <w:tcBorders>
              <w:top w:val="nil"/>
              <w:left w:val="single" w:sz="4" w:space="0" w:color="auto"/>
              <w:bottom w:val="single" w:sz="4" w:space="0" w:color="auto"/>
              <w:right w:val="single" w:sz="4" w:space="0" w:color="auto"/>
            </w:tcBorders>
            <w:shd w:val="clear" w:color="auto" w:fill="auto"/>
            <w:noWrap/>
            <w:vAlign w:val="bottom"/>
            <w:hideMark/>
          </w:tcPr>
          <w:p w:rsidR="006400BF" w:rsidRPr="006400BF" w:rsidRDefault="006400BF" w:rsidP="006400BF">
            <w:pPr>
              <w:spacing w:after="0" w:line="240" w:lineRule="auto"/>
              <w:rPr>
                <w:rFonts w:ascii="Calibri" w:eastAsia="Times New Roman" w:hAnsi="Calibri" w:cs="Times New Roman"/>
                <w:color w:val="000000"/>
                <w:lang w:eastAsia="es-SV"/>
              </w:rPr>
            </w:pPr>
            <w:r>
              <w:rPr>
                <w:rFonts w:ascii="Calibri" w:eastAsia="Times New Roman" w:hAnsi="Calibri" w:cs="Times New Roman"/>
                <w:color w:val="000000"/>
                <w:lang w:eastAsia="es-SV"/>
              </w:rPr>
              <w:t>Sospecha de un ilí</w:t>
            </w:r>
            <w:r w:rsidRPr="006400BF">
              <w:rPr>
                <w:rFonts w:ascii="Calibri" w:eastAsia="Times New Roman" w:hAnsi="Calibri" w:cs="Times New Roman"/>
                <w:color w:val="000000"/>
                <w:lang w:eastAsia="es-SV"/>
              </w:rPr>
              <w:t>cito (A)</w:t>
            </w:r>
          </w:p>
        </w:tc>
        <w:tc>
          <w:tcPr>
            <w:tcW w:w="268" w:type="dxa"/>
            <w:tcBorders>
              <w:top w:val="nil"/>
              <w:left w:val="nil"/>
              <w:bottom w:val="single" w:sz="4" w:space="0" w:color="auto"/>
              <w:right w:val="single" w:sz="4" w:space="0" w:color="auto"/>
            </w:tcBorders>
            <w:shd w:val="clear" w:color="auto" w:fill="auto"/>
            <w:noWrap/>
            <w:vAlign w:val="bottom"/>
            <w:hideMark/>
          </w:tcPr>
          <w:p w:rsidR="006400BF" w:rsidRPr="006400BF" w:rsidRDefault="006400BF" w:rsidP="006400BF">
            <w:pPr>
              <w:spacing w:after="0" w:line="240" w:lineRule="auto"/>
              <w:rPr>
                <w:rFonts w:ascii="Calibri" w:eastAsia="Times New Roman" w:hAnsi="Calibri" w:cs="Times New Roman"/>
                <w:color w:val="000000"/>
                <w:lang w:eastAsia="es-SV"/>
              </w:rPr>
            </w:pPr>
            <w:r w:rsidRPr="006400BF">
              <w:rPr>
                <w:rFonts w:ascii="Calibri" w:eastAsia="Times New Roman" w:hAnsi="Calibri" w:cs="Times New Roman"/>
                <w:color w:val="000000"/>
                <w:lang w:eastAsia="es-SV"/>
              </w:rPr>
              <w:t>A</w:t>
            </w:r>
          </w:p>
        </w:tc>
        <w:tc>
          <w:tcPr>
            <w:tcW w:w="1455" w:type="dxa"/>
            <w:tcBorders>
              <w:top w:val="nil"/>
              <w:left w:val="nil"/>
              <w:bottom w:val="single" w:sz="4" w:space="0" w:color="auto"/>
              <w:right w:val="single" w:sz="4" w:space="0" w:color="auto"/>
            </w:tcBorders>
            <w:shd w:val="clear" w:color="auto" w:fill="auto"/>
            <w:noWrap/>
            <w:vAlign w:val="bottom"/>
            <w:hideMark/>
          </w:tcPr>
          <w:p w:rsidR="006400BF" w:rsidRPr="006400BF" w:rsidRDefault="006400BF" w:rsidP="006400BF">
            <w:pPr>
              <w:spacing w:after="0" w:line="240" w:lineRule="auto"/>
              <w:jc w:val="center"/>
              <w:rPr>
                <w:rFonts w:ascii="Calibri" w:eastAsia="Times New Roman" w:hAnsi="Calibri" w:cs="Times New Roman"/>
                <w:color w:val="000000"/>
                <w:lang w:eastAsia="es-SV"/>
              </w:rPr>
            </w:pPr>
            <w:r w:rsidRPr="006400BF">
              <w:rPr>
                <w:rFonts w:ascii="Calibri" w:eastAsia="Times New Roman" w:hAnsi="Calibri" w:cs="Times New Roman"/>
                <w:color w:val="000000"/>
                <w:lang w:eastAsia="es-SV"/>
              </w:rPr>
              <w:t>55</w:t>
            </w:r>
          </w:p>
        </w:tc>
        <w:tc>
          <w:tcPr>
            <w:tcW w:w="960" w:type="dxa"/>
            <w:tcBorders>
              <w:top w:val="nil"/>
              <w:left w:val="nil"/>
              <w:bottom w:val="single" w:sz="4" w:space="0" w:color="auto"/>
              <w:right w:val="single" w:sz="4" w:space="0" w:color="auto"/>
            </w:tcBorders>
            <w:shd w:val="clear" w:color="auto" w:fill="auto"/>
            <w:noWrap/>
            <w:vAlign w:val="bottom"/>
            <w:hideMark/>
          </w:tcPr>
          <w:p w:rsidR="006400BF" w:rsidRPr="006400BF" w:rsidRDefault="006400BF" w:rsidP="006400BF">
            <w:pPr>
              <w:spacing w:after="0" w:line="240" w:lineRule="auto"/>
              <w:jc w:val="center"/>
              <w:rPr>
                <w:rFonts w:ascii="Calibri" w:eastAsia="Times New Roman" w:hAnsi="Calibri" w:cs="Times New Roman"/>
                <w:color w:val="000000"/>
                <w:lang w:eastAsia="es-SV"/>
              </w:rPr>
            </w:pPr>
            <w:r w:rsidRPr="006400BF">
              <w:rPr>
                <w:rFonts w:ascii="Calibri" w:eastAsia="Times New Roman" w:hAnsi="Calibri" w:cs="Times New Roman"/>
                <w:color w:val="000000"/>
                <w:lang w:eastAsia="es-SV"/>
              </w:rPr>
              <w:t>41.04</w:t>
            </w:r>
          </w:p>
        </w:tc>
      </w:tr>
      <w:tr w:rsidR="006400BF" w:rsidRPr="006400BF" w:rsidTr="00A542D7">
        <w:trPr>
          <w:trHeight w:val="300"/>
        </w:trPr>
        <w:tc>
          <w:tcPr>
            <w:tcW w:w="3019" w:type="dxa"/>
            <w:tcBorders>
              <w:top w:val="nil"/>
              <w:left w:val="single" w:sz="4" w:space="0" w:color="auto"/>
              <w:bottom w:val="single" w:sz="4" w:space="0" w:color="auto"/>
              <w:right w:val="single" w:sz="4" w:space="0" w:color="auto"/>
            </w:tcBorders>
            <w:shd w:val="clear" w:color="auto" w:fill="auto"/>
            <w:noWrap/>
            <w:vAlign w:val="bottom"/>
            <w:hideMark/>
          </w:tcPr>
          <w:p w:rsidR="006400BF" w:rsidRPr="006400BF" w:rsidRDefault="00E27AB3" w:rsidP="006400BF">
            <w:pPr>
              <w:spacing w:after="0" w:line="240" w:lineRule="auto"/>
              <w:rPr>
                <w:rFonts w:ascii="Calibri" w:eastAsia="Times New Roman" w:hAnsi="Calibri" w:cs="Times New Roman"/>
                <w:color w:val="000000"/>
                <w:lang w:eastAsia="es-SV"/>
              </w:rPr>
            </w:pPr>
            <w:r>
              <w:rPr>
                <w:rFonts w:ascii="Calibri" w:eastAsia="Times New Roman" w:hAnsi="Calibri" w:cs="Times New Roman"/>
                <w:color w:val="000000"/>
                <w:lang w:eastAsia="es-SV"/>
              </w:rPr>
              <w:t>detección</w:t>
            </w:r>
            <w:r w:rsidR="006400BF">
              <w:rPr>
                <w:rFonts w:ascii="Calibri" w:eastAsia="Times New Roman" w:hAnsi="Calibri" w:cs="Times New Roman"/>
                <w:color w:val="000000"/>
                <w:lang w:eastAsia="es-SV"/>
              </w:rPr>
              <w:t xml:space="preserve"> de </w:t>
            </w:r>
            <w:r>
              <w:rPr>
                <w:rFonts w:ascii="Calibri" w:eastAsia="Times New Roman" w:hAnsi="Calibri" w:cs="Times New Roman"/>
                <w:color w:val="000000"/>
                <w:lang w:eastAsia="es-SV"/>
              </w:rPr>
              <w:t>algún</w:t>
            </w:r>
            <w:r w:rsidR="006400BF">
              <w:rPr>
                <w:rFonts w:ascii="Calibri" w:eastAsia="Times New Roman" w:hAnsi="Calibri" w:cs="Times New Roman"/>
                <w:color w:val="000000"/>
                <w:lang w:eastAsia="es-SV"/>
              </w:rPr>
              <w:t xml:space="preserve"> ilí</w:t>
            </w:r>
            <w:r w:rsidR="006400BF" w:rsidRPr="006400BF">
              <w:rPr>
                <w:rFonts w:ascii="Calibri" w:eastAsia="Times New Roman" w:hAnsi="Calibri" w:cs="Times New Roman"/>
                <w:color w:val="000000"/>
                <w:lang w:eastAsia="es-SV"/>
              </w:rPr>
              <w:t>cito (B)</w:t>
            </w:r>
          </w:p>
        </w:tc>
        <w:tc>
          <w:tcPr>
            <w:tcW w:w="268" w:type="dxa"/>
            <w:tcBorders>
              <w:top w:val="nil"/>
              <w:left w:val="nil"/>
              <w:bottom w:val="single" w:sz="4" w:space="0" w:color="auto"/>
              <w:right w:val="single" w:sz="4" w:space="0" w:color="auto"/>
            </w:tcBorders>
            <w:shd w:val="clear" w:color="auto" w:fill="auto"/>
            <w:noWrap/>
            <w:vAlign w:val="bottom"/>
            <w:hideMark/>
          </w:tcPr>
          <w:p w:rsidR="006400BF" w:rsidRPr="006400BF" w:rsidRDefault="006400BF" w:rsidP="006400BF">
            <w:pPr>
              <w:spacing w:after="0" w:line="240" w:lineRule="auto"/>
              <w:rPr>
                <w:rFonts w:ascii="Calibri" w:eastAsia="Times New Roman" w:hAnsi="Calibri" w:cs="Times New Roman"/>
                <w:color w:val="000000"/>
                <w:lang w:eastAsia="es-SV"/>
              </w:rPr>
            </w:pPr>
            <w:r w:rsidRPr="006400BF">
              <w:rPr>
                <w:rFonts w:ascii="Calibri" w:eastAsia="Times New Roman" w:hAnsi="Calibri" w:cs="Times New Roman"/>
                <w:color w:val="000000"/>
                <w:lang w:eastAsia="es-SV"/>
              </w:rPr>
              <w:t>B</w:t>
            </w:r>
          </w:p>
        </w:tc>
        <w:tc>
          <w:tcPr>
            <w:tcW w:w="1455" w:type="dxa"/>
            <w:tcBorders>
              <w:top w:val="nil"/>
              <w:left w:val="nil"/>
              <w:bottom w:val="single" w:sz="4" w:space="0" w:color="auto"/>
              <w:right w:val="single" w:sz="4" w:space="0" w:color="auto"/>
            </w:tcBorders>
            <w:shd w:val="clear" w:color="auto" w:fill="auto"/>
            <w:noWrap/>
            <w:vAlign w:val="bottom"/>
            <w:hideMark/>
          </w:tcPr>
          <w:p w:rsidR="006400BF" w:rsidRPr="006400BF" w:rsidRDefault="006400BF" w:rsidP="006400BF">
            <w:pPr>
              <w:spacing w:after="0" w:line="240" w:lineRule="auto"/>
              <w:jc w:val="center"/>
              <w:rPr>
                <w:rFonts w:ascii="Calibri" w:eastAsia="Times New Roman" w:hAnsi="Calibri" w:cs="Times New Roman"/>
                <w:color w:val="000000"/>
                <w:lang w:eastAsia="es-SV"/>
              </w:rPr>
            </w:pPr>
            <w:r w:rsidRPr="006400BF">
              <w:rPr>
                <w:rFonts w:ascii="Calibri" w:eastAsia="Times New Roman" w:hAnsi="Calibri" w:cs="Times New Roman"/>
                <w:color w:val="000000"/>
                <w:lang w:eastAsia="es-SV"/>
              </w:rPr>
              <w:t>78</w:t>
            </w:r>
          </w:p>
        </w:tc>
        <w:tc>
          <w:tcPr>
            <w:tcW w:w="960" w:type="dxa"/>
            <w:tcBorders>
              <w:top w:val="nil"/>
              <w:left w:val="nil"/>
              <w:bottom w:val="single" w:sz="4" w:space="0" w:color="auto"/>
              <w:right w:val="single" w:sz="4" w:space="0" w:color="auto"/>
            </w:tcBorders>
            <w:shd w:val="clear" w:color="auto" w:fill="auto"/>
            <w:noWrap/>
            <w:vAlign w:val="bottom"/>
            <w:hideMark/>
          </w:tcPr>
          <w:p w:rsidR="006400BF" w:rsidRPr="006400BF" w:rsidRDefault="006400BF" w:rsidP="006400BF">
            <w:pPr>
              <w:spacing w:after="0" w:line="240" w:lineRule="auto"/>
              <w:jc w:val="center"/>
              <w:rPr>
                <w:rFonts w:ascii="Calibri" w:eastAsia="Times New Roman" w:hAnsi="Calibri" w:cs="Times New Roman"/>
                <w:color w:val="000000"/>
                <w:lang w:eastAsia="es-SV"/>
              </w:rPr>
            </w:pPr>
            <w:r w:rsidRPr="006400BF">
              <w:rPr>
                <w:rFonts w:ascii="Calibri" w:eastAsia="Times New Roman" w:hAnsi="Calibri" w:cs="Times New Roman"/>
                <w:color w:val="000000"/>
                <w:lang w:eastAsia="es-SV"/>
              </w:rPr>
              <w:t>58.2</w:t>
            </w:r>
          </w:p>
        </w:tc>
      </w:tr>
      <w:tr w:rsidR="006400BF" w:rsidRPr="006400BF" w:rsidTr="00A542D7">
        <w:trPr>
          <w:trHeight w:val="300"/>
        </w:trPr>
        <w:tc>
          <w:tcPr>
            <w:tcW w:w="3019" w:type="dxa"/>
            <w:tcBorders>
              <w:top w:val="nil"/>
              <w:left w:val="single" w:sz="4" w:space="0" w:color="auto"/>
              <w:bottom w:val="single" w:sz="4" w:space="0" w:color="auto"/>
              <w:right w:val="single" w:sz="4" w:space="0" w:color="auto"/>
            </w:tcBorders>
            <w:shd w:val="clear" w:color="auto" w:fill="auto"/>
            <w:noWrap/>
            <w:vAlign w:val="bottom"/>
            <w:hideMark/>
          </w:tcPr>
          <w:p w:rsidR="006400BF" w:rsidRPr="006400BF" w:rsidRDefault="006400BF" w:rsidP="006400BF">
            <w:pPr>
              <w:spacing w:after="0" w:line="240" w:lineRule="auto"/>
              <w:rPr>
                <w:rFonts w:ascii="Calibri" w:eastAsia="Times New Roman" w:hAnsi="Calibri" w:cs="Times New Roman"/>
                <w:color w:val="000000"/>
                <w:lang w:eastAsia="es-SV"/>
              </w:rPr>
            </w:pPr>
            <w:r w:rsidRPr="006400BF">
              <w:rPr>
                <w:rFonts w:ascii="Calibri" w:eastAsia="Times New Roman" w:hAnsi="Calibri" w:cs="Times New Roman"/>
                <w:color w:val="000000"/>
                <w:lang w:eastAsia="es-SV"/>
              </w:rPr>
              <w:t>otros ( C)</w:t>
            </w:r>
          </w:p>
        </w:tc>
        <w:tc>
          <w:tcPr>
            <w:tcW w:w="268" w:type="dxa"/>
            <w:tcBorders>
              <w:top w:val="nil"/>
              <w:left w:val="nil"/>
              <w:bottom w:val="single" w:sz="4" w:space="0" w:color="auto"/>
              <w:right w:val="single" w:sz="4" w:space="0" w:color="auto"/>
            </w:tcBorders>
            <w:shd w:val="clear" w:color="auto" w:fill="auto"/>
            <w:noWrap/>
            <w:vAlign w:val="bottom"/>
            <w:hideMark/>
          </w:tcPr>
          <w:p w:rsidR="006400BF" w:rsidRPr="006400BF" w:rsidRDefault="006400BF" w:rsidP="006400BF">
            <w:pPr>
              <w:spacing w:after="0" w:line="240" w:lineRule="auto"/>
              <w:rPr>
                <w:rFonts w:ascii="Calibri" w:eastAsia="Times New Roman" w:hAnsi="Calibri" w:cs="Times New Roman"/>
                <w:color w:val="000000"/>
                <w:lang w:eastAsia="es-SV"/>
              </w:rPr>
            </w:pPr>
            <w:r w:rsidRPr="006400BF">
              <w:rPr>
                <w:rFonts w:ascii="Calibri" w:eastAsia="Times New Roman" w:hAnsi="Calibri" w:cs="Times New Roman"/>
                <w:color w:val="000000"/>
                <w:lang w:eastAsia="es-SV"/>
              </w:rPr>
              <w:t>C</w:t>
            </w:r>
          </w:p>
        </w:tc>
        <w:tc>
          <w:tcPr>
            <w:tcW w:w="1455" w:type="dxa"/>
            <w:tcBorders>
              <w:top w:val="nil"/>
              <w:left w:val="nil"/>
              <w:bottom w:val="single" w:sz="4" w:space="0" w:color="auto"/>
              <w:right w:val="single" w:sz="4" w:space="0" w:color="auto"/>
            </w:tcBorders>
            <w:shd w:val="clear" w:color="auto" w:fill="auto"/>
            <w:noWrap/>
            <w:vAlign w:val="bottom"/>
            <w:hideMark/>
          </w:tcPr>
          <w:p w:rsidR="006400BF" w:rsidRPr="006400BF" w:rsidRDefault="006400BF" w:rsidP="006400BF">
            <w:pPr>
              <w:spacing w:after="0" w:line="240" w:lineRule="auto"/>
              <w:jc w:val="center"/>
              <w:rPr>
                <w:rFonts w:ascii="Calibri" w:eastAsia="Times New Roman" w:hAnsi="Calibri" w:cs="Times New Roman"/>
                <w:color w:val="000000"/>
                <w:lang w:eastAsia="es-SV"/>
              </w:rPr>
            </w:pPr>
            <w:r w:rsidRPr="006400BF">
              <w:rPr>
                <w:rFonts w:ascii="Calibri" w:eastAsia="Times New Roman" w:hAnsi="Calibri" w:cs="Times New Roman"/>
                <w:color w:val="000000"/>
                <w:lang w:eastAsia="es-SV"/>
              </w:rPr>
              <w:t>1</w:t>
            </w:r>
          </w:p>
        </w:tc>
        <w:tc>
          <w:tcPr>
            <w:tcW w:w="960" w:type="dxa"/>
            <w:tcBorders>
              <w:top w:val="nil"/>
              <w:left w:val="nil"/>
              <w:bottom w:val="single" w:sz="4" w:space="0" w:color="auto"/>
              <w:right w:val="single" w:sz="4" w:space="0" w:color="auto"/>
            </w:tcBorders>
            <w:shd w:val="clear" w:color="auto" w:fill="auto"/>
            <w:noWrap/>
            <w:vAlign w:val="bottom"/>
            <w:hideMark/>
          </w:tcPr>
          <w:p w:rsidR="006400BF" w:rsidRPr="006400BF" w:rsidRDefault="006400BF" w:rsidP="006400BF">
            <w:pPr>
              <w:spacing w:after="0" w:line="240" w:lineRule="auto"/>
              <w:jc w:val="center"/>
              <w:rPr>
                <w:rFonts w:ascii="Calibri" w:eastAsia="Times New Roman" w:hAnsi="Calibri" w:cs="Times New Roman"/>
                <w:color w:val="000000"/>
                <w:lang w:eastAsia="es-SV"/>
              </w:rPr>
            </w:pPr>
            <w:r w:rsidRPr="006400BF">
              <w:rPr>
                <w:rFonts w:ascii="Calibri" w:eastAsia="Times New Roman" w:hAnsi="Calibri" w:cs="Times New Roman"/>
                <w:color w:val="000000"/>
                <w:lang w:eastAsia="es-SV"/>
              </w:rPr>
              <w:t>0.74</w:t>
            </w:r>
          </w:p>
        </w:tc>
      </w:tr>
      <w:tr w:rsidR="006400BF" w:rsidRPr="006400BF" w:rsidTr="00A542D7">
        <w:trPr>
          <w:trHeight w:val="300"/>
        </w:trPr>
        <w:tc>
          <w:tcPr>
            <w:tcW w:w="3019" w:type="dxa"/>
            <w:tcBorders>
              <w:top w:val="nil"/>
              <w:left w:val="single" w:sz="4" w:space="0" w:color="auto"/>
              <w:bottom w:val="nil"/>
              <w:right w:val="single" w:sz="4" w:space="0" w:color="auto"/>
            </w:tcBorders>
            <w:shd w:val="clear" w:color="auto" w:fill="auto"/>
            <w:noWrap/>
            <w:vAlign w:val="bottom"/>
            <w:hideMark/>
          </w:tcPr>
          <w:p w:rsidR="006400BF" w:rsidRPr="006400BF" w:rsidRDefault="006400BF" w:rsidP="006400BF">
            <w:pPr>
              <w:spacing w:after="0" w:line="240" w:lineRule="auto"/>
              <w:rPr>
                <w:rFonts w:ascii="Calibri" w:eastAsia="Times New Roman" w:hAnsi="Calibri" w:cs="Times New Roman"/>
                <w:color w:val="000000"/>
                <w:lang w:eastAsia="es-SV"/>
              </w:rPr>
            </w:pPr>
            <w:r w:rsidRPr="006400BF">
              <w:rPr>
                <w:rFonts w:ascii="Calibri" w:eastAsia="Times New Roman" w:hAnsi="Calibri" w:cs="Times New Roman"/>
                <w:color w:val="000000"/>
                <w:lang w:eastAsia="es-SV"/>
              </w:rPr>
              <w:t xml:space="preserve">total </w:t>
            </w:r>
          </w:p>
        </w:tc>
        <w:tc>
          <w:tcPr>
            <w:tcW w:w="268" w:type="dxa"/>
            <w:tcBorders>
              <w:top w:val="nil"/>
              <w:left w:val="nil"/>
              <w:bottom w:val="nil"/>
              <w:right w:val="single" w:sz="4" w:space="0" w:color="auto"/>
            </w:tcBorders>
            <w:shd w:val="clear" w:color="auto" w:fill="auto"/>
            <w:noWrap/>
            <w:vAlign w:val="bottom"/>
            <w:hideMark/>
          </w:tcPr>
          <w:p w:rsidR="006400BF" w:rsidRPr="006400BF" w:rsidRDefault="006400BF" w:rsidP="006400BF">
            <w:pPr>
              <w:spacing w:after="0" w:line="240" w:lineRule="auto"/>
              <w:rPr>
                <w:rFonts w:ascii="Calibri" w:eastAsia="Times New Roman" w:hAnsi="Calibri" w:cs="Times New Roman"/>
                <w:color w:val="000000"/>
                <w:lang w:eastAsia="es-SV"/>
              </w:rPr>
            </w:pPr>
            <w:r w:rsidRPr="006400BF">
              <w:rPr>
                <w:rFonts w:ascii="Calibri" w:eastAsia="Times New Roman" w:hAnsi="Calibri" w:cs="Times New Roman"/>
                <w:color w:val="000000"/>
                <w:lang w:eastAsia="es-SV"/>
              </w:rPr>
              <w:t> </w:t>
            </w:r>
          </w:p>
        </w:tc>
        <w:tc>
          <w:tcPr>
            <w:tcW w:w="1455" w:type="dxa"/>
            <w:tcBorders>
              <w:top w:val="nil"/>
              <w:left w:val="nil"/>
              <w:bottom w:val="nil"/>
              <w:right w:val="single" w:sz="4" w:space="0" w:color="auto"/>
            </w:tcBorders>
            <w:shd w:val="clear" w:color="auto" w:fill="auto"/>
            <w:noWrap/>
            <w:vAlign w:val="bottom"/>
            <w:hideMark/>
          </w:tcPr>
          <w:p w:rsidR="006400BF" w:rsidRPr="006400BF" w:rsidRDefault="006400BF" w:rsidP="006400BF">
            <w:pPr>
              <w:spacing w:after="0" w:line="240" w:lineRule="auto"/>
              <w:jc w:val="center"/>
              <w:rPr>
                <w:rFonts w:ascii="Calibri" w:eastAsia="Times New Roman" w:hAnsi="Calibri" w:cs="Times New Roman"/>
                <w:color w:val="000000"/>
                <w:lang w:eastAsia="es-SV"/>
              </w:rPr>
            </w:pPr>
            <w:r w:rsidRPr="006400BF">
              <w:rPr>
                <w:rFonts w:ascii="Calibri" w:eastAsia="Times New Roman" w:hAnsi="Calibri" w:cs="Times New Roman"/>
                <w:color w:val="000000"/>
                <w:lang w:eastAsia="es-SV"/>
              </w:rPr>
              <w:t>134</w:t>
            </w:r>
          </w:p>
        </w:tc>
        <w:tc>
          <w:tcPr>
            <w:tcW w:w="960" w:type="dxa"/>
            <w:tcBorders>
              <w:top w:val="nil"/>
              <w:left w:val="nil"/>
              <w:bottom w:val="nil"/>
              <w:right w:val="single" w:sz="4" w:space="0" w:color="auto"/>
            </w:tcBorders>
            <w:shd w:val="clear" w:color="auto" w:fill="auto"/>
            <w:noWrap/>
            <w:vAlign w:val="bottom"/>
            <w:hideMark/>
          </w:tcPr>
          <w:p w:rsidR="006400BF" w:rsidRPr="006400BF" w:rsidRDefault="006400BF" w:rsidP="006400BF">
            <w:pPr>
              <w:spacing w:after="0" w:line="240" w:lineRule="auto"/>
              <w:jc w:val="center"/>
              <w:rPr>
                <w:rFonts w:ascii="Calibri" w:eastAsia="Times New Roman" w:hAnsi="Calibri" w:cs="Times New Roman"/>
                <w:color w:val="000000"/>
                <w:lang w:eastAsia="es-SV"/>
              </w:rPr>
            </w:pPr>
            <w:r w:rsidRPr="006400BF">
              <w:rPr>
                <w:rFonts w:ascii="Calibri" w:eastAsia="Times New Roman" w:hAnsi="Calibri" w:cs="Times New Roman"/>
                <w:color w:val="000000"/>
                <w:lang w:eastAsia="es-SV"/>
              </w:rPr>
              <w:t> </w:t>
            </w:r>
          </w:p>
        </w:tc>
      </w:tr>
      <w:tr w:rsidR="006400BF" w:rsidRPr="006400BF" w:rsidTr="00A542D7">
        <w:trPr>
          <w:trHeight w:val="300"/>
        </w:trPr>
        <w:tc>
          <w:tcPr>
            <w:tcW w:w="3019" w:type="dxa"/>
            <w:tcBorders>
              <w:top w:val="nil"/>
              <w:left w:val="single" w:sz="4" w:space="0" w:color="auto"/>
              <w:bottom w:val="single" w:sz="4" w:space="0" w:color="auto"/>
              <w:right w:val="single" w:sz="4" w:space="0" w:color="auto"/>
            </w:tcBorders>
            <w:shd w:val="clear" w:color="auto" w:fill="auto"/>
            <w:noWrap/>
            <w:vAlign w:val="bottom"/>
          </w:tcPr>
          <w:p w:rsidR="006400BF" w:rsidRPr="006400BF" w:rsidRDefault="006400BF" w:rsidP="006400BF">
            <w:pPr>
              <w:spacing w:after="0" w:line="240" w:lineRule="auto"/>
              <w:rPr>
                <w:rFonts w:ascii="Calibri" w:eastAsia="Times New Roman" w:hAnsi="Calibri" w:cs="Times New Roman"/>
                <w:color w:val="000000"/>
                <w:lang w:eastAsia="es-SV"/>
              </w:rPr>
            </w:pPr>
          </w:p>
        </w:tc>
        <w:tc>
          <w:tcPr>
            <w:tcW w:w="268" w:type="dxa"/>
            <w:tcBorders>
              <w:top w:val="nil"/>
              <w:left w:val="nil"/>
              <w:bottom w:val="single" w:sz="4" w:space="0" w:color="auto"/>
              <w:right w:val="single" w:sz="4" w:space="0" w:color="auto"/>
            </w:tcBorders>
            <w:shd w:val="clear" w:color="auto" w:fill="auto"/>
            <w:noWrap/>
            <w:vAlign w:val="bottom"/>
          </w:tcPr>
          <w:p w:rsidR="006400BF" w:rsidRPr="006400BF" w:rsidRDefault="006400BF" w:rsidP="006400BF">
            <w:pPr>
              <w:spacing w:after="0" w:line="240" w:lineRule="auto"/>
              <w:rPr>
                <w:rFonts w:ascii="Calibri" w:eastAsia="Times New Roman" w:hAnsi="Calibri" w:cs="Times New Roman"/>
                <w:color w:val="000000"/>
                <w:lang w:eastAsia="es-SV"/>
              </w:rPr>
            </w:pPr>
          </w:p>
        </w:tc>
        <w:tc>
          <w:tcPr>
            <w:tcW w:w="1455" w:type="dxa"/>
            <w:tcBorders>
              <w:top w:val="nil"/>
              <w:left w:val="nil"/>
              <w:bottom w:val="single" w:sz="4" w:space="0" w:color="auto"/>
              <w:right w:val="single" w:sz="4" w:space="0" w:color="auto"/>
            </w:tcBorders>
            <w:shd w:val="clear" w:color="auto" w:fill="auto"/>
            <w:noWrap/>
            <w:vAlign w:val="bottom"/>
          </w:tcPr>
          <w:p w:rsidR="006400BF" w:rsidRPr="006400BF" w:rsidRDefault="006400BF" w:rsidP="006400BF">
            <w:pPr>
              <w:spacing w:after="0" w:line="240" w:lineRule="auto"/>
              <w:jc w:val="center"/>
              <w:rPr>
                <w:rFonts w:ascii="Calibri" w:eastAsia="Times New Roman" w:hAnsi="Calibri" w:cs="Times New Roman"/>
                <w:color w:val="000000"/>
                <w:lang w:eastAsia="es-SV"/>
              </w:rPr>
            </w:pPr>
          </w:p>
        </w:tc>
        <w:tc>
          <w:tcPr>
            <w:tcW w:w="960" w:type="dxa"/>
            <w:tcBorders>
              <w:top w:val="nil"/>
              <w:left w:val="nil"/>
              <w:bottom w:val="single" w:sz="4" w:space="0" w:color="auto"/>
              <w:right w:val="single" w:sz="4" w:space="0" w:color="auto"/>
            </w:tcBorders>
            <w:shd w:val="clear" w:color="auto" w:fill="auto"/>
            <w:noWrap/>
            <w:vAlign w:val="bottom"/>
          </w:tcPr>
          <w:p w:rsidR="006400BF" w:rsidRPr="006400BF" w:rsidRDefault="006400BF" w:rsidP="006400BF">
            <w:pPr>
              <w:spacing w:after="0" w:line="240" w:lineRule="auto"/>
              <w:jc w:val="center"/>
              <w:rPr>
                <w:rFonts w:ascii="Calibri" w:eastAsia="Times New Roman" w:hAnsi="Calibri" w:cs="Times New Roman"/>
                <w:color w:val="000000"/>
                <w:lang w:eastAsia="es-SV"/>
              </w:rPr>
            </w:pPr>
          </w:p>
        </w:tc>
      </w:tr>
    </w:tbl>
    <w:p w:rsidR="006400BF" w:rsidRDefault="006400BF" w:rsidP="00F1557E">
      <w:pPr>
        <w:jc w:val="both"/>
        <w:rPr>
          <w:rFonts w:ascii="Courier New" w:hAnsi="Courier New" w:cs="Courier New"/>
        </w:rPr>
      </w:pPr>
    </w:p>
    <w:p w:rsidR="00A542D7" w:rsidRDefault="00A542D7" w:rsidP="00F1557E">
      <w:pPr>
        <w:jc w:val="both"/>
        <w:rPr>
          <w:rFonts w:ascii="Courier New" w:hAnsi="Courier New" w:cs="Courier New"/>
        </w:rPr>
      </w:pPr>
      <w:r>
        <w:rPr>
          <w:rFonts w:ascii="Courier New" w:hAnsi="Courier New" w:cs="Courier New"/>
        </w:rPr>
        <w:t xml:space="preserve">    </w:t>
      </w:r>
      <w:r>
        <w:rPr>
          <w:noProof/>
          <w:lang w:eastAsia="es-SV"/>
        </w:rPr>
        <w:drawing>
          <wp:inline distT="0" distB="0" distL="0" distR="0" wp14:anchorId="0EC31226" wp14:editId="6C9BE623">
            <wp:extent cx="4572000" cy="2743200"/>
            <wp:effectExtent l="0" t="0" r="19050" b="1905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542D7" w:rsidRDefault="00A542D7" w:rsidP="00F1557E">
      <w:pPr>
        <w:jc w:val="both"/>
        <w:rPr>
          <w:rFonts w:ascii="Courier New" w:hAnsi="Courier New" w:cs="Courier New"/>
        </w:rPr>
      </w:pPr>
    </w:p>
    <w:p w:rsidR="00A542D7" w:rsidRDefault="00A542D7" w:rsidP="00F1557E">
      <w:pPr>
        <w:jc w:val="both"/>
        <w:rPr>
          <w:rFonts w:ascii="Courier New" w:hAnsi="Courier New" w:cs="Courier New"/>
        </w:rPr>
      </w:pPr>
      <w:r>
        <w:rPr>
          <w:rFonts w:ascii="Courier New" w:hAnsi="Courier New" w:cs="Courier New"/>
        </w:rPr>
        <w:t>Análisis:</w:t>
      </w:r>
    </w:p>
    <w:p w:rsidR="00A542D7" w:rsidRDefault="00A542D7" w:rsidP="008767D1">
      <w:pPr>
        <w:jc w:val="both"/>
        <w:rPr>
          <w:rFonts w:ascii="Courier New" w:hAnsi="Courier New" w:cs="Courier New"/>
        </w:rPr>
      </w:pPr>
      <w:r>
        <w:rPr>
          <w:rFonts w:ascii="Courier New" w:hAnsi="Courier New" w:cs="Courier New"/>
        </w:rPr>
        <w:t xml:space="preserve">Según los resultados un 58.2% considera que cuando se tiene la detección de un ilícito se debería comenzar con el proceso de aplicación de una auditoria forense, mientras un 41.04 </w:t>
      </w:r>
      <w:r w:rsidR="008767D1">
        <w:rPr>
          <w:rFonts w:ascii="Courier New" w:hAnsi="Courier New" w:cs="Courier New"/>
        </w:rPr>
        <w:t xml:space="preserve">expresa </w:t>
      </w:r>
      <w:r>
        <w:rPr>
          <w:rFonts w:ascii="Courier New" w:hAnsi="Courier New" w:cs="Courier New"/>
        </w:rPr>
        <w:t xml:space="preserve">que con solo la sospecha del mismo ya es suficiente razón para aplicarla, en ambos casos se persigue comprobar y </w:t>
      </w:r>
      <w:r w:rsidR="008767D1">
        <w:rPr>
          <w:rFonts w:ascii="Courier New" w:hAnsi="Courier New" w:cs="Courier New"/>
        </w:rPr>
        <w:t>sustentar ante una autoridad el contexto ilegal en el que se desarrollo la operación en estudio dentro de la entidad auditada.</w:t>
      </w:r>
    </w:p>
    <w:p w:rsidR="00907E06" w:rsidRDefault="00907E06" w:rsidP="008767D1">
      <w:pPr>
        <w:jc w:val="both"/>
        <w:rPr>
          <w:rFonts w:ascii="Courier New" w:hAnsi="Courier New" w:cs="Courier New"/>
        </w:rPr>
      </w:pPr>
    </w:p>
    <w:p w:rsidR="00907E06" w:rsidRDefault="00907E06" w:rsidP="008767D1">
      <w:pPr>
        <w:jc w:val="both"/>
        <w:rPr>
          <w:rFonts w:ascii="Courier New" w:hAnsi="Courier New" w:cs="Courier New"/>
        </w:rPr>
      </w:pPr>
    </w:p>
    <w:p w:rsidR="00907E06" w:rsidRDefault="00907E06" w:rsidP="008767D1">
      <w:pPr>
        <w:jc w:val="both"/>
        <w:rPr>
          <w:rFonts w:ascii="Courier New" w:hAnsi="Courier New" w:cs="Courier New"/>
        </w:rPr>
      </w:pPr>
    </w:p>
    <w:p w:rsidR="00312ED4" w:rsidRDefault="00312ED4" w:rsidP="008767D1">
      <w:pPr>
        <w:jc w:val="both"/>
        <w:rPr>
          <w:rFonts w:ascii="Courier New" w:hAnsi="Courier New" w:cs="Courier New"/>
        </w:rPr>
      </w:pPr>
    </w:p>
    <w:p w:rsidR="00312ED4" w:rsidRDefault="00312ED4" w:rsidP="008767D1">
      <w:pPr>
        <w:jc w:val="both"/>
        <w:rPr>
          <w:rFonts w:ascii="Courier New" w:hAnsi="Courier New" w:cs="Courier New"/>
        </w:rPr>
      </w:pPr>
    </w:p>
    <w:p w:rsidR="00312ED4" w:rsidRDefault="00312ED4" w:rsidP="008767D1">
      <w:pPr>
        <w:jc w:val="both"/>
        <w:rPr>
          <w:rFonts w:ascii="Courier New" w:hAnsi="Courier New" w:cs="Courier New"/>
        </w:rPr>
      </w:pPr>
    </w:p>
    <w:p w:rsidR="00312ED4" w:rsidRDefault="00312ED4" w:rsidP="008767D1">
      <w:pPr>
        <w:jc w:val="both"/>
        <w:rPr>
          <w:rFonts w:ascii="Courier New" w:hAnsi="Courier New" w:cs="Courier New"/>
        </w:rPr>
      </w:pPr>
    </w:p>
    <w:p w:rsidR="00312ED4" w:rsidRDefault="00312ED4" w:rsidP="008767D1">
      <w:pPr>
        <w:jc w:val="both"/>
        <w:rPr>
          <w:rFonts w:ascii="Courier New" w:hAnsi="Courier New" w:cs="Courier New"/>
        </w:rPr>
      </w:pPr>
    </w:p>
    <w:p w:rsidR="00312ED4" w:rsidRDefault="00312ED4" w:rsidP="008767D1">
      <w:pPr>
        <w:jc w:val="both"/>
        <w:rPr>
          <w:rFonts w:ascii="Courier New" w:hAnsi="Courier New" w:cs="Courier New"/>
        </w:rPr>
      </w:pPr>
    </w:p>
    <w:tbl>
      <w:tblPr>
        <w:tblW w:w="5680" w:type="dxa"/>
        <w:tblInd w:w="999" w:type="dxa"/>
        <w:tblCellMar>
          <w:left w:w="70" w:type="dxa"/>
          <w:right w:w="70" w:type="dxa"/>
        </w:tblCellMar>
        <w:tblLook w:val="04A0" w:firstRow="1" w:lastRow="0" w:firstColumn="1" w:lastColumn="0" w:noHBand="0" w:noVBand="1"/>
      </w:tblPr>
      <w:tblGrid>
        <w:gridCol w:w="2016"/>
        <w:gridCol w:w="307"/>
        <w:gridCol w:w="2397"/>
        <w:gridCol w:w="960"/>
      </w:tblGrid>
      <w:tr w:rsidR="008767D1" w:rsidRPr="008767D1" w:rsidTr="00907E06">
        <w:trPr>
          <w:trHeight w:val="300"/>
        </w:trPr>
        <w:tc>
          <w:tcPr>
            <w:tcW w:w="47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jc w:val="center"/>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PREGUNTA 11</w:t>
            </w:r>
          </w:p>
        </w:tc>
        <w:tc>
          <w:tcPr>
            <w:tcW w:w="960" w:type="dxa"/>
            <w:tcBorders>
              <w:top w:val="nil"/>
              <w:left w:val="nil"/>
              <w:bottom w:val="nil"/>
              <w:right w:val="nil"/>
            </w:tcBorders>
            <w:shd w:val="clear" w:color="auto" w:fill="auto"/>
            <w:noWrap/>
            <w:vAlign w:val="bottom"/>
            <w:hideMark/>
          </w:tcPr>
          <w:p w:rsidR="008767D1" w:rsidRPr="008767D1" w:rsidRDefault="008767D1" w:rsidP="008767D1">
            <w:pPr>
              <w:spacing w:after="0" w:line="240" w:lineRule="auto"/>
              <w:rPr>
                <w:rFonts w:ascii="Calibri" w:eastAsia="Times New Roman" w:hAnsi="Calibri" w:cs="Times New Roman"/>
                <w:color w:val="000000"/>
                <w:lang w:eastAsia="es-SV"/>
              </w:rPr>
            </w:pPr>
          </w:p>
        </w:tc>
      </w:tr>
      <w:tr w:rsidR="008767D1" w:rsidRPr="008767D1" w:rsidTr="00907E06">
        <w:trPr>
          <w:trHeight w:val="300"/>
        </w:trPr>
        <w:tc>
          <w:tcPr>
            <w:tcW w:w="2016" w:type="dxa"/>
            <w:tcBorders>
              <w:top w:val="nil"/>
              <w:left w:val="single" w:sz="4" w:space="0" w:color="auto"/>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jc w:val="center"/>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Respuestas</w:t>
            </w:r>
          </w:p>
        </w:tc>
        <w:tc>
          <w:tcPr>
            <w:tcW w:w="307" w:type="dxa"/>
            <w:tcBorders>
              <w:top w:val="nil"/>
              <w:left w:val="nil"/>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jc w:val="center"/>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 </w:t>
            </w:r>
          </w:p>
        </w:tc>
        <w:tc>
          <w:tcPr>
            <w:tcW w:w="2397" w:type="dxa"/>
            <w:tcBorders>
              <w:top w:val="nil"/>
              <w:left w:val="nil"/>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Profesionales</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jc w:val="center"/>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w:t>
            </w:r>
          </w:p>
        </w:tc>
      </w:tr>
      <w:tr w:rsidR="008767D1" w:rsidRPr="008767D1" w:rsidTr="00907E06">
        <w:trPr>
          <w:trHeight w:val="300"/>
        </w:trPr>
        <w:tc>
          <w:tcPr>
            <w:tcW w:w="2016" w:type="dxa"/>
            <w:tcBorders>
              <w:top w:val="nil"/>
              <w:left w:val="single" w:sz="4" w:space="0" w:color="auto"/>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Preventivo</w:t>
            </w:r>
          </w:p>
        </w:tc>
        <w:tc>
          <w:tcPr>
            <w:tcW w:w="307" w:type="dxa"/>
            <w:tcBorders>
              <w:top w:val="nil"/>
              <w:left w:val="nil"/>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A</w:t>
            </w:r>
          </w:p>
        </w:tc>
        <w:tc>
          <w:tcPr>
            <w:tcW w:w="2397" w:type="dxa"/>
            <w:tcBorders>
              <w:top w:val="nil"/>
              <w:left w:val="nil"/>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jc w:val="center"/>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39</w:t>
            </w:r>
          </w:p>
        </w:tc>
        <w:tc>
          <w:tcPr>
            <w:tcW w:w="960" w:type="dxa"/>
            <w:tcBorders>
              <w:top w:val="nil"/>
              <w:left w:val="nil"/>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jc w:val="center"/>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29.1</w:t>
            </w:r>
          </w:p>
        </w:tc>
      </w:tr>
      <w:tr w:rsidR="008767D1" w:rsidRPr="008767D1" w:rsidTr="00907E06">
        <w:trPr>
          <w:trHeight w:val="300"/>
        </w:trPr>
        <w:tc>
          <w:tcPr>
            <w:tcW w:w="2016" w:type="dxa"/>
            <w:tcBorders>
              <w:top w:val="nil"/>
              <w:left w:val="single" w:sz="4" w:space="0" w:color="auto"/>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Correctivo</w:t>
            </w:r>
          </w:p>
        </w:tc>
        <w:tc>
          <w:tcPr>
            <w:tcW w:w="307" w:type="dxa"/>
            <w:tcBorders>
              <w:top w:val="nil"/>
              <w:left w:val="nil"/>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B</w:t>
            </w:r>
          </w:p>
        </w:tc>
        <w:tc>
          <w:tcPr>
            <w:tcW w:w="2397" w:type="dxa"/>
            <w:tcBorders>
              <w:top w:val="nil"/>
              <w:left w:val="nil"/>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jc w:val="center"/>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15</w:t>
            </w:r>
          </w:p>
        </w:tc>
        <w:tc>
          <w:tcPr>
            <w:tcW w:w="960" w:type="dxa"/>
            <w:tcBorders>
              <w:top w:val="nil"/>
              <w:left w:val="nil"/>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jc w:val="center"/>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11.19</w:t>
            </w:r>
          </w:p>
        </w:tc>
      </w:tr>
      <w:tr w:rsidR="008767D1" w:rsidRPr="008767D1" w:rsidTr="00907E06">
        <w:trPr>
          <w:trHeight w:val="300"/>
        </w:trPr>
        <w:tc>
          <w:tcPr>
            <w:tcW w:w="2016" w:type="dxa"/>
            <w:tcBorders>
              <w:top w:val="nil"/>
              <w:left w:val="single" w:sz="4" w:space="0" w:color="auto"/>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Ambos</w:t>
            </w:r>
          </w:p>
        </w:tc>
        <w:tc>
          <w:tcPr>
            <w:tcW w:w="307" w:type="dxa"/>
            <w:tcBorders>
              <w:top w:val="nil"/>
              <w:left w:val="nil"/>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C</w:t>
            </w:r>
          </w:p>
        </w:tc>
        <w:tc>
          <w:tcPr>
            <w:tcW w:w="2397" w:type="dxa"/>
            <w:tcBorders>
              <w:top w:val="nil"/>
              <w:left w:val="nil"/>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jc w:val="center"/>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80</w:t>
            </w:r>
          </w:p>
        </w:tc>
        <w:tc>
          <w:tcPr>
            <w:tcW w:w="960" w:type="dxa"/>
            <w:tcBorders>
              <w:top w:val="nil"/>
              <w:left w:val="nil"/>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jc w:val="center"/>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59.7</w:t>
            </w:r>
          </w:p>
        </w:tc>
      </w:tr>
      <w:tr w:rsidR="008767D1" w:rsidRPr="008767D1" w:rsidTr="00907E06">
        <w:trPr>
          <w:trHeight w:val="300"/>
        </w:trPr>
        <w:tc>
          <w:tcPr>
            <w:tcW w:w="2016" w:type="dxa"/>
            <w:tcBorders>
              <w:top w:val="nil"/>
              <w:left w:val="single" w:sz="4" w:space="0" w:color="auto"/>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 xml:space="preserve">total </w:t>
            </w:r>
          </w:p>
        </w:tc>
        <w:tc>
          <w:tcPr>
            <w:tcW w:w="307" w:type="dxa"/>
            <w:tcBorders>
              <w:top w:val="nil"/>
              <w:left w:val="nil"/>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 </w:t>
            </w:r>
          </w:p>
        </w:tc>
        <w:tc>
          <w:tcPr>
            <w:tcW w:w="2397" w:type="dxa"/>
            <w:tcBorders>
              <w:top w:val="nil"/>
              <w:left w:val="nil"/>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jc w:val="center"/>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134</w:t>
            </w:r>
          </w:p>
        </w:tc>
        <w:tc>
          <w:tcPr>
            <w:tcW w:w="960" w:type="dxa"/>
            <w:tcBorders>
              <w:top w:val="nil"/>
              <w:left w:val="nil"/>
              <w:bottom w:val="single" w:sz="4" w:space="0" w:color="auto"/>
              <w:right w:val="single" w:sz="4" w:space="0" w:color="auto"/>
            </w:tcBorders>
            <w:shd w:val="clear" w:color="auto" w:fill="auto"/>
            <w:noWrap/>
            <w:vAlign w:val="bottom"/>
            <w:hideMark/>
          </w:tcPr>
          <w:p w:rsidR="008767D1" w:rsidRPr="008767D1" w:rsidRDefault="008767D1" w:rsidP="008767D1">
            <w:pPr>
              <w:spacing w:after="0" w:line="240" w:lineRule="auto"/>
              <w:jc w:val="center"/>
              <w:rPr>
                <w:rFonts w:ascii="Calibri" w:eastAsia="Times New Roman" w:hAnsi="Calibri" w:cs="Times New Roman"/>
                <w:color w:val="000000"/>
                <w:lang w:eastAsia="es-SV"/>
              </w:rPr>
            </w:pPr>
            <w:r w:rsidRPr="008767D1">
              <w:rPr>
                <w:rFonts w:ascii="Calibri" w:eastAsia="Times New Roman" w:hAnsi="Calibri" w:cs="Times New Roman"/>
                <w:color w:val="000000"/>
                <w:lang w:eastAsia="es-SV"/>
              </w:rPr>
              <w:t> </w:t>
            </w:r>
          </w:p>
        </w:tc>
      </w:tr>
    </w:tbl>
    <w:p w:rsidR="00A542D7" w:rsidRDefault="00A542D7" w:rsidP="008767D1">
      <w:pPr>
        <w:jc w:val="both"/>
        <w:rPr>
          <w:rFonts w:ascii="Courier New" w:hAnsi="Courier New" w:cs="Courier New"/>
        </w:rPr>
      </w:pPr>
    </w:p>
    <w:p w:rsidR="00A542D7" w:rsidRDefault="00A542D7" w:rsidP="008767D1">
      <w:pPr>
        <w:jc w:val="both"/>
        <w:rPr>
          <w:rFonts w:ascii="Courier New" w:hAnsi="Courier New" w:cs="Courier New"/>
        </w:rPr>
      </w:pPr>
    </w:p>
    <w:p w:rsidR="00907E06" w:rsidRDefault="00907E06" w:rsidP="008767D1">
      <w:pPr>
        <w:jc w:val="both"/>
        <w:rPr>
          <w:rFonts w:ascii="Courier New" w:hAnsi="Courier New" w:cs="Courier New"/>
        </w:rPr>
      </w:pPr>
      <w:r>
        <w:rPr>
          <w:noProof/>
          <w:lang w:eastAsia="es-SV"/>
        </w:rPr>
        <w:drawing>
          <wp:inline distT="0" distB="0" distL="0" distR="0" wp14:anchorId="33D8BE9B" wp14:editId="1D151DBF">
            <wp:extent cx="4572000" cy="2743200"/>
            <wp:effectExtent l="0" t="0" r="19050" b="1905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07E06" w:rsidRDefault="00907E06" w:rsidP="008767D1">
      <w:pPr>
        <w:jc w:val="both"/>
        <w:rPr>
          <w:rFonts w:ascii="Courier New" w:hAnsi="Courier New" w:cs="Courier New"/>
        </w:rPr>
      </w:pPr>
      <w:r>
        <w:rPr>
          <w:rFonts w:ascii="Courier New" w:hAnsi="Courier New" w:cs="Courier New"/>
        </w:rPr>
        <w:t>Análisis:</w:t>
      </w:r>
    </w:p>
    <w:p w:rsidR="00907E06" w:rsidRDefault="00907E06" w:rsidP="008767D1">
      <w:pPr>
        <w:jc w:val="both"/>
        <w:rPr>
          <w:rFonts w:ascii="Courier New" w:hAnsi="Courier New" w:cs="Courier New"/>
        </w:rPr>
      </w:pPr>
      <w:r>
        <w:rPr>
          <w:rFonts w:ascii="Courier New" w:hAnsi="Courier New" w:cs="Courier New"/>
        </w:rPr>
        <w:t>Los profesionales opinan que la auditoria forense es un recurso que cumple con dos características al momento de verificar un hecho ilícito económico dentro de la entidad las cuales son: Preventiva y correctiva, cada una en una determinada fase del proceso de la auditoria forense</w:t>
      </w:r>
      <w:r w:rsidR="005C3B3A">
        <w:rPr>
          <w:rFonts w:ascii="Courier New" w:hAnsi="Courier New" w:cs="Courier New"/>
        </w:rPr>
        <w:t>.</w:t>
      </w:r>
    </w:p>
    <w:p w:rsidR="007949F6" w:rsidRDefault="007949F6" w:rsidP="008767D1">
      <w:pPr>
        <w:jc w:val="both"/>
        <w:rPr>
          <w:rFonts w:ascii="Courier New" w:hAnsi="Courier New" w:cs="Courier New"/>
        </w:rPr>
      </w:pPr>
    </w:p>
    <w:p w:rsidR="00312ED4" w:rsidRDefault="00312ED4" w:rsidP="008767D1">
      <w:pPr>
        <w:jc w:val="both"/>
        <w:rPr>
          <w:rFonts w:ascii="Courier New" w:hAnsi="Courier New" w:cs="Courier New"/>
        </w:rPr>
      </w:pPr>
    </w:p>
    <w:p w:rsidR="00312ED4" w:rsidRDefault="00312ED4" w:rsidP="008767D1">
      <w:pPr>
        <w:jc w:val="both"/>
        <w:rPr>
          <w:rFonts w:ascii="Courier New" w:hAnsi="Courier New" w:cs="Courier New"/>
        </w:rPr>
      </w:pPr>
    </w:p>
    <w:p w:rsidR="00312ED4" w:rsidRDefault="00312ED4" w:rsidP="008767D1">
      <w:pPr>
        <w:jc w:val="both"/>
        <w:rPr>
          <w:rFonts w:ascii="Courier New" w:hAnsi="Courier New" w:cs="Courier New"/>
        </w:rPr>
      </w:pPr>
    </w:p>
    <w:p w:rsidR="00312ED4" w:rsidRDefault="00312ED4" w:rsidP="008767D1">
      <w:pPr>
        <w:jc w:val="both"/>
        <w:rPr>
          <w:rFonts w:ascii="Courier New" w:hAnsi="Courier New" w:cs="Courier New"/>
        </w:rPr>
      </w:pPr>
    </w:p>
    <w:p w:rsidR="00312ED4" w:rsidRDefault="00312ED4" w:rsidP="008767D1">
      <w:pPr>
        <w:jc w:val="both"/>
        <w:rPr>
          <w:rFonts w:ascii="Courier New" w:hAnsi="Courier New" w:cs="Courier New"/>
        </w:rPr>
      </w:pPr>
    </w:p>
    <w:p w:rsidR="00312ED4" w:rsidRDefault="00312ED4" w:rsidP="008767D1">
      <w:pPr>
        <w:jc w:val="both"/>
        <w:rPr>
          <w:rFonts w:ascii="Courier New" w:hAnsi="Courier New" w:cs="Courier New"/>
        </w:rPr>
      </w:pPr>
    </w:p>
    <w:p w:rsidR="00312ED4" w:rsidRDefault="00312ED4" w:rsidP="008767D1">
      <w:pPr>
        <w:jc w:val="both"/>
        <w:rPr>
          <w:rFonts w:ascii="Courier New" w:hAnsi="Courier New" w:cs="Courier New"/>
        </w:rPr>
      </w:pPr>
    </w:p>
    <w:p w:rsidR="007949F6" w:rsidRDefault="007949F6" w:rsidP="008767D1">
      <w:pPr>
        <w:jc w:val="both"/>
        <w:rPr>
          <w:rFonts w:ascii="Courier New" w:hAnsi="Courier New" w:cs="Courier New"/>
        </w:rPr>
      </w:pPr>
    </w:p>
    <w:tbl>
      <w:tblPr>
        <w:tblW w:w="5321" w:type="dxa"/>
        <w:tblInd w:w="1239" w:type="dxa"/>
        <w:tblCellMar>
          <w:left w:w="70" w:type="dxa"/>
          <w:right w:w="70" w:type="dxa"/>
        </w:tblCellMar>
        <w:tblLook w:val="04A0" w:firstRow="1" w:lastRow="0" w:firstColumn="1" w:lastColumn="0" w:noHBand="0" w:noVBand="1"/>
      </w:tblPr>
      <w:tblGrid>
        <w:gridCol w:w="2750"/>
        <w:gridCol w:w="1796"/>
        <w:gridCol w:w="775"/>
      </w:tblGrid>
      <w:tr w:rsidR="007949F6" w:rsidRPr="007949F6" w:rsidTr="007949F6">
        <w:trPr>
          <w:trHeight w:val="300"/>
        </w:trPr>
        <w:tc>
          <w:tcPr>
            <w:tcW w:w="5321" w:type="dxa"/>
            <w:gridSpan w:val="3"/>
            <w:tcBorders>
              <w:top w:val="nil"/>
              <w:left w:val="single" w:sz="4" w:space="0" w:color="auto"/>
              <w:bottom w:val="single" w:sz="4" w:space="0" w:color="auto"/>
              <w:right w:val="nil"/>
            </w:tcBorders>
            <w:shd w:val="clear" w:color="auto" w:fill="auto"/>
            <w:noWrap/>
            <w:vAlign w:val="bottom"/>
            <w:hideMark/>
          </w:tcPr>
          <w:p w:rsidR="007949F6" w:rsidRPr="007949F6" w:rsidRDefault="007949F6" w:rsidP="007949F6">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lastRenderedPageBreak/>
              <w:t>PREGUNTA 12</w:t>
            </w:r>
          </w:p>
        </w:tc>
      </w:tr>
      <w:tr w:rsidR="007949F6" w:rsidRPr="007949F6" w:rsidTr="007949F6">
        <w:trPr>
          <w:trHeight w:val="300"/>
        </w:trPr>
        <w:tc>
          <w:tcPr>
            <w:tcW w:w="2750" w:type="dxa"/>
            <w:tcBorders>
              <w:top w:val="nil"/>
              <w:left w:val="single" w:sz="4" w:space="0" w:color="auto"/>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Respuestas/Sectores</w:t>
            </w:r>
          </w:p>
        </w:tc>
        <w:tc>
          <w:tcPr>
            <w:tcW w:w="1796" w:type="dxa"/>
            <w:tcBorders>
              <w:top w:val="nil"/>
              <w:left w:val="nil"/>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Profesionales</w:t>
            </w:r>
          </w:p>
        </w:tc>
        <w:tc>
          <w:tcPr>
            <w:tcW w:w="775" w:type="dxa"/>
            <w:tcBorders>
              <w:top w:val="nil"/>
              <w:left w:val="nil"/>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w:t>
            </w:r>
          </w:p>
        </w:tc>
      </w:tr>
      <w:tr w:rsidR="007949F6" w:rsidRPr="007949F6" w:rsidTr="007949F6">
        <w:trPr>
          <w:trHeight w:val="300"/>
        </w:trPr>
        <w:tc>
          <w:tcPr>
            <w:tcW w:w="2750" w:type="dxa"/>
            <w:tcBorders>
              <w:top w:val="nil"/>
              <w:left w:val="single" w:sz="4" w:space="0" w:color="auto"/>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Publico</w:t>
            </w:r>
          </w:p>
        </w:tc>
        <w:tc>
          <w:tcPr>
            <w:tcW w:w="1796" w:type="dxa"/>
            <w:tcBorders>
              <w:top w:val="nil"/>
              <w:left w:val="nil"/>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25</w:t>
            </w:r>
          </w:p>
        </w:tc>
        <w:tc>
          <w:tcPr>
            <w:tcW w:w="775" w:type="dxa"/>
            <w:tcBorders>
              <w:top w:val="nil"/>
              <w:left w:val="nil"/>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18.66</w:t>
            </w:r>
          </w:p>
        </w:tc>
      </w:tr>
      <w:tr w:rsidR="007949F6" w:rsidRPr="007949F6" w:rsidTr="007949F6">
        <w:trPr>
          <w:trHeight w:val="300"/>
        </w:trPr>
        <w:tc>
          <w:tcPr>
            <w:tcW w:w="2750" w:type="dxa"/>
            <w:tcBorders>
              <w:top w:val="nil"/>
              <w:left w:val="single" w:sz="4" w:space="0" w:color="auto"/>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Comercio</w:t>
            </w:r>
          </w:p>
        </w:tc>
        <w:tc>
          <w:tcPr>
            <w:tcW w:w="1796" w:type="dxa"/>
            <w:tcBorders>
              <w:top w:val="nil"/>
              <w:left w:val="nil"/>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22</w:t>
            </w:r>
          </w:p>
        </w:tc>
        <w:tc>
          <w:tcPr>
            <w:tcW w:w="775" w:type="dxa"/>
            <w:tcBorders>
              <w:top w:val="nil"/>
              <w:left w:val="nil"/>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16.41</w:t>
            </w:r>
          </w:p>
        </w:tc>
      </w:tr>
      <w:tr w:rsidR="007949F6" w:rsidRPr="007949F6" w:rsidTr="007949F6">
        <w:trPr>
          <w:trHeight w:val="300"/>
        </w:trPr>
        <w:tc>
          <w:tcPr>
            <w:tcW w:w="2750" w:type="dxa"/>
            <w:tcBorders>
              <w:top w:val="nil"/>
              <w:left w:val="single" w:sz="4" w:space="0" w:color="auto"/>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Industria</w:t>
            </w:r>
          </w:p>
        </w:tc>
        <w:tc>
          <w:tcPr>
            <w:tcW w:w="1796" w:type="dxa"/>
            <w:tcBorders>
              <w:top w:val="nil"/>
              <w:left w:val="nil"/>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10</w:t>
            </w:r>
          </w:p>
        </w:tc>
        <w:tc>
          <w:tcPr>
            <w:tcW w:w="775" w:type="dxa"/>
            <w:tcBorders>
              <w:top w:val="nil"/>
              <w:left w:val="nil"/>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7.46</w:t>
            </w:r>
          </w:p>
        </w:tc>
      </w:tr>
      <w:tr w:rsidR="007949F6" w:rsidRPr="007949F6" w:rsidTr="007949F6">
        <w:trPr>
          <w:trHeight w:val="300"/>
        </w:trPr>
        <w:tc>
          <w:tcPr>
            <w:tcW w:w="2750" w:type="dxa"/>
            <w:tcBorders>
              <w:top w:val="nil"/>
              <w:left w:val="single" w:sz="4" w:space="0" w:color="auto"/>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Servicios</w:t>
            </w:r>
          </w:p>
        </w:tc>
        <w:tc>
          <w:tcPr>
            <w:tcW w:w="1796" w:type="dxa"/>
            <w:tcBorders>
              <w:top w:val="nil"/>
              <w:left w:val="nil"/>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12</w:t>
            </w:r>
          </w:p>
        </w:tc>
        <w:tc>
          <w:tcPr>
            <w:tcW w:w="775" w:type="dxa"/>
            <w:tcBorders>
              <w:top w:val="nil"/>
              <w:left w:val="nil"/>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8.96</w:t>
            </w:r>
          </w:p>
        </w:tc>
      </w:tr>
      <w:tr w:rsidR="007949F6" w:rsidRPr="007949F6" w:rsidTr="007949F6">
        <w:trPr>
          <w:trHeight w:val="300"/>
        </w:trPr>
        <w:tc>
          <w:tcPr>
            <w:tcW w:w="2750" w:type="dxa"/>
            <w:tcBorders>
              <w:top w:val="nil"/>
              <w:left w:val="single" w:sz="4" w:space="0" w:color="auto"/>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Todos</w:t>
            </w:r>
          </w:p>
        </w:tc>
        <w:tc>
          <w:tcPr>
            <w:tcW w:w="1796" w:type="dxa"/>
            <w:tcBorders>
              <w:top w:val="nil"/>
              <w:left w:val="nil"/>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65</w:t>
            </w:r>
          </w:p>
        </w:tc>
        <w:tc>
          <w:tcPr>
            <w:tcW w:w="775" w:type="dxa"/>
            <w:tcBorders>
              <w:top w:val="nil"/>
              <w:left w:val="nil"/>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48.5</w:t>
            </w:r>
          </w:p>
        </w:tc>
      </w:tr>
      <w:tr w:rsidR="007949F6" w:rsidRPr="007949F6" w:rsidTr="007949F6">
        <w:trPr>
          <w:trHeight w:val="300"/>
        </w:trPr>
        <w:tc>
          <w:tcPr>
            <w:tcW w:w="2750" w:type="dxa"/>
            <w:tcBorders>
              <w:top w:val="nil"/>
              <w:left w:val="single" w:sz="4" w:space="0" w:color="auto"/>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total</w:t>
            </w:r>
          </w:p>
        </w:tc>
        <w:tc>
          <w:tcPr>
            <w:tcW w:w="1796" w:type="dxa"/>
            <w:tcBorders>
              <w:top w:val="nil"/>
              <w:left w:val="nil"/>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134</w:t>
            </w:r>
          </w:p>
        </w:tc>
        <w:tc>
          <w:tcPr>
            <w:tcW w:w="775" w:type="dxa"/>
            <w:tcBorders>
              <w:top w:val="nil"/>
              <w:left w:val="nil"/>
              <w:bottom w:val="single" w:sz="4" w:space="0" w:color="auto"/>
              <w:right w:val="single" w:sz="4" w:space="0" w:color="auto"/>
            </w:tcBorders>
            <w:shd w:val="clear" w:color="auto" w:fill="auto"/>
            <w:noWrap/>
            <w:vAlign w:val="bottom"/>
            <w:hideMark/>
          </w:tcPr>
          <w:p w:rsidR="007949F6" w:rsidRPr="007949F6" w:rsidRDefault="007949F6" w:rsidP="007949F6">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 </w:t>
            </w:r>
          </w:p>
        </w:tc>
      </w:tr>
    </w:tbl>
    <w:p w:rsidR="00482017" w:rsidRDefault="00482017" w:rsidP="008767D1">
      <w:pPr>
        <w:jc w:val="both"/>
        <w:rPr>
          <w:rFonts w:ascii="Courier New" w:hAnsi="Courier New" w:cs="Courier New"/>
        </w:rPr>
      </w:pPr>
    </w:p>
    <w:p w:rsidR="00DF736F" w:rsidRDefault="007949F6" w:rsidP="008767D1">
      <w:pPr>
        <w:jc w:val="both"/>
        <w:rPr>
          <w:rFonts w:ascii="Courier New" w:hAnsi="Courier New" w:cs="Courier New"/>
        </w:rPr>
      </w:pPr>
      <w:r>
        <w:rPr>
          <w:noProof/>
          <w:lang w:eastAsia="es-SV"/>
        </w:rPr>
        <w:drawing>
          <wp:inline distT="0" distB="0" distL="0" distR="0" wp14:anchorId="4E22EF45" wp14:editId="2D41FD77">
            <wp:extent cx="4572000" cy="2743200"/>
            <wp:effectExtent l="0" t="0" r="19050" b="1905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7949F6" w:rsidRDefault="007949F6" w:rsidP="008767D1">
      <w:pPr>
        <w:jc w:val="both"/>
        <w:rPr>
          <w:rFonts w:ascii="Courier New" w:hAnsi="Courier New" w:cs="Courier New"/>
        </w:rPr>
      </w:pPr>
      <w:r>
        <w:rPr>
          <w:rFonts w:ascii="Courier New" w:hAnsi="Courier New" w:cs="Courier New"/>
        </w:rPr>
        <w:t>Análisis:</w:t>
      </w:r>
    </w:p>
    <w:p w:rsidR="007949F6" w:rsidRDefault="007949F6" w:rsidP="008767D1">
      <w:pPr>
        <w:jc w:val="both"/>
        <w:rPr>
          <w:rFonts w:ascii="Courier New" w:hAnsi="Courier New" w:cs="Courier New"/>
        </w:rPr>
      </w:pPr>
      <w:r>
        <w:rPr>
          <w:rFonts w:ascii="Courier New" w:hAnsi="Courier New" w:cs="Courier New"/>
        </w:rPr>
        <w:t xml:space="preserve">En general se piensa que todos los sectores son vulnerables y por consiguiente podrían requerir en un determinado momento la aplicación de una auditoria forense con un porcentaje mayoritario dentro del estudio de un 48.5%, sin embargo si analizamos los sectores por si solos vemos que el sector público es el que se muestra más vulnerable con un 18.66%, prueba de ello los casos reales  sucedidos en el país en los que se hace mención </w:t>
      </w:r>
      <w:r w:rsidR="006844E9">
        <w:rPr>
          <w:rFonts w:ascii="Courier New" w:hAnsi="Courier New" w:cs="Courier New"/>
        </w:rPr>
        <w:t>al inicio de la</w:t>
      </w:r>
      <w:r>
        <w:rPr>
          <w:rFonts w:ascii="Courier New" w:hAnsi="Courier New" w:cs="Courier New"/>
        </w:rPr>
        <w:t xml:space="preserve"> investigación.</w:t>
      </w:r>
    </w:p>
    <w:p w:rsidR="006844E9" w:rsidRDefault="006844E9" w:rsidP="008767D1">
      <w:pPr>
        <w:jc w:val="both"/>
        <w:rPr>
          <w:rFonts w:ascii="Courier New" w:hAnsi="Courier New" w:cs="Courier New"/>
        </w:rPr>
      </w:pPr>
    </w:p>
    <w:tbl>
      <w:tblPr>
        <w:tblpPr w:leftFromText="141" w:rightFromText="141" w:vertAnchor="page" w:horzAnchor="page" w:tblpX="3297" w:tblpY="11689"/>
        <w:tblW w:w="4171" w:type="dxa"/>
        <w:tblCellMar>
          <w:left w:w="70" w:type="dxa"/>
          <w:right w:w="70" w:type="dxa"/>
        </w:tblCellMar>
        <w:tblLook w:val="04A0" w:firstRow="1" w:lastRow="0" w:firstColumn="1" w:lastColumn="0" w:noHBand="0" w:noVBand="1"/>
      </w:tblPr>
      <w:tblGrid>
        <w:gridCol w:w="2137"/>
        <w:gridCol w:w="922"/>
        <w:gridCol w:w="922"/>
        <w:gridCol w:w="190"/>
      </w:tblGrid>
      <w:tr w:rsidR="00482017" w:rsidRPr="007949F6" w:rsidTr="00482017">
        <w:trPr>
          <w:trHeight w:val="300"/>
        </w:trPr>
        <w:tc>
          <w:tcPr>
            <w:tcW w:w="4171" w:type="dxa"/>
            <w:gridSpan w:val="4"/>
            <w:tcBorders>
              <w:top w:val="nil"/>
              <w:left w:val="nil"/>
              <w:bottom w:val="single" w:sz="4" w:space="0" w:color="auto"/>
              <w:right w:val="nil"/>
            </w:tcBorders>
            <w:shd w:val="clear" w:color="auto" w:fill="auto"/>
            <w:noWrap/>
            <w:vAlign w:val="bottom"/>
            <w:hideMark/>
          </w:tcPr>
          <w:p w:rsidR="00482017" w:rsidRPr="007949F6" w:rsidRDefault="00482017" w:rsidP="00482017">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PREGUNTA No. 13</w:t>
            </w:r>
          </w:p>
        </w:tc>
      </w:tr>
      <w:tr w:rsidR="00482017" w:rsidRPr="007949F6" w:rsidTr="00482017">
        <w:trPr>
          <w:trHeight w:val="300"/>
        </w:trPr>
        <w:tc>
          <w:tcPr>
            <w:tcW w:w="2137" w:type="dxa"/>
            <w:tcBorders>
              <w:top w:val="nil"/>
              <w:left w:val="single" w:sz="4" w:space="0" w:color="auto"/>
              <w:bottom w:val="single" w:sz="4" w:space="0" w:color="auto"/>
              <w:right w:val="single" w:sz="4" w:space="0" w:color="auto"/>
            </w:tcBorders>
            <w:shd w:val="clear" w:color="auto" w:fill="auto"/>
            <w:noWrap/>
            <w:vAlign w:val="bottom"/>
            <w:hideMark/>
          </w:tcPr>
          <w:p w:rsidR="00482017" w:rsidRPr="007949F6" w:rsidRDefault="00482017" w:rsidP="00482017">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 </w:t>
            </w:r>
          </w:p>
        </w:tc>
        <w:tc>
          <w:tcPr>
            <w:tcW w:w="2034"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82017" w:rsidRPr="007949F6" w:rsidRDefault="00482017" w:rsidP="00482017">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Respuestas</w:t>
            </w:r>
          </w:p>
        </w:tc>
      </w:tr>
      <w:tr w:rsidR="00482017" w:rsidRPr="007949F6" w:rsidTr="00482017">
        <w:trPr>
          <w:trHeight w:val="300"/>
        </w:trPr>
        <w:tc>
          <w:tcPr>
            <w:tcW w:w="2137" w:type="dxa"/>
            <w:tcBorders>
              <w:top w:val="nil"/>
              <w:left w:val="single" w:sz="4" w:space="0" w:color="auto"/>
              <w:bottom w:val="single" w:sz="4" w:space="0" w:color="auto"/>
              <w:right w:val="single" w:sz="4" w:space="0" w:color="auto"/>
            </w:tcBorders>
            <w:shd w:val="clear" w:color="auto" w:fill="auto"/>
            <w:noWrap/>
            <w:vAlign w:val="bottom"/>
            <w:hideMark/>
          </w:tcPr>
          <w:p w:rsidR="00482017" w:rsidRPr="007949F6" w:rsidRDefault="00482017" w:rsidP="00482017">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 xml:space="preserve">Profesionales </w:t>
            </w:r>
          </w:p>
        </w:tc>
        <w:tc>
          <w:tcPr>
            <w:tcW w:w="922" w:type="dxa"/>
            <w:tcBorders>
              <w:top w:val="nil"/>
              <w:left w:val="nil"/>
              <w:bottom w:val="single" w:sz="4" w:space="0" w:color="auto"/>
              <w:right w:val="single" w:sz="4" w:space="0" w:color="auto"/>
            </w:tcBorders>
            <w:shd w:val="clear" w:color="auto" w:fill="auto"/>
            <w:noWrap/>
            <w:vAlign w:val="bottom"/>
            <w:hideMark/>
          </w:tcPr>
          <w:p w:rsidR="00482017" w:rsidRPr="007949F6" w:rsidRDefault="00482017" w:rsidP="00482017">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SI</w:t>
            </w:r>
          </w:p>
        </w:tc>
        <w:tc>
          <w:tcPr>
            <w:tcW w:w="922" w:type="dxa"/>
            <w:tcBorders>
              <w:top w:val="nil"/>
              <w:left w:val="nil"/>
              <w:bottom w:val="single" w:sz="4" w:space="0" w:color="auto"/>
              <w:right w:val="single" w:sz="4" w:space="0" w:color="auto"/>
            </w:tcBorders>
            <w:shd w:val="clear" w:color="auto" w:fill="auto"/>
            <w:noWrap/>
            <w:vAlign w:val="bottom"/>
            <w:hideMark/>
          </w:tcPr>
          <w:p w:rsidR="00482017" w:rsidRPr="007949F6" w:rsidRDefault="00482017" w:rsidP="00482017">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NO</w:t>
            </w:r>
          </w:p>
        </w:tc>
        <w:tc>
          <w:tcPr>
            <w:tcW w:w="190" w:type="dxa"/>
            <w:tcBorders>
              <w:top w:val="nil"/>
              <w:left w:val="nil"/>
              <w:bottom w:val="single" w:sz="4" w:space="0" w:color="auto"/>
              <w:right w:val="single" w:sz="4" w:space="0" w:color="auto"/>
            </w:tcBorders>
            <w:shd w:val="clear" w:color="auto" w:fill="auto"/>
            <w:noWrap/>
            <w:vAlign w:val="bottom"/>
            <w:hideMark/>
          </w:tcPr>
          <w:p w:rsidR="00482017" w:rsidRPr="007949F6" w:rsidRDefault="00482017" w:rsidP="00482017">
            <w:pPr>
              <w:spacing w:after="0" w:line="240" w:lineRule="auto"/>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 </w:t>
            </w:r>
          </w:p>
        </w:tc>
      </w:tr>
      <w:tr w:rsidR="00482017" w:rsidRPr="007949F6" w:rsidTr="00482017">
        <w:trPr>
          <w:trHeight w:val="300"/>
        </w:trPr>
        <w:tc>
          <w:tcPr>
            <w:tcW w:w="2137" w:type="dxa"/>
            <w:tcBorders>
              <w:top w:val="nil"/>
              <w:left w:val="single" w:sz="4" w:space="0" w:color="auto"/>
              <w:bottom w:val="single" w:sz="4" w:space="0" w:color="auto"/>
              <w:right w:val="single" w:sz="4" w:space="0" w:color="auto"/>
            </w:tcBorders>
            <w:shd w:val="clear" w:color="auto" w:fill="auto"/>
            <w:noWrap/>
            <w:vAlign w:val="bottom"/>
            <w:hideMark/>
          </w:tcPr>
          <w:p w:rsidR="00482017" w:rsidRPr="007949F6" w:rsidRDefault="00482017" w:rsidP="00482017">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134</w:t>
            </w:r>
          </w:p>
        </w:tc>
        <w:tc>
          <w:tcPr>
            <w:tcW w:w="922" w:type="dxa"/>
            <w:tcBorders>
              <w:top w:val="nil"/>
              <w:left w:val="nil"/>
              <w:bottom w:val="single" w:sz="4" w:space="0" w:color="auto"/>
              <w:right w:val="single" w:sz="4" w:space="0" w:color="auto"/>
            </w:tcBorders>
            <w:shd w:val="clear" w:color="auto" w:fill="auto"/>
            <w:noWrap/>
            <w:vAlign w:val="bottom"/>
            <w:hideMark/>
          </w:tcPr>
          <w:p w:rsidR="00482017" w:rsidRPr="007949F6" w:rsidRDefault="00482017" w:rsidP="00482017">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75</w:t>
            </w:r>
          </w:p>
        </w:tc>
        <w:tc>
          <w:tcPr>
            <w:tcW w:w="922" w:type="dxa"/>
            <w:tcBorders>
              <w:top w:val="nil"/>
              <w:left w:val="nil"/>
              <w:bottom w:val="single" w:sz="4" w:space="0" w:color="auto"/>
              <w:right w:val="single" w:sz="4" w:space="0" w:color="auto"/>
            </w:tcBorders>
            <w:shd w:val="clear" w:color="auto" w:fill="auto"/>
            <w:noWrap/>
            <w:vAlign w:val="bottom"/>
            <w:hideMark/>
          </w:tcPr>
          <w:p w:rsidR="00482017" w:rsidRPr="007949F6" w:rsidRDefault="00482017" w:rsidP="00482017">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59</w:t>
            </w:r>
          </w:p>
        </w:tc>
        <w:tc>
          <w:tcPr>
            <w:tcW w:w="190" w:type="dxa"/>
            <w:tcBorders>
              <w:top w:val="nil"/>
              <w:left w:val="nil"/>
              <w:bottom w:val="single" w:sz="4" w:space="0" w:color="auto"/>
              <w:right w:val="single" w:sz="4" w:space="0" w:color="auto"/>
            </w:tcBorders>
            <w:shd w:val="clear" w:color="auto" w:fill="auto"/>
            <w:noWrap/>
            <w:vAlign w:val="bottom"/>
            <w:hideMark/>
          </w:tcPr>
          <w:p w:rsidR="00482017" w:rsidRPr="007949F6" w:rsidRDefault="00482017" w:rsidP="00482017">
            <w:pPr>
              <w:spacing w:after="0" w:line="240" w:lineRule="auto"/>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 </w:t>
            </w:r>
          </w:p>
        </w:tc>
      </w:tr>
      <w:tr w:rsidR="00482017" w:rsidRPr="007949F6" w:rsidTr="00482017">
        <w:trPr>
          <w:trHeight w:val="300"/>
        </w:trPr>
        <w:tc>
          <w:tcPr>
            <w:tcW w:w="2137" w:type="dxa"/>
            <w:tcBorders>
              <w:top w:val="nil"/>
              <w:left w:val="single" w:sz="4" w:space="0" w:color="auto"/>
              <w:bottom w:val="single" w:sz="4" w:space="0" w:color="auto"/>
              <w:right w:val="single" w:sz="4" w:space="0" w:color="auto"/>
            </w:tcBorders>
            <w:shd w:val="clear" w:color="auto" w:fill="auto"/>
            <w:noWrap/>
            <w:vAlign w:val="bottom"/>
            <w:hideMark/>
          </w:tcPr>
          <w:p w:rsidR="00482017" w:rsidRPr="007949F6" w:rsidRDefault="00482017" w:rsidP="00482017">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w:t>
            </w:r>
          </w:p>
        </w:tc>
        <w:tc>
          <w:tcPr>
            <w:tcW w:w="922" w:type="dxa"/>
            <w:tcBorders>
              <w:top w:val="nil"/>
              <w:left w:val="nil"/>
              <w:bottom w:val="single" w:sz="4" w:space="0" w:color="auto"/>
              <w:right w:val="single" w:sz="4" w:space="0" w:color="auto"/>
            </w:tcBorders>
            <w:shd w:val="clear" w:color="auto" w:fill="auto"/>
            <w:noWrap/>
            <w:vAlign w:val="bottom"/>
            <w:hideMark/>
          </w:tcPr>
          <w:p w:rsidR="00482017" w:rsidRPr="007949F6" w:rsidRDefault="00482017" w:rsidP="00482017">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55.97</w:t>
            </w:r>
          </w:p>
        </w:tc>
        <w:tc>
          <w:tcPr>
            <w:tcW w:w="922" w:type="dxa"/>
            <w:tcBorders>
              <w:top w:val="nil"/>
              <w:left w:val="nil"/>
              <w:bottom w:val="single" w:sz="4" w:space="0" w:color="auto"/>
              <w:right w:val="single" w:sz="4" w:space="0" w:color="auto"/>
            </w:tcBorders>
            <w:shd w:val="clear" w:color="auto" w:fill="auto"/>
            <w:noWrap/>
            <w:vAlign w:val="bottom"/>
            <w:hideMark/>
          </w:tcPr>
          <w:p w:rsidR="00482017" w:rsidRPr="007949F6" w:rsidRDefault="00482017" w:rsidP="00482017">
            <w:pPr>
              <w:spacing w:after="0" w:line="240" w:lineRule="auto"/>
              <w:jc w:val="center"/>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44.02</w:t>
            </w:r>
          </w:p>
        </w:tc>
        <w:tc>
          <w:tcPr>
            <w:tcW w:w="190" w:type="dxa"/>
            <w:tcBorders>
              <w:top w:val="nil"/>
              <w:left w:val="nil"/>
              <w:bottom w:val="single" w:sz="4" w:space="0" w:color="auto"/>
              <w:right w:val="single" w:sz="4" w:space="0" w:color="auto"/>
            </w:tcBorders>
            <w:shd w:val="clear" w:color="auto" w:fill="auto"/>
            <w:noWrap/>
            <w:vAlign w:val="bottom"/>
            <w:hideMark/>
          </w:tcPr>
          <w:p w:rsidR="00482017" w:rsidRPr="007949F6" w:rsidRDefault="00482017" w:rsidP="00482017">
            <w:pPr>
              <w:spacing w:after="0" w:line="240" w:lineRule="auto"/>
              <w:rPr>
                <w:rFonts w:ascii="Calibri" w:eastAsia="Times New Roman" w:hAnsi="Calibri" w:cs="Times New Roman"/>
                <w:color w:val="000000"/>
                <w:lang w:eastAsia="es-SV"/>
              </w:rPr>
            </w:pPr>
            <w:r w:rsidRPr="007949F6">
              <w:rPr>
                <w:rFonts w:ascii="Calibri" w:eastAsia="Times New Roman" w:hAnsi="Calibri" w:cs="Times New Roman"/>
                <w:color w:val="000000"/>
                <w:lang w:eastAsia="es-SV"/>
              </w:rPr>
              <w:t> </w:t>
            </w:r>
          </w:p>
        </w:tc>
      </w:tr>
    </w:tbl>
    <w:p w:rsidR="00DF736F" w:rsidRDefault="00DF736F" w:rsidP="008767D1">
      <w:pPr>
        <w:jc w:val="both"/>
        <w:rPr>
          <w:rFonts w:ascii="Courier New" w:hAnsi="Courier New" w:cs="Courier New"/>
        </w:rPr>
      </w:pPr>
    </w:p>
    <w:p w:rsidR="007949F6" w:rsidRDefault="007949F6" w:rsidP="008767D1">
      <w:pPr>
        <w:jc w:val="both"/>
        <w:rPr>
          <w:rFonts w:ascii="Courier New" w:hAnsi="Courier New" w:cs="Courier New"/>
        </w:rPr>
      </w:pPr>
    </w:p>
    <w:p w:rsidR="007949F6" w:rsidRDefault="007949F6" w:rsidP="008767D1">
      <w:pPr>
        <w:jc w:val="both"/>
        <w:rPr>
          <w:rFonts w:ascii="Courier New" w:hAnsi="Courier New" w:cs="Courier New"/>
        </w:rPr>
      </w:pPr>
    </w:p>
    <w:p w:rsidR="007949F6" w:rsidRDefault="007949F6" w:rsidP="008767D1">
      <w:pPr>
        <w:jc w:val="both"/>
        <w:rPr>
          <w:rFonts w:ascii="Courier New" w:hAnsi="Courier New" w:cs="Courier New"/>
        </w:rPr>
      </w:pPr>
    </w:p>
    <w:p w:rsidR="006844E9" w:rsidRDefault="006844E9" w:rsidP="008767D1">
      <w:pPr>
        <w:jc w:val="both"/>
        <w:rPr>
          <w:rFonts w:ascii="Courier New" w:hAnsi="Courier New" w:cs="Courier New"/>
        </w:rPr>
      </w:pPr>
      <w:r>
        <w:rPr>
          <w:rFonts w:ascii="Courier New" w:hAnsi="Courier New" w:cs="Courier New"/>
        </w:rPr>
        <w:t xml:space="preserve">  </w:t>
      </w:r>
    </w:p>
    <w:p w:rsidR="006844E9" w:rsidRDefault="006844E9" w:rsidP="008767D1">
      <w:pPr>
        <w:jc w:val="both"/>
        <w:rPr>
          <w:rFonts w:ascii="Courier New" w:hAnsi="Courier New" w:cs="Courier New"/>
        </w:rPr>
      </w:pPr>
    </w:p>
    <w:p w:rsidR="007949F6" w:rsidRDefault="006844E9" w:rsidP="008767D1">
      <w:pPr>
        <w:jc w:val="both"/>
        <w:rPr>
          <w:rFonts w:ascii="Courier New" w:hAnsi="Courier New" w:cs="Courier New"/>
        </w:rPr>
      </w:pPr>
      <w:r>
        <w:rPr>
          <w:rFonts w:ascii="Courier New" w:hAnsi="Courier New" w:cs="Courier New"/>
        </w:rPr>
        <w:lastRenderedPageBreak/>
        <w:t xml:space="preserve">    </w:t>
      </w:r>
      <w:r>
        <w:rPr>
          <w:noProof/>
          <w:lang w:eastAsia="es-SV"/>
        </w:rPr>
        <w:drawing>
          <wp:inline distT="0" distB="0" distL="0" distR="0" wp14:anchorId="57A57813" wp14:editId="01FC5370">
            <wp:extent cx="4572000" cy="2743200"/>
            <wp:effectExtent l="0" t="0" r="19050" b="1905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416A6" w:rsidRDefault="005416A6" w:rsidP="008767D1">
      <w:pPr>
        <w:jc w:val="both"/>
        <w:rPr>
          <w:rFonts w:ascii="Courier New" w:hAnsi="Courier New" w:cs="Courier New"/>
        </w:rPr>
      </w:pPr>
    </w:p>
    <w:p w:rsidR="006844E9" w:rsidRDefault="006844E9" w:rsidP="008767D1">
      <w:pPr>
        <w:jc w:val="both"/>
        <w:rPr>
          <w:rFonts w:ascii="Courier New" w:hAnsi="Courier New" w:cs="Courier New"/>
        </w:rPr>
      </w:pPr>
      <w:r>
        <w:rPr>
          <w:rFonts w:ascii="Courier New" w:hAnsi="Courier New" w:cs="Courier New"/>
        </w:rPr>
        <w:t>Análisis:</w:t>
      </w:r>
    </w:p>
    <w:p w:rsidR="001526E5" w:rsidRDefault="006844E9" w:rsidP="001526E5">
      <w:pPr>
        <w:jc w:val="both"/>
        <w:rPr>
          <w:rFonts w:ascii="Courier New" w:hAnsi="Courier New" w:cs="Courier New"/>
        </w:rPr>
      </w:pPr>
      <w:r>
        <w:rPr>
          <w:rFonts w:ascii="Courier New" w:hAnsi="Courier New" w:cs="Courier New"/>
        </w:rPr>
        <w:t xml:space="preserve">Según estudio se muestra que la mayoría </w:t>
      </w:r>
      <w:r w:rsidR="001526E5">
        <w:rPr>
          <w:rFonts w:ascii="Courier New" w:hAnsi="Courier New" w:cs="Courier New"/>
        </w:rPr>
        <w:t xml:space="preserve">en un 55.97% </w:t>
      </w:r>
      <w:r>
        <w:rPr>
          <w:rFonts w:ascii="Courier New" w:hAnsi="Courier New" w:cs="Courier New"/>
        </w:rPr>
        <w:t>si conoce la normativa internacional y legal utilizada en la ejecución de una auditoria foren</w:t>
      </w:r>
      <w:r w:rsidR="001526E5">
        <w:rPr>
          <w:rFonts w:ascii="Courier New" w:hAnsi="Courier New" w:cs="Courier New"/>
        </w:rPr>
        <w:t xml:space="preserve">se, sin embargo eso no disminuye </w:t>
      </w:r>
      <w:r>
        <w:rPr>
          <w:rFonts w:ascii="Courier New" w:hAnsi="Courier New" w:cs="Courier New"/>
        </w:rPr>
        <w:t xml:space="preserve"> el hecho de que no hay suficiente preparación </w:t>
      </w:r>
      <w:r w:rsidR="001526E5">
        <w:rPr>
          <w:rFonts w:ascii="Courier New" w:hAnsi="Courier New" w:cs="Courier New"/>
        </w:rPr>
        <w:t>para llevarlo a la prá</w:t>
      </w:r>
      <w:r>
        <w:rPr>
          <w:rFonts w:ascii="Courier New" w:hAnsi="Courier New" w:cs="Courier New"/>
        </w:rPr>
        <w:t>ctica.</w:t>
      </w:r>
    </w:p>
    <w:p w:rsidR="001526E5" w:rsidRDefault="001526E5" w:rsidP="001526E5">
      <w:pPr>
        <w:jc w:val="both"/>
        <w:rPr>
          <w:rFonts w:ascii="Courier New" w:hAnsi="Courier New" w:cs="Courier New"/>
        </w:rPr>
      </w:pPr>
    </w:p>
    <w:p w:rsidR="001526E5" w:rsidRDefault="001526E5" w:rsidP="001526E5">
      <w:pPr>
        <w:jc w:val="both"/>
        <w:rPr>
          <w:rFonts w:ascii="Courier New" w:hAnsi="Courier New" w:cs="Courier New"/>
        </w:rPr>
      </w:pPr>
    </w:p>
    <w:p w:rsidR="006844E9" w:rsidRDefault="006844E9" w:rsidP="001526E5">
      <w:pPr>
        <w:jc w:val="both"/>
        <w:rPr>
          <w:rFonts w:ascii="Courier New" w:hAnsi="Courier New" w:cs="Courier New"/>
        </w:rPr>
      </w:pPr>
      <w:r>
        <w:rPr>
          <w:rFonts w:ascii="Courier New" w:hAnsi="Courier New" w:cs="Courier New"/>
        </w:rPr>
        <w:t xml:space="preserve"> </w:t>
      </w:r>
    </w:p>
    <w:tbl>
      <w:tblPr>
        <w:tblW w:w="5803" w:type="dxa"/>
        <w:tblInd w:w="1524" w:type="dxa"/>
        <w:tblCellMar>
          <w:left w:w="70" w:type="dxa"/>
          <w:right w:w="70" w:type="dxa"/>
        </w:tblCellMar>
        <w:tblLook w:val="04A0" w:firstRow="1" w:lastRow="0" w:firstColumn="1" w:lastColumn="0" w:noHBand="0" w:noVBand="1"/>
      </w:tblPr>
      <w:tblGrid>
        <w:gridCol w:w="3267"/>
        <w:gridCol w:w="279"/>
        <w:gridCol w:w="1577"/>
        <w:gridCol w:w="680"/>
      </w:tblGrid>
      <w:tr w:rsidR="001526E5" w:rsidRPr="001526E5" w:rsidTr="001526E5">
        <w:trPr>
          <w:trHeight w:val="300"/>
        </w:trPr>
        <w:tc>
          <w:tcPr>
            <w:tcW w:w="5803" w:type="dxa"/>
            <w:gridSpan w:val="4"/>
            <w:tcBorders>
              <w:top w:val="nil"/>
              <w:left w:val="single" w:sz="4" w:space="0" w:color="auto"/>
              <w:bottom w:val="single" w:sz="4" w:space="0" w:color="auto"/>
              <w:right w:val="nil"/>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PREGUNTA 14</w:t>
            </w:r>
          </w:p>
        </w:tc>
      </w:tr>
      <w:tr w:rsidR="001526E5" w:rsidRPr="001526E5" w:rsidTr="001526E5">
        <w:trPr>
          <w:trHeight w:val="300"/>
        </w:trPr>
        <w:tc>
          <w:tcPr>
            <w:tcW w:w="3267" w:type="dxa"/>
            <w:tcBorders>
              <w:top w:val="nil"/>
              <w:left w:val="single" w:sz="4" w:space="0" w:color="auto"/>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Respuestas</w:t>
            </w:r>
          </w:p>
        </w:tc>
        <w:tc>
          <w:tcPr>
            <w:tcW w:w="279"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 </w:t>
            </w:r>
          </w:p>
        </w:tc>
        <w:tc>
          <w:tcPr>
            <w:tcW w:w="1577"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Profesionales</w:t>
            </w:r>
          </w:p>
        </w:tc>
        <w:tc>
          <w:tcPr>
            <w:tcW w:w="680"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w:t>
            </w:r>
          </w:p>
        </w:tc>
      </w:tr>
      <w:tr w:rsidR="001526E5" w:rsidRPr="001526E5" w:rsidTr="001526E5">
        <w:trPr>
          <w:trHeight w:val="300"/>
        </w:trPr>
        <w:tc>
          <w:tcPr>
            <w:tcW w:w="3267" w:type="dxa"/>
            <w:tcBorders>
              <w:top w:val="nil"/>
              <w:left w:val="single" w:sz="4" w:space="0" w:color="auto"/>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NIAS</w:t>
            </w:r>
          </w:p>
        </w:tc>
        <w:tc>
          <w:tcPr>
            <w:tcW w:w="279"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A</w:t>
            </w:r>
          </w:p>
        </w:tc>
        <w:tc>
          <w:tcPr>
            <w:tcW w:w="1577"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24</w:t>
            </w:r>
          </w:p>
        </w:tc>
        <w:tc>
          <w:tcPr>
            <w:tcW w:w="680"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17.91</w:t>
            </w:r>
          </w:p>
        </w:tc>
      </w:tr>
      <w:tr w:rsidR="001526E5" w:rsidRPr="001526E5" w:rsidTr="001526E5">
        <w:trPr>
          <w:trHeight w:val="300"/>
        </w:trPr>
        <w:tc>
          <w:tcPr>
            <w:tcW w:w="3267" w:type="dxa"/>
            <w:tcBorders>
              <w:top w:val="nil"/>
              <w:left w:val="single" w:sz="4" w:space="0" w:color="auto"/>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NITA</w:t>
            </w:r>
          </w:p>
        </w:tc>
        <w:tc>
          <w:tcPr>
            <w:tcW w:w="279"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B</w:t>
            </w:r>
          </w:p>
        </w:tc>
        <w:tc>
          <w:tcPr>
            <w:tcW w:w="1577"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24</w:t>
            </w:r>
          </w:p>
        </w:tc>
        <w:tc>
          <w:tcPr>
            <w:tcW w:w="680"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17.91</w:t>
            </w:r>
          </w:p>
        </w:tc>
      </w:tr>
      <w:tr w:rsidR="001526E5" w:rsidRPr="001526E5" w:rsidTr="001526E5">
        <w:trPr>
          <w:trHeight w:val="300"/>
        </w:trPr>
        <w:tc>
          <w:tcPr>
            <w:tcW w:w="3267" w:type="dxa"/>
            <w:tcBorders>
              <w:top w:val="nil"/>
              <w:left w:val="single" w:sz="4" w:space="0" w:color="auto"/>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RTA</w:t>
            </w:r>
          </w:p>
        </w:tc>
        <w:tc>
          <w:tcPr>
            <w:tcW w:w="279"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C</w:t>
            </w:r>
          </w:p>
        </w:tc>
        <w:tc>
          <w:tcPr>
            <w:tcW w:w="1577"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17</w:t>
            </w:r>
          </w:p>
        </w:tc>
        <w:tc>
          <w:tcPr>
            <w:tcW w:w="680"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12.68</w:t>
            </w:r>
          </w:p>
        </w:tc>
      </w:tr>
      <w:tr w:rsidR="001526E5" w:rsidRPr="001526E5" w:rsidTr="001526E5">
        <w:trPr>
          <w:trHeight w:val="300"/>
        </w:trPr>
        <w:tc>
          <w:tcPr>
            <w:tcW w:w="3267" w:type="dxa"/>
            <w:tcBorders>
              <w:top w:val="nil"/>
              <w:left w:val="single" w:sz="4" w:space="0" w:color="auto"/>
              <w:bottom w:val="single" w:sz="4" w:space="0" w:color="auto"/>
              <w:right w:val="single" w:sz="4" w:space="0" w:color="auto"/>
            </w:tcBorders>
            <w:shd w:val="clear" w:color="auto" w:fill="auto"/>
            <w:noWrap/>
            <w:vAlign w:val="bottom"/>
            <w:hideMark/>
          </w:tcPr>
          <w:p w:rsidR="001526E5" w:rsidRPr="001526E5" w:rsidRDefault="00E27AB3" w:rsidP="001526E5">
            <w:pPr>
              <w:spacing w:after="0" w:line="240" w:lineRule="auto"/>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Código</w:t>
            </w:r>
            <w:r w:rsidR="001526E5" w:rsidRPr="001526E5">
              <w:rPr>
                <w:rFonts w:ascii="Calibri" w:eastAsia="Times New Roman" w:hAnsi="Calibri" w:cs="Times New Roman"/>
                <w:color w:val="000000"/>
                <w:lang w:eastAsia="es-SV"/>
              </w:rPr>
              <w:t xml:space="preserve"> Penal</w:t>
            </w:r>
          </w:p>
        </w:tc>
        <w:tc>
          <w:tcPr>
            <w:tcW w:w="279"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D</w:t>
            </w:r>
          </w:p>
        </w:tc>
        <w:tc>
          <w:tcPr>
            <w:tcW w:w="1577"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21</w:t>
            </w:r>
          </w:p>
        </w:tc>
        <w:tc>
          <w:tcPr>
            <w:tcW w:w="680"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15.67</w:t>
            </w:r>
          </w:p>
        </w:tc>
      </w:tr>
      <w:tr w:rsidR="001526E5" w:rsidRPr="001526E5" w:rsidTr="001526E5">
        <w:trPr>
          <w:trHeight w:val="300"/>
        </w:trPr>
        <w:tc>
          <w:tcPr>
            <w:tcW w:w="3267" w:type="dxa"/>
            <w:tcBorders>
              <w:top w:val="nil"/>
              <w:left w:val="single" w:sz="4" w:space="0" w:color="auto"/>
              <w:bottom w:val="nil"/>
              <w:right w:val="single" w:sz="4" w:space="0" w:color="auto"/>
            </w:tcBorders>
            <w:shd w:val="clear" w:color="auto" w:fill="auto"/>
            <w:noWrap/>
            <w:vAlign w:val="bottom"/>
            <w:hideMark/>
          </w:tcPr>
          <w:p w:rsidR="001526E5" w:rsidRPr="001526E5" w:rsidRDefault="00E27AB3" w:rsidP="001526E5">
            <w:pPr>
              <w:spacing w:after="0" w:line="240" w:lineRule="auto"/>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Código</w:t>
            </w:r>
            <w:r w:rsidR="001526E5" w:rsidRPr="001526E5">
              <w:rPr>
                <w:rFonts w:ascii="Calibri" w:eastAsia="Times New Roman" w:hAnsi="Calibri" w:cs="Times New Roman"/>
                <w:color w:val="000000"/>
                <w:lang w:eastAsia="es-SV"/>
              </w:rPr>
              <w:t xml:space="preserve"> Procesal Penal</w:t>
            </w:r>
          </w:p>
        </w:tc>
        <w:tc>
          <w:tcPr>
            <w:tcW w:w="279"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E</w:t>
            </w:r>
          </w:p>
        </w:tc>
        <w:tc>
          <w:tcPr>
            <w:tcW w:w="1577"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18</w:t>
            </w:r>
          </w:p>
        </w:tc>
        <w:tc>
          <w:tcPr>
            <w:tcW w:w="680"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13.43</w:t>
            </w:r>
          </w:p>
        </w:tc>
      </w:tr>
      <w:tr w:rsidR="001526E5" w:rsidRPr="001526E5" w:rsidTr="001526E5">
        <w:trPr>
          <w:trHeight w:val="300"/>
        </w:trPr>
        <w:tc>
          <w:tcPr>
            <w:tcW w:w="3267" w:type="dxa"/>
            <w:tcBorders>
              <w:top w:val="single" w:sz="4" w:space="0" w:color="auto"/>
              <w:left w:val="single" w:sz="4" w:space="0" w:color="auto"/>
              <w:bottom w:val="nil"/>
              <w:right w:val="single" w:sz="4" w:space="0" w:color="auto"/>
            </w:tcBorders>
            <w:shd w:val="clear" w:color="auto" w:fill="auto"/>
            <w:noWrap/>
            <w:vAlign w:val="bottom"/>
            <w:hideMark/>
          </w:tcPr>
          <w:p w:rsidR="001526E5" w:rsidRPr="001526E5" w:rsidRDefault="00E27AB3" w:rsidP="001526E5">
            <w:pPr>
              <w:spacing w:after="0" w:line="240" w:lineRule="auto"/>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Código</w:t>
            </w:r>
            <w:r w:rsidR="001526E5" w:rsidRPr="001526E5">
              <w:rPr>
                <w:rFonts w:ascii="Calibri" w:eastAsia="Times New Roman" w:hAnsi="Calibri" w:cs="Times New Roman"/>
                <w:color w:val="000000"/>
                <w:lang w:eastAsia="es-SV"/>
              </w:rPr>
              <w:t xml:space="preserve"> tributario</w:t>
            </w:r>
          </w:p>
        </w:tc>
        <w:tc>
          <w:tcPr>
            <w:tcW w:w="279"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F</w:t>
            </w:r>
          </w:p>
        </w:tc>
        <w:tc>
          <w:tcPr>
            <w:tcW w:w="1577" w:type="dxa"/>
            <w:tcBorders>
              <w:top w:val="nil"/>
              <w:left w:val="nil"/>
              <w:bottom w:val="nil"/>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4</w:t>
            </w:r>
          </w:p>
        </w:tc>
        <w:tc>
          <w:tcPr>
            <w:tcW w:w="680"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2.98</w:t>
            </w:r>
          </w:p>
        </w:tc>
      </w:tr>
      <w:tr w:rsidR="001526E5" w:rsidRPr="001526E5" w:rsidTr="001526E5">
        <w:trPr>
          <w:trHeight w:val="300"/>
        </w:trPr>
        <w:tc>
          <w:tcPr>
            <w:tcW w:w="3267" w:type="dxa"/>
            <w:tcBorders>
              <w:top w:val="single" w:sz="4" w:space="0" w:color="auto"/>
              <w:left w:val="single" w:sz="4" w:space="0" w:color="auto"/>
              <w:bottom w:val="nil"/>
              <w:right w:val="single" w:sz="4" w:space="0" w:color="auto"/>
            </w:tcBorders>
            <w:shd w:val="clear" w:color="auto" w:fill="auto"/>
            <w:noWrap/>
            <w:vAlign w:val="bottom"/>
            <w:hideMark/>
          </w:tcPr>
          <w:p w:rsidR="001526E5" w:rsidRPr="001526E5" w:rsidRDefault="001526E5" w:rsidP="001526E5">
            <w:pPr>
              <w:spacing w:after="0" w:line="240" w:lineRule="auto"/>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 xml:space="preserve">Ley contra del Crimen </w:t>
            </w:r>
          </w:p>
        </w:tc>
        <w:tc>
          <w:tcPr>
            <w:tcW w:w="279" w:type="dxa"/>
            <w:tcBorders>
              <w:top w:val="nil"/>
              <w:left w:val="nil"/>
              <w:bottom w:val="nil"/>
              <w:right w:val="nil"/>
            </w:tcBorders>
            <w:shd w:val="clear" w:color="auto" w:fill="auto"/>
            <w:noWrap/>
            <w:vAlign w:val="bottom"/>
            <w:hideMark/>
          </w:tcPr>
          <w:p w:rsidR="001526E5" w:rsidRPr="001526E5" w:rsidRDefault="001526E5" w:rsidP="001526E5">
            <w:pPr>
              <w:spacing w:after="0" w:line="240" w:lineRule="auto"/>
              <w:rPr>
                <w:rFonts w:ascii="Calibri" w:eastAsia="Times New Roman" w:hAnsi="Calibri" w:cs="Times New Roman"/>
                <w:color w:val="000000"/>
                <w:lang w:eastAsia="es-SV"/>
              </w:rPr>
            </w:pPr>
          </w:p>
        </w:tc>
        <w:tc>
          <w:tcPr>
            <w:tcW w:w="1577" w:type="dxa"/>
            <w:tcBorders>
              <w:top w:val="single" w:sz="4" w:space="0" w:color="auto"/>
              <w:left w:val="single" w:sz="4" w:space="0" w:color="auto"/>
              <w:bottom w:val="nil"/>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11</w:t>
            </w:r>
          </w:p>
        </w:tc>
        <w:tc>
          <w:tcPr>
            <w:tcW w:w="680"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8.2</w:t>
            </w:r>
          </w:p>
        </w:tc>
      </w:tr>
      <w:tr w:rsidR="001526E5" w:rsidRPr="001526E5" w:rsidTr="001526E5">
        <w:trPr>
          <w:trHeight w:val="300"/>
        </w:trPr>
        <w:tc>
          <w:tcPr>
            <w:tcW w:w="3267" w:type="dxa"/>
            <w:tcBorders>
              <w:top w:val="nil"/>
              <w:left w:val="single" w:sz="4" w:space="0" w:color="auto"/>
              <w:bottom w:val="nil"/>
              <w:right w:val="single" w:sz="4" w:space="0" w:color="auto"/>
            </w:tcBorders>
            <w:shd w:val="clear" w:color="auto" w:fill="auto"/>
            <w:noWrap/>
            <w:vAlign w:val="bottom"/>
            <w:hideMark/>
          </w:tcPr>
          <w:p w:rsidR="001526E5" w:rsidRPr="001526E5" w:rsidRDefault="001526E5" w:rsidP="001526E5">
            <w:pPr>
              <w:spacing w:after="0" w:line="240" w:lineRule="auto"/>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Organizado</w:t>
            </w:r>
          </w:p>
        </w:tc>
        <w:tc>
          <w:tcPr>
            <w:tcW w:w="279" w:type="dxa"/>
            <w:tcBorders>
              <w:top w:val="nil"/>
              <w:left w:val="nil"/>
              <w:bottom w:val="nil"/>
              <w:right w:val="nil"/>
            </w:tcBorders>
            <w:shd w:val="clear" w:color="auto" w:fill="auto"/>
            <w:noWrap/>
            <w:vAlign w:val="bottom"/>
            <w:hideMark/>
          </w:tcPr>
          <w:p w:rsidR="001526E5" w:rsidRPr="001526E5" w:rsidRDefault="001526E5" w:rsidP="001526E5">
            <w:pPr>
              <w:spacing w:after="0" w:line="240" w:lineRule="auto"/>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G</w:t>
            </w:r>
          </w:p>
        </w:tc>
        <w:tc>
          <w:tcPr>
            <w:tcW w:w="1577" w:type="dxa"/>
            <w:tcBorders>
              <w:top w:val="nil"/>
              <w:left w:val="single" w:sz="4" w:space="0" w:color="auto"/>
              <w:bottom w:val="nil"/>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 </w:t>
            </w:r>
          </w:p>
        </w:tc>
        <w:tc>
          <w:tcPr>
            <w:tcW w:w="680"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 </w:t>
            </w:r>
          </w:p>
        </w:tc>
      </w:tr>
      <w:tr w:rsidR="001526E5" w:rsidRPr="001526E5" w:rsidTr="001526E5">
        <w:trPr>
          <w:trHeight w:val="300"/>
        </w:trPr>
        <w:tc>
          <w:tcPr>
            <w:tcW w:w="32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Ley contra Lavado de dinero</w:t>
            </w:r>
          </w:p>
        </w:tc>
        <w:tc>
          <w:tcPr>
            <w:tcW w:w="279" w:type="dxa"/>
            <w:tcBorders>
              <w:top w:val="single" w:sz="4" w:space="0" w:color="auto"/>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H</w:t>
            </w:r>
          </w:p>
        </w:tc>
        <w:tc>
          <w:tcPr>
            <w:tcW w:w="1577" w:type="dxa"/>
            <w:tcBorders>
              <w:top w:val="single" w:sz="4" w:space="0" w:color="auto"/>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13</w:t>
            </w:r>
          </w:p>
        </w:tc>
        <w:tc>
          <w:tcPr>
            <w:tcW w:w="680"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9.7</w:t>
            </w:r>
          </w:p>
        </w:tc>
      </w:tr>
      <w:tr w:rsidR="001526E5" w:rsidRPr="001526E5" w:rsidTr="001526E5">
        <w:trPr>
          <w:trHeight w:val="300"/>
        </w:trPr>
        <w:tc>
          <w:tcPr>
            <w:tcW w:w="3267" w:type="dxa"/>
            <w:tcBorders>
              <w:top w:val="nil"/>
              <w:left w:val="single" w:sz="4" w:space="0" w:color="auto"/>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Otras</w:t>
            </w:r>
          </w:p>
        </w:tc>
        <w:tc>
          <w:tcPr>
            <w:tcW w:w="279"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I</w:t>
            </w:r>
          </w:p>
        </w:tc>
        <w:tc>
          <w:tcPr>
            <w:tcW w:w="1577"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2</w:t>
            </w:r>
          </w:p>
        </w:tc>
        <w:tc>
          <w:tcPr>
            <w:tcW w:w="680" w:type="dxa"/>
            <w:tcBorders>
              <w:top w:val="nil"/>
              <w:left w:val="nil"/>
              <w:bottom w:val="single" w:sz="4" w:space="0" w:color="auto"/>
              <w:right w:val="single" w:sz="4" w:space="0" w:color="auto"/>
            </w:tcBorders>
            <w:shd w:val="clear" w:color="auto" w:fill="auto"/>
            <w:noWrap/>
            <w:vAlign w:val="bottom"/>
            <w:hideMark/>
          </w:tcPr>
          <w:p w:rsidR="001526E5" w:rsidRPr="001526E5" w:rsidRDefault="001526E5" w:rsidP="001526E5">
            <w:pPr>
              <w:spacing w:after="0" w:line="240" w:lineRule="auto"/>
              <w:jc w:val="center"/>
              <w:rPr>
                <w:rFonts w:ascii="Calibri" w:eastAsia="Times New Roman" w:hAnsi="Calibri" w:cs="Times New Roman"/>
                <w:color w:val="000000"/>
                <w:lang w:eastAsia="es-SV"/>
              </w:rPr>
            </w:pPr>
            <w:r w:rsidRPr="001526E5">
              <w:rPr>
                <w:rFonts w:ascii="Calibri" w:eastAsia="Times New Roman" w:hAnsi="Calibri" w:cs="Times New Roman"/>
                <w:color w:val="000000"/>
                <w:lang w:eastAsia="es-SV"/>
              </w:rPr>
              <w:t>1.49</w:t>
            </w:r>
          </w:p>
        </w:tc>
      </w:tr>
    </w:tbl>
    <w:p w:rsidR="001526E5" w:rsidRDefault="001526E5" w:rsidP="008767D1">
      <w:pPr>
        <w:jc w:val="both"/>
        <w:rPr>
          <w:rFonts w:ascii="Courier New" w:hAnsi="Courier New" w:cs="Courier New"/>
        </w:rPr>
      </w:pPr>
    </w:p>
    <w:p w:rsidR="001526E5" w:rsidRDefault="001526E5" w:rsidP="008767D1">
      <w:pPr>
        <w:jc w:val="both"/>
        <w:rPr>
          <w:rFonts w:ascii="Courier New" w:hAnsi="Courier New" w:cs="Courier New"/>
        </w:rPr>
      </w:pPr>
    </w:p>
    <w:p w:rsidR="006844E9" w:rsidRDefault="001526E5" w:rsidP="008767D1">
      <w:pPr>
        <w:jc w:val="both"/>
        <w:rPr>
          <w:rFonts w:ascii="Courier New" w:hAnsi="Courier New" w:cs="Courier New"/>
        </w:rPr>
      </w:pPr>
      <w:r>
        <w:rPr>
          <w:rFonts w:ascii="Courier New" w:hAnsi="Courier New" w:cs="Courier New"/>
        </w:rPr>
        <w:lastRenderedPageBreak/>
        <w:t xml:space="preserve">      </w:t>
      </w:r>
      <w:r>
        <w:rPr>
          <w:noProof/>
          <w:lang w:eastAsia="es-SV"/>
        </w:rPr>
        <w:drawing>
          <wp:inline distT="0" distB="0" distL="0" distR="0" wp14:anchorId="48199DB1" wp14:editId="19C37D60">
            <wp:extent cx="4572000" cy="2743200"/>
            <wp:effectExtent l="0" t="0" r="19050" b="1905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526E5" w:rsidRDefault="001526E5" w:rsidP="008767D1">
      <w:pPr>
        <w:jc w:val="both"/>
        <w:rPr>
          <w:rFonts w:ascii="Courier New" w:hAnsi="Courier New" w:cs="Courier New"/>
        </w:rPr>
      </w:pPr>
    </w:p>
    <w:p w:rsidR="001526E5" w:rsidRDefault="001526E5" w:rsidP="008767D1">
      <w:pPr>
        <w:jc w:val="both"/>
        <w:rPr>
          <w:rFonts w:ascii="Courier New" w:hAnsi="Courier New" w:cs="Courier New"/>
        </w:rPr>
      </w:pPr>
      <w:r>
        <w:rPr>
          <w:rFonts w:ascii="Courier New" w:hAnsi="Courier New" w:cs="Courier New"/>
        </w:rPr>
        <w:t>Análisis:</w:t>
      </w:r>
    </w:p>
    <w:p w:rsidR="001526E5" w:rsidRDefault="001526E5" w:rsidP="008767D1">
      <w:pPr>
        <w:jc w:val="both"/>
        <w:rPr>
          <w:rFonts w:ascii="Courier New" w:hAnsi="Courier New" w:cs="Courier New"/>
        </w:rPr>
      </w:pPr>
      <w:r>
        <w:rPr>
          <w:rFonts w:ascii="Courier New" w:hAnsi="Courier New" w:cs="Courier New"/>
        </w:rPr>
        <w:t>Las normativas técnicas</w:t>
      </w:r>
      <w:r w:rsidR="00256F77">
        <w:rPr>
          <w:rFonts w:ascii="Courier New" w:hAnsi="Courier New" w:cs="Courier New"/>
        </w:rPr>
        <w:t xml:space="preserve"> que se considera má</w:t>
      </w:r>
      <w:r>
        <w:rPr>
          <w:rFonts w:ascii="Courier New" w:hAnsi="Courier New" w:cs="Courier New"/>
        </w:rPr>
        <w:t xml:space="preserve">s aplicable en el desarrollo de una auditoria forense son las Normas </w:t>
      </w:r>
      <w:r>
        <w:rPr>
          <w:rFonts w:ascii="Courier New" w:hAnsi="Courier New" w:cs="Courier New"/>
        </w:rPr>
        <w:br/>
        <w:t>Internacionales de Auditoria (NIAS) y las Normas Internacionales de Trabajo para Atestiguar (NITA)</w:t>
      </w:r>
      <w:r w:rsidR="00256F77">
        <w:rPr>
          <w:rFonts w:ascii="Courier New" w:hAnsi="Courier New" w:cs="Courier New"/>
        </w:rPr>
        <w:t xml:space="preserve"> con un 17.91% cada una dentro del estudio. En cuanto al marco legal se considera que el Código Penal es importante a considerarse durante una auditoria de esta índole con un 15.67%. </w:t>
      </w:r>
    </w:p>
    <w:p w:rsidR="0077076D" w:rsidRDefault="0077076D" w:rsidP="008767D1">
      <w:pPr>
        <w:jc w:val="both"/>
        <w:rPr>
          <w:rFonts w:ascii="Courier New" w:hAnsi="Courier New" w:cs="Courier New"/>
        </w:rPr>
      </w:pPr>
    </w:p>
    <w:p w:rsidR="0077076D" w:rsidRDefault="0077076D" w:rsidP="008767D1">
      <w:pPr>
        <w:jc w:val="both"/>
        <w:rPr>
          <w:rFonts w:ascii="Courier New" w:hAnsi="Courier New" w:cs="Courier New"/>
        </w:rPr>
      </w:pPr>
    </w:p>
    <w:tbl>
      <w:tblPr>
        <w:tblW w:w="2840" w:type="dxa"/>
        <w:tblInd w:w="2589" w:type="dxa"/>
        <w:tblCellMar>
          <w:left w:w="70" w:type="dxa"/>
          <w:right w:w="70" w:type="dxa"/>
        </w:tblCellMar>
        <w:tblLook w:val="04A0" w:firstRow="1" w:lastRow="0" w:firstColumn="1" w:lastColumn="0" w:noHBand="0" w:noVBand="1"/>
      </w:tblPr>
      <w:tblGrid>
        <w:gridCol w:w="1524"/>
        <w:gridCol w:w="658"/>
        <w:gridCol w:w="658"/>
      </w:tblGrid>
      <w:tr w:rsidR="0077076D" w:rsidRPr="0077076D" w:rsidTr="0077076D">
        <w:trPr>
          <w:trHeight w:val="300"/>
        </w:trPr>
        <w:tc>
          <w:tcPr>
            <w:tcW w:w="2840" w:type="dxa"/>
            <w:gridSpan w:val="3"/>
            <w:tcBorders>
              <w:top w:val="nil"/>
              <w:left w:val="nil"/>
              <w:bottom w:val="single" w:sz="4" w:space="0" w:color="auto"/>
              <w:right w:val="nil"/>
            </w:tcBorders>
            <w:shd w:val="clear" w:color="auto" w:fill="auto"/>
            <w:noWrap/>
            <w:vAlign w:val="bottom"/>
            <w:hideMark/>
          </w:tcPr>
          <w:p w:rsidR="0077076D" w:rsidRPr="0077076D" w:rsidRDefault="0077076D" w:rsidP="0077076D">
            <w:pPr>
              <w:spacing w:after="0" w:line="240" w:lineRule="auto"/>
              <w:jc w:val="center"/>
              <w:rPr>
                <w:rFonts w:ascii="Calibri" w:eastAsia="Times New Roman" w:hAnsi="Calibri" w:cs="Times New Roman"/>
                <w:color w:val="000000"/>
                <w:lang w:eastAsia="es-SV"/>
              </w:rPr>
            </w:pPr>
            <w:r w:rsidRPr="0077076D">
              <w:rPr>
                <w:rFonts w:ascii="Calibri" w:eastAsia="Times New Roman" w:hAnsi="Calibri" w:cs="Times New Roman"/>
                <w:color w:val="000000"/>
                <w:lang w:eastAsia="es-SV"/>
              </w:rPr>
              <w:t>PREGUNTA No. 15</w:t>
            </w:r>
          </w:p>
        </w:tc>
      </w:tr>
      <w:tr w:rsidR="0077076D" w:rsidRPr="0077076D" w:rsidTr="0077076D">
        <w:trPr>
          <w:trHeight w:val="300"/>
        </w:trPr>
        <w:tc>
          <w:tcPr>
            <w:tcW w:w="1524" w:type="dxa"/>
            <w:tcBorders>
              <w:top w:val="nil"/>
              <w:left w:val="single" w:sz="4" w:space="0" w:color="auto"/>
              <w:bottom w:val="single" w:sz="4" w:space="0" w:color="auto"/>
              <w:right w:val="single" w:sz="4" w:space="0" w:color="auto"/>
            </w:tcBorders>
            <w:shd w:val="clear" w:color="auto" w:fill="auto"/>
            <w:noWrap/>
            <w:vAlign w:val="bottom"/>
            <w:hideMark/>
          </w:tcPr>
          <w:p w:rsidR="0077076D" w:rsidRPr="0077076D" w:rsidRDefault="0077076D" w:rsidP="0077076D">
            <w:pPr>
              <w:spacing w:after="0" w:line="240" w:lineRule="auto"/>
              <w:jc w:val="center"/>
              <w:rPr>
                <w:rFonts w:ascii="Calibri" w:eastAsia="Times New Roman" w:hAnsi="Calibri" w:cs="Times New Roman"/>
                <w:color w:val="000000"/>
                <w:lang w:eastAsia="es-SV"/>
              </w:rPr>
            </w:pPr>
            <w:r w:rsidRPr="0077076D">
              <w:rPr>
                <w:rFonts w:ascii="Calibri" w:eastAsia="Times New Roman" w:hAnsi="Calibri" w:cs="Times New Roman"/>
                <w:color w:val="000000"/>
                <w:lang w:eastAsia="es-SV"/>
              </w:rPr>
              <w:t> </w:t>
            </w:r>
          </w:p>
        </w:tc>
        <w:tc>
          <w:tcPr>
            <w:tcW w:w="1316" w:type="dxa"/>
            <w:gridSpan w:val="2"/>
            <w:tcBorders>
              <w:top w:val="single" w:sz="4" w:space="0" w:color="auto"/>
              <w:left w:val="nil"/>
              <w:bottom w:val="single" w:sz="4" w:space="0" w:color="auto"/>
              <w:right w:val="single" w:sz="4" w:space="0" w:color="auto"/>
            </w:tcBorders>
            <w:shd w:val="clear" w:color="auto" w:fill="auto"/>
            <w:noWrap/>
            <w:vAlign w:val="bottom"/>
            <w:hideMark/>
          </w:tcPr>
          <w:p w:rsidR="0077076D" w:rsidRPr="0077076D" w:rsidRDefault="0077076D" w:rsidP="0077076D">
            <w:pPr>
              <w:spacing w:after="0" w:line="240" w:lineRule="auto"/>
              <w:jc w:val="center"/>
              <w:rPr>
                <w:rFonts w:ascii="Calibri" w:eastAsia="Times New Roman" w:hAnsi="Calibri" w:cs="Times New Roman"/>
                <w:color w:val="000000"/>
                <w:lang w:eastAsia="es-SV"/>
              </w:rPr>
            </w:pPr>
            <w:r w:rsidRPr="0077076D">
              <w:rPr>
                <w:rFonts w:ascii="Calibri" w:eastAsia="Times New Roman" w:hAnsi="Calibri" w:cs="Times New Roman"/>
                <w:color w:val="000000"/>
                <w:lang w:eastAsia="es-SV"/>
              </w:rPr>
              <w:t>Respuestas</w:t>
            </w:r>
          </w:p>
        </w:tc>
      </w:tr>
      <w:tr w:rsidR="0077076D" w:rsidRPr="0077076D" w:rsidTr="0077076D">
        <w:trPr>
          <w:trHeight w:val="300"/>
        </w:trPr>
        <w:tc>
          <w:tcPr>
            <w:tcW w:w="1524" w:type="dxa"/>
            <w:tcBorders>
              <w:top w:val="nil"/>
              <w:left w:val="single" w:sz="4" w:space="0" w:color="auto"/>
              <w:bottom w:val="single" w:sz="4" w:space="0" w:color="auto"/>
              <w:right w:val="single" w:sz="4" w:space="0" w:color="auto"/>
            </w:tcBorders>
            <w:shd w:val="clear" w:color="auto" w:fill="auto"/>
            <w:noWrap/>
            <w:vAlign w:val="bottom"/>
            <w:hideMark/>
          </w:tcPr>
          <w:p w:rsidR="0077076D" w:rsidRPr="0077076D" w:rsidRDefault="0077076D" w:rsidP="0077076D">
            <w:pPr>
              <w:spacing w:after="0" w:line="240" w:lineRule="auto"/>
              <w:jc w:val="center"/>
              <w:rPr>
                <w:rFonts w:ascii="Calibri" w:eastAsia="Times New Roman" w:hAnsi="Calibri" w:cs="Times New Roman"/>
                <w:color w:val="000000"/>
                <w:lang w:eastAsia="es-SV"/>
              </w:rPr>
            </w:pPr>
            <w:r w:rsidRPr="0077076D">
              <w:rPr>
                <w:rFonts w:ascii="Calibri" w:eastAsia="Times New Roman" w:hAnsi="Calibri" w:cs="Times New Roman"/>
                <w:color w:val="000000"/>
                <w:lang w:eastAsia="es-SV"/>
              </w:rPr>
              <w:t xml:space="preserve">Profesionales </w:t>
            </w:r>
          </w:p>
        </w:tc>
        <w:tc>
          <w:tcPr>
            <w:tcW w:w="658" w:type="dxa"/>
            <w:tcBorders>
              <w:top w:val="nil"/>
              <w:left w:val="nil"/>
              <w:bottom w:val="single" w:sz="4" w:space="0" w:color="auto"/>
              <w:right w:val="single" w:sz="4" w:space="0" w:color="auto"/>
            </w:tcBorders>
            <w:shd w:val="clear" w:color="auto" w:fill="auto"/>
            <w:noWrap/>
            <w:vAlign w:val="bottom"/>
            <w:hideMark/>
          </w:tcPr>
          <w:p w:rsidR="0077076D" w:rsidRPr="0077076D" w:rsidRDefault="0077076D" w:rsidP="0077076D">
            <w:pPr>
              <w:spacing w:after="0" w:line="240" w:lineRule="auto"/>
              <w:jc w:val="center"/>
              <w:rPr>
                <w:rFonts w:ascii="Calibri" w:eastAsia="Times New Roman" w:hAnsi="Calibri" w:cs="Times New Roman"/>
                <w:color w:val="000000"/>
                <w:lang w:eastAsia="es-SV"/>
              </w:rPr>
            </w:pPr>
            <w:r w:rsidRPr="0077076D">
              <w:rPr>
                <w:rFonts w:ascii="Calibri" w:eastAsia="Times New Roman" w:hAnsi="Calibri" w:cs="Times New Roman"/>
                <w:color w:val="000000"/>
                <w:lang w:eastAsia="es-SV"/>
              </w:rPr>
              <w:t>SI</w:t>
            </w:r>
          </w:p>
        </w:tc>
        <w:tc>
          <w:tcPr>
            <w:tcW w:w="658" w:type="dxa"/>
            <w:tcBorders>
              <w:top w:val="nil"/>
              <w:left w:val="nil"/>
              <w:bottom w:val="single" w:sz="4" w:space="0" w:color="auto"/>
              <w:right w:val="single" w:sz="4" w:space="0" w:color="auto"/>
            </w:tcBorders>
            <w:shd w:val="clear" w:color="auto" w:fill="auto"/>
            <w:noWrap/>
            <w:vAlign w:val="bottom"/>
            <w:hideMark/>
          </w:tcPr>
          <w:p w:rsidR="0077076D" w:rsidRPr="0077076D" w:rsidRDefault="0077076D" w:rsidP="0077076D">
            <w:pPr>
              <w:spacing w:after="0" w:line="240" w:lineRule="auto"/>
              <w:jc w:val="center"/>
              <w:rPr>
                <w:rFonts w:ascii="Calibri" w:eastAsia="Times New Roman" w:hAnsi="Calibri" w:cs="Times New Roman"/>
                <w:color w:val="000000"/>
                <w:lang w:eastAsia="es-SV"/>
              </w:rPr>
            </w:pPr>
            <w:r w:rsidRPr="0077076D">
              <w:rPr>
                <w:rFonts w:ascii="Calibri" w:eastAsia="Times New Roman" w:hAnsi="Calibri" w:cs="Times New Roman"/>
                <w:color w:val="000000"/>
                <w:lang w:eastAsia="es-SV"/>
              </w:rPr>
              <w:t>NO</w:t>
            </w:r>
          </w:p>
        </w:tc>
      </w:tr>
      <w:tr w:rsidR="0077076D" w:rsidRPr="0077076D" w:rsidTr="0077076D">
        <w:trPr>
          <w:trHeight w:val="300"/>
        </w:trPr>
        <w:tc>
          <w:tcPr>
            <w:tcW w:w="1524" w:type="dxa"/>
            <w:tcBorders>
              <w:top w:val="nil"/>
              <w:left w:val="single" w:sz="4" w:space="0" w:color="auto"/>
              <w:bottom w:val="single" w:sz="4" w:space="0" w:color="auto"/>
              <w:right w:val="single" w:sz="4" w:space="0" w:color="auto"/>
            </w:tcBorders>
            <w:shd w:val="clear" w:color="auto" w:fill="auto"/>
            <w:noWrap/>
            <w:vAlign w:val="bottom"/>
            <w:hideMark/>
          </w:tcPr>
          <w:p w:rsidR="0077076D" w:rsidRPr="0077076D" w:rsidRDefault="0077076D" w:rsidP="0077076D">
            <w:pPr>
              <w:spacing w:after="0" w:line="240" w:lineRule="auto"/>
              <w:jc w:val="center"/>
              <w:rPr>
                <w:rFonts w:ascii="Calibri" w:eastAsia="Times New Roman" w:hAnsi="Calibri" w:cs="Times New Roman"/>
                <w:color w:val="000000"/>
                <w:lang w:eastAsia="es-SV"/>
              </w:rPr>
            </w:pPr>
            <w:r w:rsidRPr="0077076D">
              <w:rPr>
                <w:rFonts w:ascii="Calibri" w:eastAsia="Times New Roman" w:hAnsi="Calibri" w:cs="Times New Roman"/>
                <w:color w:val="000000"/>
                <w:lang w:eastAsia="es-SV"/>
              </w:rPr>
              <w:t>134</w:t>
            </w:r>
          </w:p>
        </w:tc>
        <w:tc>
          <w:tcPr>
            <w:tcW w:w="658" w:type="dxa"/>
            <w:tcBorders>
              <w:top w:val="nil"/>
              <w:left w:val="nil"/>
              <w:bottom w:val="single" w:sz="4" w:space="0" w:color="auto"/>
              <w:right w:val="single" w:sz="4" w:space="0" w:color="auto"/>
            </w:tcBorders>
            <w:shd w:val="clear" w:color="auto" w:fill="auto"/>
            <w:noWrap/>
            <w:vAlign w:val="bottom"/>
            <w:hideMark/>
          </w:tcPr>
          <w:p w:rsidR="0077076D" w:rsidRPr="0077076D" w:rsidRDefault="0077076D" w:rsidP="0077076D">
            <w:pPr>
              <w:spacing w:after="0" w:line="240" w:lineRule="auto"/>
              <w:jc w:val="center"/>
              <w:rPr>
                <w:rFonts w:ascii="Calibri" w:eastAsia="Times New Roman" w:hAnsi="Calibri" w:cs="Times New Roman"/>
                <w:color w:val="000000"/>
                <w:lang w:eastAsia="es-SV"/>
              </w:rPr>
            </w:pPr>
            <w:r w:rsidRPr="0077076D">
              <w:rPr>
                <w:rFonts w:ascii="Calibri" w:eastAsia="Times New Roman" w:hAnsi="Calibri" w:cs="Times New Roman"/>
                <w:color w:val="000000"/>
                <w:lang w:eastAsia="es-SV"/>
              </w:rPr>
              <w:t>32</w:t>
            </w:r>
          </w:p>
        </w:tc>
        <w:tc>
          <w:tcPr>
            <w:tcW w:w="658" w:type="dxa"/>
            <w:tcBorders>
              <w:top w:val="nil"/>
              <w:left w:val="nil"/>
              <w:bottom w:val="single" w:sz="4" w:space="0" w:color="auto"/>
              <w:right w:val="single" w:sz="4" w:space="0" w:color="auto"/>
            </w:tcBorders>
            <w:shd w:val="clear" w:color="auto" w:fill="auto"/>
            <w:noWrap/>
            <w:vAlign w:val="bottom"/>
            <w:hideMark/>
          </w:tcPr>
          <w:p w:rsidR="0077076D" w:rsidRPr="0077076D" w:rsidRDefault="0077076D" w:rsidP="0077076D">
            <w:pPr>
              <w:spacing w:after="0" w:line="240" w:lineRule="auto"/>
              <w:jc w:val="center"/>
              <w:rPr>
                <w:rFonts w:ascii="Calibri" w:eastAsia="Times New Roman" w:hAnsi="Calibri" w:cs="Times New Roman"/>
                <w:color w:val="000000"/>
                <w:lang w:eastAsia="es-SV"/>
              </w:rPr>
            </w:pPr>
            <w:r w:rsidRPr="0077076D">
              <w:rPr>
                <w:rFonts w:ascii="Calibri" w:eastAsia="Times New Roman" w:hAnsi="Calibri" w:cs="Times New Roman"/>
                <w:color w:val="000000"/>
                <w:lang w:eastAsia="es-SV"/>
              </w:rPr>
              <w:t>102</w:t>
            </w:r>
          </w:p>
        </w:tc>
      </w:tr>
      <w:tr w:rsidR="0077076D" w:rsidRPr="0077076D" w:rsidTr="0077076D">
        <w:trPr>
          <w:trHeight w:val="300"/>
        </w:trPr>
        <w:tc>
          <w:tcPr>
            <w:tcW w:w="1524" w:type="dxa"/>
            <w:tcBorders>
              <w:top w:val="nil"/>
              <w:left w:val="single" w:sz="4" w:space="0" w:color="auto"/>
              <w:bottom w:val="single" w:sz="4" w:space="0" w:color="auto"/>
              <w:right w:val="single" w:sz="4" w:space="0" w:color="auto"/>
            </w:tcBorders>
            <w:shd w:val="clear" w:color="auto" w:fill="auto"/>
            <w:noWrap/>
            <w:vAlign w:val="bottom"/>
            <w:hideMark/>
          </w:tcPr>
          <w:p w:rsidR="0077076D" w:rsidRPr="0077076D" w:rsidRDefault="0077076D" w:rsidP="0077076D">
            <w:pPr>
              <w:spacing w:after="0" w:line="240" w:lineRule="auto"/>
              <w:jc w:val="center"/>
              <w:rPr>
                <w:rFonts w:ascii="Calibri" w:eastAsia="Times New Roman" w:hAnsi="Calibri" w:cs="Times New Roman"/>
                <w:color w:val="000000"/>
                <w:lang w:eastAsia="es-SV"/>
              </w:rPr>
            </w:pPr>
            <w:r w:rsidRPr="0077076D">
              <w:rPr>
                <w:rFonts w:ascii="Calibri" w:eastAsia="Times New Roman" w:hAnsi="Calibri" w:cs="Times New Roman"/>
                <w:color w:val="000000"/>
                <w:lang w:eastAsia="es-SV"/>
              </w:rPr>
              <w:t>%</w:t>
            </w:r>
          </w:p>
        </w:tc>
        <w:tc>
          <w:tcPr>
            <w:tcW w:w="658" w:type="dxa"/>
            <w:tcBorders>
              <w:top w:val="nil"/>
              <w:left w:val="nil"/>
              <w:bottom w:val="single" w:sz="4" w:space="0" w:color="auto"/>
              <w:right w:val="single" w:sz="4" w:space="0" w:color="auto"/>
            </w:tcBorders>
            <w:shd w:val="clear" w:color="auto" w:fill="auto"/>
            <w:noWrap/>
            <w:vAlign w:val="bottom"/>
            <w:hideMark/>
          </w:tcPr>
          <w:p w:rsidR="0077076D" w:rsidRPr="0077076D" w:rsidRDefault="0077076D" w:rsidP="0077076D">
            <w:pPr>
              <w:spacing w:after="0" w:line="240" w:lineRule="auto"/>
              <w:jc w:val="center"/>
              <w:rPr>
                <w:rFonts w:ascii="Calibri" w:eastAsia="Times New Roman" w:hAnsi="Calibri" w:cs="Times New Roman"/>
                <w:color w:val="000000"/>
                <w:lang w:eastAsia="es-SV"/>
              </w:rPr>
            </w:pPr>
            <w:r w:rsidRPr="0077076D">
              <w:rPr>
                <w:rFonts w:ascii="Calibri" w:eastAsia="Times New Roman" w:hAnsi="Calibri" w:cs="Times New Roman"/>
                <w:color w:val="000000"/>
                <w:lang w:eastAsia="es-SV"/>
              </w:rPr>
              <w:t>23.88</w:t>
            </w:r>
          </w:p>
        </w:tc>
        <w:tc>
          <w:tcPr>
            <w:tcW w:w="658" w:type="dxa"/>
            <w:tcBorders>
              <w:top w:val="nil"/>
              <w:left w:val="nil"/>
              <w:bottom w:val="single" w:sz="4" w:space="0" w:color="auto"/>
              <w:right w:val="single" w:sz="4" w:space="0" w:color="auto"/>
            </w:tcBorders>
            <w:shd w:val="clear" w:color="auto" w:fill="auto"/>
            <w:noWrap/>
            <w:vAlign w:val="bottom"/>
            <w:hideMark/>
          </w:tcPr>
          <w:p w:rsidR="0077076D" w:rsidRPr="0077076D" w:rsidRDefault="0077076D" w:rsidP="0077076D">
            <w:pPr>
              <w:spacing w:after="0" w:line="240" w:lineRule="auto"/>
              <w:jc w:val="center"/>
              <w:rPr>
                <w:rFonts w:ascii="Calibri" w:eastAsia="Times New Roman" w:hAnsi="Calibri" w:cs="Times New Roman"/>
                <w:color w:val="000000"/>
                <w:lang w:eastAsia="es-SV"/>
              </w:rPr>
            </w:pPr>
            <w:r w:rsidRPr="0077076D">
              <w:rPr>
                <w:rFonts w:ascii="Calibri" w:eastAsia="Times New Roman" w:hAnsi="Calibri" w:cs="Times New Roman"/>
                <w:color w:val="000000"/>
                <w:lang w:eastAsia="es-SV"/>
              </w:rPr>
              <w:t>76.12</w:t>
            </w:r>
          </w:p>
        </w:tc>
      </w:tr>
    </w:tbl>
    <w:p w:rsidR="0077076D" w:rsidRDefault="0077076D" w:rsidP="008767D1">
      <w:pPr>
        <w:jc w:val="both"/>
        <w:rPr>
          <w:rFonts w:ascii="Courier New" w:hAnsi="Courier New" w:cs="Courier New"/>
        </w:rPr>
      </w:pPr>
    </w:p>
    <w:p w:rsidR="0077076D" w:rsidRDefault="0077076D" w:rsidP="008767D1">
      <w:pPr>
        <w:jc w:val="both"/>
        <w:rPr>
          <w:rFonts w:ascii="Courier New" w:hAnsi="Courier New" w:cs="Courier New"/>
        </w:rPr>
      </w:pPr>
    </w:p>
    <w:p w:rsidR="00256F77" w:rsidRDefault="0077076D" w:rsidP="008767D1">
      <w:pPr>
        <w:jc w:val="both"/>
        <w:rPr>
          <w:rFonts w:ascii="Courier New" w:hAnsi="Courier New" w:cs="Courier New"/>
        </w:rPr>
      </w:pPr>
      <w:r>
        <w:rPr>
          <w:noProof/>
          <w:lang w:eastAsia="es-SV"/>
        </w:rPr>
        <w:lastRenderedPageBreak/>
        <w:drawing>
          <wp:inline distT="0" distB="0" distL="0" distR="0" wp14:anchorId="7BAD8FD5" wp14:editId="4C73D4EA">
            <wp:extent cx="4572000" cy="2743200"/>
            <wp:effectExtent l="0" t="0" r="19050" b="1905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7076D" w:rsidRDefault="0077076D" w:rsidP="008767D1">
      <w:pPr>
        <w:jc w:val="both"/>
        <w:rPr>
          <w:rFonts w:ascii="Courier New" w:hAnsi="Courier New" w:cs="Courier New"/>
        </w:rPr>
      </w:pPr>
    </w:p>
    <w:p w:rsidR="0077076D" w:rsidRDefault="0077076D" w:rsidP="008767D1">
      <w:pPr>
        <w:jc w:val="both"/>
        <w:rPr>
          <w:rFonts w:ascii="Courier New" w:hAnsi="Courier New" w:cs="Courier New"/>
        </w:rPr>
      </w:pPr>
      <w:r>
        <w:rPr>
          <w:rFonts w:ascii="Courier New" w:hAnsi="Courier New" w:cs="Courier New"/>
        </w:rPr>
        <w:t>Análisis:</w:t>
      </w:r>
    </w:p>
    <w:p w:rsidR="0077076D" w:rsidRDefault="00F15743" w:rsidP="008767D1">
      <w:pPr>
        <w:jc w:val="both"/>
        <w:rPr>
          <w:rFonts w:ascii="Courier New" w:hAnsi="Courier New" w:cs="Courier New"/>
        </w:rPr>
      </w:pPr>
      <w:r>
        <w:rPr>
          <w:rFonts w:ascii="Courier New" w:hAnsi="Courier New" w:cs="Courier New"/>
        </w:rPr>
        <w:t>Esta grá</w:t>
      </w:r>
      <w:r w:rsidR="0077076D">
        <w:rPr>
          <w:rFonts w:ascii="Courier New" w:hAnsi="Courier New" w:cs="Courier New"/>
        </w:rPr>
        <w:t>fica nos indica la posición definitiva de la población en cuanto a considerar que si se necesita información bibliográfica y didáctica que oriente de manera técnica y metodológica para la realización de una auditoria forense con u</w:t>
      </w:r>
      <w:r>
        <w:rPr>
          <w:rFonts w:ascii="Courier New" w:hAnsi="Courier New" w:cs="Courier New"/>
        </w:rPr>
        <w:t>n porcentaje elevado del 76.12%, es evidente la necesidad de ampliar en esta área de la auditoría.</w:t>
      </w:r>
    </w:p>
    <w:p w:rsidR="00F15743" w:rsidRDefault="00F15743" w:rsidP="008767D1">
      <w:pPr>
        <w:jc w:val="both"/>
        <w:rPr>
          <w:rFonts w:ascii="Courier New" w:hAnsi="Courier New" w:cs="Courier New"/>
        </w:rPr>
      </w:pPr>
    </w:p>
    <w:p w:rsidR="00F15743" w:rsidRDefault="00F15743" w:rsidP="008767D1">
      <w:pPr>
        <w:jc w:val="both"/>
        <w:rPr>
          <w:rFonts w:ascii="Courier New" w:hAnsi="Courier New" w:cs="Courier New"/>
        </w:rPr>
      </w:pPr>
    </w:p>
    <w:p w:rsidR="00F15743" w:rsidRDefault="00F15743" w:rsidP="008767D1">
      <w:pPr>
        <w:jc w:val="both"/>
        <w:rPr>
          <w:rFonts w:ascii="Courier New" w:hAnsi="Courier New" w:cs="Courier New"/>
        </w:rPr>
      </w:pPr>
    </w:p>
    <w:tbl>
      <w:tblPr>
        <w:tblW w:w="7464" w:type="dxa"/>
        <w:tblInd w:w="691" w:type="dxa"/>
        <w:tblCellMar>
          <w:left w:w="70" w:type="dxa"/>
          <w:right w:w="70" w:type="dxa"/>
        </w:tblCellMar>
        <w:tblLook w:val="04A0" w:firstRow="1" w:lastRow="0" w:firstColumn="1" w:lastColumn="0" w:noHBand="0" w:noVBand="1"/>
      </w:tblPr>
      <w:tblGrid>
        <w:gridCol w:w="4722"/>
        <w:gridCol w:w="276"/>
        <w:gridCol w:w="1723"/>
        <w:gridCol w:w="743"/>
      </w:tblGrid>
      <w:tr w:rsidR="00F15743" w:rsidRPr="00F15743" w:rsidTr="00F15743">
        <w:trPr>
          <w:trHeight w:val="300"/>
        </w:trPr>
        <w:tc>
          <w:tcPr>
            <w:tcW w:w="7464" w:type="dxa"/>
            <w:gridSpan w:val="4"/>
            <w:tcBorders>
              <w:top w:val="nil"/>
              <w:left w:val="single" w:sz="4" w:space="0" w:color="auto"/>
              <w:bottom w:val="single" w:sz="4" w:space="0" w:color="auto"/>
              <w:right w:val="nil"/>
            </w:tcBorders>
            <w:shd w:val="clear" w:color="auto" w:fill="auto"/>
            <w:noWrap/>
            <w:vAlign w:val="bottom"/>
            <w:hideMark/>
          </w:tcPr>
          <w:p w:rsidR="00F15743" w:rsidRPr="00F15743" w:rsidRDefault="00F15743" w:rsidP="00F15743">
            <w:pPr>
              <w:spacing w:after="0" w:line="240" w:lineRule="auto"/>
              <w:jc w:val="center"/>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PREGUNTA 16</w:t>
            </w:r>
          </w:p>
        </w:tc>
      </w:tr>
      <w:tr w:rsidR="00F15743" w:rsidRPr="00F15743" w:rsidTr="00F15743">
        <w:trPr>
          <w:trHeight w:val="300"/>
        </w:trPr>
        <w:tc>
          <w:tcPr>
            <w:tcW w:w="4722" w:type="dxa"/>
            <w:tcBorders>
              <w:top w:val="nil"/>
              <w:left w:val="single" w:sz="4" w:space="0" w:color="auto"/>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jc w:val="center"/>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Respuestas</w:t>
            </w:r>
          </w:p>
        </w:tc>
        <w:tc>
          <w:tcPr>
            <w:tcW w:w="276" w:type="dxa"/>
            <w:tcBorders>
              <w:top w:val="nil"/>
              <w:left w:val="nil"/>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jc w:val="center"/>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 </w:t>
            </w:r>
          </w:p>
        </w:tc>
        <w:tc>
          <w:tcPr>
            <w:tcW w:w="1723" w:type="dxa"/>
            <w:tcBorders>
              <w:top w:val="nil"/>
              <w:left w:val="nil"/>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Profesionales</w:t>
            </w:r>
          </w:p>
        </w:tc>
        <w:tc>
          <w:tcPr>
            <w:tcW w:w="743" w:type="dxa"/>
            <w:tcBorders>
              <w:top w:val="nil"/>
              <w:left w:val="nil"/>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jc w:val="center"/>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w:t>
            </w:r>
          </w:p>
        </w:tc>
      </w:tr>
      <w:tr w:rsidR="00F15743" w:rsidRPr="00F15743" w:rsidTr="00F15743">
        <w:trPr>
          <w:trHeight w:val="300"/>
        </w:trPr>
        <w:tc>
          <w:tcPr>
            <w:tcW w:w="4722" w:type="dxa"/>
            <w:tcBorders>
              <w:top w:val="nil"/>
              <w:left w:val="single" w:sz="4" w:space="0" w:color="auto"/>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Por el tipo de fraude a investigar</w:t>
            </w:r>
          </w:p>
        </w:tc>
        <w:tc>
          <w:tcPr>
            <w:tcW w:w="276" w:type="dxa"/>
            <w:tcBorders>
              <w:top w:val="nil"/>
              <w:left w:val="nil"/>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A</w:t>
            </w:r>
          </w:p>
        </w:tc>
        <w:tc>
          <w:tcPr>
            <w:tcW w:w="1723" w:type="dxa"/>
            <w:tcBorders>
              <w:top w:val="nil"/>
              <w:left w:val="nil"/>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jc w:val="center"/>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70</w:t>
            </w:r>
          </w:p>
        </w:tc>
        <w:tc>
          <w:tcPr>
            <w:tcW w:w="743" w:type="dxa"/>
            <w:tcBorders>
              <w:top w:val="nil"/>
              <w:left w:val="nil"/>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jc w:val="center"/>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52.23</w:t>
            </w:r>
          </w:p>
        </w:tc>
      </w:tr>
      <w:tr w:rsidR="00F15743" w:rsidRPr="00F15743" w:rsidTr="00F15743">
        <w:trPr>
          <w:trHeight w:val="300"/>
        </w:trPr>
        <w:tc>
          <w:tcPr>
            <w:tcW w:w="4722" w:type="dxa"/>
            <w:tcBorders>
              <w:top w:val="nil"/>
              <w:left w:val="single" w:sz="4" w:space="0" w:color="auto"/>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Desconocimiento de la normativa</w:t>
            </w:r>
          </w:p>
        </w:tc>
        <w:tc>
          <w:tcPr>
            <w:tcW w:w="276" w:type="dxa"/>
            <w:tcBorders>
              <w:top w:val="nil"/>
              <w:left w:val="nil"/>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B</w:t>
            </w:r>
          </w:p>
        </w:tc>
        <w:tc>
          <w:tcPr>
            <w:tcW w:w="1723" w:type="dxa"/>
            <w:tcBorders>
              <w:top w:val="nil"/>
              <w:left w:val="nil"/>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jc w:val="center"/>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50</w:t>
            </w:r>
          </w:p>
        </w:tc>
        <w:tc>
          <w:tcPr>
            <w:tcW w:w="743" w:type="dxa"/>
            <w:tcBorders>
              <w:top w:val="nil"/>
              <w:left w:val="nil"/>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jc w:val="center"/>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37.31</w:t>
            </w:r>
          </w:p>
        </w:tc>
      </w:tr>
      <w:tr w:rsidR="00F15743" w:rsidRPr="00F15743" w:rsidTr="00F15743">
        <w:trPr>
          <w:trHeight w:val="300"/>
        </w:trPr>
        <w:tc>
          <w:tcPr>
            <w:tcW w:w="4722" w:type="dxa"/>
            <w:tcBorders>
              <w:top w:val="nil"/>
              <w:left w:val="single" w:sz="4" w:space="0" w:color="auto"/>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limitantes en el desarrollo del trabajo</w:t>
            </w:r>
          </w:p>
        </w:tc>
        <w:tc>
          <w:tcPr>
            <w:tcW w:w="276" w:type="dxa"/>
            <w:tcBorders>
              <w:top w:val="nil"/>
              <w:left w:val="nil"/>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C</w:t>
            </w:r>
          </w:p>
        </w:tc>
        <w:tc>
          <w:tcPr>
            <w:tcW w:w="1723" w:type="dxa"/>
            <w:tcBorders>
              <w:top w:val="nil"/>
              <w:left w:val="nil"/>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jc w:val="center"/>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4</w:t>
            </w:r>
          </w:p>
        </w:tc>
        <w:tc>
          <w:tcPr>
            <w:tcW w:w="743" w:type="dxa"/>
            <w:tcBorders>
              <w:top w:val="nil"/>
              <w:left w:val="nil"/>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jc w:val="center"/>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2.98</w:t>
            </w:r>
          </w:p>
        </w:tc>
      </w:tr>
      <w:tr w:rsidR="00F15743" w:rsidRPr="00F15743" w:rsidTr="00F15743">
        <w:trPr>
          <w:trHeight w:val="300"/>
        </w:trPr>
        <w:tc>
          <w:tcPr>
            <w:tcW w:w="4722" w:type="dxa"/>
            <w:tcBorders>
              <w:top w:val="nil"/>
              <w:left w:val="single" w:sz="4" w:space="0" w:color="auto"/>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Riesgo personal y profesional</w:t>
            </w:r>
          </w:p>
        </w:tc>
        <w:tc>
          <w:tcPr>
            <w:tcW w:w="276" w:type="dxa"/>
            <w:tcBorders>
              <w:top w:val="nil"/>
              <w:left w:val="nil"/>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D</w:t>
            </w:r>
          </w:p>
        </w:tc>
        <w:tc>
          <w:tcPr>
            <w:tcW w:w="1723" w:type="dxa"/>
            <w:tcBorders>
              <w:top w:val="nil"/>
              <w:left w:val="nil"/>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jc w:val="center"/>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10</w:t>
            </w:r>
          </w:p>
        </w:tc>
        <w:tc>
          <w:tcPr>
            <w:tcW w:w="743" w:type="dxa"/>
            <w:tcBorders>
              <w:top w:val="nil"/>
              <w:left w:val="nil"/>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jc w:val="center"/>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7.46</w:t>
            </w:r>
          </w:p>
        </w:tc>
      </w:tr>
      <w:tr w:rsidR="00F15743" w:rsidRPr="00F15743" w:rsidTr="00F15743">
        <w:trPr>
          <w:trHeight w:val="300"/>
        </w:trPr>
        <w:tc>
          <w:tcPr>
            <w:tcW w:w="4722" w:type="dxa"/>
            <w:tcBorders>
              <w:top w:val="nil"/>
              <w:left w:val="single" w:sz="4" w:space="0" w:color="auto"/>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total</w:t>
            </w:r>
          </w:p>
        </w:tc>
        <w:tc>
          <w:tcPr>
            <w:tcW w:w="276" w:type="dxa"/>
            <w:tcBorders>
              <w:top w:val="nil"/>
              <w:left w:val="nil"/>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 </w:t>
            </w:r>
          </w:p>
        </w:tc>
        <w:tc>
          <w:tcPr>
            <w:tcW w:w="1723" w:type="dxa"/>
            <w:tcBorders>
              <w:top w:val="nil"/>
              <w:left w:val="nil"/>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jc w:val="center"/>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134</w:t>
            </w:r>
          </w:p>
        </w:tc>
        <w:tc>
          <w:tcPr>
            <w:tcW w:w="743" w:type="dxa"/>
            <w:tcBorders>
              <w:top w:val="nil"/>
              <w:left w:val="nil"/>
              <w:bottom w:val="single" w:sz="4" w:space="0" w:color="auto"/>
              <w:right w:val="single" w:sz="4" w:space="0" w:color="auto"/>
            </w:tcBorders>
            <w:shd w:val="clear" w:color="auto" w:fill="auto"/>
            <w:noWrap/>
            <w:vAlign w:val="bottom"/>
            <w:hideMark/>
          </w:tcPr>
          <w:p w:rsidR="00F15743" w:rsidRPr="00F15743" w:rsidRDefault="00F15743" w:rsidP="00F15743">
            <w:pPr>
              <w:spacing w:after="0" w:line="240" w:lineRule="auto"/>
              <w:jc w:val="center"/>
              <w:rPr>
                <w:rFonts w:ascii="Calibri" w:eastAsia="Times New Roman" w:hAnsi="Calibri" w:cs="Times New Roman"/>
                <w:color w:val="000000"/>
                <w:lang w:eastAsia="es-SV"/>
              </w:rPr>
            </w:pPr>
            <w:r w:rsidRPr="00F15743">
              <w:rPr>
                <w:rFonts w:ascii="Calibri" w:eastAsia="Times New Roman" w:hAnsi="Calibri" w:cs="Times New Roman"/>
                <w:color w:val="000000"/>
                <w:lang w:eastAsia="es-SV"/>
              </w:rPr>
              <w:t> </w:t>
            </w:r>
          </w:p>
        </w:tc>
      </w:tr>
    </w:tbl>
    <w:p w:rsidR="00F15743" w:rsidRDefault="00F15743" w:rsidP="008767D1">
      <w:pPr>
        <w:jc w:val="both"/>
        <w:rPr>
          <w:rFonts w:ascii="Courier New" w:hAnsi="Courier New" w:cs="Courier New"/>
        </w:rPr>
      </w:pPr>
    </w:p>
    <w:p w:rsidR="00F15743" w:rsidRDefault="00F15743" w:rsidP="008767D1">
      <w:pPr>
        <w:jc w:val="both"/>
        <w:rPr>
          <w:rFonts w:ascii="Courier New" w:hAnsi="Courier New" w:cs="Courier New"/>
        </w:rPr>
      </w:pPr>
    </w:p>
    <w:p w:rsidR="0077076D" w:rsidRDefault="00F15743" w:rsidP="008767D1">
      <w:pPr>
        <w:jc w:val="both"/>
        <w:rPr>
          <w:rFonts w:ascii="Courier New" w:hAnsi="Courier New" w:cs="Courier New"/>
        </w:rPr>
      </w:pPr>
      <w:r>
        <w:rPr>
          <w:rFonts w:ascii="Courier New" w:hAnsi="Courier New" w:cs="Courier New"/>
        </w:rPr>
        <w:lastRenderedPageBreak/>
        <w:t xml:space="preserve">        </w:t>
      </w:r>
      <w:r>
        <w:rPr>
          <w:noProof/>
          <w:lang w:eastAsia="es-SV"/>
        </w:rPr>
        <w:drawing>
          <wp:inline distT="0" distB="0" distL="0" distR="0" wp14:anchorId="12BBFC7D" wp14:editId="50D1F4F7">
            <wp:extent cx="4572000" cy="2743200"/>
            <wp:effectExtent l="0" t="0" r="19050" b="1905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81522E" w:rsidRDefault="0081522E" w:rsidP="008767D1">
      <w:pPr>
        <w:jc w:val="both"/>
        <w:rPr>
          <w:rFonts w:ascii="Courier New" w:hAnsi="Courier New" w:cs="Courier New"/>
        </w:rPr>
      </w:pPr>
      <w:r>
        <w:rPr>
          <w:rFonts w:ascii="Courier New" w:hAnsi="Courier New" w:cs="Courier New"/>
        </w:rPr>
        <w:t>Análisis:</w:t>
      </w:r>
    </w:p>
    <w:p w:rsidR="0081522E" w:rsidRDefault="0081522E" w:rsidP="008767D1">
      <w:pPr>
        <w:jc w:val="both"/>
        <w:rPr>
          <w:rFonts w:ascii="Courier New" w:hAnsi="Courier New" w:cs="Courier New"/>
        </w:rPr>
      </w:pPr>
      <w:r>
        <w:rPr>
          <w:rFonts w:ascii="Courier New" w:hAnsi="Courier New" w:cs="Courier New"/>
        </w:rPr>
        <w:t>Al estudiar el criterio profesional de la población se puede observar según los resultados que un 52.23% está a  favor de considerar como principal causa de que algunos no participen en auditoria forense debido al tipo de fraude a investigar, mientras la segunda en consideración consiste en un desconocimiento de la normativa técnica y legal</w:t>
      </w:r>
      <w:r w:rsidR="00D759DB">
        <w:rPr>
          <w:rFonts w:ascii="Courier New" w:hAnsi="Courier New" w:cs="Courier New"/>
        </w:rPr>
        <w:t xml:space="preserve"> con un 37.31%</w:t>
      </w:r>
    </w:p>
    <w:p w:rsidR="00D759DB" w:rsidRDefault="00D759DB" w:rsidP="008767D1">
      <w:pPr>
        <w:jc w:val="both"/>
        <w:rPr>
          <w:rFonts w:ascii="Courier New" w:hAnsi="Courier New" w:cs="Courier New"/>
        </w:rPr>
      </w:pPr>
    </w:p>
    <w:p w:rsidR="00D759DB" w:rsidRDefault="00D759DB" w:rsidP="008767D1">
      <w:pPr>
        <w:jc w:val="both"/>
        <w:rPr>
          <w:rFonts w:ascii="Courier New" w:hAnsi="Courier New" w:cs="Courier New"/>
        </w:rPr>
      </w:pPr>
      <w:r>
        <w:rPr>
          <w:rFonts w:ascii="Courier New" w:hAnsi="Courier New" w:cs="Courier New"/>
        </w:rPr>
        <w:t>Pregunta 17</w:t>
      </w:r>
    </w:p>
    <w:p w:rsidR="00DD35EC" w:rsidRDefault="00DD35EC" w:rsidP="008767D1">
      <w:pPr>
        <w:jc w:val="both"/>
        <w:rPr>
          <w:rFonts w:ascii="Courier New" w:hAnsi="Courier New" w:cs="Courier New"/>
        </w:rPr>
      </w:pPr>
      <w:r>
        <w:rPr>
          <w:rFonts w:ascii="Courier New" w:hAnsi="Courier New" w:cs="Courier New"/>
        </w:rPr>
        <w:t>Análisis:</w:t>
      </w:r>
    </w:p>
    <w:p w:rsidR="00F35749" w:rsidRDefault="00F35749" w:rsidP="008767D1">
      <w:pPr>
        <w:jc w:val="both"/>
        <w:rPr>
          <w:rFonts w:ascii="Courier New" w:hAnsi="Courier New" w:cs="Courier New"/>
        </w:rPr>
      </w:pPr>
      <w:r>
        <w:rPr>
          <w:rFonts w:ascii="Courier New" w:hAnsi="Courier New" w:cs="Courier New"/>
        </w:rPr>
        <w:t>En su mayoría hubo una reserva de respuesta, sin embargo las opiniones obtenidas concuerdan entre si al considerar que hace falta una adecuada divulgación de normativas técnicas y legales, asi como capacitaciones sobre las mismas para lograr la adecuada preparación del profesional que se desempeñara en esta área tan integral como lo es la  auditoria forense.</w:t>
      </w:r>
    </w:p>
    <w:tbl>
      <w:tblPr>
        <w:tblW w:w="3441" w:type="dxa"/>
        <w:tblInd w:w="2701" w:type="dxa"/>
        <w:tblCellMar>
          <w:left w:w="70" w:type="dxa"/>
          <w:right w:w="70" w:type="dxa"/>
        </w:tblCellMar>
        <w:tblLook w:val="04A0" w:firstRow="1" w:lastRow="0" w:firstColumn="1" w:lastColumn="0" w:noHBand="0" w:noVBand="1"/>
      </w:tblPr>
      <w:tblGrid>
        <w:gridCol w:w="1847"/>
        <w:gridCol w:w="797"/>
        <w:gridCol w:w="797"/>
      </w:tblGrid>
      <w:tr w:rsidR="00F35749" w:rsidRPr="00F35749" w:rsidTr="00F35749">
        <w:trPr>
          <w:trHeight w:val="300"/>
        </w:trPr>
        <w:tc>
          <w:tcPr>
            <w:tcW w:w="3441" w:type="dxa"/>
            <w:gridSpan w:val="3"/>
            <w:tcBorders>
              <w:top w:val="nil"/>
              <w:left w:val="nil"/>
              <w:bottom w:val="single" w:sz="4" w:space="0" w:color="auto"/>
              <w:right w:val="nil"/>
            </w:tcBorders>
            <w:shd w:val="clear" w:color="auto" w:fill="auto"/>
            <w:noWrap/>
            <w:vAlign w:val="bottom"/>
            <w:hideMark/>
          </w:tcPr>
          <w:p w:rsidR="00F35749" w:rsidRPr="00F35749" w:rsidRDefault="00F35749" w:rsidP="00F35749">
            <w:pPr>
              <w:spacing w:after="0" w:line="240" w:lineRule="auto"/>
              <w:jc w:val="center"/>
              <w:rPr>
                <w:rFonts w:ascii="Calibri" w:eastAsia="Times New Roman" w:hAnsi="Calibri" w:cs="Times New Roman"/>
                <w:color w:val="000000"/>
                <w:lang w:eastAsia="es-SV"/>
              </w:rPr>
            </w:pPr>
            <w:r w:rsidRPr="00F35749">
              <w:rPr>
                <w:rFonts w:ascii="Calibri" w:eastAsia="Times New Roman" w:hAnsi="Calibri" w:cs="Times New Roman"/>
                <w:color w:val="000000"/>
                <w:lang w:eastAsia="es-SV"/>
              </w:rPr>
              <w:t>PREGUNTA No. 18</w:t>
            </w:r>
          </w:p>
        </w:tc>
      </w:tr>
      <w:tr w:rsidR="00F35749" w:rsidRPr="00F35749" w:rsidTr="00F35749">
        <w:trPr>
          <w:trHeight w:val="300"/>
        </w:trPr>
        <w:tc>
          <w:tcPr>
            <w:tcW w:w="1847" w:type="dxa"/>
            <w:tcBorders>
              <w:top w:val="nil"/>
              <w:left w:val="single" w:sz="4" w:space="0" w:color="auto"/>
              <w:bottom w:val="single" w:sz="4" w:space="0" w:color="auto"/>
              <w:right w:val="single" w:sz="4" w:space="0" w:color="auto"/>
            </w:tcBorders>
            <w:shd w:val="clear" w:color="auto" w:fill="auto"/>
            <w:noWrap/>
            <w:vAlign w:val="bottom"/>
            <w:hideMark/>
          </w:tcPr>
          <w:p w:rsidR="00F35749" w:rsidRPr="00F35749" w:rsidRDefault="00F35749" w:rsidP="00F35749">
            <w:pPr>
              <w:spacing w:after="0" w:line="240" w:lineRule="auto"/>
              <w:jc w:val="center"/>
              <w:rPr>
                <w:rFonts w:ascii="Calibri" w:eastAsia="Times New Roman" w:hAnsi="Calibri" w:cs="Times New Roman"/>
                <w:color w:val="000000"/>
                <w:lang w:eastAsia="es-SV"/>
              </w:rPr>
            </w:pPr>
            <w:r w:rsidRPr="00F35749">
              <w:rPr>
                <w:rFonts w:ascii="Calibri" w:eastAsia="Times New Roman" w:hAnsi="Calibri" w:cs="Times New Roman"/>
                <w:color w:val="000000"/>
                <w:lang w:eastAsia="es-SV"/>
              </w:rPr>
              <w:t> </w:t>
            </w:r>
          </w:p>
        </w:tc>
        <w:tc>
          <w:tcPr>
            <w:tcW w:w="1594" w:type="dxa"/>
            <w:gridSpan w:val="2"/>
            <w:tcBorders>
              <w:top w:val="single" w:sz="4" w:space="0" w:color="auto"/>
              <w:left w:val="nil"/>
              <w:bottom w:val="single" w:sz="4" w:space="0" w:color="auto"/>
              <w:right w:val="single" w:sz="4" w:space="0" w:color="auto"/>
            </w:tcBorders>
            <w:shd w:val="clear" w:color="auto" w:fill="auto"/>
            <w:noWrap/>
            <w:vAlign w:val="bottom"/>
            <w:hideMark/>
          </w:tcPr>
          <w:p w:rsidR="00F35749" w:rsidRPr="00F35749" w:rsidRDefault="00F35749" w:rsidP="00F35749">
            <w:pPr>
              <w:spacing w:after="0" w:line="240" w:lineRule="auto"/>
              <w:jc w:val="center"/>
              <w:rPr>
                <w:rFonts w:ascii="Calibri" w:eastAsia="Times New Roman" w:hAnsi="Calibri" w:cs="Times New Roman"/>
                <w:color w:val="000000"/>
                <w:lang w:eastAsia="es-SV"/>
              </w:rPr>
            </w:pPr>
            <w:r w:rsidRPr="00F35749">
              <w:rPr>
                <w:rFonts w:ascii="Calibri" w:eastAsia="Times New Roman" w:hAnsi="Calibri" w:cs="Times New Roman"/>
                <w:color w:val="000000"/>
                <w:lang w:eastAsia="es-SV"/>
              </w:rPr>
              <w:t>Respuestas</w:t>
            </w:r>
          </w:p>
        </w:tc>
      </w:tr>
      <w:tr w:rsidR="00F35749" w:rsidRPr="00F35749" w:rsidTr="00F35749">
        <w:trPr>
          <w:trHeight w:val="300"/>
        </w:trPr>
        <w:tc>
          <w:tcPr>
            <w:tcW w:w="1847" w:type="dxa"/>
            <w:tcBorders>
              <w:top w:val="nil"/>
              <w:left w:val="single" w:sz="4" w:space="0" w:color="auto"/>
              <w:bottom w:val="single" w:sz="4" w:space="0" w:color="auto"/>
              <w:right w:val="single" w:sz="4" w:space="0" w:color="auto"/>
            </w:tcBorders>
            <w:shd w:val="clear" w:color="auto" w:fill="auto"/>
            <w:noWrap/>
            <w:vAlign w:val="bottom"/>
            <w:hideMark/>
          </w:tcPr>
          <w:p w:rsidR="00F35749" w:rsidRPr="00F35749" w:rsidRDefault="00F35749" w:rsidP="00F35749">
            <w:pPr>
              <w:spacing w:after="0" w:line="240" w:lineRule="auto"/>
              <w:jc w:val="center"/>
              <w:rPr>
                <w:rFonts w:ascii="Calibri" w:eastAsia="Times New Roman" w:hAnsi="Calibri" w:cs="Times New Roman"/>
                <w:color w:val="000000"/>
                <w:lang w:eastAsia="es-SV"/>
              </w:rPr>
            </w:pPr>
            <w:r w:rsidRPr="00F35749">
              <w:rPr>
                <w:rFonts w:ascii="Calibri" w:eastAsia="Times New Roman" w:hAnsi="Calibri" w:cs="Times New Roman"/>
                <w:color w:val="000000"/>
                <w:lang w:eastAsia="es-SV"/>
              </w:rPr>
              <w:t xml:space="preserve">Profesionales </w:t>
            </w:r>
          </w:p>
        </w:tc>
        <w:tc>
          <w:tcPr>
            <w:tcW w:w="797" w:type="dxa"/>
            <w:tcBorders>
              <w:top w:val="nil"/>
              <w:left w:val="nil"/>
              <w:bottom w:val="single" w:sz="4" w:space="0" w:color="auto"/>
              <w:right w:val="single" w:sz="4" w:space="0" w:color="auto"/>
            </w:tcBorders>
            <w:shd w:val="clear" w:color="auto" w:fill="auto"/>
            <w:noWrap/>
            <w:vAlign w:val="bottom"/>
            <w:hideMark/>
          </w:tcPr>
          <w:p w:rsidR="00F35749" w:rsidRPr="00F35749" w:rsidRDefault="00F35749" w:rsidP="00F35749">
            <w:pPr>
              <w:spacing w:after="0" w:line="240" w:lineRule="auto"/>
              <w:jc w:val="center"/>
              <w:rPr>
                <w:rFonts w:ascii="Calibri" w:eastAsia="Times New Roman" w:hAnsi="Calibri" w:cs="Times New Roman"/>
                <w:color w:val="000000"/>
                <w:lang w:eastAsia="es-SV"/>
              </w:rPr>
            </w:pPr>
            <w:r w:rsidRPr="00F35749">
              <w:rPr>
                <w:rFonts w:ascii="Calibri" w:eastAsia="Times New Roman" w:hAnsi="Calibri" w:cs="Times New Roman"/>
                <w:color w:val="000000"/>
                <w:lang w:eastAsia="es-SV"/>
              </w:rPr>
              <w:t>SI</w:t>
            </w:r>
          </w:p>
        </w:tc>
        <w:tc>
          <w:tcPr>
            <w:tcW w:w="797" w:type="dxa"/>
            <w:tcBorders>
              <w:top w:val="nil"/>
              <w:left w:val="nil"/>
              <w:bottom w:val="single" w:sz="4" w:space="0" w:color="auto"/>
              <w:right w:val="single" w:sz="4" w:space="0" w:color="auto"/>
            </w:tcBorders>
            <w:shd w:val="clear" w:color="auto" w:fill="auto"/>
            <w:noWrap/>
            <w:vAlign w:val="bottom"/>
            <w:hideMark/>
          </w:tcPr>
          <w:p w:rsidR="00F35749" w:rsidRPr="00F35749" w:rsidRDefault="00F35749" w:rsidP="00F35749">
            <w:pPr>
              <w:spacing w:after="0" w:line="240" w:lineRule="auto"/>
              <w:jc w:val="center"/>
              <w:rPr>
                <w:rFonts w:ascii="Calibri" w:eastAsia="Times New Roman" w:hAnsi="Calibri" w:cs="Times New Roman"/>
                <w:color w:val="000000"/>
                <w:lang w:eastAsia="es-SV"/>
              </w:rPr>
            </w:pPr>
            <w:r w:rsidRPr="00F35749">
              <w:rPr>
                <w:rFonts w:ascii="Calibri" w:eastAsia="Times New Roman" w:hAnsi="Calibri" w:cs="Times New Roman"/>
                <w:color w:val="000000"/>
                <w:lang w:eastAsia="es-SV"/>
              </w:rPr>
              <w:t>NO</w:t>
            </w:r>
          </w:p>
        </w:tc>
      </w:tr>
      <w:tr w:rsidR="00F35749" w:rsidRPr="00F35749" w:rsidTr="00F35749">
        <w:trPr>
          <w:trHeight w:val="300"/>
        </w:trPr>
        <w:tc>
          <w:tcPr>
            <w:tcW w:w="1847" w:type="dxa"/>
            <w:tcBorders>
              <w:top w:val="nil"/>
              <w:left w:val="single" w:sz="4" w:space="0" w:color="auto"/>
              <w:bottom w:val="single" w:sz="4" w:space="0" w:color="auto"/>
              <w:right w:val="single" w:sz="4" w:space="0" w:color="auto"/>
            </w:tcBorders>
            <w:shd w:val="clear" w:color="auto" w:fill="auto"/>
            <w:noWrap/>
            <w:vAlign w:val="bottom"/>
            <w:hideMark/>
          </w:tcPr>
          <w:p w:rsidR="00F35749" w:rsidRPr="00F35749" w:rsidRDefault="00F35749" w:rsidP="00F35749">
            <w:pPr>
              <w:spacing w:after="0" w:line="240" w:lineRule="auto"/>
              <w:jc w:val="center"/>
              <w:rPr>
                <w:rFonts w:ascii="Calibri" w:eastAsia="Times New Roman" w:hAnsi="Calibri" w:cs="Times New Roman"/>
                <w:color w:val="000000"/>
                <w:lang w:eastAsia="es-SV"/>
              </w:rPr>
            </w:pPr>
            <w:r w:rsidRPr="00F35749">
              <w:rPr>
                <w:rFonts w:ascii="Calibri" w:eastAsia="Times New Roman" w:hAnsi="Calibri" w:cs="Times New Roman"/>
                <w:color w:val="000000"/>
                <w:lang w:eastAsia="es-SV"/>
              </w:rPr>
              <w:t>134</w:t>
            </w:r>
          </w:p>
        </w:tc>
        <w:tc>
          <w:tcPr>
            <w:tcW w:w="797" w:type="dxa"/>
            <w:tcBorders>
              <w:top w:val="nil"/>
              <w:left w:val="nil"/>
              <w:bottom w:val="single" w:sz="4" w:space="0" w:color="auto"/>
              <w:right w:val="single" w:sz="4" w:space="0" w:color="auto"/>
            </w:tcBorders>
            <w:shd w:val="clear" w:color="auto" w:fill="auto"/>
            <w:noWrap/>
            <w:vAlign w:val="bottom"/>
            <w:hideMark/>
          </w:tcPr>
          <w:p w:rsidR="00F35749" w:rsidRPr="00F35749" w:rsidRDefault="00F35749" w:rsidP="00F35749">
            <w:pPr>
              <w:spacing w:after="0" w:line="240" w:lineRule="auto"/>
              <w:jc w:val="center"/>
              <w:rPr>
                <w:rFonts w:ascii="Calibri" w:eastAsia="Times New Roman" w:hAnsi="Calibri" w:cs="Times New Roman"/>
                <w:color w:val="000000"/>
                <w:lang w:eastAsia="es-SV"/>
              </w:rPr>
            </w:pPr>
            <w:r w:rsidRPr="00F35749">
              <w:rPr>
                <w:rFonts w:ascii="Calibri" w:eastAsia="Times New Roman" w:hAnsi="Calibri" w:cs="Times New Roman"/>
                <w:color w:val="000000"/>
                <w:lang w:eastAsia="es-SV"/>
              </w:rPr>
              <w:t>101</w:t>
            </w:r>
          </w:p>
        </w:tc>
        <w:tc>
          <w:tcPr>
            <w:tcW w:w="797" w:type="dxa"/>
            <w:tcBorders>
              <w:top w:val="nil"/>
              <w:left w:val="nil"/>
              <w:bottom w:val="single" w:sz="4" w:space="0" w:color="auto"/>
              <w:right w:val="single" w:sz="4" w:space="0" w:color="auto"/>
            </w:tcBorders>
            <w:shd w:val="clear" w:color="auto" w:fill="auto"/>
            <w:noWrap/>
            <w:vAlign w:val="bottom"/>
            <w:hideMark/>
          </w:tcPr>
          <w:p w:rsidR="00F35749" w:rsidRPr="00F35749" w:rsidRDefault="00F35749" w:rsidP="00F35749">
            <w:pPr>
              <w:spacing w:after="0" w:line="240" w:lineRule="auto"/>
              <w:jc w:val="center"/>
              <w:rPr>
                <w:rFonts w:ascii="Calibri" w:eastAsia="Times New Roman" w:hAnsi="Calibri" w:cs="Times New Roman"/>
                <w:color w:val="000000"/>
                <w:lang w:eastAsia="es-SV"/>
              </w:rPr>
            </w:pPr>
            <w:r w:rsidRPr="00F35749">
              <w:rPr>
                <w:rFonts w:ascii="Calibri" w:eastAsia="Times New Roman" w:hAnsi="Calibri" w:cs="Times New Roman"/>
                <w:color w:val="000000"/>
                <w:lang w:eastAsia="es-SV"/>
              </w:rPr>
              <w:t>33</w:t>
            </w:r>
          </w:p>
        </w:tc>
      </w:tr>
      <w:tr w:rsidR="00F35749" w:rsidRPr="00F35749" w:rsidTr="00F35749">
        <w:trPr>
          <w:trHeight w:val="300"/>
        </w:trPr>
        <w:tc>
          <w:tcPr>
            <w:tcW w:w="1847" w:type="dxa"/>
            <w:tcBorders>
              <w:top w:val="nil"/>
              <w:left w:val="single" w:sz="4" w:space="0" w:color="auto"/>
              <w:bottom w:val="single" w:sz="4" w:space="0" w:color="auto"/>
              <w:right w:val="single" w:sz="4" w:space="0" w:color="auto"/>
            </w:tcBorders>
            <w:shd w:val="clear" w:color="auto" w:fill="auto"/>
            <w:noWrap/>
            <w:vAlign w:val="bottom"/>
            <w:hideMark/>
          </w:tcPr>
          <w:p w:rsidR="00F35749" w:rsidRPr="00F35749" w:rsidRDefault="00F35749" w:rsidP="00F35749">
            <w:pPr>
              <w:spacing w:after="0" w:line="240" w:lineRule="auto"/>
              <w:jc w:val="center"/>
              <w:rPr>
                <w:rFonts w:ascii="Calibri" w:eastAsia="Times New Roman" w:hAnsi="Calibri" w:cs="Times New Roman"/>
                <w:color w:val="000000"/>
                <w:lang w:eastAsia="es-SV"/>
              </w:rPr>
            </w:pPr>
            <w:r w:rsidRPr="00F35749">
              <w:rPr>
                <w:rFonts w:ascii="Calibri" w:eastAsia="Times New Roman" w:hAnsi="Calibri" w:cs="Times New Roman"/>
                <w:color w:val="000000"/>
                <w:lang w:eastAsia="es-SV"/>
              </w:rPr>
              <w:t>%</w:t>
            </w:r>
          </w:p>
        </w:tc>
        <w:tc>
          <w:tcPr>
            <w:tcW w:w="797" w:type="dxa"/>
            <w:tcBorders>
              <w:top w:val="nil"/>
              <w:left w:val="nil"/>
              <w:bottom w:val="single" w:sz="4" w:space="0" w:color="auto"/>
              <w:right w:val="single" w:sz="4" w:space="0" w:color="auto"/>
            </w:tcBorders>
            <w:shd w:val="clear" w:color="auto" w:fill="auto"/>
            <w:noWrap/>
            <w:vAlign w:val="bottom"/>
            <w:hideMark/>
          </w:tcPr>
          <w:p w:rsidR="00F35749" w:rsidRPr="00F35749" w:rsidRDefault="00F35749" w:rsidP="00F35749">
            <w:pPr>
              <w:spacing w:after="0" w:line="240" w:lineRule="auto"/>
              <w:jc w:val="center"/>
              <w:rPr>
                <w:rFonts w:ascii="Calibri" w:eastAsia="Times New Roman" w:hAnsi="Calibri" w:cs="Times New Roman"/>
                <w:color w:val="000000"/>
                <w:lang w:eastAsia="es-SV"/>
              </w:rPr>
            </w:pPr>
            <w:r w:rsidRPr="00F35749">
              <w:rPr>
                <w:rFonts w:ascii="Calibri" w:eastAsia="Times New Roman" w:hAnsi="Calibri" w:cs="Times New Roman"/>
                <w:color w:val="000000"/>
                <w:lang w:eastAsia="es-SV"/>
              </w:rPr>
              <w:t>75.37</w:t>
            </w:r>
          </w:p>
        </w:tc>
        <w:tc>
          <w:tcPr>
            <w:tcW w:w="797" w:type="dxa"/>
            <w:tcBorders>
              <w:top w:val="nil"/>
              <w:left w:val="nil"/>
              <w:bottom w:val="single" w:sz="4" w:space="0" w:color="auto"/>
              <w:right w:val="single" w:sz="4" w:space="0" w:color="auto"/>
            </w:tcBorders>
            <w:shd w:val="clear" w:color="auto" w:fill="auto"/>
            <w:noWrap/>
            <w:vAlign w:val="bottom"/>
            <w:hideMark/>
          </w:tcPr>
          <w:p w:rsidR="00F35749" w:rsidRPr="00F35749" w:rsidRDefault="00F35749" w:rsidP="00F35749">
            <w:pPr>
              <w:spacing w:after="0" w:line="240" w:lineRule="auto"/>
              <w:jc w:val="center"/>
              <w:rPr>
                <w:rFonts w:ascii="Calibri" w:eastAsia="Times New Roman" w:hAnsi="Calibri" w:cs="Times New Roman"/>
                <w:color w:val="000000"/>
                <w:lang w:eastAsia="es-SV"/>
              </w:rPr>
            </w:pPr>
            <w:r w:rsidRPr="00F35749">
              <w:rPr>
                <w:rFonts w:ascii="Calibri" w:eastAsia="Times New Roman" w:hAnsi="Calibri" w:cs="Times New Roman"/>
                <w:color w:val="000000"/>
                <w:lang w:eastAsia="es-SV"/>
              </w:rPr>
              <w:t>24.62</w:t>
            </w:r>
          </w:p>
        </w:tc>
      </w:tr>
    </w:tbl>
    <w:p w:rsidR="00F35749" w:rsidRDefault="00F35749" w:rsidP="008767D1">
      <w:pPr>
        <w:jc w:val="both"/>
        <w:rPr>
          <w:rFonts w:ascii="Courier New" w:hAnsi="Courier New" w:cs="Courier New"/>
        </w:rPr>
      </w:pPr>
    </w:p>
    <w:p w:rsidR="0081522E" w:rsidRDefault="00F35749" w:rsidP="008767D1">
      <w:pPr>
        <w:jc w:val="both"/>
        <w:rPr>
          <w:rFonts w:ascii="Courier New" w:hAnsi="Courier New" w:cs="Courier New"/>
        </w:rPr>
      </w:pPr>
      <w:r>
        <w:rPr>
          <w:rFonts w:ascii="Courier New" w:hAnsi="Courier New" w:cs="Courier New"/>
        </w:rPr>
        <w:lastRenderedPageBreak/>
        <w:t xml:space="preserve">     </w:t>
      </w:r>
      <w:r>
        <w:rPr>
          <w:noProof/>
          <w:lang w:eastAsia="es-SV"/>
        </w:rPr>
        <w:drawing>
          <wp:inline distT="0" distB="0" distL="0" distR="0" wp14:anchorId="21AF925B" wp14:editId="678E72BD">
            <wp:extent cx="4572000" cy="2743200"/>
            <wp:effectExtent l="0" t="0" r="19050" b="1905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F35749" w:rsidRDefault="00F35749" w:rsidP="008767D1">
      <w:pPr>
        <w:jc w:val="both"/>
        <w:rPr>
          <w:rFonts w:ascii="Courier New" w:hAnsi="Courier New" w:cs="Courier New"/>
        </w:rPr>
      </w:pPr>
    </w:p>
    <w:p w:rsidR="00F35749" w:rsidRDefault="00F35749" w:rsidP="008767D1">
      <w:pPr>
        <w:jc w:val="both"/>
        <w:rPr>
          <w:rFonts w:ascii="Courier New" w:hAnsi="Courier New" w:cs="Courier New"/>
        </w:rPr>
      </w:pPr>
      <w:r>
        <w:rPr>
          <w:rFonts w:ascii="Courier New" w:hAnsi="Courier New" w:cs="Courier New"/>
        </w:rPr>
        <w:t>Análisis:</w:t>
      </w:r>
    </w:p>
    <w:p w:rsidR="00F35749" w:rsidRDefault="00F35749" w:rsidP="008767D1">
      <w:pPr>
        <w:jc w:val="both"/>
        <w:rPr>
          <w:rFonts w:ascii="Courier New" w:hAnsi="Courier New" w:cs="Courier New"/>
        </w:rPr>
      </w:pPr>
    </w:p>
    <w:p w:rsidR="00F35749" w:rsidRDefault="00F35749" w:rsidP="008767D1">
      <w:pPr>
        <w:jc w:val="both"/>
        <w:rPr>
          <w:rFonts w:ascii="Courier New" w:hAnsi="Courier New" w:cs="Courier New"/>
        </w:rPr>
      </w:pPr>
      <w:r>
        <w:rPr>
          <w:rFonts w:ascii="Courier New" w:hAnsi="Courier New" w:cs="Courier New"/>
        </w:rPr>
        <w:t xml:space="preserve">La opinión mayoritaria a esta interrogante nos muestra según la </w:t>
      </w:r>
      <w:r w:rsidR="00DD35EC">
        <w:rPr>
          <w:rFonts w:ascii="Courier New" w:hAnsi="Courier New" w:cs="Courier New"/>
        </w:rPr>
        <w:t>grá</w:t>
      </w:r>
      <w:r>
        <w:rPr>
          <w:rFonts w:ascii="Courier New" w:hAnsi="Courier New" w:cs="Courier New"/>
        </w:rPr>
        <w:t xml:space="preserve">fica </w:t>
      </w:r>
      <w:r w:rsidR="00DD35EC">
        <w:rPr>
          <w:rFonts w:ascii="Courier New" w:hAnsi="Courier New" w:cs="Courier New"/>
        </w:rPr>
        <w:t xml:space="preserve">en un 75.37% </w:t>
      </w:r>
      <w:r>
        <w:rPr>
          <w:rFonts w:ascii="Courier New" w:hAnsi="Courier New" w:cs="Courier New"/>
        </w:rPr>
        <w:t>una tendencia a pensar en que si es sumamente necesaria una guía de auditoria como instrumento metodológico para el desarrollo de la auditoria forense</w:t>
      </w:r>
      <w:r w:rsidR="00DD35EC">
        <w:rPr>
          <w:rFonts w:ascii="Courier New" w:hAnsi="Courier New" w:cs="Courier New"/>
        </w:rPr>
        <w:t>, y asi mejorar el proceso para la obtención de pruebas sobre el fraude u otros hechos de crímenes económicos.</w:t>
      </w:r>
    </w:p>
    <w:p w:rsidR="00DD35EC" w:rsidRDefault="00DD35EC" w:rsidP="008767D1">
      <w:pPr>
        <w:jc w:val="both"/>
        <w:rPr>
          <w:rFonts w:ascii="Courier New" w:hAnsi="Courier New" w:cs="Courier New"/>
        </w:rPr>
      </w:pPr>
    </w:p>
    <w:p w:rsidR="00DD35EC" w:rsidRDefault="00DD35EC" w:rsidP="008767D1">
      <w:pPr>
        <w:jc w:val="both"/>
        <w:rPr>
          <w:rFonts w:ascii="Courier New" w:hAnsi="Courier New" w:cs="Courier New"/>
        </w:rPr>
      </w:pPr>
      <w:r>
        <w:rPr>
          <w:rFonts w:ascii="Courier New" w:hAnsi="Courier New" w:cs="Courier New"/>
        </w:rPr>
        <w:t>Pregunta 19</w:t>
      </w:r>
    </w:p>
    <w:p w:rsidR="00DD35EC" w:rsidRDefault="00DD35EC" w:rsidP="008767D1">
      <w:pPr>
        <w:jc w:val="both"/>
        <w:rPr>
          <w:rFonts w:ascii="Courier New" w:hAnsi="Courier New" w:cs="Courier New"/>
        </w:rPr>
      </w:pPr>
      <w:r>
        <w:rPr>
          <w:rFonts w:ascii="Courier New" w:hAnsi="Courier New" w:cs="Courier New"/>
        </w:rPr>
        <w:t>Análisis:</w:t>
      </w:r>
    </w:p>
    <w:p w:rsidR="00DD35EC" w:rsidRDefault="00DD35EC" w:rsidP="008767D1">
      <w:pPr>
        <w:jc w:val="both"/>
        <w:rPr>
          <w:rFonts w:ascii="Courier New" w:hAnsi="Courier New" w:cs="Courier New"/>
        </w:rPr>
      </w:pPr>
      <w:r>
        <w:rPr>
          <w:rFonts w:ascii="Courier New" w:hAnsi="Courier New" w:cs="Courier New"/>
        </w:rPr>
        <w:t xml:space="preserve">Se puede observar que la mayoría de los encuestados se inclinan por que la Auditoria Forense fuese integrada en el Pénsum de materias de los estudiantes de la carrera de contaduría pública, lo que implicaría un cambio sustancial pues se estudiaría </w:t>
      </w:r>
      <w:r w:rsidR="004C032A">
        <w:rPr>
          <w:rFonts w:ascii="Courier New" w:hAnsi="Courier New" w:cs="Courier New"/>
        </w:rPr>
        <w:t>en fora má</w:t>
      </w:r>
      <w:r>
        <w:rPr>
          <w:rFonts w:ascii="Courier New" w:hAnsi="Courier New" w:cs="Courier New"/>
        </w:rPr>
        <w:t>s integral los procedimientos aplicados por un auditor es</w:t>
      </w:r>
      <w:r w:rsidR="004C032A">
        <w:rPr>
          <w:rFonts w:ascii="Courier New" w:hAnsi="Courier New" w:cs="Courier New"/>
        </w:rPr>
        <w:t>tudiando de manera multidisciplina</w:t>
      </w:r>
      <w:r>
        <w:rPr>
          <w:rFonts w:ascii="Courier New" w:hAnsi="Courier New" w:cs="Courier New"/>
        </w:rPr>
        <w:t>ria el concepto de audi</w:t>
      </w:r>
      <w:r w:rsidR="004C032A">
        <w:rPr>
          <w:rFonts w:ascii="Courier New" w:hAnsi="Courier New" w:cs="Courier New"/>
        </w:rPr>
        <w:t xml:space="preserve">toria tradicionalmente conocido; </w:t>
      </w:r>
      <w:r>
        <w:rPr>
          <w:rFonts w:ascii="Courier New" w:hAnsi="Courier New" w:cs="Courier New"/>
        </w:rPr>
        <w:t xml:space="preserve">o que se realicen más diplomados o seminarios para tratar la temática más a fondo, aminorando asi el vacío de conocimientos que actualmente se encuentra en esa área a nivel general. </w:t>
      </w:r>
    </w:p>
    <w:p w:rsidR="004C032A" w:rsidRDefault="004C032A" w:rsidP="008767D1">
      <w:pPr>
        <w:jc w:val="both"/>
        <w:rPr>
          <w:rFonts w:ascii="Courier New" w:hAnsi="Courier New" w:cs="Courier New"/>
        </w:rPr>
      </w:pPr>
    </w:p>
    <w:p w:rsidR="0029476F" w:rsidRDefault="0029476F" w:rsidP="008767D1">
      <w:pPr>
        <w:jc w:val="both"/>
        <w:rPr>
          <w:rFonts w:ascii="Courier New" w:hAnsi="Courier New" w:cs="Courier New"/>
        </w:rPr>
      </w:pPr>
    </w:p>
    <w:p w:rsidR="0029476F" w:rsidRDefault="0029476F" w:rsidP="008767D1">
      <w:pPr>
        <w:jc w:val="both"/>
        <w:rPr>
          <w:rFonts w:ascii="Courier New" w:hAnsi="Courier New" w:cs="Courier New"/>
        </w:rPr>
      </w:pPr>
    </w:p>
    <w:p w:rsidR="00E53288" w:rsidRDefault="00E53288" w:rsidP="008767D1">
      <w:pPr>
        <w:jc w:val="both"/>
        <w:rPr>
          <w:rFonts w:ascii="Courier New" w:hAnsi="Courier New" w:cs="Courier New"/>
        </w:rPr>
      </w:pPr>
    </w:p>
    <w:p w:rsidR="00E53288" w:rsidRDefault="00E53288" w:rsidP="008767D1">
      <w:pPr>
        <w:jc w:val="both"/>
        <w:rPr>
          <w:rFonts w:ascii="Courier New" w:hAnsi="Courier New" w:cs="Courier New"/>
        </w:rPr>
      </w:pPr>
    </w:p>
    <w:tbl>
      <w:tblPr>
        <w:tblW w:w="3520" w:type="dxa"/>
        <w:tblInd w:w="1914" w:type="dxa"/>
        <w:tblCellMar>
          <w:left w:w="70" w:type="dxa"/>
          <w:right w:w="70" w:type="dxa"/>
        </w:tblCellMar>
        <w:tblLook w:val="04A0" w:firstRow="1" w:lastRow="0" w:firstColumn="1" w:lastColumn="0" w:noHBand="0" w:noVBand="1"/>
      </w:tblPr>
      <w:tblGrid>
        <w:gridCol w:w="2265"/>
        <w:gridCol w:w="671"/>
        <w:gridCol w:w="584"/>
      </w:tblGrid>
      <w:tr w:rsidR="0029476F" w:rsidRPr="0029476F" w:rsidTr="0029476F">
        <w:trPr>
          <w:trHeight w:val="300"/>
        </w:trPr>
        <w:tc>
          <w:tcPr>
            <w:tcW w:w="3520" w:type="dxa"/>
            <w:gridSpan w:val="3"/>
            <w:tcBorders>
              <w:top w:val="nil"/>
              <w:left w:val="nil"/>
              <w:bottom w:val="single" w:sz="4" w:space="0" w:color="auto"/>
              <w:right w:val="nil"/>
            </w:tcBorders>
            <w:shd w:val="clear" w:color="auto" w:fill="auto"/>
            <w:noWrap/>
            <w:vAlign w:val="bottom"/>
            <w:hideMark/>
          </w:tcPr>
          <w:p w:rsidR="0029476F" w:rsidRPr="0029476F" w:rsidRDefault="0029476F" w:rsidP="0029476F">
            <w:pPr>
              <w:spacing w:after="0" w:line="240" w:lineRule="auto"/>
              <w:jc w:val="center"/>
              <w:rPr>
                <w:rFonts w:ascii="Calibri" w:eastAsia="Times New Roman" w:hAnsi="Calibri" w:cs="Times New Roman"/>
                <w:color w:val="000000"/>
                <w:lang w:eastAsia="es-SV"/>
              </w:rPr>
            </w:pPr>
            <w:r w:rsidRPr="0029476F">
              <w:rPr>
                <w:rFonts w:ascii="Calibri" w:eastAsia="Times New Roman" w:hAnsi="Calibri" w:cs="Times New Roman"/>
                <w:color w:val="000000"/>
                <w:lang w:eastAsia="es-SV"/>
              </w:rPr>
              <w:t>PREGUNTA No. 20</w:t>
            </w:r>
          </w:p>
        </w:tc>
      </w:tr>
      <w:tr w:rsidR="0029476F" w:rsidRPr="0029476F" w:rsidTr="0029476F">
        <w:trPr>
          <w:trHeight w:val="300"/>
        </w:trPr>
        <w:tc>
          <w:tcPr>
            <w:tcW w:w="2265" w:type="dxa"/>
            <w:tcBorders>
              <w:top w:val="nil"/>
              <w:left w:val="single" w:sz="4" w:space="0" w:color="auto"/>
              <w:bottom w:val="single" w:sz="4" w:space="0" w:color="auto"/>
              <w:right w:val="single" w:sz="4" w:space="0" w:color="auto"/>
            </w:tcBorders>
            <w:shd w:val="clear" w:color="auto" w:fill="auto"/>
            <w:noWrap/>
            <w:vAlign w:val="bottom"/>
            <w:hideMark/>
          </w:tcPr>
          <w:p w:rsidR="0029476F" w:rsidRPr="0029476F" w:rsidRDefault="0029476F" w:rsidP="0029476F">
            <w:pPr>
              <w:spacing w:after="0" w:line="240" w:lineRule="auto"/>
              <w:jc w:val="center"/>
              <w:rPr>
                <w:rFonts w:ascii="Calibri" w:eastAsia="Times New Roman" w:hAnsi="Calibri" w:cs="Times New Roman"/>
                <w:color w:val="000000"/>
                <w:lang w:eastAsia="es-SV"/>
              </w:rPr>
            </w:pPr>
            <w:r w:rsidRPr="0029476F">
              <w:rPr>
                <w:rFonts w:ascii="Calibri" w:eastAsia="Times New Roman" w:hAnsi="Calibri" w:cs="Times New Roman"/>
                <w:color w:val="000000"/>
                <w:lang w:eastAsia="es-SV"/>
              </w:rPr>
              <w:t> </w:t>
            </w:r>
          </w:p>
        </w:tc>
        <w:tc>
          <w:tcPr>
            <w:tcW w:w="1255" w:type="dxa"/>
            <w:gridSpan w:val="2"/>
            <w:tcBorders>
              <w:top w:val="single" w:sz="4" w:space="0" w:color="auto"/>
              <w:left w:val="nil"/>
              <w:bottom w:val="single" w:sz="4" w:space="0" w:color="auto"/>
              <w:right w:val="single" w:sz="4" w:space="0" w:color="auto"/>
            </w:tcBorders>
            <w:shd w:val="clear" w:color="auto" w:fill="auto"/>
            <w:noWrap/>
            <w:vAlign w:val="bottom"/>
            <w:hideMark/>
          </w:tcPr>
          <w:p w:rsidR="0029476F" w:rsidRPr="0029476F" w:rsidRDefault="0029476F" w:rsidP="0029476F">
            <w:pPr>
              <w:spacing w:after="0" w:line="240" w:lineRule="auto"/>
              <w:jc w:val="center"/>
              <w:rPr>
                <w:rFonts w:ascii="Calibri" w:eastAsia="Times New Roman" w:hAnsi="Calibri" w:cs="Times New Roman"/>
                <w:color w:val="000000"/>
                <w:lang w:eastAsia="es-SV"/>
              </w:rPr>
            </w:pPr>
            <w:r w:rsidRPr="0029476F">
              <w:rPr>
                <w:rFonts w:ascii="Calibri" w:eastAsia="Times New Roman" w:hAnsi="Calibri" w:cs="Times New Roman"/>
                <w:color w:val="000000"/>
                <w:lang w:eastAsia="es-SV"/>
              </w:rPr>
              <w:t>Respuestas</w:t>
            </w:r>
          </w:p>
        </w:tc>
      </w:tr>
      <w:tr w:rsidR="0029476F" w:rsidRPr="0029476F" w:rsidTr="0029476F">
        <w:trPr>
          <w:trHeight w:val="300"/>
        </w:trPr>
        <w:tc>
          <w:tcPr>
            <w:tcW w:w="2265" w:type="dxa"/>
            <w:tcBorders>
              <w:top w:val="nil"/>
              <w:left w:val="single" w:sz="4" w:space="0" w:color="auto"/>
              <w:bottom w:val="single" w:sz="4" w:space="0" w:color="auto"/>
              <w:right w:val="single" w:sz="4" w:space="0" w:color="auto"/>
            </w:tcBorders>
            <w:shd w:val="clear" w:color="auto" w:fill="auto"/>
            <w:noWrap/>
            <w:vAlign w:val="bottom"/>
            <w:hideMark/>
          </w:tcPr>
          <w:p w:rsidR="0029476F" w:rsidRPr="0029476F" w:rsidRDefault="0029476F" w:rsidP="0029476F">
            <w:pPr>
              <w:spacing w:after="0" w:line="240" w:lineRule="auto"/>
              <w:jc w:val="center"/>
              <w:rPr>
                <w:rFonts w:ascii="Calibri" w:eastAsia="Times New Roman" w:hAnsi="Calibri" w:cs="Times New Roman"/>
                <w:color w:val="000000"/>
                <w:lang w:eastAsia="es-SV"/>
              </w:rPr>
            </w:pPr>
            <w:r w:rsidRPr="0029476F">
              <w:rPr>
                <w:rFonts w:ascii="Calibri" w:eastAsia="Times New Roman" w:hAnsi="Calibri" w:cs="Times New Roman"/>
                <w:color w:val="000000"/>
                <w:lang w:eastAsia="es-SV"/>
              </w:rPr>
              <w:t xml:space="preserve">Profesionales </w:t>
            </w:r>
          </w:p>
        </w:tc>
        <w:tc>
          <w:tcPr>
            <w:tcW w:w="671" w:type="dxa"/>
            <w:tcBorders>
              <w:top w:val="nil"/>
              <w:left w:val="nil"/>
              <w:bottom w:val="single" w:sz="4" w:space="0" w:color="auto"/>
              <w:right w:val="single" w:sz="4" w:space="0" w:color="auto"/>
            </w:tcBorders>
            <w:shd w:val="clear" w:color="auto" w:fill="auto"/>
            <w:noWrap/>
            <w:vAlign w:val="bottom"/>
            <w:hideMark/>
          </w:tcPr>
          <w:p w:rsidR="0029476F" w:rsidRPr="0029476F" w:rsidRDefault="0029476F" w:rsidP="0029476F">
            <w:pPr>
              <w:spacing w:after="0" w:line="240" w:lineRule="auto"/>
              <w:jc w:val="center"/>
              <w:rPr>
                <w:rFonts w:ascii="Calibri" w:eastAsia="Times New Roman" w:hAnsi="Calibri" w:cs="Times New Roman"/>
                <w:color w:val="000000"/>
                <w:lang w:eastAsia="es-SV"/>
              </w:rPr>
            </w:pPr>
            <w:r w:rsidRPr="0029476F">
              <w:rPr>
                <w:rFonts w:ascii="Calibri" w:eastAsia="Times New Roman" w:hAnsi="Calibri" w:cs="Times New Roman"/>
                <w:color w:val="000000"/>
                <w:lang w:eastAsia="es-SV"/>
              </w:rPr>
              <w:t>SI</w:t>
            </w:r>
          </w:p>
        </w:tc>
        <w:tc>
          <w:tcPr>
            <w:tcW w:w="584" w:type="dxa"/>
            <w:tcBorders>
              <w:top w:val="nil"/>
              <w:left w:val="nil"/>
              <w:bottom w:val="single" w:sz="4" w:space="0" w:color="auto"/>
              <w:right w:val="single" w:sz="4" w:space="0" w:color="auto"/>
            </w:tcBorders>
            <w:shd w:val="clear" w:color="auto" w:fill="auto"/>
            <w:noWrap/>
            <w:vAlign w:val="bottom"/>
            <w:hideMark/>
          </w:tcPr>
          <w:p w:rsidR="0029476F" w:rsidRPr="0029476F" w:rsidRDefault="0029476F" w:rsidP="0029476F">
            <w:pPr>
              <w:spacing w:after="0" w:line="240" w:lineRule="auto"/>
              <w:jc w:val="center"/>
              <w:rPr>
                <w:rFonts w:ascii="Calibri" w:eastAsia="Times New Roman" w:hAnsi="Calibri" w:cs="Times New Roman"/>
                <w:color w:val="000000"/>
                <w:lang w:eastAsia="es-SV"/>
              </w:rPr>
            </w:pPr>
            <w:r w:rsidRPr="0029476F">
              <w:rPr>
                <w:rFonts w:ascii="Calibri" w:eastAsia="Times New Roman" w:hAnsi="Calibri" w:cs="Times New Roman"/>
                <w:color w:val="000000"/>
                <w:lang w:eastAsia="es-SV"/>
              </w:rPr>
              <w:t>NO</w:t>
            </w:r>
          </w:p>
        </w:tc>
      </w:tr>
      <w:tr w:rsidR="0029476F" w:rsidRPr="0029476F" w:rsidTr="0029476F">
        <w:trPr>
          <w:trHeight w:val="300"/>
        </w:trPr>
        <w:tc>
          <w:tcPr>
            <w:tcW w:w="2265" w:type="dxa"/>
            <w:tcBorders>
              <w:top w:val="nil"/>
              <w:left w:val="single" w:sz="4" w:space="0" w:color="auto"/>
              <w:bottom w:val="single" w:sz="4" w:space="0" w:color="auto"/>
              <w:right w:val="single" w:sz="4" w:space="0" w:color="auto"/>
            </w:tcBorders>
            <w:shd w:val="clear" w:color="auto" w:fill="auto"/>
            <w:noWrap/>
            <w:vAlign w:val="bottom"/>
            <w:hideMark/>
          </w:tcPr>
          <w:p w:rsidR="0029476F" w:rsidRPr="0029476F" w:rsidRDefault="0029476F" w:rsidP="0029476F">
            <w:pPr>
              <w:spacing w:after="0" w:line="240" w:lineRule="auto"/>
              <w:jc w:val="center"/>
              <w:rPr>
                <w:rFonts w:ascii="Calibri" w:eastAsia="Times New Roman" w:hAnsi="Calibri" w:cs="Times New Roman"/>
                <w:color w:val="000000"/>
                <w:lang w:eastAsia="es-SV"/>
              </w:rPr>
            </w:pPr>
            <w:r w:rsidRPr="0029476F">
              <w:rPr>
                <w:rFonts w:ascii="Calibri" w:eastAsia="Times New Roman" w:hAnsi="Calibri" w:cs="Times New Roman"/>
                <w:color w:val="000000"/>
                <w:lang w:eastAsia="es-SV"/>
              </w:rPr>
              <w:t>134</w:t>
            </w:r>
          </w:p>
        </w:tc>
        <w:tc>
          <w:tcPr>
            <w:tcW w:w="671" w:type="dxa"/>
            <w:tcBorders>
              <w:top w:val="nil"/>
              <w:left w:val="nil"/>
              <w:bottom w:val="single" w:sz="4" w:space="0" w:color="auto"/>
              <w:right w:val="single" w:sz="4" w:space="0" w:color="auto"/>
            </w:tcBorders>
            <w:shd w:val="clear" w:color="auto" w:fill="auto"/>
            <w:noWrap/>
            <w:vAlign w:val="bottom"/>
            <w:hideMark/>
          </w:tcPr>
          <w:p w:rsidR="0029476F" w:rsidRPr="0029476F" w:rsidRDefault="0029476F" w:rsidP="0029476F">
            <w:pPr>
              <w:spacing w:after="0" w:line="240" w:lineRule="auto"/>
              <w:jc w:val="center"/>
              <w:rPr>
                <w:rFonts w:ascii="Calibri" w:eastAsia="Times New Roman" w:hAnsi="Calibri" w:cs="Times New Roman"/>
                <w:color w:val="000000"/>
                <w:lang w:eastAsia="es-SV"/>
              </w:rPr>
            </w:pPr>
            <w:r w:rsidRPr="0029476F">
              <w:rPr>
                <w:rFonts w:ascii="Calibri" w:eastAsia="Times New Roman" w:hAnsi="Calibri" w:cs="Times New Roman"/>
                <w:color w:val="000000"/>
                <w:lang w:eastAsia="es-SV"/>
              </w:rPr>
              <w:t>134</w:t>
            </w:r>
          </w:p>
        </w:tc>
        <w:tc>
          <w:tcPr>
            <w:tcW w:w="584" w:type="dxa"/>
            <w:tcBorders>
              <w:top w:val="nil"/>
              <w:left w:val="nil"/>
              <w:bottom w:val="single" w:sz="4" w:space="0" w:color="auto"/>
              <w:right w:val="single" w:sz="4" w:space="0" w:color="auto"/>
            </w:tcBorders>
            <w:shd w:val="clear" w:color="auto" w:fill="auto"/>
            <w:noWrap/>
            <w:vAlign w:val="bottom"/>
            <w:hideMark/>
          </w:tcPr>
          <w:p w:rsidR="0029476F" w:rsidRPr="0029476F" w:rsidRDefault="0029476F" w:rsidP="0029476F">
            <w:pPr>
              <w:spacing w:after="0" w:line="240" w:lineRule="auto"/>
              <w:jc w:val="center"/>
              <w:rPr>
                <w:rFonts w:ascii="Calibri" w:eastAsia="Times New Roman" w:hAnsi="Calibri" w:cs="Times New Roman"/>
                <w:color w:val="000000"/>
                <w:lang w:eastAsia="es-SV"/>
              </w:rPr>
            </w:pPr>
            <w:r w:rsidRPr="0029476F">
              <w:rPr>
                <w:rFonts w:ascii="Calibri" w:eastAsia="Times New Roman" w:hAnsi="Calibri" w:cs="Times New Roman"/>
                <w:color w:val="000000"/>
                <w:lang w:eastAsia="es-SV"/>
              </w:rPr>
              <w:t>0</w:t>
            </w:r>
          </w:p>
        </w:tc>
      </w:tr>
      <w:tr w:rsidR="0029476F" w:rsidRPr="0029476F" w:rsidTr="0029476F">
        <w:trPr>
          <w:trHeight w:val="300"/>
        </w:trPr>
        <w:tc>
          <w:tcPr>
            <w:tcW w:w="2265" w:type="dxa"/>
            <w:tcBorders>
              <w:top w:val="nil"/>
              <w:left w:val="single" w:sz="4" w:space="0" w:color="auto"/>
              <w:bottom w:val="single" w:sz="4" w:space="0" w:color="auto"/>
              <w:right w:val="single" w:sz="4" w:space="0" w:color="auto"/>
            </w:tcBorders>
            <w:shd w:val="clear" w:color="auto" w:fill="auto"/>
            <w:noWrap/>
            <w:vAlign w:val="bottom"/>
            <w:hideMark/>
          </w:tcPr>
          <w:p w:rsidR="0029476F" w:rsidRPr="0029476F" w:rsidRDefault="0029476F" w:rsidP="0029476F">
            <w:pPr>
              <w:spacing w:after="0" w:line="240" w:lineRule="auto"/>
              <w:jc w:val="center"/>
              <w:rPr>
                <w:rFonts w:ascii="Calibri" w:eastAsia="Times New Roman" w:hAnsi="Calibri" w:cs="Times New Roman"/>
                <w:color w:val="000000"/>
                <w:lang w:eastAsia="es-SV"/>
              </w:rPr>
            </w:pPr>
            <w:r w:rsidRPr="0029476F">
              <w:rPr>
                <w:rFonts w:ascii="Calibri" w:eastAsia="Times New Roman" w:hAnsi="Calibri" w:cs="Times New Roman"/>
                <w:color w:val="000000"/>
                <w:lang w:eastAsia="es-SV"/>
              </w:rPr>
              <w:t>%</w:t>
            </w:r>
          </w:p>
        </w:tc>
        <w:tc>
          <w:tcPr>
            <w:tcW w:w="671" w:type="dxa"/>
            <w:tcBorders>
              <w:top w:val="nil"/>
              <w:left w:val="nil"/>
              <w:bottom w:val="single" w:sz="4" w:space="0" w:color="auto"/>
              <w:right w:val="single" w:sz="4" w:space="0" w:color="auto"/>
            </w:tcBorders>
            <w:shd w:val="clear" w:color="auto" w:fill="auto"/>
            <w:noWrap/>
            <w:vAlign w:val="bottom"/>
            <w:hideMark/>
          </w:tcPr>
          <w:p w:rsidR="0029476F" w:rsidRPr="0029476F" w:rsidRDefault="0029476F" w:rsidP="0029476F">
            <w:pPr>
              <w:spacing w:after="0" w:line="240" w:lineRule="auto"/>
              <w:jc w:val="center"/>
              <w:rPr>
                <w:rFonts w:ascii="Calibri" w:eastAsia="Times New Roman" w:hAnsi="Calibri" w:cs="Times New Roman"/>
                <w:color w:val="000000"/>
                <w:lang w:eastAsia="es-SV"/>
              </w:rPr>
            </w:pPr>
            <w:r w:rsidRPr="0029476F">
              <w:rPr>
                <w:rFonts w:ascii="Calibri" w:eastAsia="Times New Roman" w:hAnsi="Calibri" w:cs="Times New Roman"/>
                <w:color w:val="000000"/>
                <w:lang w:eastAsia="es-SV"/>
              </w:rPr>
              <w:t>100</w:t>
            </w:r>
          </w:p>
        </w:tc>
        <w:tc>
          <w:tcPr>
            <w:tcW w:w="584" w:type="dxa"/>
            <w:tcBorders>
              <w:top w:val="nil"/>
              <w:left w:val="nil"/>
              <w:bottom w:val="single" w:sz="4" w:space="0" w:color="auto"/>
              <w:right w:val="single" w:sz="4" w:space="0" w:color="auto"/>
            </w:tcBorders>
            <w:shd w:val="clear" w:color="auto" w:fill="auto"/>
            <w:noWrap/>
            <w:vAlign w:val="bottom"/>
            <w:hideMark/>
          </w:tcPr>
          <w:p w:rsidR="0029476F" w:rsidRPr="0029476F" w:rsidRDefault="0029476F" w:rsidP="0029476F">
            <w:pPr>
              <w:spacing w:after="0" w:line="240" w:lineRule="auto"/>
              <w:jc w:val="center"/>
              <w:rPr>
                <w:rFonts w:ascii="Calibri" w:eastAsia="Times New Roman" w:hAnsi="Calibri" w:cs="Times New Roman"/>
                <w:color w:val="000000"/>
                <w:lang w:eastAsia="es-SV"/>
              </w:rPr>
            </w:pPr>
            <w:r w:rsidRPr="0029476F">
              <w:rPr>
                <w:rFonts w:ascii="Calibri" w:eastAsia="Times New Roman" w:hAnsi="Calibri" w:cs="Times New Roman"/>
                <w:color w:val="000000"/>
                <w:lang w:eastAsia="es-SV"/>
              </w:rPr>
              <w:t>0</w:t>
            </w:r>
          </w:p>
        </w:tc>
      </w:tr>
    </w:tbl>
    <w:p w:rsidR="0029476F" w:rsidRDefault="0029476F" w:rsidP="008767D1">
      <w:pPr>
        <w:jc w:val="both"/>
        <w:rPr>
          <w:rFonts w:ascii="Courier New" w:hAnsi="Courier New" w:cs="Courier New"/>
        </w:rPr>
      </w:pPr>
      <w:r>
        <w:rPr>
          <w:rFonts w:ascii="Courier New" w:hAnsi="Courier New" w:cs="Courier New"/>
        </w:rPr>
        <w:t xml:space="preserve">  </w:t>
      </w:r>
    </w:p>
    <w:p w:rsidR="00DD35EC" w:rsidRDefault="00DD35EC" w:rsidP="008767D1">
      <w:pPr>
        <w:jc w:val="both"/>
        <w:rPr>
          <w:rFonts w:ascii="Courier New" w:hAnsi="Courier New" w:cs="Courier New"/>
        </w:rPr>
      </w:pPr>
    </w:p>
    <w:p w:rsidR="00DD35EC" w:rsidRDefault="0029476F" w:rsidP="008767D1">
      <w:pPr>
        <w:jc w:val="both"/>
        <w:rPr>
          <w:rFonts w:ascii="Courier New" w:hAnsi="Courier New" w:cs="Courier New"/>
        </w:rPr>
      </w:pPr>
      <w:r>
        <w:rPr>
          <w:rFonts w:ascii="Courier New" w:hAnsi="Courier New" w:cs="Courier New"/>
        </w:rPr>
        <w:t xml:space="preserve">     </w:t>
      </w:r>
      <w:r>
        <w:rPr>
          <w:noProof/>
          <w:lang w:eastAsia="es-SV"/>
        </w:rPr>
        <w:drawing>
          <wp:inline distT="0" distB="0" distL="0" distR="0" wp14:anchorId="5ED4BA03" wp14:editId="21F100E0">
            <wp:extent cx="4572000" cy="2743200"/>
            <wp:effectExtent l="0" t="0" r="19050" b="1905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9476F" w:rsidRDefault="0029476F" w:rsidP="008767D1">
      <w:pPr>
        <w:jc w:val="both"/>
        <w:rPr>
          <w:rFonts w:ascii="Courier New" w:hAnsi="Courier New" w:cs="Courier New"/>
        </w:rPr>
      </w:pPr>
    </w:p>
    <w:p w:rsidR="0029476F" w:rsidRDefault="0029476F" w:rsidP="008767D1">
      <w:pPr>
        <w:jc w:val="both"/>
        <w:rPr>
          <w:rFonts w:ascii="Courier New" w:hAnsi="Courier New" w:cs="Courier New"/>
        </w:rPr>
      </w:pPr>
      <w:r>
        <w:rPr>
          <w:rFonts w:ascii="Courier New" w:hAnsi="Courier New" w:cs="Courier New"/>
        </w:rPr>
        <w:t>Análisis:</w:t>
      </w:r>
    </w:p>
    <w:p w:rsidR="0029476F" w:rsidRDefault="0029476F" w:rsidP="008767D1">
      <w:pPr>
        <w:jc w:val="both"/>
        <w:rPr>
          <w:rFonts w:ascii="Courier New" w:hAnsi="Courier New" w:cs="Courier New"/>
        </w:rPr>
      </w:pPr>
      <w:r>
        <w:rPr>
          <w:rFonts w:ascii="Courier New" w:hAnsi="Courier New" w:cs="Courier New"/>
        </w:rPr>
        <w:t>La totalidad de la población considero que si existiera una guía que contenga los lineamientos y procedimientos para la planeación y ejecución de una auditoria forense, basada en Normas Internacionales de Auditoria y el marco legal relacionado, estaría dispuesta utilizarlo como base fundamental y herramienta en su trabajo como auditores y contadores, por lo que esto viene a sustentar la necesidad de crear, formar, establecer y aplicar una guía integral que este conformada por una serie de pasos y procedimientos analíticamente esquematizados para lograr cumplir el objetivo de la auditoría que es obtener una base sustentable, confiable y razonable de un hecho económico, pero en este caso co</w:t>
      </w:r>
      <w:r w:rsidR="00CC755F">
        <w:rPr>
          <w:rFonts w:ascii="Courier New" w:hAnsi="Courier New" w:cs="Courier New"/>
        </w:rPr>
        <w:t xml:space="preserve">n el objetivo de servir como </w:t>
      </w:r>
      <w:r>
        <w:rPr>
          <w:rFonts w:ascii="Courier New" w:hAnsi="Courier New" w:cs="Courier New"/>
        </w:rPr>
        <w:t xml:space="preserve"> prueba de tal hecho en el sentido </w:t>
      </w:r>
      <w:r w:rsidR="00184705">
        <w:rPr>
          <w:rFonts w:ascii="Courier New" w:hAnsi="Courier New" w:cs="Courier New"/>
        </w:rPr>
        <w:t xml:space="preserve">de haber incumplido una determinada disposición </w:t>
      </w:r>
      <w:r w:rsidR="00CC755F">
        <w:rPr>
          <w:rFonts w:ascii="Courier New" w:hAnsi="Courier New" w:cs="Courier New"/>
        </w:rPr>
        <w:t xml:space="preserve">legal </w:t>
      </w:r>
      <w:r w:rsidR="00184705">
        <w:rPr>
          <w:rFonts w:ascii="Courier New" w:hAnsi="Courier New" w:cs="Courier New"/>
        </w:rPr>
        <w:t xml:space="preserve"> </w:t>
      </w:r>
      <w:r w:rsidR="00CC755F">
        <w:rPr>
          <w:rFonts w:ascii="Courier New" w:hAnsi="Courier New" w:cs="Courier New"/>
        </w:rPr>
        <w:t xml:space="preserve">considerándolo </w:t>
      </w:r>
      <w:r w:rsidR="00184705">
        <w:rPr>
          <w:rFonts w:ascii="Courier New" w:hAnsi="Courier New" w:cs="Courier New"/>
        </w:rPr>
        <w:t xml:space="preserve"> un acto ilícito.</w:t>
      </w:r>
    </w:p>
    <w:p w:rsidR="0022272E" w:rsidRDefault="0022272E" w:rsidP="008767D1">
      <w:pPr>
        <w:jc w:val="both"/>
        <w:rPr>
          <w:rFonts w:ascii="Courier New" w:hAnsi="Courier New" w:cs="Courier New"/>
          <w:b/>
        </w:rPr>
      </w:pPr>
    </w:p>
    <w:p w:rsidR="00F47EDF" w:rsidRDefault="00F47EDF" w:rsidP="008767D1">
      <w:pPr>
        <w:jc w:val="both"/>
        <w:rPr>
          <w:rFonts w:ascii="Courier New" w:hAnsi="Courier New" w:cs="Courier New"/>
          <w:b/>
        </w:rPr>
      </w:pPr>
    </w:p>
    <w:p w:rsidR="00F47EDF" w:rsidRDefault="00F47EDF" w:rsidP="008767D1">
      <w:pPr>
        <w:jc w:val="both"/>
        <w:rPr>
          <w:rFonts w:ascii="Courier New" w:hAnsi="Courier New" w:cs="Courier New"/>
          <w:b/>
        </w:rPr>
      </w:pPr>
    </w:p>
    <w:p w:rsidR="00F47EDF" w:rsidRDefault="00F47EDF" w:rsidP="008767D1">
      <w:pPr>
        <w:jc w:val="both"/>
        <w:rPr>
          <w:rFonts w:ascii="Courier New" w:hAnsi="Courier New" w:cs="Courier New"/>
          <w:b/>
        </w:rPr>
      </w:pPr>
    </w:p>
    <w:p w:rsidR="00F47EDF" w:rsidRDefault="00F47EDF" w:rsidP="008767D1">
      <w:pPr>
        <w:jc w:val="both"/>
        <w:rPr>
          <w:rFonts w:ascii="Courier New" w:hAnsi="Courier New" w:cs="Courier New"/>
          <w:b/>
        </w:rPr>
      </w:pPr>
    </w:p>
    <w:p w:rsidR="00F35749" w:rsidRPr="002225E3" w:rsidRDefault="002225E3" w:rsidP="008767D1">
      <w:pPr>
        <w:jc w:val="both"/>
        <w:rPr>
          <w:rFonts w:ascii="Courier New" w:hAnsi="Courier New" w:cs="Courier New"/>
          <w:b/>
        </w:rPr>
      </w:pPr>
      <w:r>
        <w:rPr>
          <w:rFonts w:ascii="Courier New" w:hAnsi="Courier New" w:cs="Courier New"/>
          <w:b/>
        </w:rPr>
        <w:t>ENTREVISTAS</w:t>
      </w:r>
    </w:p>
    <w:p w:rsidR="0022272E" w:rsidRPr="00DA1E55" w:rsidRDefault="0022272E" w:rsidP="0022272E">
      <w:pPr>
        <w:jc w:val="both"/>
        <w:rPr>
          <w:rFonts w:ascii="Courier New" w:hAnsi="Courier New" w:cs="Courier New"/>
        </w:rPr>
      </w:pPr>
      <w:r>
        <w:rPr>
          <w:rFonts w:ascii="Courier New" w:hAnsi="Courier New" w:cs="Courier New"/>
        </w:rPr>
        <w:t xml:space="preserve">Las entrevistas fueron realizadas a tres profesionales de diferente área, docencia, contable, y jurídica, con el fin de obtener un criterio más amplio sobre la temática en cuestión. Pues como se ha dicho la auditoria forense hace uso de conocimientos integrales. </w:t>
      </w:r>
    </w:p>
    <w:p w:rsidR="0022272E" w:rsidRPr="00DA1E55" w:rsidRDefault="0022272E" w:rsidP="0022272E">
      <w:pPr>
        <w:jc w:val="both"/>
        <w:rPr>
          <w:rFonts w:ascii="Courier New" w:hAnsi="Courier New" w:cs="Courier New"/>
        </w:rPr>
      </w:pPr>
      <w:r w:rsidRPr="00DA1E55">
        <w:rPr>
          <w:rFonts w:ascii="Courier New" w:hAnsi="Courier New" w:cs="Courier New"/>
        </w:rPr>
        <w:t>El d</w:t>
      </w:r>
      <w:r>
        <w:rPr>
          <w:rFonts w:ascii="Courier New" w:hAnsi="Courier New" w:cs="Courier New"/>
        </w:rPr>
        <w:t>ocente que fue entrevistado expreso</w:t>
      </w:r>
      <w:r w:rsidRPr="00DA1E55">
        <w:rPr>
          <w:rFonts w:ascii="Courier New" w:hAnsi="Courier New" w:cs="Courier New"/>
        </w:rPr>
        <w:t xml:space="preserve"> tener muy poco conocimiento de lo que era la auditoria forense lo que nos conlleva a determinar que hoy docentes impart</w:t>
      </w:r>
      <w:r>
        <w:rPr>
          <w:rFonts w:ascii="Courier New" w:hAnsi="Courier New" w:cs="Courier New"/>
        </w:rPr>
        <w:t xml:space="preserve">iendo clases con muy poca motivación </w:t>
      </w:r>
      <w:r w:rsidRPr="00DA1E55">
        <w:rPr>
          <w:rFonts w:ascii="Courier New" w:hAnsi="Courier New" w:cs="Courier New"/>
        </w:rPr>
        <w:t xml:space="preserve"> de actualizarse</w:t>
      </w:r>
      <w:r>
        <w:rPr>
          <w:rFonts w:ascii="Courier New" w:hAnsi="Courier New" w:cs="Courier New"/>
        </w:rPr>
        <w:t>, al no encontrar un buen sustento de información para capacitarse,</w:t>
      </w:r>
      <w:r w:rsidRPr="00DA1E55">
        <w:rPr>
          <w:rFonts w:ascii="Courier New" w:hAnsi="Courier New" w:cs="Courier New"/>
        </w:rPr>
        <w:t xml:space="preserve"> lo que origina profesionales deficientes, este profesional hablo sobre la importancia del manual y que sería de mucha utilidad para él y otros profesionales.</w:t>
      </w:r>
    </w:p>
    <w:p w:rsidR="0022272E" w:rsidRPr="00DA1E55" w:rsidRDefault="0022272E" w:rsidP="0022272E">
      <w:pPr>
        <w:jc w:val="both"/>
        <w:rPr>
          <w:rFonts w:ascii="Courier New" w:hAnsi="Courier New" w:cs="Courier New"/>
        </w:rPr>
      </w:pPr>
    </w:p>
    <w:p w:rsidR="0022272E" w:rsidRPr="00DA1E55" w:rsidRDefault="0022272E" w:rsidP="0022272E">
      <w:pPr>
        <w:jc w:val="both"/>
        <w:rPr>
          <w:rFonts w:ascii="Courier New" w:hAnsi="Courier New" w:cs="Courier New"/>
        </w:rPr>
      </w:pPr>
      <w:r>
        <w:rPr>
          <w:rFonts w:ascii="Courier New" w:hAnsi="Courier New" w:cs="Courier New"/>
        </w:rPr>
        <w:t>Según el criterio de</w:t>
      </w:r>
      <w:r w:rsidRPr="00DA1E55">
        <w:rPr>
          <w:rFonts w:ascii="Courier New" w:hAnsi="Courier New" w:cs="Courier New"/>
        </w:rPr>
        <w:t>l profesional licen</w:t>
      </w:r>
      <w:r>
        <w:rPr>
          <w:rFonts w:ascii="Courier New" w:hAnsi="Courier New" w:cs="Courier New"/>
        </w:rPr>
        <w:t xml:space="preserve">ciado en contaduría pública  opina en </w:t>
      </w:r>
      <w:r w:rsidRPr="00DA1E55">
        <w:rPr>
          <w:rFonts w:ascii="Courier New" w:hAnsi="Courier New" w:cs="Courier New"/>
        </w:rPr>
        <w:t xml:space="preserve"> resumen que la auditoria forense ha tomado un gran auge en estos tiempos, principalmente en el área del estado debido a los fraudes públicos, pero que de igual manera en empresas privadas. El Auditor tiene que enfrentarse a diario con ese tipo de ilícitos por lo tanto tiene que estar actualizado y poseer instrumentos y conocimientos apropiaos para poder enfrentarse a ellos.</w:t>
      </w:r>
    </w:p>
    <w:p w:rsidR="0022272E" w:rsidRPr="00DA1E55" w:rsidRDefault="0022272E" w:rsidP="0022272E">
      <w:pPr>
        <w:jc w:val="both"/>
        <w:rPr>
          <w:rFonts w:ascii="Courier New" w:hAnsi="Courier New" w:cs="Courier New"/>
        </w:rPr>
      </w:pPr>
    </w:p>
    <w:p w:rsidR="0022272E" w:rsidRPr="00DA1E55" w:rsidRDefault="0022272E" w:rsidP="0022272E">
      <w:pPr>
        <w:jc w:val="both"/>
        <w:rPr>
          <w:rFonts w:ascii="Courier New" w:hAnsi="Courier New" w:cs="Courier New"/>
        </w:rPr>
      </w:pPr>
      <w:r>
        <w:rPr>
          <w:rFonts w:ascii="Courier New" w:hAnsi="Courier New" w:cs="Courier New"/>
        </w:rPr>
        <w:t xml:space="preserve">El profesional en ciencias jurídicas  hizo ver </w:t>
      </w:r>
      <w:r w:rsidRPr="00DA1E55">
        <w:rPr>
          <w:rFonts w:ascii="Courier New" w:hAnsi="Courier New" w:cs="Courier New"/>
        </w:rPr>
        <w:t xml:space="preserve"> que en el ámbito de contabilidad muy poco conocimiento pero que si tenía claro que la auditoria forense tiene que</w:t>
      </w:r>
      <w:r w:rsidR="00096382">
        <w:rPr>
          <w:rFonts w:ascii="Courier New" w:hAnsi="Courier New" w:cs="Courier New"/>
        </w:rPr>
        <w:t xml:space="preserve"> ser </w:t>
      </w:r>
      <w:r w:rsidRPr="00DA1E55">
        <w:rPr>
          <w:rFonts w:ascii="Courier New" w:hAnsi="Courier New" w:cs="Courier New"/>
        </w:rPr>
        <w:t xml:space="preserve"> realizada en conjunto con varios profesionales para que cada uno con su especialidad puedan aportar a la investigación del ilícito y así poder llegar a presentar pruebas contundentes que puedan determinar los culpables.</w:t>
      </w:r>
    </w:p>
    <w:p w:rsidR="0022272E" w:rsidRPr="00DA1E55" w:rsidRDefault="0022272E" w:rsidP="0022272E">
      <w:pPr>
        <w:jc w:val="both"/>
        <w:rPr>
          <w:rFonts w:ascii="Courier New" w:hAnsi="Courier New" w:cs="Courier New"/>
        </w:rPr>
      </w:pPr>
    </w:p>
    <w:p w:rsidR="0022272E" w:rsidRPr="00DA1E55" w:rsidRDefault="0022272E" w:rsidP="0022272E">
      <w:pPr>
        <w:jc w:val="both"/>
        <w:rPr>
          <w:rFonts w:ascii="Courier New" w:hAnsi="Courier New" w:cs="Courier New"/>
        </w:rPr>
      </w:pPr>
      <w:r>
        <w:rPr>
          <w:rFonts w:ascii="Courier New" w:hAnsi="Courier New" w:cs="Courier New"/>
        </w:rPr>
        <w:t xml:space="preserve">En resumen los tres profesionales entrevistados concuerdan en </w:t>
      </w:r>
      <w:r w:rsidRPr="00DA1E55">
        <w:rPr>
          <w:rFonts w:ascii="Courier New" w:hAnsi="Courier New" w:cs="Courier New"/>
        </w:rPr>
        <w:t xml:space="preserve"> que el manual seria de mucha utilidad  tanto para estudiantes como para profesionales en el área.</w:t>
      </w:r>
    </w:p>
    <w:p w:rsidR="0022272E" w:rsidRPr="00DA1E55" w:rsidRDefault="0022272E" w:rsidP="0022272E">
      <w:pPr>
        <w:rPr>
          <w:rFonts w:ascii="Courier New" w:hAnsi="Courier New" w:cs="Courier New"/>
        </w:rPr>
      </w:pPr>
    </w:p>
    <w:p w:rsidR="0022272E" w:rsidRPr="00DA1E55" w:rsidRDefault="0022272E" w:rsidP="0022272E">
      <w:pPr>
        <w:rPr>
          <w:rFonts w:ascii="Courier New" w:hAnsi="Courier New" w:cs="Courier New"/>
        </w:rPr>
      </w:pPr>
    </w:p>
    <w:p w:rsidR="00E53288" w:rsidRDefault="00E53288" w:rsidP="00E53288">
      <w:pPr>
        <w:spacing w:line="240" w:lineRule="auto"/>
        <w:jc w:val="center"/>
        <w:rPr>
          <w:rFonts w:ascii="Courier New" w:eastAsia="BatangChe" w:hAnsi="Courier New" w:cs="Courier New"/>
          <w:b/>
          <w:bCs/>
          <w:sz w:val="24"/>
          <w:szCs w:val="24"/>
        </w:rPr>
      </w:pPr>
    </w:p>
    <w:p w:rsidR="00E53288" w:rsidRDefault="00E53288" w:rsidP="00E53288">
      <w:pPr>
        <w:spacing w:line="240" w:lineRule="auto"/>
        <w:jc w:val="center"/>
        <w:rPr>
          <w:rFonts w:ascii="Courier New" w:eastAsia="BatangChe" w:hAnsi="Courier New" w:cs="Courier New"/>
          <w:b/>
          <w:bCs/>
          <w:sz w:val="24"/>
          <w:szCs w:val="24"/>
        </w:rPr>
      </w:pPr>
    </w:p>
    <w:p w:rsidR="00E53288" w:rsidRDefault="00E53288" w:rsidP="00DF736F">
      <w:pPr>
        <w:spacing w:line="240" w:lineRule="auto"/>
        <w:rPr>
          <w:rFonts w:ascii="Courier New" w:eastAsia="BatangChe" w:hAnsi="Courier New" w:cs="Courier New"/>
          <w:b/>
          <w:bCs/>
          <w:sz w:val="24"/>
          <w:szCs w:val="24"/>
        </w:rPr>
      </w:pPr>
    </w:p>
    <w:p w:rsidR="00E53288" w:rsidRDefault="00E53288" w:rsidP="00E53288">
      <w:pPr>
        <w:spacing w:line="240" w:lineRule="auto"/>
        <w:jc w:val="center"/>
        <w:rPr>
          <w:rFonts w:ascii="Courier New" w:eastAsia="BatangChe" w:hAnsi="Courier New" w:cs="Courier New"/>
          <w:b/>
          <w:bCs/>
          <w:sz w:val="24"/>
          <w:szCs w:val="24"/>
        </w:rPr>
      </w:pPr>
    </w:p>
    <w:p w:rsidR="00E53288" w:rsidRDefault="00E53288" w:rsidP="00E53288">
      <w:pPr>
        <w:spacing w:line="240" w:lineRule="auto"/>
        <w:jc w:val="center"/>
        <w:rPr>
          <w:rFonts w:ascii="Courier New" w:eastAsia="BatangChe" w:hAnsi="Courier New" w:cs="Courier New"/>
          <w:b/>
          <w:bCs/>
          <w:sz w:val="24"/>
          <w:szCs w:val="24"/>
        </w:rPr>
      </w:pPr>
    </w:p>
    <w:p w:rsidR="00E53288" w:rsidRPr="006D2035" w:rsidRDefault="00E53288" w:rsidP="00E53288">
      <w:pPr>
        <w:spacing w:line="240" w:lineRule="auto"/>
        <w:jc w:val="center"/>
        <w:rPr>
          <w:rFonts w:ascii="Courier New" w:eastAsia="BatangChe" w:hAnsi="Courier New" w:cs="Courier New"/>
          <w:b/>
          <w:bCs/>
          <w:sz w:val="24"/>
          <w:szCs w:val="24"/>
        </w:rPr>
      </w:pPr>
      <w:r w:rsidRPr="006D2035">
        <w:rPr>
          <w:rFonts w:ascii="Courier New" w:eastAsia="BatangChe" w:hAnsi="Courier New" w:cs="Courier New"/>
          <w:b/>
          <w:bCs/>
          <w:sz w:val="24"/>
          <w:szCs w:val="24"/>
        </w:rPr>
        <w:lastRenderedPageBreak/>
        <w:t>CAPÍTULO IV</w:t>
      </w:r>
    </w:p>
    <w:p w:rsidR="00E53288" w:rsidRDefault="00E53288" w:rsidP="00E53288">
      <w:pPr>
        <w:spacing w:line="240" w:lineRule="auto"/>
        <w:ind w:firstLine="708"/>
        <w:jc w:val="both"/>
        <w:rPr>
          <w:rFonts w:ascii="Courier New" w:eastAsia="BatangChe" w:hAnsi="Courier New" w:cs="Courier New"/>
          <w:bCs/>
        </w:rPr>
      </w:pPr>
    </w:p>
    <w:p w:rsidR="00E53288" w:rsidRPr="006D2035" w:rsidRDefault="00E53288" w:rsidP="00E53288">
      <w:pPr>
        <w:spacing w:line="240" w:lineRule="auto"/>
        <w:ind w:firstLine="708"/>
        <w:jc w:val="both"/>
        <w:rPr>
          <w:rFonts w:ascii="Courier New" w:eastAsia="BatangChe" w:hAnsi="Courier New" w:cs="Courier New"/>
          <w:bCs/>
        </w:rPr>
      </w:pPr>
      <w:r w:rsidRPr="006D2035">
        <w:rPr>
          <w:rFonts w:ascii="Courier New" w:eastAsia="BatangChe" w:hAnsi="Courier New" w:cs="Courier New"/>
          <w:bCs/>
        </w:rPr>
        <w:t>Propuesta Manual De Procedimientos Para  Implementar La Auditoria Forense En El Sector Publico En El Municipio De Santa Ana  Con Aplicación De Las NIAS.</w:t>
      </w:r>
    </w:p>
    <w:p w:rsidR="00E53288" w:rsidRPr="006D2035" w:rsidRDefault="00E53288" w:rsidP="00E53288">
      <w:pPr>
        <w:spacing w:line="240" w:lineRule="auto"/>
        <w:ind w:firstLine="708"/>
        <w:jc w:val="both"/>
        <w:rPr>
          <w:rFonts w:ascii="Courier New" w:eastAsia="BatangChe" w:hAnsi="Courier New" w:cs="Courier New"/>
        </w:rPr>
      </w:pPr>
      <w:r w:rsidRPr="006D2035">
        <w:rPr>
          <w:rFonts w:ascii="Courier New" w:eastAsia="BatangChe" w:hAnsi="Courier New" w:cs="Courier New"/>
          <w:bCs/>
        </w:rPr>
        <w:t xml:space="preserve">En este capítulo se expone la propuesta del manual de procedimientos para la implementación de la auditoria forense en el sector </w:t>
      </w:r>
      <w:r w:rsidR="00432C1E" w:rsidRPr="006D2035">
        <w:rPr>
          <w:rFonts w:ascii="Courier New" w:eastAsia="BatangChe" w:hAnsi="Courier New" w:cs="Courier New"/>
          <w:bCs/>
        </w:rPr>
        <w:t>público</w:t>
      </w:r>
      <w:r w:rsidRPr="006D2035">
        <w:rPr>
          <w:rFonts w:ascii="Courier New" w:eastAsia="BatangChe" w:hAnsi="Courier New" w:cs="Courier New"/>
          <w:bCs/>
        </w:rPr>
        <w:t>; se ha elaborado con el fin de ser utilizado en el municipio de Santa Ana pero existen ciertas técnicas que pueden ser utilizas en general para el tipo de auditoría forense en cualquier sector y en cualquier departamento de El salvador.</w:t>
      </w:r>
    </w:p>
    <w:p w:rsidR="00E53288" w:rsidRDefault="00E53288" w:rsidP="00E53288">
      <w:pPr>
        <w:tabs>
          <w:tab w:val="left" w:pos="1134"/>
        </w:tabs>
        <w:spacing w:line="240" w:lineRule="auto"/>
        <w:jc w:val="both"/>
        <w:rPr>
          <w:rFonts w:ascii="Courier New" w:eastAsia="BatangChe" w:hAnsi="Courier New" w:cs="Courier New"/>
          <w:b/>
        </w:rPr>
      </w:pPr>
    </w:p>
    <w:p w:rsidR="00E53288" w:rsidRDefault="00E53288" w:rsidP="00E53288">
      <w:pPr>
        <w:tabs>
          <w:tab w:val="left" w:pos="1134"/>
        </w:tabs>
        <w:spacing w:line="240" w:lineRule="auto"/>
        <w:jc w:val="both"/>
        <w:rPr>
          <w:rFonts w:ascii="Courier New" w:eastAsia="BatangChe" w:hAnsi="Courier New" w:cs="Courier New"/>
          <w:b/>
        </w:rPr>
      </w:pPr>
    </w:p>
    <w:p w:rsidR="00E53288" w:rsidRPr="006D2035" w:rsidRDefault="00E53288" w:rsidP="00E53288">
      <w:pPr>
        <w:tabs>
          <w:tab w:val="left" w:pos="1134"/>
        </w:tabs>
        <w:spacing w:line="240" w:lineRule="auto"/>
        <w:jc w:val="both"/>
        <w:rPr>
          <w:rFonts w:ascii="Courier New" w:eastAsia="BatangChe" w:hAnsi="Courier New" w:cs="Courier New"/>
          <w:b/>
        </w:rPr>
      </w:pPr>
      <w:r w:rsidRPr="006D2035">
        <w:rPr>
          <w:rFonts w:ascii="Courier New" w:eastAsia="BatangChe" w:hAnsi="Courier New" w:cs="Courier New"/>
          <w:b/>
        </w:rPr>
        <w:t xml:space="preserve">4.1 </w:t>
      </w:r>
      <w:r w:rsidRPr="006D2035">
        <w:rPr>
          <w:rFonts w:ascii="Courier New" w:eastAsia="BatangChe" w:hAnsi="Courier New" w:cs="Courier New"/>
          <w:b/>
        </w:rPr>
        <w:tab/>
        <w:t>Objetivos</w:t>
      </w:r>
    </w:p>
    <w:p w:rsidR="00E53288" w:rsidRPr="00A23431" w:rsidRDefault="00E53288" w:rsidP="00E53288">
      <w:pPr>
        <w:spacing w:line="240" w:lineRule="auto"/>
        <w:jc w:val="both"/>
        <w:rPr>
          <w:rFonts w:ascii="Courier New" w:eastAsia="BatangChe" w:hAnsi="Courier New" w:cs="Courier New"/>
        </w:rPr>
      </w:pPr>
      <w:r w:rsidRPr="006D2035">
        <w:rPr>
          <w:rFonts w:ascii="Courier New" w:eastAsia="BatangChe" w:hAnsi="Courier New" w:cs="Courier New"/>
        </w:rPr>
        <w:t>Son los medios por los cuales el auditor puede llegar a lograr las metas propuestas por el plan global de auditoría.</w:t>
      </w:r>
      <w:r>
        <w:rPr>
          <w:rFonts w:ascii="Courier New" w:eastAsia="BatangChe" w:hAnsi="Courier New" w:cs="Courier New"/>
        </w:rPr>
        <w:t xml:space="preserve"> Logrando la emisión de un diagnóstico</w:t>
      </w:r>
      <w:r w:rsidRPr="006D2035">
        <w:rPr>
          <w:rFonts w:ascii="Courier New" w:eastAsia="BatangChe" w:hAnsi="Courier New" w:cs="Courier New"/>
        </w:rPr>
        <w:tab/>
      </w:r>
      <w:r>
        <w:rPr>
          <w:rFonts w:ascii="Courier New" w:eastAsia="BatangChe" w:hAnsi="Courier New" w:cs="Courier New"/>
        </w:rPr>
        <w:t xml:space="preserve"> sobre el  sistema de información de la entidad, que conlleven a tomar las decisiones y acciones pertinentes de corrección o prevención.</w:t>
      </w:r>
    </w:p>
    <w:p w:rsidR="00E53288" w:rsidRPr="00A23431" w:rsidRDefault="00E53288" w:rsidP="00E53288">
      <w:pPr>
        <w:spacing w:line="240" w:lineRule="auto"/>
        <w:jc w:val="both"/>
        <w:rPr>
          <w:rFonts w:ascii="Courier New" w:eastAsia="BatangChe" w:hAnsi="Courier New" w:cs="Courier New"/>
        </w:rPr>
      </w:pPr>
      <w:r w:rsidRPr="006D2035">
        <w:rPr>
          <w:rFonts w:ascii="Courier New" w:eastAsia="BatangChe" w:hAnsi="Courier New" w:cs="Courier New"/>
        </w:rPr>
        <w:t>Elaborar un manual de aplicación de auditoría forense que sirva como instrumento para poder identificar casos de corrupción</w:t>
      </w:r>
      <w:r>
        <w:rPr>
          <w:rFonts w:ascii="Courier New" w:eastAsia="BatangChe" w:hAnsi="Courier New" w:cs="Courier New"/>
        </w:rPr>
        <w:t xml:space="preserve">, fraudes, errores técnicos y/o de principios, e incumplimientos legales </w:t>
      </w:r>
      <w:r w:rsidRPr="006D2035">
        <w:rPr>
          <w:rFonts w:ascii="Courier New" w:eastAsia="BatangChe" w:hAnsi="Courier New" w:cs="Courier New"/>
        </w:rPr>
        <w:t xml:space="preserve"> en las empresas gubernamentales del sector de Santa Ana.</w:t>
      </w:r>
    </w:p>
    <w:p w:rsidR="00E53288" w:rsidRPr="006D2035" w:rsidRDefault="00E53288" w:rsidP="00E53288">
      <w:pPr>
        <w:spacing w:line="240" w:lineRule="auto"/>
        <w:jc w:val="both"/>
        <w:rPr>
          <w:rFonts w:ascii="Courier New" w:eastAsia="BatangChe" w:hAnsi="Courier New" w:cs="Courier New"/>
        </w:rPr>
      </w:pPr>
      <w:r w:rsidRPr="006D2035">
        <w:rPr>
          <w:rFonts w:ascii="Courier New" w:eastAsia="BatangChe" w:hAnsi="Courier New" w:cs="Courier New"/>
        </w:rPr>
        <w:t>Facilitar la resolución de los casos de corrupción en el sector gubernamental del área de Santa Ana.</w:t>
      </w:r>
    </w:p>
    <w:p w:rsidR="00E53288" w:rsidRPr="00A23431" w:rsidRDefault="00E53288" w:rsidP="00E53288">
      <w:pPr>
        <w:spacing w:line="240" w:lineRule="auto"/>
        <w:jc w:val="both"/>
        <w:rPr>
          <w:rFonts w:ascii="Courier New" w:eastAsia="BatangChe" w:hAnsi="Courier New" w:cs="Courier New"/>
        </w:rPr>
      </w:pPr>
      <w:r w:rsidRPr="006D2035">
        <w:rPr>
          <w:rFonts w:ascii="Courier New" w:eastAsia="BatangChe" w:hAnsi="Courier New" w:cs="Courier New"/>
        </w:rPr>
        <w:t>Proporcionar una herramienta que  facilite la investigación en el área de auditoría forense, de tal manera que al auditor se le haga más factible el uso de la misma para obtener los mejores resultados.</w:t>
      </w:r>
    </w:p>
    <w:p w:rsidR="00E53288" w:rsidRDefault="00E53288" w:rsidP="00E53288">
      <w:pPr>
        <w:spacing w:line="240" w:lineRule="auto"/>
        <w:jc w:val="both"/>
        <w:rPr>
          <w:rFonts w:ascii="Courier New" w:eastAsia="BatangChe" w:hAnsi="Courier New" w:cs="Courier New"/>
          <w:b/>
        </w:rPr>
      </w:pPr>
    </w:p>
    <w:p w:rsidR="00E53288" w:rsidRDefault="00E53288" w:rsidP="00E53288">
      <w:pPr>
        <w:spacing w:line="240" w:lineRule="auto"/>
        <w:jc w:val="both"/>
        <w:rPr>
          <w:rFonts w:ascii="Courier New" w:eastAsia="BatangChe" w:hAnsi="Courier New" w:cs="Courier New"/>
          <w:b/>
        </w:rPr>
      </w:pPr>
    </w:p>
    <w:p w:rsidR="00E53288" w:rsidRPr="009F538E" w:rsidRDefault="00E53288" w:rsidP="00E53288">
      <w:pPr>
        <w:spacing w:line="240" w:lineRule="auto"/>
        <w:jc w:val="both"/>
        <w:rPr>
          <w:rFonts w:ascii="Courier New" w:eastAsia="BatangChe" w:hAnsi="Courier New" w:cs="Courier New"/>
          <w:b/>
        </w:rPr>
      </w:pPr>
      <w:r w:rsidRPr="009F538E">
        <w:rPr>
          <w:rFonts w:ascii="Courier New" w:eastAsia="BatangChe" w:hAnsi="Courier New" w:cs="Courier New"/>
          <w:b/>
        </w:rPr>
        <w:t>4.2      Características de la Propuesta</w:t>
      </w:r>
    </w:p>
    <w:p w:rsidR="00E53288" w:rsidRPr="00A23431" w:rsidRDefault="00E53288" w:rsidP="00E53288">
      <w:pPr>
        <w:spacing w:line="240" w:lineRule="auto"/>
        <w:jc w:val="both"/>
        <w:rPr>
          <w:rFonts w:ascii="Courier New" w:eastAsia="BatangChe" w:hAnsi="Courier New" w:cs="Courier New"/>
        </w:rPr>
      </w:pPr>
      <w:r w:rsidRPr="006D2035">
        <w:rPr>
          <w:rFonts w:ascii="Courier New" w:eastAsia="BatangChe" w:hAnsi="Courier New" w:cs="Courier New"/>
        </w:rPr>
        <w:t xml:space="preserve">Esta Propuesta contiene en un principio los antecedentes generales, luego el papel del auditor en la actualidad </w:t>
      </w:r>
      <w:r>
        <w:rPr>
          <w:rFonts w:ascii="Courier New" w:eastAsia="BatangChe" w:hAnsi="Courier New" w:cs="Courier New"/>
        </w:rPr>
        <w:t>a</w:t>
      </w:r>
      <w:r w:rsidRPr="006D2035">
        <w:rPr>
          <w:rFonts w:ascii="Courier New" w:eastAsia="BatangChe" w:hAnsi="Courier New" w:cs="Courier New"/>
        </w:rPr>
        <w:t>si como sus facultades y obligaciones en las empresas.  Luego contiene una breve descripción de los Estados Financieros, así como su información y los elementos que conforman una empresa  Y por último la descripción de cómo se ejecuta una auditoria forense y el seguimiento del informe.</w:t>
      </w:r>
    </w:p>
    <w:p w:rsidR="00E53288" w:rsidRDefault="00E53288" w:rsidP="00E53288">
      <w:pPr>
        <w:spacing w:line="240" w:lineRule="auto"/>
        <w:jc w:val="both"/>
        <w:rPr>
          <w:rFonts w:ascii="Courier New" w:hAnsi="Courier New" w:cs="Courier New"/>
        </w:rPr>
      </w:pPr>
      <w:r w:rsidRPr="006D2035">
        <w:rPr>
          <w:rFonts w:ascii="Courier New" w:eastAsia="BatangChe" w:hAnsi="Courier New" w:cs="Courier New"/>
        </w:rPr>
        <w:t xml:space="preserve">La propuesta es de suma importancia, ya que la auditoría está encargada de la revisión de los Estados Financieros, de las políticas contables, dirección, así como de los procedimientos específicos que relacionados entre sí forman la base para obtener suficiente evidencia a cerca del objeto de la revisión de los Estados Financieros. En consecuencia de todo lo antes descrito y para facilitar el proceso de la auditoría Forense  en sus diferentes </w:t>
      </w:r>
      <w:r w:rsidRPr="006D2035">
        <w:rPr>
          <w:rFonts w:ascii="Courier New" w:eastAsia="BatangChe" w:hAnsi="Courier New" w:cs="Courier New"/>
        </w:rPr>
        <w:lastRenderedPageBreak/>
        <w:t>fases: Planeación, Ejecución e Informe; se diseña un manual de procedimientos con la finalidad de proveer a los auditores de un instrumento técnico que describa los procesos para el desa</w:t>
      </w:r>
      <w:r w:rsidR="00A23431">
        <w:rPr>
          <w:rFonts w:ascii="Courier New" w:eastAsia="BatangChe" w:hAnsi="Courier New" w:cs="Courier New"/>
        </w:rPr>
        <w:t xml:space="preserve">rrollo de una auditoria </w:t>
      </w:r>
      <w:r w:rsidR="00E27AB3">
        <w:rPr>
          <w:rFonts w:ascii="Courier New" w:eastAsia="BatangChe" w:hAnsi="Courier New" w:cs="Courier New"/>
        </w:rPr>
        <w:t>forense.</w:t>
      </w:r>
      <w:r w:rsidR="00E27AB3" w:rsidRPr="006D2035">
        <w:rPr>
          <w:rFonts w:ascii="Courier New" w:eastAsia="BatangChe" w:hAnsi="Courier New" w:cs="Courier New"/>
        </w:rPr>
        <w:t xml:space="preserve"> El</w:t>
      </w:r>
      <w:r w:rsidRPr="006D2035">
        <w:rPr>
          <w:rFonts w:ascii="Courier New" w:eastAsia="BatangChe" w:hAnsi="Courier New" w:cs="Courier New"/>
        </w:rPr>
        <w:t xml:space="preserve"> presente manual Teórico y práctico tiene aplicabilidad en el desarrollo de auditorías de Estados Financieros que se pretendan realizar bajo los lineamientos de las Normas Internacionales de auditoría</w:t>
      </w:r>
      <w:r w:rsidRPr="006D2035">
        <w:rPr>
          <w:rFonts w:ascii="Courier New" w:hAnsi="Courier New" w:cs="Courier New"/>
        </w:rPr>
        <w:t>.</w:t>
      </w:r>
    </w:p>
    <w:p w:rsidR="00E2589A" w:rsidRPr="006D2035" w:rsidRDefault="00E2589A" w:rsidP="00E53288">
      <w:pPr>
        <w:spacing w:line="240" w:lineRule="auto"/>
        <w:jc w:val="both"/>
        <w:rPr>
          <w:rFonts w:ascii="Courier New" w:eastAsia="BatangChe" w:hAnsi="Courier New" w:cs="Courier New"/>
        </w:rPr>
      </w:pPr>
    </w:p>
    <w:p w:rsidR="00E53288" w:rsidRDefault="00E53288" w:rsidP="00E53288">
      <w:pPr>
        <w:spacing w:line="240" w:lineRule="auto"/>
        <w:jc w:val="both"/>
        <w:rPr>
          <w:rFonts w:ascii="Courier New" w:eastAsia="BatangChe" w:hAnsi="Courier New" w:cs="Courier New"/>
        </w:rPr>
      </w:pPr>
    </w:p>
    <w:p w:rsidR="00E53288" w:rsidRPr="009F538E" w:rsidRDefault="00A23431" w:rsidP="00E53288">
      <w:pPr>
        <w:spacing w:line="240" w:lineRule="auto"/>
        <w:jc w:val="both"/>
        <w:rPr>
          <w:rFonts w:ascii="Courier New" w:eastAsia="BatangChe" w:hAnsi="Courier New" w:cs="Courier New"/>
          <w:b/>
        </w:rPr>
      </w:pPr>
      <w:r>
        <w:rPr>
          <w:rFonts w:ascii="Courier New" w:eastAsia="BatangChe" w:hAnsi="Courier New" w:cs="Courier New"/>
          <w:b/>
        </w:rPr>
        <w:t>4.3</w:t>
      </w:r>
      <w:r w:rsidR="00E53288" w:rsidRPr="009F538E">
        <w:rPr>
          <w:rFonts w:ascii="Courier New" w:eastAsia="BatangChe" w:hAnsi="Courier New" w:cs="Courier New"/>
          <w:b/>
        </w:rPr>
        <w:t xml:space="preserve">      Competencia del manual</w:t>
      </w:r>
    </w:p>
    <w:p w:rsidR="00E53288" w:rsidRDefault="00E53288" w:rsidP="00E53288">
      <w:pPr>
        <w:spacing w:line="240" w:lineRule="auto"/>
        <w:jc w:val="both"/>
        <w:rPr>
          <w:rFonts w:ascii="Courier New" w:eastAsia="BatangChe" w:hAnsi="Courier New" w:cs="Courier New"/>
        </w:rPr>
      </w:pPr>
      <w:r w:rsidRPr="006D2035">
        <w:rPr>
          <w:rFonts w:ascii="Courier New" w:eastAsia="BatangChe" w:hAnsi="Courier New" w:cs="Courier New"/>
        </w:rPr>
        <w:t xml:space="preserve">Este manual será aplicado a todas las empresas públicas, aunque incluye elementos generales los cuales </w:t>
      </w:r>
      <w:r w:rsidR="00A23431" w:rsidRPr="006D2035">
        <w:rPr>
          <w:rFonts w:ascii="Courier New" w:eastAsia="BatangChe" w:hAnsi="Courier New" w:cs="Courier New"/>
        </w:rPr>
        <w:t>serían</w:t>
      </w:r>
      <w:r w:rsidRPr="006D2035">
        <w:rPr>
          <w:rFonts w:ascii="Courier New" w:eastAsia="BatangChe" w:hAnsi="Courier New" w:cs="Courier New"/>
        </w:rPr>
        <w:t xml:space="preserve"> de gran beneficio para aplicarlo a cualquier  empresa aunque esta fuere de otro sector; ya que en él se ve de una manera más amplia lo que compete a la Auditoria Forense.</w:t>
      </w:r>
      <w:r>
        <w:rPr>
          <w:rFonts w:ascii="Courier New" w:eastAsia="BatangChe" w:hAnsi="Courier New" w:cs="Courier New"/>
        </w:rPr>
        <w:t xml:space="preserve"> </w:t>
      </w:r>
    </w:p>
    <w:p w:rsidR="00E2589A" w:rsidRDefault="00E2589A" w:rsidP="00E53288">
      <w:pPr>
        <w:spacing w:line="240" w:lineRule="auto"/>
        <w:jc w:val="both"/>
        <w:rPr>
          <w:rFonts w:ascii="Courier New" w:eastAsia="BatangChe" w:hAnsi="Courier New" w:cs="Courier New"/>
        </w:rPr>
      </w:pPr>
    </w:p>
    <w:p w:rsidR="00E2589A" w:rsidRDefault="00E2589A" w:rsidP="00E53288">
      <w:pPr>
        <w:spacing w:line="240" w:lineRule="auto"/>
        <w:jc w:val="both"/>
        <w:rPr>
          <w:rFonts w:ascii="Courier New" w:eastAsia="BatangChe" w:hAnsi="Courier New" w:cs="Courier New"/>
        </w:rPr>
      </w:pPr>
    </w:p>
    <w:p w:rsidR="00E53288" w:rsidRPr="009F538E" w:rsidRDefault="00A23431" w:rsidP="00E53288">
      <w:pPr>
        <w:spacing w:line="240" w:lineRule="auto"/>
        <w:jc w:val="both"/>
        <w:rPr>
          <w:rFonts w:ascii="Courier New" w:eastAsia="BatangChe" w:hAnsi="Courier New" w:cs="Courier New"/>
          <w:b/>
        </w:rPr>
      </w:pPr>
      <w:r>
        <w:rPr>
          <w:rFonts w:ascii="Courier New" w:eastAsia="BatangChe" w:hAnsi="Courier New" w:cs="Courier New"/>
          <w:b/>
        </w:rPr>
        <w:t>4.4</w:t>
      </w:r>
      <w:r w:rsidR="00E53288" w:rsidRPr="009F538E">
        <w:rPr>
          <w:rFonts w:ascii="Courier New" w:eastAsia="BatangChe" w:hAnsi="Courier New" w:cs="Courier New"/>
          <w:b/>
        </w:rPr>
        <w:t xml:space="preserve"> Alcance de la Auditoria Forense</w:t>
      </w:r>
    </w:p>
    <w:p w:rsidR="00E53288" w:rsidRDefault="00E53288" w:rsidP="00E53288">
      <w:pPr>
        <w:spacing w:line="240" w:lineRule="auto"/>
        <w:jc w:val="both"/>
        <w:rPr>
          <w:rFonts w:ascii="Courier New" w:eastAsia="BatangChe" w:hAnsi="Courier New" w:cs="Courier New"/>
        </w:rPr>
      </w:pPr>
      <w:r w:rsidRPr="006D2035">
        <w:rPr>
          <w:rFonts w:ascii="Courier New" w:eastAsia="BatangChe" w:hAnsi="Courier New" w:cs="Courier New"/>
        </w:rPr>
        <w:t xml:space="preserve">La </w:t>
      </w:r>
      <w:r w:rsidR="00A23431" w:rsidRPr="006D2035">
        <w:rPr>
          <w:rFonts w:ascii="Courier New" w:eastAsia="BatangChe" w:hAnsi="Courier New" w:cs="Courier New"/>
        </w:rPr>
        <w:t>auditoría</w:t>
      </w:r>
      <w:r w:rsidRPr="006D2035">
        <w:rPr>
          <w:rFonts w:ascii="Courier New" w:eastAsia="BatangChe" w:hAnsi="Courier New" w:cs="Courier New"/>
        </w:rPr>
        <w:t xml:space="preserve"> forense es sin duda </w:t>
      </w:r>
      <w:r>
        <w:rPr>
          <w:rFonts w:ascii="Courier New" w:eastAsia="BatangChe" w:hAnsi="Courier New" w:cs="Courier New"/>
        </w:rPr>
        <w:t>u</w:t>
      </w:r>
      <w:r w:rsidRPr="006D2035">
        <w:rPr>
          <w:rFonts w:ascii="Courier New" w:eastAsia="BatangChe" w:hAnsi="Courier New" w:cs="Courier New"/>
        </w:rPr>
        <w:t>n tema de la actualidad e importancia, vinculado directamente con la lucha contra la corrupción y con la labor que deben desempe</w:t>
      </w:r>
      <w:r>
        <w:rPr>
          <w:rFonts w:ascii="Courier New" w:eastAsia="BatangChe" w:hAnsi="Courier New" w:cs="Courier New"/>
        </w:rPr>
        <w:t>ñar las autoridades el sector pú</w:t>
      </w:r>
      <w:r w:rsidRPr="006D2035">
        <w:rPr>
          <w:rFonts w:ascii="Courier New" w:eastAsia="BatangChe" w:hAnsi="Courier New" w:cs="Courier New"/>
        </w:rPr>
        <w:t xml:space="preserve">blico. Sin embargo es necesaria la decisión de profesionales altamente calificados. Capacitados y  experimentados en la investigación de fraude, casos </w:t>
      </w:r>
      <w:r>
        <w:rPr>
          <w:rFonts w:ascii="Courier New" w:eastAsia="BatangChe" w:hAnsi="Courier New" w:cs="Courier New"/>
        </w:rPr>
        <w:t>informes constituirán a nivel d</w:t>
      </w:r>
      <w:r w:rsidRPr="006D2035">
        <w:rPr>
          <w:rFonts w:ascii="Courier New" w:eastAsia="BatangChe" w:hAnsi="Courier New" w:cs="Courier New"/>
        </w:rPr>
        <w:t>el ministerio público y de los juzgados instrumentos sólidos para que la decisión de las autoridades sea la más prudente y acertada.</w:t>
      </w:r>
    </w:p>
    <w:p w:rsidR="00E53288" w:rsidRDefault="00E53288" w:rsidP="00E53288">
      <w:pPr>
        <w:spacing w:line="240" w:lineRule="auto"/>
        <w:jc w:val="both"/>
        <w:rPr>
          <w:rFonts w:ascii="Courier New" w:eastAsia="BatangChe" w:hAnsi="Courier New" w:cs="Courier New"/>
        </w:rPr>
      </w:pPr>
    </w:p>
    <w:p w:rsidR="00E2589A" w:rsidRDefault="00E2589A" w:rsidP="00E53288">
      <w:pPr>
        <w:spacing w:line="240" w:lineRule="auto"/>
        <w:jc w:val="both"/>
        <w:rPr>
          <w:rFonts w:ascii="Courier New" w:eastAsia="BatangChe" w:hAnsi="Courier New" w:cs="Courier New"/>
        </w:rPr>
      </w:pPr>
    </w:p>
    <w:p w:rsidR="00E53288" w:rsidRPr="009F538E" w:rsidRDefault="00A23431" w:rsidP="00E53288">
      <w:pPr>
        <w:spacing w:line="240" w:lineRule="auto"/>
        <w:jc w:val="both"/>
        <w:rPr>
          <w:rFonts w:ascii="Courier New" w:eastAsia="BatangChe" w:hAnsi="Courier New" w:cs="Courier New"/>
          <w:b/>
        </w:rPr>
      </w:pPr>
      <w:r>
        <w:rPr>
          <w:rFonts w:ascii="Courier New" w:eastAsia="BatangChe" w:hAnsi="Courier New" w:cs="Courier New"/>
          <w:b/>
        </w:rPr>
        <w:t>4.5</w:t>
      </w:r>
      <w:r w:rsidR="00E53288" w:rsidRPr="009F538E">
        <w:rPr>
          <w:rFonts w:ascii="Courier New" w:eastAsia="BatangChe" w:hAnsi="Courier New" w:cs="Courier New"/>
          <w:b/>
        </w:rPr>
        <w:t xml:space="preserve"> Perfil de la Auditor Forense.</w:t>
      </w:r>
    </w:p>
    <w:p w:rsidR="00E53288" w:rsidRPr="006D2035" w:rsidRDefault="00E53288" w:rsidP="00E53288">
      <w:pPr>
        <w:spacing w:line="240" w:lineRule="auto"/>
        <w:jc w:val="both"/>
        <w:rPr>
          <w:rFonts w:ascii="Courier New" w:eastAsia="BatangChe" w:hAnsi="Courier New" w:cs="Courier New"/>
        </w:rPr>
      </w:pPr>
      <w:r w:rsidRPr="006D2035">
        <w:rPr>
          <w:rFonts w:ascii="Courier New" w:eastAsia="BatangChe" w:hAnsi="Courier New" w:cs="Courier New"/>
        </w:rPr>
        <w:t xml:space="preserve">La </w:t>
      </w:r>
      <w:r w:rsidR="00A23431" w:rsidRPr="006D2035">
        <w:rPr>
          <w:rFonts w:ascii="Courier New" w:eastAsia="BatangChe" w:hAnsi="Courier New" w:cs="Courier New"/>
        </w:rPr>
        <w:t>auditoría</w:t>
      </w:r>
      <w:r w:rsidRPr="006D2035">
        <w:rPr>
          <w:rFonts w:ascii="Courier New" w:eastAsia="BatangChe" w:hAnsi="Courier New" w:cs="Courier New"/>
        </w:rPr>
        <w:t xml:space="preserve"> forense es un tipo de auditoría en la cual se utilizan técnicas de investigación y para asegurar que esta alcance el grado de efectividad necesario, es preciso que quienes la ejecuten en este caso sería el auditor, esté debidamente capacitado además de apoyarse en diferentes especialistas de otras ramas como: Criminalística, derecho penal etc. Ya que estos darán una opinión que afectara en el informe del auditor.</w:t>
      </w:r>
    </w:p>
    <w:p w:rsidR="00E53288" w:rsidRDefault="00E53288" w:rsidP="00E53288">
      <w:pPr>
        <w:spacing w:line="240" w:lineRule="auto"/>
        <w:jc w:val="both"/>
        <w:rPr>
          <w:rFonts w:ascii="Courier New" w:eastAsia="BatangChe" w:hAnsi="Courier New" w:cs="Courier New"/>
        </w:rPr>
      </w:pPr>
    </w:p>
    <w:p w:rsidR="00E2589A" w:rsidRDefault="00E2589A" w:rsidP="00E53288">
      <w:pPr>
        <w:spacing w:line="240" w:lineRule="auto"/>
        <w:jc w:val="both"/>
        <w:rPr>
          <w:rFonts w:ascii="Courier New" w:eastAsia="BatangChe" w:hAnsi="Courier New" w:cs="Courier New"/>
        </w:rPr>
      </w:pPr>
    </w:p>
    <w:p w:rsidR="00E2589A" w:rsidRDefault="00E2589A" w:rsidP="00E53288">
      <w:pPr>
        <w:spacing w:line="240" w:lineRule="auto"/>
        <w:jc w:val="both"/>
        <w:rPr>
          <w:rFonts w:ascii="Courier New" w:eastAsia="BatangChe" w:hAnsi="Courier New" w:cs="Courier New"/>
        </w:rPr>
      </w:pPr>
    </w:p>
    <w:p w:rsidR="00E2589A" w:rsidRDefault="00E2589A" w:rsidP="00E53288">
      <w:pPr>
        <w:spacing w:line="240" w:lineRule="auto"/>
        <w:jc w:val="both"/>
        <w:rPr>
          <w:rFonts w:ascii="Courier New" w:eastAsia="BatangChe" w:hAnsi="Courier New" w:cs="Courier New"/>
        </w:rPr>
      </w:pPr>
    </w:p>
    <w:p w:rsidR="00E2589A" w:rsidRDefault="00E2589A" w:rsidP="00E53288">
      <w:pPr>
        <w:spacing w:line="240" w:lineRule="auto"/>
        <w:jc w:val="both"/>
        <w:rPr>
          <w:rFonts w:ascii="Courier New" w:eastAsia="BatangChe" w:hAnsi="Courier New" w:cs="Courier New"/>
        </w:rPr>
      </w:pPr>
    </w:p>
    <w:p w:rsidR="00E2589A" w:rsidRDefault="00E2589A" w:rsidP="00E53288">
      <w:pPr>
        <w:spacing w:line="240" w:lineRule="auto"/>
        <w:jc w:val="both"/>
        <w:rPr>
          <w:rFonts w:ascii="Courier New" w:eastAsia="BatangChe" w:hAnsi="Courier New" w:cs="Courier New"/>
        </w:rPr>
      </w:pPr>
    </w:p>
    <w:p w:rsidR="00E53288" w:rsidRPr="009F538E" w:rsidRDefault="00A23431" w:rsidP="00E53288">
      <w:pPr>
        <w:spacing w:line="240" w:lineRule="auto"/>
        <w:jc w:val="both"/>
        <w:rPr>
          <w:rFonts w:ascii="Courier New" w:eastAsia="BatangChe" w:hAnsi="Courier New" w:cs="Courier New"/>
          <w:b/>
        </w:rPr>
      </w:pPr>
      <w:r>
        <w:rPr>
          <w:rFonts w:ascii="Courier New" w:eastAsia="BatangChe" w:hAnsi="Courier New" w:cs="Courier New"/>
          <w:b/>
        </w:rPr>
        <w:lastRenderedPageBreak/>
        <w:t>4.6</w:t>
      </w:r>
      <w:r w:rsidR="00E53288" w:rsidRPr="009F538E">
        <w:rPr>
          <w:rFonts w:ascii="Courier New" w:eastAsia="BatangChe" w:hAnsi="Courier New" w:cs="Courier New"/>
          <w:b/>
        </w:rPr>
        <w:tab/>
        <w:t>Ámbitos de Acción</w:t>
      </w:r>
    </w:p>
    <w:p w:rsidR="00E53288" w:rsidRPr="006D2035" w:rsidRDefault="00E53288" w:rsidP="00E53288">
      <w:pPr>
        <w:spacing w:line="240" w:lineRule="auto"/>
        <w:jc w:val="both"/>
        <w:rPr>
          <w:rFonts w:ascii="Courier New" w:eastAsia="BatangChe" w:hAnsi="Courier New" w:cs="Courier New"/>
        </w:rPr>
      </w:pPr>
      <w:r w:rsidRPr="006D2035">
        <w:rPr>
          <w:rFonts w:ascii="Courier New" w:eastAsia="BatangChe" w:hAnsi="Courier New" w:cs="Courier New"/>
        </w:rPr>
        <w:t>El auditor para poder desarrollar una auditoria forense debe tener la habilidad y destreza necesario para desarrollar cierto tipo de actividades como:</w:t>
      </w:r>
    </w:p>
    <w:p w:rsidR="00E53288" w:rsidRPr="006D2035" w:rsidRDefault="00E53288" w:rsidP="00B56852">
      <w:pPr>
        <w:pStyle w:val="Prrafodelista"/>
        <w:numPr>
          <w:ilvl w:val="0"/>
          <w:numId w:val="39"/>
        </w:numPr>
        <w:spacing w:line="240" w:lineRule="auto"/>
        <w:jc w:val="both"/>
        <w:rPr>
          <w:rFonts w:ascii="Courier New" w:eastAsia="BatangChe" w:hAnsi="Courier New" w:cs="Courier New"/>
        </w:rPr>
      </w:pPr>
      <w:r w:rsidRPr="006D2035">
        <w:rPr>
          <w:rFonts w:ascii="Courier New" w:eastAsia="BatangChe" w:hAnsi="Courier New" w:cs="Courier New"/>
        </w:rPr>
        <w:t>Identificación de problemas financieros</w:t>
      </w:r>
    </w:p>
    <w:p w:rsidR="00E53288" w:rsidRPr="006D2035" w:rsidRDefault="00E53288" w:rsidP="00E53288">
      <w:pPr>
        <w:pStyle w:val="Prrafodelista"/>
        <w:spacing w:line="240" w:lineRule="auto"/>
        <w:ind w:left="708" w:firstLine="708"/>
        <w:jc w:val="both"/>
        <w:rPr>
          <w:rFonts w:ascii="Courier New" w:eastAsia="BatangChe" w:hAnsi="Courier New" w:cs="Courier New"/>
        </w:rPr>
      </w:pPr>
      <w:r w:rsidRPr="006D2035">
        <w:rPr>
          <w:rFonts w:ascii="Courier New" w:eastAsia="BatangChe" w:hAnsi="Courier New" w:cs="Courier New"/>
        </w:rPr>
        <w:t xml:space="preserve">Es la capacidad y experiencia que el auditor debe poseer sobre las diferentes aéreas del sector </w:t>
      </w:r>
      <w:r w:rsidR="00A23431" w:rsidRPr="006D2035">
        <w:rPr>
          <w:rFonts w:ascii="Courier New" w:eastAsia="BatangChe" w:hAnsi="Courier New" w:cs="Courier New"/>
        </w:rPr>
        <w:t>público</w:t>
      </w:r>
      <w:r w:rsidRPr="006D2035">
        <w:rPr>
          <w:rFonts w:ascii="Courier New" w:eastAsia="BatangChe" w:hAnsi="Courier New" w:cs="Courier New"/>
        </w:rPr>
        <w:t xml:space="preserve"> en este caso.</w:t>
      </w:r>
    </w:p>
    <w:p w:rsidR="00E53288" w:rsidRPr="006D2035" w:rsidRDefault="00E53288" w:rsidP="00E53288">
      <w:pPr>
        <w:pStyle w:val="Prrafodelista"/>
        <w:spacing w:line="240" w:lineRule="auto"/>
        <w:ind w:left="708" w:firstLine="708"/>
        <w:jc w:val="both"/>
        <w:rPr>
          <w:rFonts w:ascii="Courier New" w:eastAsia="BatangChe" w:hAnsi="Courier New" w:cs="Courier New"/>
        </w:rPr>
      </w:pPr>
    </w:p>
    <w:p w:rsidR="00E53288" w:rsidRPr="006D2035" w:rsidRDefault="00E53288" w:rsidP="00B56852">
      <w:pPr>
        <w:pStyle w:val="Prrafodelista"/>
        <w:numPr>
          <w:ilvl w:val="0"/>
          <w:numId w:val="39"/>
        </w:numPr>
        <w:spacing w:line="240" w:lineRule="auto"/>
        <w:jc w:val="both"/>
        <w:rPr>
          <w:rFonts w:ascii="Courier New" w:eastAsia="BatangChe" w:hAnsi="Courier New" w:cs="Courier New"/>
        </w:rPr>
      </w:pPr>
      <w:r w:rsidRPr="006D2035">
        <w:rPr>
          <w:rFonts w:ascii="Courier New" w:eastAsia="BatangChe" w:hAnsi="Courier New" w:cs="Courier New"/>
        </w:rPr>
        <w:t>Conocimiento de evidencia.</w:t>
      </w:r>
    </w:p>
    <w:p w:rsidR="00E53288" w:rsidRPr="006D2035" w:rsidRDefault="00E53288" w:rsidP="00E53288">
      <w:pPr>
        <w:pStyle w:val="Prrafodelista"/>
        <w:spacing w:line="240" w:lineRule="auto"/>
        <w:ind w:left="1416"/>
        <w:jc w:val="both"/>
        <w:rPr>
          <w:rFonts w:ascii="Courier New" w:eastAsia="BatangChe" w:hAnsi="Courier New" w:cs="Courier New"/>
        </w:rPr>
      </w:pPr>
      <w:r w:rsidRPr="006D2035">
        <w:rPr>
          <w:rFonts w:ascii="Courier New" w:eastAsia="BatangChe" w:hAnsi="Courier New" w:cs="Courier New"/>
        </w:rPr>
        <w:t>El auditor debe estar claro con el objetivo para alcanzar el resultado y determinar la existencia de u  acto ilícito.</w:t>
      </w:r>
    </w:p>
    <w:p w:rsidR="00E53288" w:rsidRPr="006D2035" w:rsidRDefault="00E53288" w:rsidP="00E53288">
      <w:pPr>
        <w:pStyle w:val="Prrafodelista"/>
        <w:spacing w:line="240" w:lineRule="auto"/>
        <w:ind w:left="1416"/>
        <w:jc w:val="both"/>
        <w:rPr>
          <w:rFonts w:ascii="Courier New" w:eastAsia="BatangChe" w:hAnsi="Courier New" w:cs="Courier New"/>
        </w:rPr>
      </w:pPr>
    </w:p>
    <w:p w:rsidR="00E53288" w:rsidRPr="006D2035" w:rsidRDefault="00E53288" w:rsidP="00B56852">
      <w:pPr>
        <w:pStyle w:val="Prrafodelista"/>
        <w:numPr>
          <w:ilvl w:val="0"/>
          <w:numId w:val="39"/>
        </w:numPr>
        <w:spacing w:line="240" w:lineRule="auto"/>
        <w:jc w:val="both"/>
        <w:rPr>
          <w:rFonts w:ascii="Courier New" w:eastAsia="BatangChe" w:hAnsi="Courier New" w:cs="Courier New"/>
        </w:rPr>
      </w:pPr>
      <w:r w:rsidRPr="006D2035">
        <w:rPr>
          <w:rFonts w:ascii="Courier New" w:eastAsia="BatangChe" w:hAnsi="Courier New" w:cs="Courier New"/>
        </w:rPr>
        <w:t>Conocimiento de la técnica de investigación.</w:t>
      </w:r>
    </w:p>
    <w:p w:rsidR="00E53288" w:rsidRPr="006D2035" w:rsidRDefault="00E53288" w:rsidP="00E53288">
      <w:pPr>
        <w:pStyle w:val="Prrafodelista"/>
        <w:spacing w:line="240" w:lineRule="auto"/>
        <w:ind w:left="1416"/>
        <w:jc w:val="both"/>
        <w:rPr>
          <w:rFonts w:ascii="Courier New" w:eastAsia="BatangChe" w:hAnsi="Courier New" w:cs="Courier New"/>
        </w:rPr>
      </w:pPr>
      <w:r w:rsidRPr="006D2035">
        <w:rPr>
          <w:rFonts w:ascii="Courier New" w:eastAsia="BatangChe" w:hAnsi="Courier New" w:cs="Courier New"/>
        </w:rPr>
        <w:t>El auditor debe hacer uso de todas las herramientas necesarias para la obtención de  evidencia suficiente y apropiada.</w:t>
      </w:r>
    </w:p>
    <w:p w:rsidR="00E53288" w:rsidRPr="006D2035" w:rsidRDefault="00E53288" w:rsidP="00B56852">
      <w:pPr>
        <w:pStyle w:val="Prrafodelista"/>
        <w:numPr>
          <w:ilvl w:val="0"/>
          <w:numId w:val="39"/>
        </w:numPr>
        <w:spacing w:line="240" w:lineRule="auto"/>
        <w:jc w:val="both"/>
        <w:rPr>
          <w:rFonts w:ascii="Courier New" w:eastAsia="BatangChe" w:hAnsi="Courier New" w:cs="Courier New"/>
        </w:rPr>
      </w:pPr>
      <w:r w:rsidRPr="006D2035">
        <w:rPr>
          <w:rFonts w:ascii="Courier New" w:eastAsia="BatangChe" w:hAnsi="Courier New" w:cs="Courier New"/>
        </w:rPr>
        <w:t xml:space="preserve"> Interpretación de información financiera.</w:t>
      </w:r>
    </w:p>
    <w:p w:rsidR="00E53288" w:rsidRPr="006D2035" w:rsidRDefault="00E53288" w:rsidP="00E53288">
      <w:pPr>
        <w:pStyle w:val="Prrafodelista"/>
        <w:spacing w:line="240" w:lineRule="auto"/>
        <w:ind w:left="1416"/>
        <w:jc w:val="both"/>
        <w:rPr>
          <w:rFonts w:ascii="Courier New" w:eastAsia="BatangChe" w:hAnsi="Courier New" w:cs="Courier New"/>
        </w:rPr>
      </w:pPr>
      <w:r w:rsidRPr="006D2035">
        <w:rPr>
          <w:rFonts w:ascii="Courier New" w:eastAsia="BatangChe" w:hAnsi="Courier New" w:cs="Courier New"/>
        </w:rPr>
        <w:t>El auditor debe tomar en cuenta el comportamiento sobre el análisis de las tendencias, para poder evaluar correctamente.</w:t>
      </w:r>
    </w:p>
    <w:p w:rsidR="00E53288" w:rsidRPr="006D2035" w:rsidRDefault="00E53288" w:rsidP="00E53288">
      <w:pPr>
        <w:pStyle w:val="Prrafodelista"/>
        <w:spacing w:line="240" w:lineRule="auto"/>
        <w:ind w:left="1416"/>
        <w:jc w:val="both"/>
        <w:rPr>
          <w:rFonts w:ascii="Courier New" w:eastAsia="BatangChe" w:hAnsi="Courier New" w:cs="Courier New"/>
        </w:rPr>
      </w:pPr>
    </w:p>
    <w:p w:rsidR="00E53288" w:rsidRPr="006D2035" w:rsidRDefault="00E53288" w:rsidP="00B56852">
      <w:pPr>
        <w:pStyle w:val="Prrafodelista"/>
        <w:numPr>
          <w:ilvl w:val="0"/>
          <w:numId w:val="39"/>
        </w:numPr>
        <w:spacing w:line="240" w:lineRule="auto"/>
        <w:jc w:val="both"/>
        <w:rPr>
          <w:rFonts w:ascii="Courier New" w:eastAsia="BatangChe" w:hAnsi="Courier New" w:cs="Courier New"/>
        </w:rPr>
      </w:pPr>
      <w:r w:rsidRPr="006D2035">
        <w:rPr>
          <w:rFonts w:ascii="Courier New" w:eastAsia="BatangChe" w:hAnsi="Courier New" w:cs="Courier New"/>
        </w:rPr>
        <w:t xml:space="preserve"> Reconocimiento de riegos y evaluación de controles.</w:t>
      </w:r>
    </w:p>
    <w:p w:rsidR="00E53288" w:rsidRPr="006D2035" w:rsidRDefault="00E53288" w:rsidP="00E53288">
      <w:pPr>
        <w:pStyle w:val="Prrafodelista"/>
        <w:spacing w:line="240" w:lineRule="auto"/>
        <w:ind w:left="1416"/>
        <w:jc w:val="both"/>
        <w:rPr>
          <w:rFonts w:ascii="Courier New" w:eastAsia="BatangChe" w:hAnsi="Courier New" w:cs="Courier New"/>
        </w:rPr>
      </w:pPr>
      <w:r w:rsidRPr="006D2035">
        <w:rPr>
          <w:rFonts w:ascii="Courier New" w:eastAsia="BatangChe" w:hAnsi="Courier New" w:cs="Courier New"/>
        </w:rPr>
        <w:t>El auditor será responsable de determinar la vulnerabilidad del control interno de la empresa estatal de acuerdo a su experiencia para poder así dar las recomendaciones que estime convenientes.</w:t>
      </w:r>
    </w:p>
    <w:p w:rsidR="00E53288" w:rsidRPr="006D2035" w:rsidRDefault="00E53288" w:rsidP="00E53288">
      <w:pPr>
        <w:pStyle w:val="Prrafodelista"/>
        <w:spacing w:line="240" w:lineRule="auto"/>
        <w:jc w:val="both"/>
        <w:rPr>
          <w:rFonts w:ascii="Courier New" w:eastAsia="BatangChe" w:hAnsi="Courier New" w:cs="Courier New"/>
        </w:rPr>
      </w:pPr>
    </w:p>
    <w:p w:rsidR="00E53288" w:rsidRPr="006D2035" w:rsidRDefault="00E53288" w:rsidP="00B56852">
      <w:pPr>
        <w:pStyle w:val="Prrafodelista"/>
        <w:numPr>
          <w:ilvl w:val="0"/>
          <w:numId w:val="39"/>
        </w:numPr>
        <w:spacing w:line="240" w:lineRule="auto"/>
        <w:jc w:val="both"/>
        <w:rPr>
          <w:rFonts w:ascii="Courier New" w:eastAsia="BatangChe" w:hAnsi="Courier New" w:cs="Courier New"/>
        </w:rPr>
      </w:pPr>
      <w:r w:rsidRPr="006D2035">
        <w:rPr>
          <w:rFonts w:ascii="Courier New" w:eastAsia="BatangChe" w:hAnsi="Courier New" w:cs="Courier New"/>
        </w:rPr>
        <w:t>Presentación y trámite del hallazgo.</w:t>
      </w:r>
    </w:p>
    <w:p w:rsidR="00E53288" w:rsidRDefault="00E53288" w:rsidP="00A23431">
      <w:pPr>
        <w:pStyle w:val="Prrafodelista"/>
        <w:spacing w:line="240" w:lineRule="auto"/>
        <w:ind w:left="1416"/>
        <w:jc w:val="both"/>
        <w:rPr>
          <w:rFonts w:ascii="Courier New" w:eastAsia="BatangChe" w:hAnsi="Courier New" w:cs="Courier New"/>
        </w:rPr>
      </w:pPr>
      <w:r w:rsidRPr="006D2035">
        <w:rPr>
          <w:rFonts w:ascii="Courier New" w:eastAsia="BatangChe" w:hAnsi="Courier New" w:cs="Courier New"/>
        </w:rPr>
        <w:t>Una vez terminado el informe de auditoría, el auditor forense tendrá la responsabilidad de informar a las instancias judiciales sobre el ilícito cometido.</w:t>
      </w:r>
    </w:p>
    <w:p w:rsidR="00A23431" w:rsidRDefault="00A23431" w:rsidP="00A23431">
      <w:pPr>
        <w:pStyle w:val="Prrafodelista"/>
        <w:spacing w:line="240" w:lineRule="auto"/>
        <w:ind w:left="1416"/>
        <w:jc w:val="both"/>
        <w:rPr>
          <w:rFonts w:ascii="Courier New" w:eastAsia="BatangChe" w:hAnsi="Courier New" w:cs="Courier New"/>
        </w:rPr>
      </w:pPr>
    </w:p>
    <w:p w:rsidR="00A23431" w:rsidRDefault="00A23431" w:rsidP="00A23431">
      <w:pPr>
        <w:pStyle w:val="Prrafodelista"/>
        <w:spacing w:line="240" w:lineRule="auto"/>
        <w:ind w:left="1416"/>
        <w:jc w:val="both"/>
        <w:rPr>
          <w:rFonts w:ascii="Courier New" w:eastAsia="BatangChe" w:hAnsi="Courier New" w:cs="Courier New"/>
        </w:rPr>
      </w:pPr>
    </w:p>
    <w:p w:rsidR="00A23431" w:rsidRDefault="00A23431" w:rsidP="00A23431">
      <w:pPr>
        <w:pStyle w:val="Prrafodelista"/>
        <w:spacing w:line="240" w:lineRule="auto"/>
        <w:ind w:left="1416"/>
        <w:jc w:val="both"/>
        <w:rPr>
          <w:rFonts w:ascii="Courier New" w:eastAsia="BatangChe" w:hAnsi="Courier New" w:cs="Courier New"/>
        </w:rPr>
      </w:pPr>
    </w:p>
    <w:p w:rsidR="004458E3" w:rsidRDefault="004458E3" w:rsidP="00A23431">
      <w:pPr>
        <w:pStyle w:val="Prrafodelista"/>
        <w:spacing w:line="240" w:lineRule="auto"/>
        <w:ind w:left="1416"/>
        <w:jc w:val="both"/>
        <w:rPr>
          <w:rFonts w:ascii="Courier New" w:eastAsia="BatangChe" w:hAnsi="Courier New" w:cs="Courier New"/>
        </w:rPr>
      </w:pPr>
    </w:p>
    <w:p w:rsidR="004458E3" w:rsidRDefault="004458E3" w:rsidP="00A23431">
      <w:pPr>
        <w:pStyle w:val="Prrafodelista"/>
        <w:spacing w:line="240" w:lineRule="auto"/>
        <w:ind w:left="1416"/>
        <w:jc w:val="both"/>
        <w:rPr>
          <w:rFonts w:ascii="Courier New" w:eastAsia="BatangChe" w:hAnsi="Courier New" w:cs="Courier New"/>
        </w:rPr>
      </w:pPr>
    </w:p>
    <w:p w:rsidR="004458E3" w:rsidRDefault="004458E3" w:rsidP="00A23431">
      <w:pPr>
        <w:pStyle w:val="Prrafodelista"/>
        <w:spacing w:line="240" w:lineRule="auto"/>
        <w:ind w:left="1416"/>
        <w:jc w:val="both"/>
        <w:rPr>
          <w:rFonts w:ascii="Courier New" w:eastAsia="BatangChe" w:hAnsi="Courier New" w:cs="Courier New"/>
        </w:rPr>
      </w:pPr>
    </w:p>
    <w:p w:rsidR="00E53288" w:rsidRDefault="00E53288" w:rsidP="00E53288">
      <w:pPr>
        <w:spacing w:line="240" w:lineRule="auto"/>
        <w:jc w:val="both"/>
        <w:rPr>
          <w:rFonts w:ascii="Courier New" w:eastAsia="BatangChe" w:hAnsi="Courier New" w:cs="Courier New"/>
        </w:rPr>
      </w:pPr>
    </w:p>
    <w:p w:rsidR="004458E3" w:rsidRDefault="004458E3" w:rsidP="00E53288">
      <w:pPr>
        <w:spacing w:line="240" w:lineRule="auto"/>
        <w:jc w:val="both"/>
        <w:rPr>
          <w:rFonts w:ascii="Courier New" w:eastAsia="BatangChe" w:hAnsi="Courier New" w:cs="Courier New"/>
        </w:rPr>
      </w:pPr>
    </w:p>
    <w:p w:rsidR="004458E3" w:rsidRDefault="004458E3" w:rsidP="00E53288">
      <w:pPr>
        <w:spacing w:line="240" w:lineRule="auto"/>
        <w:jc w:val="both"/>
        <w:rPr>
          <w:rFonts w:ascii="Courier New" w:eastAsia="BatangChe" w:hAnsi="Courier New" w:cs="Courier New"/>
        </w:rPr>
      </w:pPr>
    </w:p>
    <w:p w:rsidR="004458E3" w:rsidRDefault="004458E3" w:rsidP="00E53288">
      <w:pPr>
        <w:spacing w:line="240" w:lineRule="auto"/>
        <w:jc w:val="both"/>
        <w:rPr>
          <w:rFonts w:ascii="Courier New" w:eastAsia="BatangChe" w:hAnsi="Courier New" w:cs="Courier New"/>
        </w:rPr>
      </w:pPr>
    </w:p>
    <w:p w:rsidR="004458E3" w:rsidRDefault="004458E3" w:rsidP="00E53288">
      <w:pPr>
        <w:spacing w:line="240" w:lineRule="auto"/>
        <w:jc w:val="both"/>
        <w:rPr>
          <w:rFonts w:ascii="Courier New" w:eastAsia="BatangChe" w:hAnsi="Courier New" w:cs="Courier New"/>
        </w:rPr>
      </w:pPr>
    </w:p>
    <w:p w:rsidR="004458E3" w:rsidRDefault="004458E3" w:rsidP="00E53288">
      <w:pPr>
        <w:spacing w:line="240" w:lineRule="auto"/>
        <w:jc w:val="both"/>
        <w:rPr>
          <w:rFonts w:ascii="Courier New" w:eastAsia="BatangChe" w:hAnsi="Courier New" w:cs="Courier New"/>
        </w:rPr>
      </w:pPr>
    </w:p>
    <w:p w:rsidR="004458E3" w:rsidRDefault="004458E3" w:rsidP="00E53288">
      <w:pPr>
        <w:spacing w:line="240" w:lineRule="auto"/>
        <w:jc w:val="both"/>
        <w:rPr>
          <w:rFonts w:ascii="Courier New" w:eastAsia="BatangChe" w:hAnsi="Courier New" w:cs="Courier New"/>
        </w:rPr>
      </w:pPr>
    </w:p>
    <w:p w:rsidR="004458E3" w:rsidRDefault="004458E3" w:rsidP="00E53288">
      <w:pPr>
        <w:spacing w:line="240" w:lineRule="auto"/>
        <w:jc w:val="both"/>
        <w:rPr>
          <w:rFonts w:ascii="Courier New" w:eastAsia="BatangChe" w:hAnsi="Courier New" w:cs="Courier New"/>
        </w:rPr>
      </w:pPr>
    </w:p>
    <w:p w:rsidR="004458E3" w:rsidRDefault="004458E3" w:rsidP="00E53288">
      <w:pPr>
        <w:spacing w:line="240" w:lineRule="auto"/>
        <w:jc w:val="both"/>
        <w:rPr>
          <w:rFonts w:ascii="Courier New" w:eastAsia="BatangChe" w:hAnsi="Courier New" w:cs="Courier New"/>
          <w:b/>
        </w:rPr>
      </w:pPr>
    </w:p>
    <w:p w:rsidR="00BC3E34" w:rsidRPr="00BC3E34" w:rsidRDefault="00E65D5E" w:rsidP="00BC3E34">
      <w:pPr>
        <w:spacing w:line="240" w:lineRule="auto"/>
        <w:jc w:val="both"/>
        <w:rPr>
          <w:rFonts w:ascii="Courier New" w:eastAsia="BatangChe" w:hAnsi="Courier New" w:cs="Courier New"/>
          <w:b/>
          <w:bCs/>
        </w:rPr>
      </w:pPr>
      <w:r>
        <w:rPr>
          <w:rFonts w:ascii="Courier New" w:eastAsia="BatangChe" w:hAnsi="Courier New" w:cs="Courier New"/>
          <w:noProof/>
          <w:sz w:val="24"/>
          <w:szCs w:val="24"/>
          <w:lang w:eastAsia="es-SV"/>
        </w:rPr>
        <w:lastRenderedPageBreak/>
        <mc:AlternateContent>
          <mc:Choice Requires="wps">
            <w:drawing>
              <wp:anchor distT="0" distB="0" distL="114300" distR="114300" simplePos="0" relativeHeight="251692032" behindDoc="0" locked="0" layoutInCell="1" allowOverlap="1" wp14:anchorId="35BB478D" wp14:editId="6CB4AC36">
                <wp:simplePos x="0" y="0"/>
                <wp:positionH relativeFrom="column">
                  <wp:posOffset>-272415</wp:posOffset>
                </wp:positionH>
                <wp:positionV relativeFrom="paragraph">
                  <wp:posOffset>193914</wp:posOffset>
                </wp:positionV>
                <wp:extent cx="635" cy="7060565"/>
                <wp:effectExtent l="0" t="0" r="37465" b="26035"/>
                <wp:wrapNone/>
                <wp:docPr id="346" name="Straight Arrow Connector 3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70605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346" o:spid="_x0000_s1026" type="#_x0000_t32" style="position:absolute;margin-left:-21.45pt;margin-top:15.25pt;width:.05pt;height:555.95pt;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"/>
            </w:pict>
          </mc:Fallback>
        </mc:AlternateContent>
      </w:r>
      <w:r w:rsidR="004458E3">
        <w:rPr>
          <w:rFonts w:ascii="Courier New" w:eastAsia="BatangChe" w:hAnsi="Courier New" w:cs="Courier New"/>
          <w:b/>
        </w:rPr>
        <w:t xml:space="preserve">4.7 </w:t>
      </w:r>
      <w:r w:rsidR="004458E3" w:rsidRPr="00BC3E34">
        <w:rPr>
          <w:rFonts w:ascii="Courier New" w:eastAsia="BatangChe" w:hAnsi="Courier New" w:cs="Courier New"/>
          <w:b/>
        </w:rPr>
        <w:t>Propuesta</w:t>
      </w:r>
      <w:r w:rsidR="00E53288" w:rsidRPr="00BC3E34">
        <w:rPr>
          <w:rFonts w:ascii="Courier New" w:eastAsia="BatangChe" w:hAnsi="Courier New" w:cs="Courier New"/>
          <w:b/>
          <w:bCs/>
        </w:rPr>
        <w:t xml:space="preserve"> Del Manual </w:t>
      </w:r>
      <w:r w:rsidR="00BC3E34" w:rsidRPr="00BC3E34">
        <w:rPr>
          <w:rFonts w:ascii="Courier New" w:eastAsia="BatangChe" w:hAnsi="Courier New" w:cs="Courier New"/>
          <w:b/>
          <w:bCs/>
        </w:rPr>
        <w:t xml:space="preserve">integrado para la Aplicación de la Auditoria Forense en el Sector Publico del Municipio del Departamento de Santa Ana con base a las </w:t>
      </w:r>
      <w:proofErr w:type="spellStart"/>
      <w:r w:rsidR="00BC3E34" w:rsidRPr="00BC3E34">
        <w:rPr>
          <w:rFonts w:ascii="Courier New" w:eastAsia="BatangChe" w:hAnsi="Courier New" w:cs="Courier New"/>
          <w:b/>
          <w:bCs/>
        </w:rPr>
        <w:t>NIAs</w:t>
      </w:r>
      <w:proofErr w:type="spellEnd"/>
      <w:r w:rsidR="00BC3E34" w:rsidRPr="00BC3E34">
        <w:rPr>
          <w:rFonts w:ascii="Courier New" w:eastAsia="BatangChe" w:hAnsi="Courier New" w:cs="Courier New"/>
          <w:b/>
          <w:bCs/>
        </w:rPr>
        <w:t>”</w:t>
      </w:r>
    </w:p>
    <w:p w:rsidR="00E53288" w:rsidRPr="006D2035" w:rsidRDefault="00E2589A" w:rsidP="00E53288">
      <w:pPr>
        <w:spacing w:line="240" w:lineRule="auto"/>
        <w:jc w:val="both"/>
        <w:rPr>
          <w:rFonts w:ascii="Courier New" w:eastAsia="BatangChe" w:hAnsi="Courier New" w:cs="Courier New"/>
          <w:sz w:val="24"/>
          <w:szCs w:val="24"/>
        </w:rPr>
      </w:pPr>
      <w:r>
        <w:rPr>
          <w:rFonts w:ascii="Courier New" w:eastAsia="BatangChe" w:hAnsi="Courier New" w:cs="Courier New"/>
          <w:b/>
          <w:noProof/>
          <w:sz w:val="24"/>
          <w:szCs w:val="24"/>
          <w:lang w:eastAsia="es-SV"/>
        </w:rPr>
        <mc:AlternateContent>
          <mc:Choice Requires="wps">
            <w:drawing>
              <wp:anchor distT="0" distB="0" distL="114300" distR="114300" simplePos="0" relativeHeight="251664384" behindDoc="0" locked="0" layoutInCell="1" allowOverlap="1" wp14:anchorId="45DF961B" wp14:editId="2D8E6659">
                <wp:simplePos x="0" y="0"/>
                <wp:positionH relativeFrom="column">
                  <wp:posOffset>-50800</wp:posOffset>
                </wp:positionH>
                <wp:positionV relativeFrom="paragraph">
                  <wp:posOffset>140970</wp:posOffset>
                </wp:positionV>
                <wp:extent cx="2043430" cy="400050"/>
                <wp:effectExtent l="0" t="0" r="52070" b="57150"/>
                <wp:wrapNone/>
                <wp:docPr id="347" name="Flowchart: Process 3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3430" cy="400050"/>
                        </a:xfrm>
                        <a:prstGeom prst="flowChartProcess">
                          <a:avLst/>
                        </a:prstGeom>
                        <a:solidFill>
                          <a:srgbClr val="FFFFFF"/>
                        </a:solidFill>
                        <a:ln w="9525">
                          <a:solidFill>
                            <a:srgbClr val="000000"/>
                          </a:solidFill>
                          <a:miter lim="800000"/>
                          <a:headEnd/>
                          <a:tailEnd/>
                        </a:ln>
                        <a:effectLst>
                          <a:outerShdw dist="35921" dir="2700000" algn="ctr" rotWithShape="0">
                            <a:srgbClr val="808080">
                              <a:alpha val="50000"/>
                            </a:srgbClr>
                          </a:outerShdw>
                        </a:effectLst>
                      </wps:spPr>
                      <wps:txbx>
                        <w:txbxContent>
                          <w:p w:rsidR="00982D4C" w:rsidRPr="005621A5" w:rsidRDefault="00982D4C" w:rsidP="00E53288">
                            <w:pPr>
                              <w:rPr>
                                <w:rFonts w:ascii="BatangChe" w:eastAsia="BatangChe" w:hAnsi="BatangChe"/>
                                <w:sz w:val="20"/>
                                <w:szCs w:val="20"/>
                              </w:rPr>
                            </w:pPr>
                            <w:r w:rsidRPr="00EF1246">
                              <w:rPr>
                                <w:rFonts w:ascii="Courier New" w:eastAsia="BatangChe" w:hAnsi="Courier New" w:cs="Courier New"/>
                                <w:sz w:val="20"/>
                                <w:szCs w:val="20"/>
                              </w:rPr>
                              <w:t>FASES DE LA AUDITORIA</w:t>
                            </w:r>
                            <w:r w:rsidRPr="005621A5">
                              <w:rPr>
                                <w:rFonts w:ascii="BatangChe" w:eastAsia="BatangChe" w:hAnsi="BatangChe"/>
                                <w:sz w:val="20"/>
                                <w:szCs w:val="20"/>
                              </w:rPr>
                              <w:t xml:space="preserve"> FORENSE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9" coordsize="21600,21600" o:spt="109" path="m,l,21600r21600,l21600,xe">
                <v:stroke joinstyle="miter"/>
                <v:path gradientshapeok="t" o:connecttype="rect"/>
              </v:shapetype>
              <v:shape id="Flowchart: Process 347" o:spid="_x0000_s1029" type="#_x0000_t109" style="position:absolute;left:0;text-align:left;margin-left:-4pt;margin-top:11.1pt;width:160.9pt;height:3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">
                <v:shadow on="t" opacity=".5"/>
                <v:textbox>
                  <w:txbxContent>
                    <w:p w:rsidR="00982D4C" w:rsidRPr="005621A5" w:rsidRDefault="00982D4C" w:rsidP="00E53288">
                      <w:pPr>
                        <w:rPr>
                          <w:rFonts w:ascii="BatangChe" w:eastAsia="BatangChe" w:hAnsi="BatangChe"/>
                          <w:sz w:val="20"/>
                          <w:szCs w:val="20"/>
                        </w:rPr>
                      </w:pPr>
                      <w:r w:rsidRPr="00EF1246">
                        <w:rPr>
                          <w:rFonts w:ascii="Courier New" w:eastAsia="BatangChe" w:hAnsi="Courier New" w:cs="Courier New"/>
                          <w:sz w:val="20"/>
                          <w:szCs w:val="20"/>
                        </w:rPr>
                        <w:t>FASES DE LA AUDITORIA</w:t>
                      </w:r>
                      <w:r w:rsidRPr="005621A5">
                        <w:rPr>
                          <w:rFonts w:ascii="BatangChe" w:eastAsia="BatangChe" w:hAnsi="BatangChe"/>
                          <w:sz w:val="20"/>
                          <w:szCs w:val="20"/>
                        </w:rPr>
                        <w:t xml:space="preserve"> FORENSE</w:t>
                      </w:r>
                    </w:p>
                  </w:txbxContent>
                </v:textbox>
              </v:shape>
            </w:pict>
          </mc:Fallback>
        </mc:AlternateContent>
      </w:r>
      <w:r w:rsidR="00E53288" w:rsidRPr="009F538E">
        <w:rPr>
          <w:rFonts w:ascii="Courier New" w:eastAsia="BatangChe" w:hAnsi="Courier New" w:cs="Courier New"/>
          <w:b/>
          <w:bCs/>
        </w:rPr>
        <w:t xml:space="preserve"> </w:t>
      </w:r>
      <w:r w:rsidR="00E53288">
        <w:rPr>
          <w:rFonts w:ascii="Courier New" w:eastAsia="BatangChe" w:hAnsi="Courier New" w:cs="Courier New"/>
          <w:noProof/>
          <w:sz w:val="24"/>
          <w:szCs w:val="24"/>
          <w:lang w:eastAsia="es-SV"/>
        </w:rPr>
        <mc:AlternateContent>
          <mc:Choice Requires="wps">
            <w:drawing>
              <wp:anchor distT="0" distB="0" distL="114300" distR="114300" simplePos="0" relativeHeight="251671552" behindDoc="0" locked="0" layoutInCell="1" allowOverlap="1" wp14:anchorId="3DCC63D4" wp14:editId="651E9D58">
                <wp:simplePos x="0" y="0"/>
                <wp:positionH relativeFrom="column">
                  <wp:posOffset>2387600</wp:posOffset>
                </wp:positionH>
                <wp:positionV relativeFrom="paragraph">
                  <wp:posOffset>95250</wp:posOffset>
                </wp:positionV>
                <wp:extent cx="2915285" cy="264160"/>
                <wp:effectExtent l="9525" t="11430" r="8890" b="10160"/>
                <wp:wrapNone/>
                <wp:docPr id="345" name="Flowchart: Process 3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5285" cy="264160"/>
                        </a:xfrm>
                        <a:prstGeom prst="flowChartProcess">
                          <a:avLst/>
                        </a:prstGeom>
                        <a:solidFill>
                          <a:srgbClr val="FFFFFF"/>
                        </a:solidFill>
                        <a:ln w="9525">
                          <a:solidFill>
                            <a:srgbClr val="000000"/>
                          </a:solidFill>
                          <a:miter lim="800000"/>
                          <a:headEnd/>
                          <a:tailEnd/>
                        </a:ln>
                      </wps:spPr>
                      <wps:txbx>
                        <w:txbxContent>
                          <w:p w:rsidR="00982D4C" w:rsidRPr="00EF1246" w:rsidRDefault="00982D4C" w:rsidP="00E53288">
                            <w:pPr>
                              <w:rPr>
                                <w:rFonts w:ascii="Courier New" w:eastAsia="BatangChe" w:hAnsi="Courier New" w:cs="Courier New"/>
                                <w:sz w:val="16"/>
                                <w:szCs w:val="16"/>
                              </w:rPr>
                            </w:pPr>
                            <w:r w:rsidRPr="00EF1246">
                              <w:rPr>
                                <w:rFonts w:ascii="Courier New" w:eastAsia="BatangChe" w:hAnsi="Courier New" w:cs="Courier New"/>
                                <w:sz w:val="16"/>
                                <w:szCs w:val="16"/>
                              </w:rPr>
                              <w:t>1.  Conocimiento de la empresa estatal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45" o:spid="_x0000_s1030" type="#_x0000_t109" style="position:absolute;left:0;text-align:left;margin-left:188pt;margin-top:7.5pt;width:229.55pt;height:20.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">
                <v:textbox>
                  <w:txbxContent>
                    <w:p w:rsidR="00982D4C" w:rsidRPr="00EF1246" w:rsidRDefault="00982D4C" w:rsidP="00E53288">
                      <w:pPr>
                        <w:rPr>
                          <w:rFonts w:ascii="Courier New" w:eastAsia="BatangChe" w:hAnsi="Courier New" w:cs="Courier New"/>
                          <w:sz w:val="16"/>
                          <w:szCs w:val="16"/>
                        </w:rPr>
                      </w:pPr>
                      <w:r w:rsidRPr="00EF1246">
                        <w:rPr>
                          <w:rFonts w:ascii="Courier New" w:eastAsia="BatangChe" w:hAnsi="Courier New" w:cs="Courier New"/>
                          <w:sz w:val="16"/>
                          <w:szCs w:val="16"/>
                        </w:rPr>
                        <w:t>1.  Conocimiento de la empresa estatal</w:t>
                      </w:r>
                    </w:p>
                  </w:txbxContent>
                </v:textbox>
              </v:shape>
            </w:pict>
          </mc:Fallback>
        </mc:AlternateContent>
      </w:r>
      <w:r w:rsidR="00E53288">
        <w:rPr>
          <w:rFonts w:ascii="Courier New" w:eastAsia="BatangChe" w:hAnsi="Courier New" w:cs="Courier New"/>
          <w:noProof/>
          <w:sz w:val="24"/>
          <w:szCs w:val="24"/>
          <w:lang w:eastAsia="es-SV"/>
        </w:rPr>
        <mc:AlternateContent>
          <mc:Choice Requires="wps">
            <w:drawing>
              <wp:anchor distT="0" distB="0" distL="114300" distR="114300" simplePos="0" relativeHeight="251693056" behindDoc="0" locked="0" layoutInCell="1" allowOverlap="1" wp14:anchorId="6287374C" wp14:editId="786141E3">
                <wp:simplePos x="0" y="0"/>
                <wp:positionH relativeFrom="column">
                  <wp:posOffset>-294640</wp:posOffset>
                </wp:positionH>
                <wp:positionV relativeFrom="paragraph">
                  <wp:posOffset>95250</wp:posOffset>
                </wp:positionV>
                <wp:extent cx="242570" cy="0"/>
                <wp:effectExtent l="13335" t="59055" r="20320" b="55245"/>
                <wp:wrapNone/>
                <wp:docPr id="344" name="Straight Arrow Connector 3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57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44" o:spid="_x0000_s1026" type="#_x0000_t32" style="position:absolute;margin-left:-23.2pt;margin-top:7.5pt;width:19.1pt;height:0;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">
                <v:stroke endarrow="block"/>
              </v:shape>
            </w:pict>
          </mc:Fallback>
        </mc:AlternateContent>
      </w:r>
      <w:r w:rsidR="00E53288">
        <w:rPr>
          <w:rFonts w:ascii="Courier New" w:eastAsia="BatangChe" w:hAnsi="Courier New" w:cs="Courier New"/>
          <w:noProof/>
          <w:sz w:val="24"/>
          <w:szCs w:val="24"/>
          <w:lang w:eastAsia="es-SV"/>
        </w:rPr>
        <mc:AlternateContent>
          <mc:Choice Requires="wps">
            <w:drawing>
              <wp:anchor distT="0" distB="0" distL="114300" distR="114300" simplePos="0" relativeHeight="251687936" behindDoc="0" locked="0" layoutInCell="1" allowOverlap="1" wp14:anchorId="46299527" wp14:editId="444BE464">
                <wp:simplePos x="0" y="0"/>
                <wp:positionH relativeFrom="column">
                  <wp:posOffset>2051050</wp:posOffset>
                </wp:positionH>
                <wp:positionV relativeFrom="paragraph">
                  <wp:posOffset>227330</wp:posOffset>
                </wp:positionV>
                <wp:extent cx="336550" cy="1652905"/>
                <wp:effectExtent l="6350" t="10160" r="9525" b="13335"/>
                <wp:wrapNone/>
                <wp:docPr id="343" name="Left Brace 3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36550" cy="1652905"/>
                        </a:xfrm>
                        <a:prstGeom prst="leftBrace">
                          <a:avLst>
                            <a:gd name="adj1" fmla="val 40928"/>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343" o:spid="_x0000_s1026" type="#_x0000_t87" style="position:absolute;margin-left:161.5pt;margin-top:17.9pt;width:26.5pt;height:130.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"/>
            </w:pict>
          </mc:Fallback>
        </mc:AlternateContent>
      </w:r>
    </w:p>
    <w:p w:rsidR="00E53288" w:rsidRPr="006D2035" w:rsidRDefault="00E53288" w:rsidP="00E53288">
      <w:pPr>
        <w:spacing w:line="240" w:lineRule="auto"/>
        <w:jc w:val="both"/>
        <w:rPr>
          <w:rFonts w:ascii="Courier New" w:eastAsia="BatangChe" w:hAnsi="Courier New" w:cs="Courier New"/>
          <w:sz w:val="24"/>
          <w:szCs w:val="24"/>
        </w:rPr>
      </w:pPr>
      <w:r>
        <w:rPr>
          <w:rFonts w:ascii="Courier New" w:eastAsia="BatangChe" w:hAnsi="Courier New" w:cs="Courier New"/>
          <w:noProof/>
          <w:sz w:val="24"/>
          <w:szCs w:val="24"/>
          <w:lang w:eastAsia="es-SV"/>
        </w:rPr>
        <mc:AlternateContent>
          <mc:Choice Requires="wps">
            <w:drawing>
              <wp:anchor distT="0" distB="0" distL="114300" distR="114300" simplePos="0" relativeHeight="251669504" behindDoc="0" locked="0" layoutInCell="1" allowOverlap="1" wp14:anchorId="2E85A765" wp14:editId="5873AA14">
                <wp:simplePos x="0" y="0"/>
                <wp:positionH relativeFrom="column">
                  <wp:posOffset>2387600</wp:posOffset>
                </wp:positionH>
                <wp:positionV relativeFrom="paragraph">
                  <wp:posOffset>139700</wp:posOffset>
                </wp:positionV>
                <wp:extent cx="2915285" cy="233045"/>
                <wp:effectExtent l="9525" t="12700" r="8890" b="11430"/>
                <wp:wrapNone/>
                <wp:docPr id="342" name="Flowchart: Process 3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5285" cy="233045"/>
                        </a:xfrm>
                        <a:prstGeom prst="flowChartProcess">
                          <a:avLst/>
                        </a:prstGeom>
                        <a:solidFill>
                          <a:srgbClr val="FFFFFF"/>
                        </a:solidFill>
                        <a:ln w="9525">
                          <a:solidFill>
                            <a:srgbClr val="000000"/>
                          </a:solidFill>
                          <a:miter lim="800000"/>
                          <a:headEnd/>
                          <a:tailEnd/>
                        </a:ln>
                      </wps:spPr>
                      <wps:txbx>
                        <w:txbxContent>
                          <w:p w:rsidR="00982D4C" w:rsidRPr="00EF1246" w:rsidRDefault="00982D4C" w:rsidP="00E53288">
                            <w:pPr>
                              <w:rPr>
                                <w:rFonts w:ascii="Courier New" w:eastAsia="BatangChe" w:hAnsi="Courier New" w:cs="Courier New"/>
                                <w:sz w:val="16"/>
                                <w:szCs w:val="16"/>
                              </w:rPr>
                            </w:pPr>
                            <w:r w:rsidRPr="00EF1246">
                              <w:rPr>
                                <w:rFonts w:ascii="Courier New" w:eastAsia="BatangChe" w:hAnsi="Courier New" w:cs="Courier New"/>
                                <w:sz w:val="16"/>
                                <w:szCs w:val="16"/>
                              </w:rPr>
                              <w:t>2. Objetivos de la auditoria forense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42" o:spid="_x0000_s1031" type="#_x0000_t109" style="position:absolute;left:0;text-align:left;margin-left:188pt;margin-top:11pt;width:229.55pt;height:18.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">
                <v:textbox>
                  <w:txbxContent>
                    <w:p w:rsidR="00982D4C" w:rsidRPr="00EF1246" w:rsidRDefault="00982D4C" w:rsidP="00E53288">
                      <w:pPr>
                        <w:rPr>
                          <w:rFonts w:ascii="Courier New" w:eastAsia="BatangChe" w:hAnsi="Courier New" w:cs="Courier New"/>
                          <w:sz w:val="16"/>
                          <w:szCs w:val="16"/>
                        </w:rPr>
                      </w:pPr>
                      <w:r w:rsidRPr="00EF1246">
                        <w:rPr>
                          <w:rFonts w:ascii="Courier New" w:eastAsia="BatangChe" w:hAnsi="Courier New" w:cs="Courier New"/>
                          <w:sz w:val="16"/>
                          <w:szCs w:val="16"/>
                        </w:rPr>
                        <w:t>2. Objetivos de la auditoria forense</w:t>
                      </w:r>
                    </w:p>
                  </w:txbxContent>
                </v:textbox>
              </v:shape>
            </w:pict>
          </mc:Fallback>
        </mc:AlternateContent>
      </w:r>
    </w:p>
    <w:p w:rsidR="00E53288" w:rsidRPr="006D2035" w:rsidRDefault="00E53288" w:rsidP="00E53288">
      <w:pPr>
        <w:spacing w:line="240" w:lineRule="auto"/>
        <w:jc w:val="both"/>
        <w:rPr>
          <w:rFonts w:ascii="Courier New" w:eastAsia="BatangChe" w:hAnsi="Courier New" w:cs="Courier New"/>
          <w:sz w:val="24"/>
          <w:szCs w:val="24"/>
        </w:rPr>
      </w:pPr>
      <w:r>
        <w:rPr>
          <w:rFonts w:ascii="Courier New" w:eastAsia="BatangChe" w:hAnsi="Courier New" w:cs="Courier New"/>
          <w:noProof/>
          <w:sz w:val="24"/>
          <w:szCs w:val="24"/>
          <w:lang w:eastAsia="es-SV"/>
        </w:rPr>
        <mc:AlternateContent>
          <mc:Choice Requires="wps">
            <w:drawing>
              <wp:anchor distT="0" distB="0" distL="114300" distR="114300" simplePos="0" relativeHeight="251670528" behindDoc="0" locked="0" layoutInCell="1" allowOverlap="1" wp14:anchorId="685099AE" wp14:editId="77248EEF">
                <wp:simplePos x="0" y="0"/>
                <wp:positionH relativeFrom="column">
                  <wp:posOffset>2387600</wp:posOffset>
                </wp:positionH>
                <wp:positionV relativeFrom="paragraph">
                  <wp:posOffset>120015</wp:posOffset>
                </wp:positionV>
                <wp:extent cx="2915285" cy="367030"/>
                <wp:effectExtent l="9525" t="6350" r="8890" b="7620"/>
                <wp:wrapNone/>
                <wp:docPr id="341" name="Rectangle 3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5285" cy="367030"/>
                        </a:xfrm>
                        <a:prstGeom prst="rect">
                          <a:avLst/>
                        </a:prstGeom>
                        <a:solidFill>
                          <a:srgbClr val="FFFFFF"/>
                        </a:solidFill>
                        <a:ln w="9525">
                          <a:solidFill>
                            <a:srgbClr val="000000"/>
                          </a:solidFill>
                          <a:miter lim="800000"/>
                          <a:headEnd/>
                          <a:tailEnd/>
                        </a:ln>
                      </wps:spPr>
                      <wps:txbx>
                        <w:txbxContent>
                          <w:p w:rsidR="00982D4C" w:rsidRDefault="00982D4C" w:rsidP="00E53288">
                            <w:pPr>
                              <w:rPr>
                                <w:sz w:val="16"/>
                                <w:szCs w:val="16"/>
                              </w:rPr>
                            </w:pPr>
                            <w:r w:rsidRPr="00EF1246">
                              <w:rPr>
                                <w:rFonts w:ascii="Courier New" w:eastAsia="BatangChe" w:hAnsi="Courier New" w:cs="Courier New"/>
                                <w:sz w:val="16"/>
                                <w:szCs w:val="16"/>
                              </w:rPr>
                              <w:t>3. Determinación de la materialidad de la auditoria</w:t>
                            </w:r>
                            <w:r w:rsidRPr="00EF1246">
                              <w:rPr>
                                <w:sz w:val="16"/>
                                <w:szCs w:val="16"/>
                              </w:rPr>
                              <w:t xml:space="preserve"> forense</w:t>
                            </w:r>
                          </w:p>
                          <w:p w:rsidR="00982D4C" w:rsidRPr="00EF1246" w:rsidRDefault="00982D4C" w:rsidP="00E53288">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1" o:spid="_x0000_s1032" style="position:absolute;left:0;text-align:left;margin-left:188pt;margin-top:9.45pt;width:229.55pt;height:28.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">
                <v:textbox>
                  <w:txbxContent>
                    <w:p w:rsidR="00982D4C" w:rsidRDefault="00982D4C" w:rsidP="00E53288">
                      <w:pPr>
                        <w:rPr>
                          <w:sz w:val="16"/>
                          <w:szCs w:val="16"/>
                        </w:rPr>
                      </w:pPr>
                      <w:r w:rsidRPr="00EF1246">
                        <w:rPr>
                          <w:rFonts w:ascii="Courier New" w:eastAsia="BatangChe" w:hAnsi="Courier New" w:cs="Courier New"/>
                          <w:sz w:val="16"/>
                          <w:szCs w:val="16"/>
                        </w:rPr>
                        <w:t>3. Determinación de la materialidad de la auditoria</w:t>
                      </w:r>
                      <w:r w:rsidRPr="00EF1246">
                        <w:rPr>
                          <w:sz w:val="16"/>
                          <w:szCs w:val="16"/>
                        </w:rPr>
                        <w:t xml:space="preserve"> forense</w:t>
                      </w:r>
                    </w:p>
                    <w:p w:rsidR="00982D4C" w:rsidRPr="00EF1246" w:rsidRDefault="00982D4C" w:rsidP="00E53288">
                      <w:pPr>
                        <w:rPr>
                          <w:sz w:val="16"/>
                          <w:szCs w:val="16"/>
                        </w:rPr>
                      </w:pPr>
                    </w:p>
                  </w:txbxContent>
                </v:textbox>
              </v:rect>
            </w:pict>
          </mc:Fallback>
        </mc:AlternateContent>
      </w:r>
      <w:r>
        <w:rPr>
          <w:rFonts w:ascii="Courier New" w:eastAsia="BatangChe" w:hAnsi="Courier New" w:cs="Courier New"/>
          <w:noProof/>
          <w:sz w:val="24"/>
          <w:szCs w:val="24"/>
          <w:lang w:eastAsia="es-SV"/>
        </w:rPr>
        <mc:AlternateContent>
          <mc:Choice Requires="wps">
            <w:drawing>
              <wp:anchor distT="0" distB="0" distL="114300" distR="114300" simplePos="0" relativeHeight="251665408" behindDoc="0" locked="0" layoutInCell="1" allowOverlap="1" wp14:anchorId="508C6826" wp14:editId="35846747">
                <wp:simplePos x="0" y="0"/>
                <wp:positionH relativeFrom="column">
                  <wp:posOffset>-52070</wp:posOffset>
                </wp:positionH>
                <wp:positionV relativeFrom="paragraph">
                  <wp:posOffset>120015</wp:posOffset>
                </wp:positionV>
                <wp:extent cx="2034540" cy="544830"/>
                <wp:effectExtent l="8255" t="6350" r="24130" b="29845"/>
                <wp:wrapNone/>
                <wp:docPr id="340" name="Flowchart: Process 3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4540" cy="544830"/>
                        </a:xfrm>
                        <a:prstGeom prst="flowChartProcess">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982D4C" w:rsidRPr="00EF1246" w:rsidRDefault="00982D4C" w:rsidP="00E53288">
                            <w:pPr>
                              <w:rPr>
                                <w:rFonts w:ascii="Courier New" w:eastAsia="BatangChe" w:hAnsi="Courier New" w:cs="Courier New"/>
                                <w:sz w:val="20"/>
                                <w:szCs w:val="20"/>
                              </w:rPr>
                            </w:pPr>
                            <w:r w:rsidRPr="00EF1246">
                              <w:rPr>
                                <w:rFonts w:ascii="Courier New" w:eastAsia="BatangChe" w:hAnsi="Courier New" w:cs="Courier New"/>
                                <w:sz w:val="20"/>
                                <w:szCs w:val="20"/>
                              </w:rPr>
                              <w:t>Fase 1 –Planeación de La Auditoria Forense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40" o:spid="_x0000_s1033" type="#_x0000_t109" style="position:absolute;left:0;text-align:left;margin-left:-4.1pt;margin-top:9.45pt;width:160.2pt;height:42.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">
                <v:shadow on="t"/>
                <v:textbox>
                  <w:txbxContent>
                    <w:p w:rsidR="00982D4C" w:rsidRPr="00EF1246" w:rsidRDefault="00982D4C" w:rsidP="00E53288">
                      <w:pPr>
                        <w:rPr>
                          <w:rFonts w:ascii="Courier New" w:eastAsia="BatangChe" w:hAnsi="Courier New" w:cs="Courier New"/>
                          <w:sz w:val="20"/>
                          <w:szCs w:val="20"/>
                        </w:rPr>
                      </w:pPr>
                      <w:r w:rsidRPr="00EF1246">
                        <w:rPr>
                          <w:rFonts w:ascii="Courier New" w:eastAsia="BatangChe" w:hAnsi="Courier New" w:cs="Courier New"/>
                          <w:sz w:val="20"/>
                          <w:szCs w:val="20"/>
                        </w:rPr>
                        <w:t>Fase 1 –Planeación de La Auditoria Forense</w:t>
                      </w:r>
                    </w:p>
                  </w:txbxContent>
                </v:textbox>
              </v:shape>
            </w:pict>
          </mc:Fallback>
        </mc:AlternateContent>
      </w:r>
    </w:p>
    <w:p w:rsidR="00E53288" w:rsidRPr="006D2035" w:rsidRDefault="00E53288" w:rsidP="00E53288">
      <w:pPr>
        <w:tabs>
          <w:tab w:val="left" w:pos="3260"/>
        </w:tabs>
        <w:spacing w:line="240" w:lineRule="auto"/>
        <w:jc w:val="both"/>
        <w:rPr>
          <w:rFonts w:ascii="Courier New" w:eastAsia="BatangChe" w:hAnsi="Courier New" w:cs="Courier New"/>
          <w:sz w:val="24"/>
          <w:szCs w:val="24"/>
        </w:rPr>
      </w:pPr>
      <w:r>
        <w:rPr>
          <w:rFonts w:ascii="Courier New" w:eastAsia="BatangChe" w:hAnsi="Courier New" w:cs="Courier New"/>
          <w:noProof/>
          <w:sz w:val="24"/>
          <w:szCs w:val="24"/>
          <w:lang w:eastAsia="es-SV"/>
        </w:rPr>
        <mc:AlternateContent>
          <mc:Choice Requires="wps">
            <w:drawing>
              <wp:anchor distT="0" distB="0" distL="114300" distR="114300" simplePos="0" relativeHeight="251672576" behindDoc="0" locked="0" layoutInCell="1" allowOverlap="1" wp14:anchorId="337AD0BB" wp14:editId="09A669C8">
                <wp:simplePos x="0" y="0"/>
                <wp:positionH relativeFrom="column">
                  <wp:posOffset>2387600</wp:posOffset>
                </wp:positionH>
                <wp:positionV relativeFrom="paragraph">
                  <wp:posOffset>274955</wp:posOffset>
                </wp:positionV>
                <wp:extent cx="2915285" cy="379730"/>
                <wp:effectExtent l="9525" t="13335" r="8890" b="6985"/>
                <wp:wrapNone/>
                <wp:docPr id="339" name="Flowchart: Process 3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5285" cy="379730"/>
                        </a:xfrm>
                        <a:prstGeom prst="flowChartProcess">
                          <a:avLst/>
                        </a:prstGeom>
                        <a:solidFill>
                          <a:srgbClr val="FFFFFF"/>
                        </a:solidFill>
                        <a:ln w="9525">
                          <a:solidFill>
                            <a:srgbClr val="000000"/>
                          </a:solidFill>
                          <a:miter lim="800000"/>
                          <a:headEnd/>
                          <a:tailEnd/>
                        </a:ln>
                      </wps:spPr>
                      <wps:txbx>
                        <w:txbxContent>
                          <w:p w:rsidR="00982D4C" w:rsidRPr="00EF1246" w:rsidRDefault="00982D4C" w:rsidP="00E53288">
                            <w:pPr>
                              <w:spacing w:after="0" w:line="240" w:lineRule="auto"/>
                              <w:rPr>
                                <w:rFonts w:ascii="Courier New" w:eastAsia="BatangChe" w:hAnsi="Courier New" w:cs="Courier New"/>
                                <w:sz w:val="16"/>
                                <w:szCs w:val="16"/>
                              </w:rPr>
                            </w:pPr>
                            <w:r w:rsidRPr="00EF1246">
                              <w:rPr>
                                <w:rFonts w:ascii="Courier New" w:eastAsia="BatangChe" w:hAnsi="Courier New" w:cs="Courier New"/>
                                <w:sz w:val="16"/>
                                <w:szCs w:val="16"/>
                              </w:rPr>
                              <w:t>4. Factores de Auditoria Forense para Identificar y</w:t>
                            </w:r>
                            <w:r w:rsidRPr="00EF1246">
                              <w:rPr>
                                <w:rFonts w:ascii="Courier New" w:hAnsi="Courier New" w:cs="Courier New"/>
                              </w:rPr>
                              <w:t xml:space="preserve"> </w:t>
                            </w:r>
                            <w:r w:rsidRPr="00EF1246">
                              <w:rPr>
                                <w:rFonts w:ascii="Courier New" w:eastAsia="BatangChe" w:hAnsi="Courier New" w:cs="Courier New"/>
                                <w:sz w:val="16"/>
                                <w:szCs w:val="16"/>
                              </w:rPr>
                              <w:t>Evaluar</w:t>
                            </w:r>
                            <w:r>
                              <w:rPr>
                                <w:rFonts w:ascii="Courier New" w:eastAsia="BatangChe" w:hAnsi="Courier New" w:cs="Courier New"/>
                                <w:sz w:val="16"/>
                                <w:szCs w:val="16"/>
                              </w:rPr>
                              <w:t xml:space="preserve"> el riesgo</w:t>
                            </w:r>
                          </w:p>
                          <w:p w:rsidR="00982D4C" w:rsidRDefault="00982D4C" w:rsidP="00E53288">
                            <w:pPr>
                              <w:spacing w:after="0" w:line="240" w:lineRule="auto"/>
                            </w:pPr>
                            <w:r w:rsidRPr="005F086C">
                              <w:rPr>
                                <w:rFonts w:ascii="BatangChe" w:eastAsia="BatangChe" w:hAnsi="BatangChe"/>
                                <w:sz w:val="16"/>
                                <w:szCs w:val="16"/>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39" o:spid="_x0000_s1034" type="#_x0000_t109" style="position:absolute;left:0;text-align:left;margin-left:188pt;margin-top:21.65pt;width:229.55pt;height:29.9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">
                <v:textbox>
                  <w:txbxContent>
                    <w:p w:rsidR="00982D4C" w:rsidRPr="00EF1246" w:rsidRDefault="00982D4C" w:rsidP="00E53288">
                      <w:pPr>
                        <w:spacing w:after="0" w:line="240" w:lineRule="auto"/>
                        <w:rPr>
                          <w:rFonts w:ascii="Courier New" w:eastAsia="BatangChe" w:hAnsi="Courier New" w:cs="Courier New"/>
                          <w:sz w:val="16"/>
                          <w:szCs w:val="16"/>
                        </w:rPr>
                      </w:pPr>
                      <w:r w:rsidRPr="00EF1246">
                        <w:rPr>
                          <w:rFonts w:ascii="Courier New" w:eastAsia="BatangChe" w:hAnsi="Courier New" w:cs="Courier New"/>
                          <w:sz w:val="16"/>
                          <w:szCs w:val="16"/>
                        </w:rPr>
                        <w:t>4. Factores de Auditoria Forense para Identificar y</w:t>
                      </w:r>
                      <w:r w:rsidRPr="00EF1246">
                        <w:rPr>
                          <w:rFonts w:ascii="Courier New" w:hAnsi="Courier New" w:cs="Courier New"/>
                        </w:rPr>
                        <w:t xml:space="preserve"> </w:t>
                      </w:r>
                      <w:r w:rsidRPr="00EF1246">
                        <w:rPr>
                          <w:rFonts w:ascii="Courier New" w:eastAsia="BatangChe" w:hAnsi="Courier New" w:cs="Courier New"/>
                          <w:sz w:val="16"/>
                          <w:szCs w:val="16"/>
                        </w:rPr>
                        <w:t>Evaluar</w:t>
                      </w:r>
                      <w:r>
                        <w:rPr>
                          <w:rFonts w:ascii="Courier New" w:eastAsia="BatangChe" w:hAnsi="Courier New" w:cs="Courier New"/>
                          <w:sz w:val="16"/>
                          <w:szCs w:val="16"/>
                        </w:rPr>
                        <w:t xml:space="preserve"> el riesgo</w:t>
                      </w:r>
                    </w:p>
                    <w:p w:rsidR="00982D4C" w:rsidRDefault="00982D4C" w:rsidP="00E53288">
                      <w:pPr>
                        <w:spacing w:after="0" w:line="240" w:lineRule="auto"/>
                      </w:pPr>
                      <w:r w:rsidRPr="005F086C">
                        <w:rPr>
                          <w:rFonts w:ascii="BatangChe" w:eastAsia="BatangChe" w:hAnsi="BatangChe"/>
                          <w:sz w:val="16"/>
                          <w:szCs w:val="16"/>
                        </w:rPr>
                        <w:t xml:space="preserve"> </w:t>
                      </w:r>
                    </w:p>
                  </w:txbxContent>
                </v:textbox>
              </v:shape>
            </w:pict>
          </mc:Fallback>
        </mc:AlternateContent>
      </w:r>
      <w:r>
        <w:rPr>
          <w:rFonts w:ascii="Courier New" w:eastAsia="BatangChe" w:hAnsi="Courier New" w:cs="Courier New"/>
          <w:noProof/>
          <w:sz w:val="24"/>
          <w:szCs w:val="24"/>
          <w:lang w:eastAsia="es-SV"/>
        </w:rPr>
        <mc:AlternateContent>
          <mc:Choice Requires="wps">
            <w:drawing>
              <wp:anchor distT="0" distB="0" distL="114300" distR="114300" simplePos="0" relativeHeight="251695104" behindDoc="0" locked="0" layoutInCell="1" allowOverlap="1" wp14:anchorId="5034DAF2" wp14:editId="16C06616">
                <wp:simplePos x="0" y="0"/>
                <wp:positionH relativeFrom="column">
                  <wp:posOffset>-285750</wp:posOffset>
                </wp:positionH>
                <wp:positionV relativeFrom="paragraph">
                  <wp:posOffset>-1270</wp:posOffset>
                </wp:positionV>
                <wp:extent cx="242570" cy="142240"/>
                <wp:effectExtent l="22225" t="22860" r="11430" b="25400"/>
                <wp:wrapNone/>
                <wp:docPr id="338" name="Notched Right Arrow 3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2570" cy="142240"/>
                        </a:xfrm>
                        <a:prstGeom prst="notchedRightArrow">
                          <a:avLst>
                            <a:gd name="adj1" fmla="val 50000"/>
                            <a:gd name="adj2" fmla="val 4263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Notched Right Arrow 338" o:spid="_x0000_s1026" type="#_x0000_t94" style="position:absolute;margin-left:-22.5pt;margin-top:-.1pt;width:19.1pt;height:11.2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"/>
            </w:pict>
          </mc:Fallback>
        </mc:AlternateContent>
      </w:r>
      <w:r w:rsidRPr="006D2035">
        <w:rPr>
          <w:rFonts w:ascii="Courier New" w:eastAsia="BatangChe" w:hAnsi="Courier New" w:cs="Courier New"/>
          <w:sz w:val="24"/>
          <w:szCs w:val="24"/>
        </w:rPr>
        <w:tab/>
      </w:r>
    </w:p>
    <w:p w:rsidR="00E53288" w:rsidRPr="006D2035" w:rsidRDefault="00E53288" w:rsidP="00E53288">
      <w:pPr>
        <w:tabs>
          <w:tab w:val="left" w:pos="3260"/>
        </w:tabs>
        <w:spacing w:line="240" w:lineRule="auto"/>
        <w:jc w:val="both"/>
        <w:rPr>
          <w:rFonts w:ascii="Courier New" w:eastAsia="BatangChe" w:hAnsi="Courier New" w:cs="Courier New"/>
          <w:sz w:val="24"/>
          <w:szCs w:val="24"/>
        </w:rPr>
      </w:pPr>
    </w:p>
    <w:p w:rsidR="00E53288" w:rsidRPr="006D2035" w:rsidRDefault="00E53288" w:rsidP="00E53288">
      <w:pPr>
        <w:tabs>
          <w:tab w:val="left" w:pos="3260"/>
        </w:tabs>
        <w:spacing w:line="240" w:lineRule="auto"/>
        <w:jc w:val="both"/>
        <w:rPr>
          <w:rFonts w:ascii="Courier New" w:eastAsia="BatangChe" w:hAnsi="Courier New" w:cs="Courier New"/>
          <w:sz w:val="24"/>
          <w:szCs w:val="24"/>
        </w:rPr>
      </w:pPr>
      <w:r>
        <w:rPr>
          <w:rFonts w:ascii="Courier New" w:eastAsia="BatangChe" w:hAnsi="Courier New" w:cs="Courier New"/>
          <w:noProof/>
          <w:sz w:val="24"/>
          <w:szCs w:val="24"/>
          <w:lang w:eastAsia="es-SV"/>
        </w:rPr>
        <mc:AlternateContent>
          <mc:Choice Requires="wps">
            <w:drawing>
              <wp:anchor distT="0" distB="0" distL="114300" distR="114300" simplePos="0" relativeHeight="251673600" behindDoc="0" locked="0" layoutInCell="1" allowOverlap="1" wp14:anchorId="6E190A3E" wp14:editId="51AAEBD3">
                <wp:simplePos x="0" y="0"/>
                <wp:positionH relativeFrom="column">
                  <wp:posOffset>2387600</wp:posOffset>
                </wp:positionH>
                <wp:positionV relativeFrom="paragraph">
                  <wp:posOffset>109854</wp:posOffset>
                </wp:positionV>
                <wp:extent cx="2915285" cy="333375"/>
                <wp:effectExtent l="0" t="0" r="18415" b="28575"/>
                <wp:wrapNone/>
                <wp:docPr id="337" name="Flowchart: Process 3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5285" cy="333375"/>
                        </a:xfrm>
                        <a:prstGeom prst="flowChartProcess">
                          <a:avLst/>
                        </a:prstGeom>
                        <a:solidFill>
                          <a:srgbClr val="FFFFFF"/>
                        </a:solidFill>
                        <a:ln w="9525">
                          <a:solidFill>
                            <a:srgbClr val="000000"/>
                          </a:solidFill>
                          <a:miter lim="800000"/>
                          <a:headEnd/>
                          <a:tailEnd/>
                        </a:ln>
                      </wps:spPr>
                      <wps:txbx>
                        <w:txbxContent>
                          <w:p w:rsidR="00982D4C" w:rsidRPr="00EF1246" w:rsidRDefault="00982D4C" w:rsidP="00E53288">
                            <w:pPr>
                              <w:rPr>
                                <w:rFonts w:ascii="Courier New" w:eastAsia="BatangChe" w:hAnsi="Courier New" w:cs="Courier New"/>
                                <w:sz w:val="16"/>
                                <w:szCs w:val="16"/>
                              </w:rPr>
                            </w:pPr>
                            <w:r>
                              <w:rPr>
                                <w:rFonts w:ascii="Courier New" w:eastAsia="BatangChe" w:hAnsi="Courier New" w:cs="Courier New"/>
                                <w:sz w:val="16"/>
                                <w:szCs w:val="16"/>
                              </w:rPr>
                              <w:t xml:space="preserve">5.  Propuesta de </w:t>
                            </w:r>
                            <w:r w:rsidRPr="00EF1246">
                              <w:rPr>
                                <w:rFonts w:ascii="Courier New" w:eastAsia="BatangChe" w:hAnsi="Courier New" w:cs="Courier New"/>
                                <w:sz w:val="16"/>
                                <w:szCs w:val="16"/>
                              </w:rPr>
                              <w:t xml:space="preserve"> trabajo de auditoría forense.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37" o:spid="_x0000_s1035" type="#_x0000_t109" style="position:absolute;left:0;text-align:left;margin-left:188pt;margin-top:8.65pt;width:229.55pt;height:26.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">
                <v:textbox>
                  <w:txbxContent>
                    <w:p w:rsidR="00982D4C" w:rsidRPr="00EF1246" w:rsidRDefault="00982D4C" w:rsidP="00E53288">
                      <w:pPr>
                        <w:rPr>
                          <w:rFonts w:ascii="Courier New" w:eastAsia="BatangChe" w:hAnsi="Courier New" w:cs="Courier New"/>
                          <w:sz w:val="16"/>
                          <w:szCs w:val="16"/>
                        </w:rPr>
                      </w:pPr>
                      <w:r>
                        <w:rPr>
                          <w:rFonts w:ascii="Courier New" w:eastAsia="BatangChe" w:hAnsi="Courier New" w:cs="Courier New"/>
                          <w:sz w:val="16"/>
                          <w:szCs w:val="16"/>
                        </w:rPr>
                        <w:t xml:space="preserve">5.  Propuesta de </w:t>
                      </w:r>
                      <w:r w:rsidRPr="00EF1246">
                        <w:rPr>
                          <w:rFonts w:ascii="Courier New" w:eastAsia="BatangChe" w:hAnsi="Courier New" w:cs="Courier New"/>
                          <w:sz w:val="16"/>
                          <w:szCs w:val="16"/>
                        </w:rPr>
                        <w:t xml:space="preserve"> trabajo de auditoría forense.</w:t>
                      </w:r>
                    </w:p>
                  </w:txbxContent>
                </v:textbox>
              </v:shape>
            </w:pict>
          </mc:Fallback>
        </mc:AlternateContent>
      </w:r>
    </w:p>
    <w:p w:rsidR="00E53288" w:rsidRPr="006D2035" w:rsidRDefault="00E53288" w:rsidP="00E53288">
      <w:pPr>
        <w:tabs>
          <w:tab w:val="left" w:pos="3260"/>
        </w:tabs>
        <w:spacing w:line="240" w:lineRule="auto"/>
        <w:jc w:val="both"/>
        <w:rPr>
          <w:rFonts w:ascii="Courier New" w:eastAsia="BatangChe" w:hAnsi="Courier New" w:cs="Courier New"/>
          <w:sz w:val="24"/>
          <w:szCs w:val="24"/>
        </w:rPr>
      </w:pPr>
      <w:r>
        <w:rPr>
          <w:rFonts w:ascii="Courier New" w:eastAsia="BatangChe" w:hAnsi="Courier New" w:cs="Courier New"/>
          <w:noProof/>
          <w:sz w:val="16"/>
          <w:szCs w:val="16"/>
          <w:lang w:eastAsia="es-SV"/>
        </w:rPr>
        <mc:AlternateContent>
          <mc:Choice Requires="wps">
            <w:drawing>
              <wp:anchor distT="0" distB="0" distL="114300" distR="114300" simplePos="0" relativeHeight="251688960" behindDoc="0" locked="0" layoutInCell="1" allowOverlap="1" wp14:anchorId="2525EEDF" wp14:editId="3B49A619">
                <wp:simplePos x="0" y="0"/>
                <wp:positionH relativeFrom="column">
                  <wp:posOffset>2051050</wp:posOffset>
                </wp:positionH>
                <wp:positionV relativeFrom="paragraph">
                  <wp:posOffset>291465</wp:posOffset>
                </wp:positionV>
                <wp:extent cx="284480" cy="2242820"/>
                <wp:effectExtent l="6350" t="5080" r="13970" b="9525"/>
                <wp:wrapNone/>
                <wp:docPr id="336" name="Left Brace 3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4480" cy="2242820"/>
                        </a:xfrm>
                        <a:prstGeom prst="leftBrace">
                          <a:avLst>
                            <a:gd name="adj1" fmla="val 65699"/>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Left Brace 336" o:spid="_x0000_s1026" type="#_x0000_t87" style="position:absolute;margin-left:161.5pt;margin-top:22.95pt;width:22.4pt;height:176.6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"/>
            </w:pict>
          </mc:Fallback>
        </mc:AlternateContent>
      </w:r>
      <w:r>
        <w:rPr>
          <w:rFonts w:ascii="Courier New" w:eastAsia="BatangChe" w:hAnsi="Courier New" w:cs="Courier New"/>
          <w:noProof/>
          <w:sz w:val="16"/>
          <w:szCs w:val="16"/>
          <w:lang w:eastAsia="es-SV"/>
        </w:rPr>
        <mc:AlternateContent>
          <mc:Choice Requires="wps">
            <w:drawing>
              <wp:anchor distT="0" distB="0" distL="114300" distR="114300" simplePos="0" relativeHeight="251674624" behindDoc="0" locked="0" layoutInCell="1" allowOverlap="1" wp14:anchorId="1375D2B2" wp14:editId="2A20A053">
                <wp:simplePos x="0" y="0"/>
                <wp:positionH relativeFrom="column">
                  <wp:posOffset>2335530</wp:posOffset>
                </wp:positionH>
                <wp:positionV relativeFrom="paragraph">
                  <wp:posOffset>204470</wp:posOffset>
                </wp:positionV>
                <wp:extent cx="2967355" cy="246380"/>
                <wp:effectExtent l="5080" t="13335" r="8890" b="6985"/>
                <wp:wrapNone/>
                <wp:docPr id="335" name="Flowchart: Process 3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7355" cy="246380"/>
                        </a:xfrm>
                        <a:prstGeom prst="flowChartProcess">
                          <a:avLst/>
                        </a:prstGeom>
                        <a:solidFill>
                          <a:srgbClr val="FFFFFF"/>
                        </a:solidFill>
                        <a:ln w="9525">
                          <a:solidFill>
                            <a:srgbClr val="000000"/>
                          </a:solidFill>
                          <a:miter lim="800000"/>
                          <a:headEnd/>
                          <a:tailEnd/>
                        </a:ln>
                      </wps:spPr>
                      <wps:txbx>
                        <w:txbxContent>
                          <w:p w:rsidR="00982D4C" w:rsidRPr="00EF1246" w:rsidRDefault="00982D4C" w:rsidP="00E53288">
                            <w:pPr>
                              <w:rPr>
                                <w:rFonts w:ascii="Courier New" w:eastAsia="BatangChe" w:hAnsi="Courier New" w:cs="Courier New"/>
                                <w:sz w:val="24"/>
                                <w:szCs w:val="24"/>
                                <w:vertAlign w:val="superscript"/>
                              </w:rPr>
                            </w:pPr>
                            <w:r w:rsidRPr="00EF1246">
                              <w:rPr>
                                <w:rFonts w:ascii="Courier New" w:eastAsia="BatangChe" w:hAnsi="Courier New" w:cs="Courier New"/>
                                <w:sz w:val="24"/>
                                <w:szCs w:val="24"/>
                                <w:vertAlign w:val="superscript"/>
                              </w:rPr>
                              <w:t>1. Definición y reconocimiento del problema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35" o:spid="_x0000_s1036" type="#_x0000_t109" style="position:absolute;left:0;text-align:left;margin-left:183.9pt;margin-top:16.1pt;width:233.65pt;height:19.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">
                <v:textbox>
                  <w:txbxContent>
                    <w:p w:rsidR="00982D4C" w:rsidRPr="00EF1246" w:rsidRDefault="00982D4C" w:rsidP="00E53288">
                      <w:pPr>
                        <w:rPr>
                          <w:rFonts w:ascii="Courier New" w:eastAsia="BatangChe" w:hAnsi="Courier New" w:cs="Courier New"/>
                          <w:sz w:val="24"/>
                          <w:szCs w:val="24"/>
                          <w:vertAlign w:val="superscript"/>
                        </w:rPr>
                      </w:pPr>
                      <w:r w:rsidRPr="00EF1246">
                        <w:rPr>
                          <w:rFonts w:ascii="Courier New" w:eastAsia="BatangChe" w:hAnsi="Courier New" w:cs="Courier New"/>
                          <w:sz w:val="24"/>
                          <w:szCs w:val="24"/>
                          <w:vertAlign w:val="superscript"/>
                        </w:rPr>
                        <w:t>1. Definición y reconocimiento del problema</w:t>
                      </w:r>
                    </w:p>
                  </w:txbxContent>
                </v:textbox>
              </v:shape>
            </w:pict>
          </mc:Fallback>
        </mc:AlternateContent>
      </w:r>
    </w:p>
    <w:p w:rsidR="00E53288" w:rsidRPr="006D2035" w:rsidRDefault="00E53288" w:rsidP="00E53288">
      <w:pPr>
        <w:spacing w:line="240" w:lineRule="auto"/>
        <w:jc w:val="both"/>
        <w:rPr>
          <w:rFonts w:ascii="Courier New" w:eastAsia="BatangChe" w:hAnsi="Courier New" w:cs="Courier New"/>
          <w:sz w:val="24"/>
          <w:szCs w:val="24"/>
        </w:rPr>
      </w:pPr>
      <w:r>
        <w:rPr>
          <w:rFonts w:ascii="Courier New" w:eastAsia="BatangChe" w:hAnsi="Courier New" w:cs="Courier New"/>
          <w:noProof/>
          <w:sz w:val="16"/>
          <w:szCs w:val="16"/>
          <w:lang w:eastAsia="es-SV"/>
        </w:rPr>
        <mc:AlternateContent>
          <mc:Choice Requires="wps">
            <w:drawing>
              <wp:anchor distT="0" distB="0" distL="114300" distR="114300" simplePos="0" relativeHeight="251675648" behindDoc="0" locked="0" layoutInCell="1" allowOverlap="1" wp14:anchorId="40B369B1" wp14:editId="3DEA8777">
                <wp:simplePos x="0" y="0"/>
                <wp:positionH relativeFrom="column">
                  <wp:posOffset>2335530</wp:posOffset>
                </wp:positionH>
                <wp:positionV relativeFrom="paragraph">
                  <wp:posOffset>265430</wp:posOffset>
                </wp:positionV>
                <wp:extent cx="2967355" cy="233680"/>
                <wp:effectExtent l="5080" t="12065" r="8890" b="11430"/>
                <wp:wrapNone/>
                <wp:docPr id="334" name="Flowchart: Process 3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7355" cy="233680"/>
                        </a:xfrm>
                        <a:prstGeom prst="flowChartProcess">
                          <a:avLst/>
                        </a:prstGeom>
                        <a:solidFill>
                          <a:srgbClr val="FFFFFF"/>
                        </a:solidFill>
                        <a:ln w="9525">
                          <a:solidFill>
                            <a:srgbClr val="000000"/>
                          </a:solidFill>
                          <a:miter lim="800000"/>
                          <a:headEnd/>
                          <a:tailEnd/>
                        </a:ln>
                      </wps:spPr>
                      <wps:txbx>
                        <w:txbxContent>
                          <w:p w:rsidR="00982D4C" w:rsidRPr="00EF1246" w:rsidRDefault="00982D4C" w:rsidP="00E53288">
                            <w:pPr>
                              <w:rPr>
                                <w:rFonts w:ascii="Courier New" w:eastAsia="BatangChe" w:hAnsi="Courier New" w:cs="Courier New"/>
                                <w:sz w:val="16"/>
                                <w:szCs w:val="16"/>
                              </w:rPr>
                            </w:pPr>
                            <w:r w:rsidRPr="00EF1246">
                              <w:rPr>
                                <w:rFonts w:ascii="Courier New" w:eastAsia="BatangChe" w:hAnsi="Courier New" w:cs="Courier New"/>
                                <w:sz w:val="16"/>
                                <w:szCs w:val="16"/>
                              </w:rPr>
                              <w:t>2. Evaluación del riesgo forense (Matriz)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34" o:spid="_x0000_s1037" type="#_x0000_t109" style="position:absolute;left:0;text-align:left;margin-left:183.9pt;margin-top:20.9pt;width:233.65pt;height:18.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">
                <v:textbox>
                  <w:txbxContent>
                    <w:p w:rsidR="00982D4C" w:rsidRPr="00EF1246" w:rsidRDefault="00982D4C" w:rsidP="00E53288">
                      <w:pPr>
                        <w:rPr>
                          <w:rFonts w:ascii="Courier New" w:eastAsia="BatangChe" w:hAnsi="Courier New" w:cs="Courier New"/>
                          <w:sz w:val="16"/>
                          <w:szCs w:val="16"/>
                        </w:rPr>
                      </w:pPr>
                      <w:r w:rsidRPr="00EF1246">
                        <w:rPr>
                          <w:rFonts w:ascii="Courier New" w:eastAsia="BatangChe" w:hAnsi="Courier New" w:cs="Courier New"/>
                          <w:sz w:val="16"/>
                          <w:szCs w:val="16"/>
                        </w:rPr>
                        <w:t>2. Evaluación del riesgo forense (Matriz)</w:t>
                      </w:r>
                    </w:p>
                  </w:txbxContent>
                </v:textbox>
              </v:shape>
            </w:pict>
          </mc:Fallback>
        </mc:AlternateContent>
      </w:r>
    </w:p>
    <w:p w:rsidR="00E53288" w:rsidRPr="006D2035" w:rsidRDefault="00E53288" w:rsidP="00E53288">
      <w:pPr>
        <w:spacing w:line="240" w:lineRule="auto"/>
        <w:jc w:val="both"/>
        <w:rPr>
          <w:rFonts w:ascii="Courier New" w:eastAsia="BatangChe" w:hAnsi="Courier New" w:cs="Courier New"/>
          <w:sz w:val="24"/>
          <w:szCs w:val="24"/>
        </w:rPr>
      </w:pPr>
      <w:r>
        <w:rPr>
          <w:rFonts w:ascii="Courier New" w:eastAsia="BatangChe" w:hAnsi="Courier New" w:cs="Courier New"/>
          <w:noProof/>
          <w:sz w:val="16"/>
          <w:szCs w:val="16"/>
          <w:lang w:eastAsia="es-SV"/>
        </w:rPr>
        <mc:AlternateContent>
          <mc:Choice Requires="wps">
            <w:drawing>
              <wp:anchor distT="0" distB="0" distL="114300" distR="114300" simplePos="0" relativeHeight="251676672" behindDoc="0" locked="0" layoutInCell="1" allowOverlap="1" wp14:anchorId="695BA3BD" wp14:editId="7BA57CBF">
                <wp:simplePos x="0" y="0"/>
                <wp:positionH relativeFrom="column">
                  <wp:posOffset>2335530</wp:posOffset>
                </wp:positionH>
                <wp:positionV relativeFrom="paragraph">
                  <wp:posOffset>287655</wp:posOffset>
                </wp:positionV>
                <wp:extent cx="2967355" cy="250190"/>
                <wp:effectExtent l="5080" t="10160" r="8890" b="6350"/>
                <wp:wrapNone/>
                <wp:docPr id="333" name="Flowchart: Process 3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7355" cy="250190"/>
                        </a:xfrm>
                        <a:prstGeom prst="flowChartProcess">
                          <a:avLst/>
                        </a:prstGeom>
                        <a:solidFill>
                          <a:srgbClr val="FFFFFF"/>
                        </a:solidFill>
                        <a:ln w="9525">
                          <a:solidFill>
                            <a:srgbClr val="000000"/>
                          </a:solidFill>
                          <a:miter lim="800000"/>
                          <a:headEnd/>
                          <a:tailEnd/>
                        </a:ln>
                      </wps:spPr>
                      <wps:txbx>
                        <w:txbxContent>
                          <w:p w:rsidR="00982D4C" w:rsidRPr="00EF1246" w:rsidRDefault="00982D4C" w:rsidP="00E53288">
                            <w:pPr>
                              <w:rPr>
                                <w:rFonts w:ascii="Courier New" w:eastAsia="BatangChe" w:hAnsi="Courier New" w:cs="Courier New"/>
                                <w:sz w:val="16"/>
                                <w:szCs w:val="16"/>
                              </w:rPr>
                            </w:pPr>
                            <w:r w:rsidRPr="00EF1246">
                              <w:rPr>
                                <w:rFonts w:ascii="Courier New" w:eastAsia="BatangChe" w:hAnsi="Courier New" w:cs="Courier New"/>
                                <w:sz w:val="16"/>
                                <w:szCs w:val="16"/>
                              </w:rPr>
                              <w:t>3. Ejecución y técnicas de Auditoria Forense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33" o:spid="_x0000_s1038" type="#_x0000_t109" style="position:absolute;left:0;text-align:left;margin-left:183.9pt;margin-top:22.65pt;width:233.65pt;height:19.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">
                <v:textbox>
                  <w:txbxContent>
                    <w:p w:rsidR="00982D4C" w:rsidRPr="00EF1246" w:rsidRDefault="00982D4C" w:rsidP="00E53288">
                      <w:pPr>
                        <w:rPr>
                          <w:rFonts w:ascii="Courier New" w:eastAsia="BatangChe" w:hAnsi="Courier New" w:cs="Courier New"/>
                          <w:sz w:val="16"/>
                          <w:szCs w:val="16"/>
                        </w:rPr>
                      </w:pPr>
                      <w:r w:rsidRPr="00EF1246">
                        <w:rPr>
                          <w:rFonts w:ascii="Courier New" w:eastAsia="BatangChe" w:hAnsi="Courier New" w:cs="Courier New"/>
                          <w:sz w:val="16"/>
                          <w:szCs w:val="16"/>
                        </w:rPr>
                        <w:t>3. Ejecución y técnicas de Auditoria Forense</w:t>
                      </w:r>
                    </w:p>
                  </w:txbxContent>
                </v:textbox>
              </v:shape>
            </w:pict>
          </mc:Fallback>
        </mc:AlternateContent>
      </w:r>
    </w:p>
    <w:p w:rsidR="00E53288" w:rsidRPr="006D2035" w:rsidRDefault="00E53288" w:rsidP="00E53288">
      <w:pPr>
        <w:spacing w:line="240" w:lineRule="auto"/>
        <w:jc w:val="both"/>
        <w:rPr>
          <w:rFonts w:ascii="Courier New" w:eastAsia="BatangChe" w:hAnsi="Courier New" w:cs="Courier New"/>
          <w:sz w:val="24"/>
          <w:szCs w:val="24"/>
        </w:rPr>
      </w:pPr>
      <w:r>
        <w:rPr>
          <w:rFonts w:ascii="Courier New" w:eastAsia="BatangChe" w:hAnsi="Courier New" w:cs="Courier New"/>
          <w:noProof/>
          <w:sz w:val="24"/>
          <w:szCs w:val="24"/>
          <w:lang w:eastAsia="es-SV"/>
        </w:rPr>
        <mc:AlternateContent>
          <mc:Choice Requires="wps">
            <w:drawing>
              <wp:anchor distT="0" distB="0" distL="114300" distR="114300" simplePos="0" relativeHeight="251666432" behindDoc="0" locked="0" layoutInCell="1" allowOverlap="1" wp14:anchorId="16AFAB98" wp14:editId="6C56919A">
                <wp:simplePos x="0" y="0"/>
                <wp:positionH relativeFrom="column">
                  <wp:posOffset>-43180</wp:posOffset>
                </wp:positionH>
                <wp:positionV relativeFrom="paragraph">
                  <wp:posOffset>111760</wp:posOffset>
                </wp:positionV>
                <wp:extent cx="2034540" cy="550545"/>
                <wp:effectExtent l="7620" t="10160" r="24765" b="29845"/>
                <wp:wrapNone/>
                <wp:docPr id="332" name="Flowchart: Process 3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4540" cy="550545"/>
                        </a:xfrm>
                        <a:prstGeom prst="flowChartProcess">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982D4C" w:rsidRPr="00EF1246" w:rsidRDefault="00982D4C" w:rsidP="00E53288">
                            <w:pPr>
                              <w:rPr>
                                <w:rFonts w:ascii="Courier New" w:eastAsia="BatangChe" w:hAnsi="Courier New" w:cs="Courier New"/>
                                <w:sz w:val="20"/>
                                <w:szCs w:val="20"/>
                              </w:rPr>
                            </w:pPr>
                            <w:r w:rsidRPr="00EF1246">
                              <w:rPr>
                                <w:rFonts w:ascii="Courier New" w:eastAsia="BatangChe" w:hAnsi="Courier New" w:cs="Courier New"/>
                                <w:sz w:val="20"/>
                                <w:szCs w:val="20"/>
                              </w:rPr>
                              <w:t>Fase 2 –Ejecución de La Auditoria Forense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32" o:spid="_x0000_s1039" type="#_x0000_t109" style="position:absolute;left:0;text-align:left;margin-left:-3.4pt;margin-top:8.8pt;width:160.2pt;height:43.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">
                <v:shadow on="t"/>
                <v:textbox>
                  <w:txbxContent>
                    <w:p w:rsidR="00982D4C" w:rsidRPr="00EF1246" w:rsidRDefault="00982D4C" w:rsidP="00E53288">
                      <w:pPr>
                        <w:rPr>
                          <w:rFonts w:ascii="Courier New" w:eastAsia="BatangChe" w:hAnsi="Courier New" w:cs="Courier New"/>
                          <w:sz w:val="20"/>
                          <w:szCs w:val="20"/>
                        </w:rPr>
                      </w:pPr>
                      <w:r w:rsidRPr="00EF1246">
                        <w:rPr>
                          <w:rFonts w:ascii="Courier New" w:eastAsia="BatangChe" w:hAnsi="Courier New" w:cs="Courier New"/>
                          <w:sz w:val="20"/>
                          <w:szCs w:val="20"/>
                        </w:rPr>
                        <w:t>Fase 2 –Ejecución de La Auditoria Forense</w:t>
                      </w:r>
                    </w:p>
                  </w:txbxContent>
                </v:textbox>
              </v:shape>
            </w:pict>
          </mc:Fallback>
        </mc:AlternateContent>
      </w:r>
    </w:p>
    <w:p w:rsidR="00E53288" w:rsidRPr="006D2035" w:rsidRDefault="00BC3E34" w:rsidP="00E53288">
      <w:pPr>
        <w:spacing w:line="240" w:lineRule="auto"/>
        <w:jc w:val="both"/>
        <w:rPr>
          <w:rFonts w:ascii="Courier New" w:eastAsia="BatangChe" w:hAnsi="Courier New" w:cs="Courier New"/>
          <w:sz w:val="24"/>
          <w:szCs w:val="24"/>
        </w:rPr>
      </w:pPr>
      <w:r>
        <w:rPr>
          <w:rFonts w:ascii="Courier New" w:eastAsia="BatangChe" w:hAnsi="Courier New" w:cs="Courier New"/>
          <w:noProof/>
          <w:sz w:val="16"/>
          <w:szCs w:val="16"/>
          <w:lang w:eastAsia="es-SV"/>
        </w:rPr>
        <mc:AlternateContent>
          <mc:Choice Requires="wps">
            <w:drawing>
              <wp:anchor distT="0" distB="0" distL="114300" distR="114300" simplePos="0" relativeHeight="251677696" behindDoc="0" locked="0" layoutInCell="1" allowOverlap="1" wp14:anchorId="501CA14D" wp14:editId="7564F770">
                <wp:simplePos x="0" y="0"/>
                <wp:positionH relativeFrom="column">
                  <wp:posOffset>2339975</wp:posOffset>
                </wp:positionH>
                <wp:positionV relativeFrom="paragraph">
                  <wp:posOffset>12065</wp:posOffset>
                </wp:positionV>
                <wp:extent cx="2967355" cy="409575"/>
                <wp:effectExtent l="0" t="0" r="23495" b="28575"/>
                <wp:wrapNone/>
                <wp:docPr id="331" name="Flowchart: Process 3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7355" cy="409575"/>
                        </a:xfrm>
                        <a:prstGeom prst="flowChartProcess">
                          <a:avLst/>
                        </a:prstGeom>
                        <a:solidFill>
                          <a:srgbClr val="FFFFFF"/>
                        </a:solidFill>
                        <a:ln w="9525">
                          <a:solidFill>
                            <a:srgbClr val="000000"/>
                          </a:solidFill>
                          <a:miter lim="800000"/>
                          <a:headEnd/>
                          <a:tailEnd/>
                        </a:ln>
                      </wps:spPr>
                      <wps:txbx>
                        <w:txbxContent>
                          <w:p w:rsidR="00982D4C" w:rsidRPr="00EF1246" w:rsidRDefault="00982D4C" w:rsidP="00E53288">
                            <w:pPr>
                              <w:rPr>
                                <w:rFonts w:ascii="Courier New" w:eastAsia="BatangChe" w:hAnsi="Courier New" w:cs="Courier New"/>
                                <w:sz w:val="16"/>
                                <w:szCs w:val="16"/>
                              </w:rPr>
                            </w:pPr>
                            <w:r w:rsidRPr="00EF1246">
                              <w:rPr>
                                <w:rFonts w:ascii="Courier New" w:eastAsia="BatangChe" w:hAnsi="Courier New" w:cs="Courier New"/>
                                <w:sz w:val="16"/>
                                <w:szCs w:val="16"/>
                              </w:rPr>
                              <w:t xml:space="preserve">4. Recopilación y </w:t>
                            </w:r>
                            <w:r>
                              <w:rPr>
                                <w:rFonts w:ascii="Courier New" w:eastAsia="BatangChe" w:hAnsi="Courier New" w:cs="Courier New"/>
                                <w:sz w:val="16"/>
                                <w:szCs w:val="16"/>
                              </w:rPr>
                              <w:t xml:space="preserve"> técnicas de </w:t>
                            </w:r>
                            <w:r w:rsidRPr="00EF1246">
                              <w:rPr>
                                <w:rFonts w:ascii="Courier New" w:eastAsia="BatangChe" w:hAnsi="Courier New" w:cs="Courier New"/>
                                <w:sz w:val="16"/>
                                <w:szCs w:val="16"/>
                              </w:rPr>
                              <w:t>evaluación de Evidencias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31" o:spid="_x0000_s1040" type="#_x0000_t109" style="position:absolute;left:0;text-align:left;margin-left:184.25pt;margin-top:.95pt;width:233.65pt;height:32.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">
                <v:textbox>
                  <w:txbxContent>
                    <w:p w:rsidR="00982D4C" w:rsidRPr="00EF1246" w:rsidRDefault="00982D4C" w:rsidP="00E53288">
                      <w:pPr>
                        <w:rPr>
                          <w:rFonts w:ascii="Courier New" w:eastAsia="BatangChe" w:hAnsi="Courier New" w:cs="Courier New"/>
                          <w:sz w:val="16"/>
                          <w:szCs w:val="16"/>
                        </w:rPr>
                      </w:pPr>
                      <w:r w:rsidRPr="00EF1246">
                        <w:rPr>
                          <w:rFonts w:ascii="Courier New" w:eastAsia="BatangChe" w:hAnsi="Courier New" w:cs="Courier New"/>
                          <w:sz w:val="16"/>
                          <w:szCs w:val="16"/>
                        </w:rPr>
                        <w:t xml:space="preserve">4. Recopilación y </w:t>
                      </w:r>
                      <w:r>
                        <w:rPr>
                          <w:rFonts w:ascii="Courier New" w:eastAsia="BatangChe" w:hAnsi="Courier New" w:cs="Courier New"/>
                          <w:sz w:val="16"/>
                          <w:szCs w:val="16"/>
                        </w:rPr>
                        <w:t xml:space="preserve"> técnicas de </w:t>
                      </w:r>
                      <w:r w:rsidRPr="00EF1246">
                        <w:rPr>
                          <w:rFonts w:ascii="Courier New" w:eastAsia="BatangChe" w:hAnsi="Courier New" w:cs="Courier New"/>
                          <w:sz w:val="16"/>
                          <w:szCs w:val="16"/>
                        </w:rPr>
                        <w:t>evaluación de Evidencias</w:t>
                      </w:r>
                    </w:p>
                  </w:txbxContent>
                </v:textbox>
              </v:shape>
            </w:pict>
          </mc:Fallback>
        </mc:AlternateContent>
      </w:r>
      <w:r w:rsidR="00E53288">
        <w:rPr>
          <w:rFonts w:ascii="Courier New" w:eastAsia="BatangChe" w:hAnsi="Courier New" w:cs="Courier New"/>
          <w:noProof/>
          <w:sz w:val="24"/>
          <w:szCs w:val="24"/>
          <w:lang w:eastAsia="es-SV"/>
        </w:rPr>
        <mc:AlternateContent>
          <mc:Choice Requires="wps">
            <w:drawing>
              <wp:anchor distT="0" distB="0" distL="114300" distR="114300" simplePos="0" relativeHeight="251696128" behindDoc="0" locked="0" layoutInCell="1" allowOverlap="1" wp14:anchorId="3D75762E" wp14:editId="5E438B2A">
                <wp:simplePos x="0" y="0"/>
                <wp:positionH relativeFrom="column">
                  <wp:posOffset>-285750</wp:posOffset>
                </wp:positionH>
                <wp:positionV relativeFrom="paragraph">
                  <wp:posOffset>51435</wp:posOffset>
                </wp:positionV>
                <wp:extent cx="242570" cy="163830"/>
                <wp:effectExtent l="22225" t="20320" r="11430" b="25400"/>
                <wp:wrapNone/>
                <wp:docPr id="330" name="Notched Right Arrow 3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2570" cy="163830"/>
                        </a:xfrm>
                        <a:prstGeom prst="notchedRightArrow">
                          <a:avLst>
                            <a:gd name="adj1" fmla="val 50000"/>
                            <a:gd name="adj2" fmla="val 3701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Notched Right Arrow 330" o:spid="_x0000_s1026" type="#_x0000_t94" style="position:absolute;margin-left:-22.5pt;margin-top:4.05pt;width:19.1pt;height:12.9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"/>
            </w:pict>
          </mc:Fallback>
        </mc:AlternateContent>
      </w:r>
    </w:p>
    <w:p w:rsidR="00E53288" w:rsidRPr="006D2035" w:rsidRDefault="00E53288" w:rsidP="00E53288">
      <w:pPr>
        <w:spacing w:line="240" w:lineRule="auto"/>
        <w:jc w:val="both"/>
        <w:rPr>
          <w:rFonts w:ascii="Courier New" w:eastAsia="BatangChe" w:hAnsi="Courier New" w:cs="Courier New"/>
          <w:sz w:val="24"/>
          <w:szCs w:val="24"/>
        </w:rPr>
      </w:pPr>
      <w:r>
        <w:rPr>
          <w:rFonts w:ascii="Courier New" w:eastAsia="BatangChe" w:hAnsi="Courier New" w:cs="Courier New"/>
          <w:noProof/>
          <w:sz w:val="16"/>
          <w:szCs w:val="16"/>
          <w:lang w:eastAsia="es-SV"/>
        </w:rPr>
        <mc:AlternateContent>
          <mc:Choice Requires="wps">
            <w:drawing>
              <wp:anchor distT="0" distB="0" distL="114300" distR="114300" simplePos="0" relativeHeight="251679744" behindDoc="0" locked="0" layoutInCell="1" allowOverlap="1" wp14:anchorId="603EBCE5" wp14:editId="61E199F2">
                <wp:simplePos x="0" y="0"/>
                <wp:positionH relativeFrom="column">
                  <wp:posOffset>2335530</wp:posOffset>
                </wp:positionH>
                <wp:positionV relativeFrom="paragraph">
                  <wp:posOffset>62865</wp:posOffset>
                </wp:positionV>
                <wp:extent cx="2967355" cy="241300"/>
                <wp:effectExtent l="5080" t="7620" r="8890" b="8255"/>
                <wp:wrapNone/>
                <wp:docPr id="329" name="Flowchart: Process 3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7355" cy="241300"/>
                        </a:xfrm>
                        <a:prstGeom prst="flowChartProcess">
                          <a:avLst/>
                        </a:prstGeom>
                        <a:solidFill>
                          <a:srgbClr val="FFFFFF"/>
                        </a:solidFill>
                        <a:ln w="9525">
                          <a:solidFill>
                            <a:srgbClr val="000000"/>
                          </a:solidFill>
                          <a:miter lim="800000"/>
                          <a:headEnd/>
                          <a:tailEnd/>
                        </a:ln>
                      </wps:spPr>
                      <wps:txbx>
                        <w:txbxContent>
                          <w:p w:rsidR="00982D4C" w:rsidRPr="00EF1246" w:rsidRDefault="00982D4C" w:rsidP="00E53288">
                            <w:pPr>
                              <w:rPr>
                                <w:rFonts w:ascii="Courier New" w:eastAsia="BatangChe" w:hAnsi="Courier New" w:cs="Courier New"/>
                                <w:sz w:val="16"/>
                                <w:szCs w:val="16"/>
                              </w:rPr>
                            </w:pPr>
                            <w:r w:rsidRPr="00EF1246">
                              <w:rPr>
                                <w:rFonts w:ascii="Courier New" w:eastAsia="BatangChe" w:hAnsi="Courier New" w:cs="Courier New"/>
                                <w:sz w:val="16"/>
                                <w:szCs w:val="16"/>
                              </w:rPr>
                              <w:t>5. Cuestionario de Control Interno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29" o:spid="_x0000_s1041" type="#_x0000_t109" style="position:absolute;left:0;text-align:left;margin-left:183.9pt;margin-top:4.95pt;width:233.65pt;height:19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">
                <v:textbox>
                  <w:txbxContent>
                    <w:p w:rsidR="00982D4C" w:rsidRPr="00EF1246" w:rsidRDefault="00982D4C" w:rsidP="00E53288">
                      <w:pPr>
                        <w:rPr>
                          <w:rFonts w:ascii="Courier New" w:eastAsia="BatangChe" w:hAnsi="Courier New" w:cs="Courier New"/>
                          <w:sz w:val="16"/>
                          <w:szCs w:val="16"/>
                        </w:rPr>
                      </w:pPr>
                      <w:r w:rsidRPr="00EF1246">
                        <w:rPr>
                          <w:rFonts w:ascii="Courier New" w:eastAsia="BatangChe" w:hAnsi="Courier New" w:cs="Courier New"/>
                          <w:sz w:val="16"/>
                          <w:szCs w:val="16"/>
                        </w:rPr>
                        <w:t>5. Cuestionario de Control Interno</w:t>
                      </w:r>
                    </w:p>
                  </w:txbxContent>
                </v:textbox>
              </v:shape>
            </w:pict>
          </mc:Fallback>
        </mc:AlternateContent>
      </w:r>
    </w:p>
    <w:p w:rsidR="00E53288" w:rsidRPr="006D2035" w:rsidRDefault="00E53288" w:rsidP="00E53288">
      <w:pPr>
        <w:spacing w:line="240" w:lineRule="auto"/>
        <w:jc w:val="both"/>
        <w:rPr>
          <w:rFonts w:ascii="Courier New" w:eastAsia="BatangChe" w:hAnsi="Courier New" w:cs="Courier New"/>
          <w:sz w:val="24"/>
          <w:szCs w:val="24"/>
        </w:rPr>
      </w:pPr>
      <w:r>
        <w:rPr>
          <w:rFonts w:ascii="Courier New" w:eastAsia="BatangChe" w:hAnsi="Courier New" w:cs="Courier New"/>
          <w:noProof/>
          <w:sz w:val="16"/>
          <w:szCs w:val="16"/>
          <w:lang w:eastAsia="es-SV"/>
        </w:rPr>
        <mc:AlternateContent>
          <mc:Choice Requires="wps">
            <w:drawing>
              <wp:anchor distT="0" distB="0" distL="114300" distR="114300" simplePos="0" relativeHeight="251678720" behindDoc="0" locked="0" layoutInCell="1" allowOverlap="1" wp14:anchorId="26DBC350" wp14:editId="57E0AB34">
                <wp:simplePos x="0" y="0"/>
                <wp:positionH relativeFrom="column">
                  <wp:posOffset>2335530</wp:posOffset>
                </wp:positionH>
                <wp:positionV relativeFrom="paragraph">
                  <wp:posOffset>74295</wp:posOffset>
                </wp:positionV>
                <wp:extent cx="2967355" cy="241300"/>
                <wp:effectExtent l="5080" t="13970" r="8890" b="11430"/>
                <wp:wrapNone/>
                <wp:docPr id="328" name="Flowchart: Process 3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7355" cy="241300"/>
                        </a:xfrm>
                        <a:prstGeom prst="flowChartProcess">
                          <a:avLst/>
                        </a:prstGeom>
                        <a:solidFill>
                          <a:srgbClr val="FFFFFF"/>
                        </a:solidFill>
                        <a:ln w="9525">
                          <a:solidFill>
                            <a:srgbClr val="000000"/>
                          </a:solidFill>
                          <a:miter lim="800000"/>
                          <a:headEnd/>
                          <a:tailEnd/>
                        </a:ln>
                      </wps:spPr>
                      <wps:txbx>
                        <w:txbxContent>
                          <w:p w:rsidR="00982D4C" w:rsidRPr="00EF1246" w:rsidRDefault="00982D4C" w:rsidP="00E53288">
                            <w:pPr>
                              <w:rPr>
                                <w:rFonts w:ascii="Courier New" w:eastAsia="BatangChe" w:hAnsi="Courier New" w:cs="Courier New"/>
                                <w:sz w:val="16"/>
                                <w:szCs w:val="16"/>
                              </w:rPr>
                            </w:pPr>
                            <w:r w:rsidRPr="00EF1246">
                              <w:rPr>
                                <w:rFonts w:ascii="Courier New" w:eastAsia="BatangChe" w:hAnsi="Courier New" w:cs="Courier New"/>
                                <w:sz w:val="16"/>
                                <w:szCs w:val="16"/>
                              </w:rPr>
                              <w:t xml:space="preserve">6. </w:t>
                            </w:r>
                            <w:r>
                              <w:rPr>
                                <w:rFonts w:ascii="Courier New" w:eastAsia="BatangChe" w:hAnsi="Courier New" w:cs="Courier New"/>
                                <w:sz w:val="16"/>
                                <w:szCs w:val="16"/>
                              </w:rPr>
                              <w:t xml:space="preserve">Propuesta de elaboración de </w:t>
                            </w:r>
                            <w:r w:rsidRPr="00EF1246">
                              <w:rPr>
                                <w:rFonts w:ascii="Courier New" w:eastAsia="BatangChe" w:hAnsi="Courier New" w:cs="Courier New"/>
                                <w:sz w:val="16"/>
                                <w:szCs w:val="16"/>
                              </w:rPr>
                              <w:t>Programas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28" o:spid="_x0000_s1042" type="#_x0000_t109" style="position:absolute;left:0;text-align:left;margin-left:183.9pt;margin-top:5.85pt;width:233.65pt;height:19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">
                <v:textbox>
                  <w:txbxContent>
                    <w:p w:rsidR="00982D4C" w:rsidRPr="00EF1246" w:rsidRDefault="00982D4C" w:rsidP="00E53288">
                      <w:pPr>
                        <w:rPr>
                          <w:rFonts w:ascii="Courier New" w:eastAsia="BatangChe" w:hAnsi="Courier New" w:cs="Courier New"/>
                          <w:sz w:val="16"/>
                          <w:szCs w:val="16"/>
                        </w:rPr>
                      </w:pPr>
                      <w:r w:rsidRPr="00EF1246">
                        <w:rPr>
                          <w:rFonts w:ascii="Courier New" w:eastAsia="BatangChe" w:hAnsi="Courier New" w:cs="Courier New"/>
                          <w:sz w:val="16"/>
                          <w:szCs w:val="16"/>
                        </w:rPr>
                        <w:t xml:space="preserve">6. </w:t>
                      </w:r>
                      <w:r>
                        <w:rPr>
                          <w:rFonts w:ascii="Courier New" w:eastAsia="BatangChe" w:hAnsi="Courier New" w:cs="Courier New"/>
                          <w:sz w:val="16"/>
                          <w:szCs w:val="16"/>
                        </w:rPr>
                        <w:t xml:space="preserve">Propuesta de elaboración de </w:t>
                      </w:r>
                      <w:r w:rsidRPr="00EF1246">
                        <w:rPr>
                          <w:rFonts w:ascii="Courier New" w:eastAsia="BatangChe" w:hAnsi="Courier New" w:cs="Courier New"/>
                          <w:sz w:val="16"/>
                          <w:szCs w:val="16"/>
                        </w:rPr>
                        <w:t>Programas</w:t>
                      </w:r>
                    </w:p>
                  </w:txbxContent>
                </v:textbox>
              </v:shape>
            </w:pict>
          </mc:Fallback>
        </mc:AlternateContent>
      </w:r>
    </w:p>
    <w:p w:rsidR="00E53288" w:rsidRPr="006D2035" w:rsidRDefault="00E53288" w:rsidP="00E53288">
      <w:pPr>
        <w:spacing w:line="240" w:lineRule="auto"/>
        <w:jc w:val="both"/>
        <w:rPr>
          <w:rFonts w:ascii="Courier New" w:eastAsia="BatangChe" w:hAnsi="Courier New" w:cs="Courier New"/>
          <w:sz w:val="24"/>
          <w:szCs w:val="24"/>
        </w:rPr>
      </w:pPr>
      <w:r>
        <w:rPr>
          <w:rFonts w:ascii="Courier New" w:eastAsia="BatangChe" w:hAnsi="Courier New" w:cs="Courier New"/>
          <w:noProof/>
          <w:sz w:val="16"/>
          <w:szCs w:val="16"/>
          <w:lang w:eastAsia="es-SV"/>
        </w:rPr>
        <mc:AlternateContent>
          <mc:Choice Requires="wps">
            <w:drawing>
              <wp:anchor distT="0" distB="0" distL="114300" distR="114300" simplePos="0" relativeHeight="251680768" behindDoc="0" locked="0" layoutInCell="1" allowOverlap="1" wp14:anchorId="6114CD3E" wp14:editId="7612BE2E">
                <wp:simplePos x="0" y="0"/>
                <wp:positionH relativeFrom="column">
                  <wp:posOffset>2335530</wp:posOffset>
                </wp:positionH>
                <wp:positionV relativeFrom="paragraph">
                  <wp:posOffset>127635</wp:posOffset>
                </wp:positionV>
                <wp:extent cx="2967355" cy="232410"/>
                <wp:effectExtent l="5080" t="5080" r="8890" b="10160"/>
                <wp:wrapNone/>
                <wp:docPr id="327" name="Rectangle 3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7355" cy="232410"/>
                        </a:xfrm>
                        <a:prstGeom prst="rect">
                          <a:avLst/>
                        </a:prstGeom>
                        <a:solidFill>
                          <a:srgbClr val="FFFFFF"/>
                        </a:solidFill>
                        <a:ln w="9525">
                          <a:solidFill>
                            <a:srgbClr val="000000"/>
                          </a:solidFill>
                          <a:miter lim="800000"/>
                          <a:headEnd/>
                          <a:tailEnd/>
                        </a:ln>
                      </wps:spPr>
                      <wps:txbx>
                        <w:txbxContent>
                          <w:p w:rsidR="00982D4C" w:rsidRPr="00EF1246" w:rsidRDefault="00982D4C" w:rsidP="00E53288">
                            <w:pPr>
                              <w:rPr>
                                <w:rFonts w:ascii="Courier New" w:eastAsia="BatangChe" w:hAnsi="Courier New" w:cs="Courier New"/>
                                <w:sz w:val="16"/>
                                <w:szCs w:val="16"/>
                              </w:rPr>
                            </w:pPr>
                            <w:r>
                              <w:rPr>
                                <w:rFonts w:ascii="Courier New" w:eastAsia="BatangChe" w:hAnsi="Courier New" w:cs="Courier New"/>
                                <w:sz w:val="16"/>
                                <w:szCs w:val="16"/>
                              </w:rPr>
                              <w:t>7. Evidencia sustantiva y apropiada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7" o:spid="_x0000_s1043" style="position:absolute;left:0;text-align:left;margin-left:183.9pt;margin-top:10.05pt;width:233.65pt;height:18.3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">
                <v:textbox>
                  <w:txbxContent>
                    <w:p w:rsidR="00982D4C" w:rsidRPr="00EF1246" w:rsidRDefault="00982D4C" w:rsidP="00E53288">
                      <w:pPr>
                        <w:rPr>
                          <w:rFonts w:ascii="Courier New" w:eastAsia="BatangChe" w:hAnsi="Courier New" w:cs="Courier New"/>
                          <w:sz w:val="16"/>
                          <w:szCs w:val="16"/>
                        </w:rPr>
                      </w:pPr>
                      <w:r>
                        <w:rPr>
                          <w:rFonts w:ascii="Courier New" w:eastAsia="BatangChe" w:hAnsi="Courier New" w:cs="Courier New"/>
                          <w:sz w:val="16"/>
                          <w:szCs w:val="16"/>
                        </w:rPr>
                        <w:t>7. Evidencia sustantiva y apropiada</w:t>
                      </w:r>
                    </w:p>
                  </w:txbxContent>
                </v:textbox>
              </v:rect>
            </w:pict>
          </mc:Fallback>
        </mc:AlternateContent>
      </w:r>
    </w:p>
    <w:p w:rsidR="00E53288" w:rsidRPr="006D2035" w:rsidRDefault="00E53288" w:rsidP="00E53288">
      <w:pPr>
        <w:spacing w:line="240" w:lineRule="auto"/>
        <w:jc w:val="both"/>
        <w:rPr>
          <w:rFonts w:ascii="Courier New" w:eastAsia="BatangChe" w:hAnsi="Courier New" w:cs="Courier New"/>
          <w:sz w:val="24"/>
          <w:szCs w:val="24"/>
        </w:rPr>
      </w:pPr>
      <w:r>
        <w:rPr>
          <w:rFonts w:ascii="Courier New" w:eastAsia="BatangChe" w:hAnsi="Courier New" w:cs="Courier New"/>
          <w:noProof/>
          <w:sz w:val="24"/>
          <w:szCs w:val="24"/>
          <w:lang w:eastAsia="es-SV"/>
        </w:rPr>
        <mc:AlternateContent>
          <mc:Choice Requires="wps">
            <w:drawing>
              <wp:anchor distT="0" distB="0" distL="114300" distR="114300" simplePos="0" relativeHeight="251681792" behindDoc="0" locked="0" layoutInCell="1" allowOverlap="1" wp14:anchorId="4816D1D0" wp14:editId="2E7BF001">
                <wp:simplePos x="0" y="0"/>
                <wp:positionH relativeFrom="column">
                  <wp:posOffset>2335530</wp:posOffset>
                </wp:positionH>
                <wp:positionV relativeFrom="paragraph">
                  <wp:posOffset>252095</wp:posOffset>
                </wp:positionV>
                <wp:extent cx="2967355" cy="299085"/>
                <wp:effectExtent l="5080" t="10160" r="8890" b="5080"/>
                <wp:wrapNone/>
                <wp:docPr id="326" name="Flowchart: Process 3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7355" cy="299085"/>
                        </a:xfrm>
                        <a:prstGeom prst="flowChartProcess">
                          <a:avLst/>
                        </a:prstGeom>
                        <a:solidFill>
                          <a:srgbClr val="FFFFFF"/>
                        </a:solidFill>
                        <a:ln w="9525">
                          <a:solidFill>
                            <a:srgbClr val="000000"/>
                          </a:solidFill>
                          <a:miter lim="800000"/>
                          <a:headEnd/>
                          <a:tailEnd/>
                        </a:ln>
                      </wps:spPr>
                      <wps:txbx>
                        <w:txbxContent>
                          <w:p w:rsidR="00982D4C" w:rsidRPr="00EF1246" w:rsidRDefault="00982D4C" w:rsidP="00E53288">
                            <w:pPr>
                              <w:rPr>
                                <w:rFonts w:ascii="Courier New" w:eastAsia="BatangChe" w:hAnsi="Courier New" w:cs="Courier New"/>
                                <w:sz w:val="16"/>
                                <w:szCs w:val="16"/>
                              </w:rPr>
                            </w:pPr>
                            <w:r w:rsidRPr="00EF1246">
                              <w:rPr>
                                <w:rFonts w:ascii="Courier New" w:eastAsia="BatangChe" w:hAnsi="Courier New" w:cs="Courier New"/>
                                <w:sz w:val="16"/>
                                <w:szCs w:val="16"/>
                              </w:rPr>
                              <w:t>1. Características del Informe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26" o:spid="_x0000_s1044" type="#_x0000_t109" style="position:absolute;left:0;text-align:left;margin-left:183.9pt;margin-top:19.85pt;width:233.65pt;height:23.5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">
                <v:textbox>
                  <w:txbxContent>
                    <w:p w:rsidR="00982D4C" w:rsidRPr="00EF1246" w:rsidRDefault="00982D4C" w:rsidP="00E53288">
                      <w:pPr>
                        <w:rPr>
                          <w:rFonts w:ascii="Courier New" w:eastAsia="BatangChe" w:hAnsi="Courier New" w:cs="Courier New"/>
                          <w:sz w:val="16"/>
                          <w:szCs w:val="16"/>
                        </w:rPr>
                      </w:pPr>
                      <w:r w:rsidRPr="00EF1246">
                        <w:rPr>
                          <w:rFonts w:ascii="Courier New" w:eastAsia="BatangChe" w:hAnsi="Courier New" w:cs="Courier New"/>
                          <w:sz w:val="16"/>
                          <w:szCs w:val="16"/>
                        </w:rPr>
                        <w:t>1. Características del Informe</w:t>
                      </w:r>
                    </w:p>
                  </w:txbxContent>
                </v:textbox>
              </v:shape>
            </w:pict>
          </mc:Fallback>
        </mc:AlternateContent>
      </w:r>
    </w:p>
    <w:p w:rsidR="00E53288" w:rsidRPr="006D2035" w:rsidRDefault="00E53288" w:rsidP="00E53288">
      <w:pPr>
        <w:spacing w:line="240" w:lineRule="auto"/>
        <w:jc w:val="both"/>
        <w:rPr>
          <w:rFonts w:ascii="Courier New" w:eastAsia="BatangChe" w:hAnsi="Courier New" w:cs="Courier New"/>
          <w:sz w:val="24"/>
          <w:szCs w:val="24"/>
        </w:rPr>
      </w:pPr>
      <w:r>
        <w:rPr>
          <w:rFonts w:ascii="Courier New" w:eastAsia="BatangChe" w:hAnsi="Courier New" w:cs="Courier New"/>
          <w:noProof/>
          <w:sz w:val="24"/>
          <w:szCs w:val="24"/>
          <w:lang w:eastAsia="es-SV"/>
        </w:rPr>
        <mc:AlternateContent>
          <mc:Choice Requires="wps">
            <w:drawing>
              <wp:anchor distT="0" distB="0" distL="114300" distR="114300" simplePos="0" relativeHeight="251689984" behindDoc="0" locked="0" layoutInCell="1" allowOverlap="1" wp14:anchorId="63B32F3A" wp14:editId="6C27AE3E">
                <wp:simplePos x="0" y="0"/>
                <wp:positionH relativeFrom="column">
                  <wp:posOffset>2054225</wp:posOffset>
                </wp:positionH>
                <wp:positionV relativeFrom="paragraph">
                  <wp:posOffset>60325</wp:posOffset>
                </wp:positionV>
                <wp:extent cx="284480" cy="915670"/>
                <wp:effectExtent l="0" t="0" r="20320" b="17780"/>
                <wp:wrapNone/>
                <wp:docPr id="325" name="Left Brace 3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4480" cy="915670"/>
                        </a:xfrm>
                        <a:prstGeom prst="leftBrace">
                          <a:avLst>
                            <a:gd name="adj1" fmla="val 37388"/>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325" o:spid="_x0000_s1026" type="#_x0000_t87" style="position:absolute;margin-left:161.75pt;margin-top:4.75pt;width:22.4pt;height:72.1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" adj="2509"/>
            </w:pict>
          </mc:Fallback>
        </mc:AlternateContent>
      </w:r>
    </w:p>
    <w:p w:rsidR="00E53288" w:rsidRPr="006D2035" w:rsidRDefault="00E53288" w:rsidP="00E53288">
      <w:pPr>
        <w:spacing w:line="240" w:lineRule="auto"/>
        <w:jc w:val="both"/>
        <w:rPr>
          <w:rFonts w:ascii="Courier New" w:eastAsia="BatangChe" w:hAnsi="Courier New" w:cs="Courier New"/>
          <w:sz w:val="24"/>
          <w:szCs w:val="24"/>
        </w:rPr>
      </w:pPr>
      <w:r>
        <w:rPr>
          <w:rFonts w:ascii="Courier New" w:eastAsia="BatangChe" w:hAnsi="Courier New" w:cs="Courier New"/>
          <w:noProof/>
          <w:sz w:val="24"/>
          <w:szCs w:val="24"/>
          <w:lang w:eastAsia="es-SV"/>
        </w:rPr>
        <mc:AlternateContent>
          <mc:Choice Requires="wps">
            <w:drawing>
              <wp:anchor distT="0" distB="0" distL="114300" distR="114300" simplePos="0" relativeHeight="251697152" behindDoc="0" locked="0" layoutInCell="1" allowOverlap="1" wp14:anchorId="49546920" wp14:editId="4651B9FB">
                <wp:simplePos x="0" y="0"/>
                <wp:positionH relativeFrom="column">
                  <wp:posOffset>-294640</wp:posOffset>
                </wp:positionH>
                <wp:positionV relativeFrom="paragraph">
                  <wp:posOffset>265430</wp:posOffset>
                </wp:positionV>
                <wp:extent cx="242570" cy="172720"/>
                <wp:effectExtent l="22860" t="22860" r="10795" b="23495"/>
                <wp:wrapNone/>
                <wp:docPr id="324" name="Notched Right Arrow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2570" cy="172720"/>
                        </a:xfrm>
                        <a:prstGeom prst="notchedRightArrow">
                          <a:avLst>
                            <a:gd name="adj1" fmla="val 50000"/>
                            <a:gd name="adj2" fmla="val 3511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Notched Right Arrow 324" o:spid="_x0000_s1026" type="#_x0000_t94" style="position:absolute;margin-left:-23.2pt;margin-top:20.9pt;width:19.1pt;height:13.6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"/>
            </w:pict>
          </mc:Fallback>
        </mc:AlternateContent>
      </w:r>
      <w:r>
        <w:rPr>
          <w:rFonts w:ascii="Courier New" w:eastAsia="BatangChe" w:hAnsi="Courier New" w:cs="Courier New"/>
          <w:noProof/>
          <w:sz w:val="24"/>
          <w:szCs w:val="24"/>
          <w:lang w:eastAsia="es-SV"/>
        </w:rPr>
        <mc:AlternateContent>
          <mc:Choice Requires="wps">
            <w:drawing>
              <wp:anchor distT="0" distB="0" distL="114300" distR="114300" simplePos="0" relativeHeight="251667456" behindDoc="0" locked="0" layoutInCell="1" allowOverlap="1" wp14:anchorId="4858A55B" wp14:editId="0BCC5F5D">
                <wp:simplePos x="0" y="0"/>
                <wp:positionH relativeFrom="column">
                  <wp:posOffset>-52070</wp:posOffset>
                </wp:positionH>
                <wp:positionV relativeFrom="paragraph">
                  <wp:posOffset>211455</wp:posOffset>
                </wp:positionV>
                <wp:extent cx="2034540" cy="310515"/>
                <wp:effectExtent l="8255" t="6985" r="24130" b="25400"/>
                <wp:wrapNone/>
                <wp:docPr id="323" name="Flowchart: Process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4540" cy="310515"/>
                        </a:xfrm>
                        <a:prstGeom prst="flowChartProcess">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982D4C" w:rsidRPr="00E53288" w:rsidRDefault="00982D4C" w:rsidP="00E53288">
                            <w:pPr>
                              <w:rPr>
                                <w:rFonts w:ascii="Courier New" w:eastAsia="BatangChe" w:hAnsi="Courier New" w:cs="Courier New"/>
                                <w:sz w:val="20"/>
                                <w:szCs w:val="20"/>
                              </w:rPr>
                            </w:pPr>
                            <w:r w:rsidRPr="00EF1246">
                              <w:rPr>
                                <w:rFonts w:ascii="Courier New" w:eastAsia="BatangChe" w:hAnsi="Courier New" w:cs="Courier New"/>
                                <w:sz w:val="20"/>
                                <w:szCs w:val="20"/>
                              </w:rPr>
                              <w:t>Fase 3 –Informe</w:t>
                            </w:r>
                            <w:r w:rsidRPr="005621A5">
                              <w:rPr>
                                <w:rFonts w:ascii="BatangChe" w:eastAsia="BatangChe" w:hAnsi="BatangChe"/>
                                <w:sz w:val="20"/>
                                <w:szCs w:val="20"/>
                              </w:rPr>
                              <w:t xml:space="preserve"> </w:t>
                            </w:r>
                            <w:r w:rsidRPr="00E53288">
                              <w:rPr>
                                <w:rFonts w:ascii="Courier New" w:eastAsia="BatangChe" w:hAnsi="Courier New" w:cs="Courier New"/>
                                <w:sz w:val="20"/>
                                <w:szCs w:val="20"/>
                              </w:rPr>
                              <w:t>Forense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23" o:spid="_x0000_s1045" type="#_x0000_t109" style="position:absolute;left:0;text-align:left;margin-left:-4.1pt;margin-top:16.65pt;width:160.2pt;height:24.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">
                <v:shadow on="t"/>
                <v:textbox>
                  <w:txbxContent>
                    <w:p w:rsidR="00982D4C" w:rsidRPr="00E53288" w:rsidRDefault="00982D4C" w:rsidP="00E53288">
                      <w:pPr>
                        <w:rPr>
                          <w:rFonts w:ascii="Courier New" w:eastAsia="BatangChe" w:hAnsi="Courier New" w:cs="Courier New"/>
                          <w:sz w:val="20"/>
                          <w:szCs w:val="20"/>
                        </w:rPr>
                      </w:pPr>
                      <w:r w:rsidRPr="00EF1246">
                        <w:rPr>
                          <w:rFonts w:ascii="Courier New" w:eastAsia="BatangChe" w:hAnsi="Courier New" w:cs="Courier New"/>
                          <w:sz w:val="20"/>
                          <w:szCs w:val="20"/>
                        </w:rPr>
                        <w:t>Fase 3 –Informe</w:t>
                      </w:r>
                      <w:r w:rsidRPr="005621A5">
                        <w:rPr>
                          <w:rFonts w:ascii="BatangChe" w:eastAsia="BatangChe" w:hAnsi="BatangChe"/>
                          <w:sz w:val="20"/>
                          <w:szCs w:val="20"/>
                        </w:rPr>
                        <w:t xml:space="preserve"> </w:t>
                      </w:r>
                      <w:r w:rsidRPr="00E53288">
                        <w:rPr>
                          <w:rFonts w:ascii="Courier New" w:eastAsia="BatangChe" w:hAnsi="Courier New" w:cs="Courier New"/>
                          <w:sz w:val="20"/>
                          <w:szCs w:val="20"/>
                        </w:rPr>
                        <w:t>Forense</w:t>
                      </w:r>
                    </w:p>
                  </w:txbxContent>
                </v:textbox>
              </v:shape>
            </w:pict>
          </mc:Fallback>
        </mc:AlternateContent>
      </w:r>
      <w:r>
        <w:rPr>
          <w:rFonts w:ascii="Courier New" w:eastAsia="BatangChe" w:hAnsi="Courier New" w:cs="Courier New"/>
          <w:noProof/>
          <w:sz w:val="24"/>
          <w:szCs w:val="24"/>
          <w:lang w:eastAsia="es-SV"/>
        </w:rPr>
        <mc:AlternateContent>
          <mc:Choice Requires="wps">
            <w:drawing>
              <wp:anchor distT="0" distB="0" distL="114300" distR="114300" simplePos="0" relativeHeight="251684864" behindDoc="0" locked="0" layoutInCell="1" allowOverlap="1" wp14:anchorId="3A733B51" wp14:editId="71B765AB">
                <wp:simplePos x="0" y="0"/>
                <wp:positionH relativeFrom="column">
                  <wp:posOffset>2335530</wp:posOffset>
                </wp:positionH>
                <wp:positionV relativeFrom="paragraph">
                  <wp:posOffset>-1905</wp:posOffset>
                </wp:positionV>
                <wp:extent cx="2967355" cy="267335"/>
                <wp:effectExtent l="5080" t="12700" r="8890" b="5715"/>
                <wp:wrapNone/>
                <wp:docPr id="322" name="Flowchart: Process 3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7355" cy="267335"/>
                        </a:xfrm>
                        <a:prstGeom prst="flowChartProcess">
                          <a:avLst/>
                        </a:prstGeom>
                        <a:solidFill>
                          <a:srgbClr val="FFFFFF"/>
                        </a:solidFill>
                        <a:ln w="9525">
                          <a:solidFill>
                            <a:srgbClr val="000000"/>
                          </a:solidFill>
                          <a:miter lim="800000"/>
                          <a:headEnd/>
                          <a:tailEnd/>
                        </a:ln>
                      </wps:spPr>
                      <wps:txbx>
                        <w:txbxContent>
                          <w:p w:rsidR="00982D4C" w:rsidRPr="00EF1246" w:rsidRDefault="00982D4C" w:rsidP="00E53288">
                            <w:pPr>
                              <w:rPr>
                                <w:rFonts w:ascii="Courier New" w:eastAsia="BatangChe" w:hAnsi="Courier New" w:cs="Courier New"/>
                                <w:sz w:val="16"/>
                                <w:szCs w:val="16"/>
                              </w:rPr>
                            </w:pPr>
                            <w:r w:rsidRPr="00EF1246">
                              <w:rPr>
                                <w:rFonts w:ascii="Courier New" w:eastAsia="BatangChe" w:hAnsi="Courier New" w:cs="Courier New"/>
                                <w:sz w:val="16"/>
                                <w:szCs w:val="16"/>
                              </w:rPr>
                              <w:t>2. Estructura del Informe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22" o:spid="_x0000_s1046" type="#_x0000_t109" style="position:absolute;left:0;text-align:left;margin-left:183.9pt;margin-top:-.15pt;width:233.65pt;height:21.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">
                <v:textbox>
                  <w:txbxContent>
                    <w:p w:rsidR="00982D4C" w:rsidRPr="00EF1246" w:rsidRDefault="00982D4C" w:rsidP="00E53288">
                      <w:pPr>
                        <w:rPr>
                          <w:rFonts w:ascii="Courier New" w:eastAsia="BatangChe" w:hAnsi="Courier New" w:cs="Courier New"/>
                          <w:sz w:val="16"/>
                          <w:szCs w:val="16"/>
                        </w:rPr>
                      </w:pPr>
                      <w:r w:rsidRPr="00EF1246">
                        <w:rPr>
                          <w:rFonts w:ascii="Courier New" w:eastAsia="BatangChe" w:hAnsi="Courier New" w:cs="Courier New"/>
                          <w:sz w:val="16"/>
                          <w:szCs w:val="16"/>
                        </w:rPr>
                        <w:t>2. Estructura del Informe</w:t>
                      </w:r>
                    </w:p>
                  </w:txbxContent>
                </v:textbox>
              </v:shape>
            </w:pict>
          </mc:Fallback>
        </mc:AlternateContent>
      </w:r>
    </w:p>
    <w:p w:rsidR="00E53288" w:rsidRPr="006D2035" w:rsidRDefault="00E53288" w:rsidP="00E53288">
      <w:pPr>
        <w:spacing w:line="240" w:lineRule="auto"/>
        <w:jc w:val="both"/>
        <w:rPr>
          <w:rFonts w:ascii="Courier New" w:eastAsia="BatangChe" w:hAnsi="Courier New" w:cs="Courier New"/>
          <w:sz w:val="24"/>
          <w:szCs w:val="24"/>
        </w:rPr>
      </w:pPr>
      <w:r>
        <w:rPr>
          <w:rFonts w:ascii="Courier New" w:eastAsia="BatangChe" w:hAnsi="Courier New" w:cs="Courier New"/>
          <w:noProof/>
          <w:sz w:val="24"/>
          <w:szCs w:val="24"/>
          <w:lang w:eastAsia="es-SV"/>
        </w:rPr>
        <mc:AlternateContent>
          <mc:Choice Requires="wps">
            <w:drawing>
              <wp:anchor distT="0" distB="0" distL="114300" distR="114300" simplePos="0" relativeHeight="251682816" behindDoc="0" locked="0" layoutInCell="1" allowOverlap="1" wp14:anchorId="23C449C2" wp14:editId="3C4E5BE3">
                <wp:simplePos x="0" y="0"/>
                <wp:positionH relativeFrom="column">
                  <wp:posOffset>2339975</wp:posOffset>
                </wp:positionH>
                <wp:positionV relativeFrom="paragraph">
                  <wp:posOffset>114300</wp:posOffset>
                </wp:positionV>
                <wp:extent cx="2967355" cy="258445"/>
                <wp:effectExtent l="0" t="0" r="23495" b="27305"/>
                <wp:wrapNone/>
                <wp:docPr id="321" name="Flowchart: Process 3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7355" cy="258445"/>
                        </a:xfrm>
                        <a:prstGeom prst="flowChartProcess">
                          <a:avLst/>
                        </a:prstGeom>
                        <a:solidFill>
                          <a:srgbClr val="FFFFFF"/>
                        </a:solidFill>
                        <a:ln w="9525">
                          <a:solidFill>
                            <a:srgbClr val="000000"/>
                          </a:solidFill>
                          <a:miter lim="800000"/>
                          <a:headEnd/>
                          <a:tailEnd/>
                        </a:ln>
                      </wps:spPr>
                      <wps:txbx>
                        <w:txbxContent>
                          <w:p w:rsidR="00982D4C" w:rsidRPr="003F156D" w:rsidRDefault="00982D4C" w:rsidP="00E53288">
                            <w:pPr>
                              <w:rPr>
                                <w:rFonts w:ascii="Courier New" w:eastAsia="BatangChe" w:hAnsi="Courier New" w:cs="Courier New"/>
                                <w:sz w:val="16"/>
                                <w:szCs w:val="16"/>
                                <w:lang w:val="en-US"/>
                              </w:rPr>
                            </w:pPr>
                            <w:r>
                              <w:rPr>
                                <w:rFonts w:ascii="Courier New" w:eastAsia="BatangChe" w:hAnsi="Courier New" w:cs="Courier New"/>
                                <w:sz w:val="16"/>
                                <w:szCs w:val="16"/>
                                <w:lang w:val="en-US"/>
                              </w:rPr>
                              <w:t>3. C</w:t>
                            </w:r>
                            <w:r w:rsidRPr="003F156D">
                              <w:rPr>
                                <w:rFonts w:ascii="Courier New" w:eastAsia="BatangChe" w:hAnsi="Courier New" w:cs="Courier New"/>
                                <w:sz w:val="16"/>
                                <w:szCs w:val="16"/>
                                <w:lang w:val="en-US"/>
                              </w:rPr>
                              <w:t>ontenido del informe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21" o:spid="_x0000_s1047" type="#_x0000_t109" style="position:absolute;left:0;text-align:left;margin-left:184.25pt;margin-top:9pt;width:233.65pt;height:20.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">
                <v:textbox>
                  <w:txbxContent>
                    <w:p w:rsidR="00982D4C" w:rsidRPr="003F156D" w:rsidRDefault="00982D4C" w:rsidP="00E53288">
                      <w:pPr>
                        <w:rPr>
                          <w:rFonts w:ascii="Courier New" w:eastAsia="BatangChe" w:hAnsi="Courier New" w:cs="Courier New"/>
                          <w:sz w:val="16"/>
                          <w:szCs w:val="16"/>
                          <w:lang w:val="en-US"/>
                        </w:rPr>
                      </w:pPr>
                      <w:r>
                        <w:rPr>
                          <w:rFonts w:ascii="Courier New" w:eastAsia="BatangChe" w:hAnsi="Courier New" w:cs="Courier New"/>
                          <w:sz w:val="16"/>
                          <w:szCs w:val="16"/>
                          <w:lang w:val="en-US"/>
                        </w:rPr>
                        <w:t>3. C</w:t>
                      </w:r>
                      <w:r w:rsidRPr="003F156D">
                        <w:rPr>
                          <w:rFonts w:ascii="Courier New" w:eastAsia="BatangChe" w:hAnsi="Courier New" w:cs="Courier New"/>
                          <w:sz w:val="16"/>
                          <w:szCs w:val="16"/>
                          <w:lang w:val="en-US"/>
                        </w:rPr>
                        <w:t>ontenido del informe</w:t>
                      </w:r>
                    </w:p>
                  </w:txbxContent>
                </v:textbox>
              </v:shape>
            </w:pict>
          </mc:Fallback>
        </mc:AlternateContent>
      </w:r>
    </w:p>
    <w:p w:rsidR="00E53288" w:rsidRPr="006D2035" w:rsidRDefault="00E53288" w:rsidP="00E53288">
      <w:pPr>
        <w:spacing w:line="240" w:lineRule="auto"/>
        <w:jc w:val="both"/>
        <w:rPr>
          <w:rFonts w:ascii="Courier New" w:eastAsia="BatangChe" w:hAnsi="Courier New" w:cs="Courier New"/>
          <w:sz w:val="24"/>
          <w:szCs w:val="24"/>
        </w:rPr>
      </w:pPr>
    </w:p>
    <w:p w:rsidR="00E53288" w:rsidRPr="006D2035" w:rsidRDefault="00E53288" w:rsidP="00E53288">
      <w:pPr>
        <w:spacing w:line="240" w:lineRule="auto"/>
        <w:jc w:val="both"/>
        <w:rPr>
          <w:rFonts w:ascii="Courier New" w:eastAsia="BatangChe" w:hAnsi="Courier New" w:cs="Courier New"/>
          <w:sz w:val="24"/>
          <w:szCs w:val="24"/>
        </w:rPr>
      </w:pPr>
    </w:p>
    <w:p w:rsidR="00E53288" w:rsidRPr="006D2035" w:rsidRDefault="00E53288" w:rsidP="00E53288">
      <w:pPr>
        <w:spacing w:line="240" w:lineRule="auto"/>
        <w:jc w:val="both"/>
        <w:rPr>
          <w:rFonts w:ascii="Courier New" w:eastAsia="BatangChe" w:hAnsi="Courier New" w:cs="Courier New"/>
          <w:sz w:val="24"/>
          <w:szCs w:val="24"/>
        </w:rPr>
      </w:pPr>
    </w:p>
    <w:p w:rsidR="00E53288" w:rsidRPr="006D2035" w:rsidRDefault="00E53288" w:rsidP="00E53288">
      <w:pPr>
        <w:spacing w:line="240" w:lineRule="auto"/>
        <w:jc w:val="both"/>
        <w:rPr>
          <w:rFonts w:ascii="Courier New" w:eastAsia="BatangChe" w:hAnsi="Courier New" w:cs="Courier New"/>
          <w:sz w:val="24"/>
          <w:szCs w:val="24"/>
        </w:rPr>
      </w:pPr>
      <w:r>
        <w:rPr>
          <w:rFonts w:ascii="Courier New" w:eastAsia="BatangChe" w:hAnsi="Courier New" w:cs="Courier New"/>
          <w:noProof/>
          <w:sz w:val="24"/>
          <w:szCs w:val="24"/>
          <w:lang w:eastAsia="es-SV"/>
        </w:rPr>
        <mc:AlternateContent>
          <mc:Choice Requires="wps">
            <w:drawing>
              <wp:anchor distT="0" distB="0" distL="114300" distR="114300" simplePos="0" relativeHeight="251698176" behindDoc="0" locked="0" layoutInCell="1" allowOverlap="1" wp14:anchorId="2527E716" wp14:editId="06D905BF">
                <wp:simplePos x="0" y="0"/>
                <wp:positionH relativeFrom="column">
                  <wp:posOffset>1214755</wp:posOffset>
                </wp:positionH>
                <wp:positionV relativeFrom="paragraph">
                  <wp:posOffset>272415</wp:posOffset>
                </wp:positionV>
                <wp:extent cx="635" cy="635"/>
                <wp:effectExtent l="8255" t="13335" r="10160" b="5080"/>
                <wp:wrapNone/>
                <wp:docPr id="316" name="Straight Arrow Connector 3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16" o:spid="_x0000_s1026" type="#_x0000_t32" style="position:absolute;margin-left:95.65pt;margin-top:21.45pt;width:.05pt;height:.0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"/>
            </w:pict>
          </mc:Fallback>
        </mc:AlternateContent>
      </w:r>
    </w:p>
    <w:p w:rsidR="00E53288" w:rsidRPr="006D2035" w:rsidRDefault="00E53288" w:rsidP="00E53288">
      <w:pPr>
        <w:spacing w:line="240" w:lineRule="auto"/>
        <w:jc w:val="both"/>
        <w:rPr>
          <w:rFonts w:ascii="Courier New" w:eastAsia="BatangChe" w:hAnsi="Courier New" w:cs="Courier New"/>
          <w:sz w:val="24"/>
          <w:szCs w:val="24"/>
        </w:rPr>
      </w:pPr>
    </w:p>
    <w:p w:rsidR="00E53288" w:rsidRPr="006D2035" w:rsidRDefault="00E53288" w:rsidP="00E53288">
      <w:pPr>
        <w:spacing w:line="240" w:lineRule="auto"/>
        <w:jc w:val="both"/>
        <w:rPr>
          <w:rFonts w:ascii="Courier New" w:eastAsia="BatangChe" w:hAnsi="Courier New" w:cs="Courier New"/>
          <w:sz w:val="24"/>
          <w:szCs w:val="24"/>
        </w:rPr>
      </w:pPr>
    </w:p>
    <w:p w:rsidR="00E53288" w:rsidRPr="006D2035" w:rsidRDefault="00E53288" w:rsidP="00E53288">
      <w:pPr>
        <w:spacing w:line="240" w:lineRule="auto"/>
        <w:jc w:val="both"/>
        <w:rPr>
          <w:rFonts w:ascii="Courier New" w:eastAsia="BatangChe" w:hAnsi="Courier New" w:cs="Courier New"/>
          <w:sz w:val="24"/>
          <w:szCs w:val="24"/>
        </w:rPr>
      </w:pPr>
    </w:p>
    <w:p w:rsidR="00E53288" w:rsidRDefault="00E53288" w:rsidP="00E53288">
      <w:pPr>
        <w:spacing w:line="240" w:lineRule="auto"/>
        <w:jc w:val="both"/>
        <w:rPr>
          <w:rFonts w:ascii="Courier New" w:eastAsia="BatangChe" w:hAnsi="Courier New" w:cs="Courier New"/>
        </w:rPr>
      </w:pPr>
    </w:p>
    <w:p w:rsidR="00E53288" w:rsidRDefault="00E53288" w:rsidP="00E53288">
      <w:pPr>
        <w:spacing w:line="240" w:lineRule="auto"/>
        <w:jc w:val="both"/>
        <w:rPr>
          <w:rFonts w:ascii="Courier New" w:eastAsia="BatangChe" w:hAnsi="Courier New" w:cs="Courier New"/>
        </w:rPr>
      </w:pPr>
    </w:p>
    <w:p w:rsidR="00E53288" w:rsidRDefault="00E53288" w:rsidP="00E53288">
      <w:pPr>
        <w:spacing w:line="240" w:lineRule="auto"/>
        <w:jc w:val="both"/>
        <w:rPr>
          <w:rFonts w:ascii="Courier New" w:eastAsia="BatangChe" w:hAnsi="Courier New" w:cs="Courier New"/>
        </w:rPr>
      </w:pPr>
    </w:p>
    <w:p w:rsidR="00E53288" w:rsidRDefault="00E53288" w:rsidP="00E53288">
      <w:pPr>
        <w:spacing w:line="240" w:lineRule="auto"/>
        <w:jc w:val="both"/>
        <w:rPr>
          <w:rFonts w:ascii="Courier New" w:eastAsia="BatangChe" w:hAnsi="Courier New" w:cs="Courier New"/>
        </w:rPr>
      </w:pPr>
    </w:p>
    <w:p w:rsidR="00E53288" w:rsidRPr="00A12BEB" w:rsidRDefault="00BC3E34" w:rsidP="00E53288">
      <w:pPr>
        <w:spacing w:line="240" w:lineRule="auto"/>
        <w:jc w:val="both"/>
        <w:rPr>
          <w:rFonts w:ascii="Courier New" w:eastAsia="BatangChe" w:hAnsi="Courier New" w:cs="Courier New"/>
          <w:b/>
        </w:rPr>
      </w:pPr>
      <w:r>
        <w:rPr>
          <w:rFonts w:ascii="Courier New" w:eastAsia="BatangChe" w:hAnsi="Courier New" w:cs="Courier New"/>
          <w:b/>
        </w:rPr>
        <w:lastRenderedPageBreak/>
        <w:t>4.8 Ejecución</w:t>
      </w:r>
      <w:r w:rsidR="00E53288" w:rsidRPr="00A12BEB">
        <w:rPr>
          <w:rFonts w:ascii="Courier New" w:eastAsia="BatangChe" w:hAnsi="Courier New" w:cs="Courier New"/>
          <w:b/>
        </w:rPr>
        <w:t xml:space="preserve"> del Manual</w:t>
      </w:r>
    </w:p>
    <w:p w:rsidR="00E53288" w:rsidRDefault="00F872D8" w:rsidP="00E53288">
      <w:pPr>
        <w:spacing w:line="240" w:lineRule="auto"/>
        <w:jc w:val="both"/>
        <w:rPr>
          <w:rFonts w:ascii="Courier New" w:eastAsia="BatangChe" w:hAnsi="Courier New" w:cs="Courier New"/>
        </w:rPr>
      </w:pPr>
      <w:r>
        <w:rPr>
          <w:rFonts w:ascii="Courier New" w:eastAsia="BatangChe" w:hAnsi="Courier New" w:cs="Courier New"/>
        </w:rPr>
        <w:t>4.8</w:t>
      </w:r>
      <w:r w:rsidR="00E53288">
        <w:rPr>
          <w:rFonts w:ascii="Courier New" w:eastAsia="BatangChe" w:hAnsi="Courier New" w:cs="Courier New"/>
        </w:rPr>
        <w:t>.1 Planificación de la auditoria forense.-fase 1-</w:t>
      </w:r>
    </w:p>
    <w:p w:rsidR="00E53288" w:rsidRDefault="00E53288" w:rsidP="00E53288">
      <w:pPr>
        <w:spacing w:line="240" w:lineRule="auto"/>
        <w:jc w:val="both"/>
        <w:rPr>
          <w:rFonts w:ascii="Courier New" w:eastAsia="BatangChe" w:hAnsi="Courier New" w:cs="Courier New"/>
        </w:rPr>
      </w:pPr>
    </w:p>
    <w:p w:rsidR="00E53288" w:rsidRPr="005069FB" w:rsidRDefault="00E53288" w:rsidP="00E53288">
      <w:pPr>
        <w:spacing w:line="240" w:lineRule="auto"/>
        <w:jc w:val="both"/>
        <w:rPr>
          <w:rFonts w:ascii="Courier New" w:eastAsia="BatangChe" w:hAnsi="Courier New" w:cs="Courier New"/>
          <w:b/>
          <w:sz w:val="24"/>
          <w:szCs w:val="24"/>
        </w:rPr>
      </w:pPr>
      <w:r>
        <w:rPr>
          <w:rFonts w:ascii="Courier New" w:eastAsia="BatangChe" w:hAnsi="Courier New" w:cs="Courier New"/>
          <w:b/>
          <w:noProof/>
          <w:sz w:val="24"/>
          <w:szCs w:val="24"/>
          <w:lang w:eastAsia="es-SV"/>
        </w:rPr>
        <mc:AlternateContent>
          <mc:Choice Requires="wps">
            <w:drawing>
              <wp:anchor distT="0" distB="0" distL="114300" distR="114300" simplePos="0" relativeHeight="251702272" behindDoc="0" locked="0" layoutInCell="1" allowOverlap="1" wp14:anchorId="4EBE2031" wp14:editId="6EE5CD4B">
                <wp:simplePos x="0" y="0"/>
                <wp:positionH relativeFrom="column">
                  <wp:posOffset>2387600</wp:posOffset>
                </wp:positionH>
                <wp:positionV relativeFrom="paragraph">
                  <wp:posOffset>175895</wp:posOffset>
                </wp:positionV>
                <wp:extent cx="2915285" cy="371475"/>
                <wp:effectExtent l="9525" t="12700" r="8890" b="6350"/>
                <wp:wrapNone/>
                <wp:docPr id="313" name="Flowchart: Process 3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5285" cy="371475"/>
                        </a:xfrm>
                        <a:prstGeom prst="flowChartProcess">
                          <a:avLst/>
                        </a:prstGeom>
                        <a:solidFill>
                          <a:srgbClr val="FFFFFF"/>
                        </a:solidFill>
                        <a:ln w="9525">
                          <a:solidFill>
                            <a:srgbClr val="000000"/>
                          </a:solidFill>
                          <a:miter lim="800000"/>
                          <a:headEnd/>
                          <a:tailEnd/>
                        </a:ln>
                      </wps:spPr>
                      <wps:txbx>
                        <w:txbxContent>
                          <w:p w:rsidR="00982D4C" w:rsidRPr="00950BB9" w:rsidRDefault="00982D4C" w:rsidP="00E53288">
                            <w:pPr>
                              <w:rPr>
                                <w:rFonts w:ascii="Courier New" w:eastAsia="BatangChe" w:hAnsi="Courier New" w:cs="Courier New"/>
                                <w:sz w:val="16"/>
                                <w:szCs w:val="16"/>
                              </w:rPr>
                            </w:pPr>
                            <w:r w:rsidRPr="00950BB9">
                              <w:rPr>
                                <w:rFonts w:ascii="Courier New" w:eastAsia="BatangChe" w:hAnsi="Courier New" w:cs="Courier New"/>
                                <w:sz w:val="16"/>
                                <w:szCs w:val="16"/>
                              </w:rPr>
                              <w:t>Obtención de información relevante de la entidad.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13" o:spid="_x0000_s1048" type="#_x0000_t109" style="position:absolute;left:0;text-align:left;margin-left:188pt;margin-top:13.85pt;width:229.55pt;height:29.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">
                <v:textbox>
                  <w:txbxContent>
                    <w:p w:rsidR="00982D4C" w:rsidRPr="00950BB9" w:rsidRDefault="00982D4C" w:rsidP="00E53288">
                      <w:pPr>
                        <w:rPr>
                          <w:rFonts w:ascii="Courier New" w:eastAsia="BatangChe" w:hAnsi="Courier New" w:cs="Courier New"/>
                          <w:sz w:val="16"/>
                          <w:szCs w:val="16"/>
                        </w:rPr>
                      </w:pPr>
                      <w:r w:rsidRPr="00950BB9">
                        <w:rPr>
                          <w:rFonts w:ascii="Courier New" w:eastAsia="BatangChe" w:hAnsi="Courier New" w:cs="Courier New"/>
                          <w:sz w:val="16"/>
                          <w:szCs w:val="16"/>
                        </w:rPr>
                        <w:t>Obtención de información relevante de la entidad.</w:t>
                      </w:r>
                    </w:p>
                  </w:txbxContent>
                </v:textbox>
              </v:shape>
            </w:pict>
          </mc:Fallback>
        </mc:AlternateContent>
      </w:r>
      <w:r>
        <w:rPr>
          <w:rFonts w:ascii="Courier New" w:eastAsia="BatangChe" w:hAnsi="Courier New" w:cs="Courier New"/>
          <w:b/>
          <w:noProof/>
          <w:sz w:val="24"/>
          <w:szCs w:val="24"/>
          <w:lang w:eastAsia="es-SV"/>
        </w:rPr>
        <mc:AlternateContent>
          <mc:Choice Requires="wps">
            <w:drawing>
              <wp:anchor distT="0" distB="0" distL="114300" distR="114300" simplePos="0" relativeHeight="251705344" behindDoc="0" locked="0" layoutInCell="1" allowOverlap="1" wp14:anchorId="010199C1" wp14:editId="35743CFB">
                <wp:simplePos x="0" y="0"/>
                <wp:positionH relativeFrom="column">
                  <wp:posOffset>-285750</wp:posOffset>
                </wp:positionH>
                <wp:positionV relativeFrom="paragraph">
                  <wp:posOffset>95250</wp:posOffset>
                </wp:positionV>
                <wp:extent cx="635" cy="5119370"/>
                <wp:effectExtent l="12700" t="8255" r="5715" b="6350"/>
                <wp:wrapNone/>
                <wp:docPr id="312" name="Straight Arrow Connector 3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51193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12" o:spid="_x0000_s1026" type="#_x0000_t32" style="position:absolute;margin-left:-22.5pt;margin-top:7.5pt;width:.05pt;height:403.1pt;flip:y;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"/>
            </w:pict>
          </mc:Fallback>
        </mc:AlternateContent>
      </w:r>
      <w:r>
        <w:rPr>
          <w:rFonts w:ascii="Courier New" w:eastAsia="BatangChe" w:hAnsi="Courier New" w:cs="Courier New"/>
          <w:b/>
          <w:noProof/>
          <w:sz w:val="24"/>
          <w:szCs w:val="24"/>
          <w:lang w:eastAsia="es-SV"/>
        </w:rPr>
        <mc:AlternateContent>
          <mc:Choice Requires="wps">
            <w:drawing>
              <wp:anchor distT="0" distB="0" distL="114300" distR="114300" simplePos="0" relativeHeight="251706368" behindDoc="0" locked="0" layoutInCell="1" allowOverlap="1" wp14:anchorId="4754480B" wp14:editId="075CB1A8">
                <wp:simplePos x="0" y="0"/>
                <wp:positionH relativeFrom="column">
                  <wp:posOffset>-294640</wp:posOffset>
                </wp:positionH>
                <wp:positionV relativeFrom="paragraph">
                  <wp:posOffset>95250</wp:posOffset>
                </wp:positionV>
                <wp:extent cx="242570" cy="0"/>
                <wp:effectExtent l="13335" t="55880" r="20320" b="58420"/>
                <wp:wrapNone/>
                <wp:docPr id="311" name="Straight Arrow Connector 3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57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11" o:spid="_x0000_s1026" type="#_x0000_t32" style="position:absolute;margin-left:-23.2pt;margin-top:7.5pt;width:19.1pt;height:0;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">
                <v:stroke endarrow="block"/>
              </v:shape>
            </w:pict>
          </mc:Fallback>
        </mc:AlternateContent>
      </w:r>
      <w:r>
        <w:rPr>
          <w:rFonts w:ascii="Courier New" w:eastAsia="BatangChe" w:hAnsi="Courier New" w:cs="Courier New"/>
          <w:b/>
          <w:noProof/>
          <w:sz w:val="24"/>
          <w:szCs w:val="24"/>
          <w:lang w:eastAsia="es-SV"/>
        </w:rPr>
        <mc:AlternateContent>
          <mc:Choice Requires="wps">
            <w:drawing>
              <wp:anchor distT="0" distB="0" distL="114300" distR="114300" simplePos="0" relativeHeight="251704320" behindDoc="0" locked="0" layoutInCell="1" allowOverlap="1" wp14:anchorId="0A181D7A" wp14:editId="5A2F8193">
                <wp:simplePos x="0" y="0"/>
                <wp:positionH relativeFrom="column">
                  <wp:posOffset>2051050</wp:posOffset>
                </wp:positionH>
                <wp:positionV relativeFrom="paragraph">
                  <wp:posOffset>227330</wp:posOffset>
                </wp:positionV>
                <wp:extent cx="336550" cy="1652905"/>
                <wp:effectExtent l="6350" t="6985" r="9525" b="6985"/>
                <wp:wrapNone/>
                <wp:docPr id="310" name="Left Brace 3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36550" cy="1652905"/>
                        </a:xfrm>
                        <a:prstGeom prst="leftBrace">
                          <a:avLst>
                            <a:gd name="adj1" fmla="val 40928"/>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Left Brace 310" o:spid="_x0000_s1026" type="#_x0000_t87" style="position:absolute;margin-left:161.5pt;margin-top:17.9pt;width:26.5pt;height:130.1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"/>
            </w:pict>
          </mc:Fallback>
        </mc:AlternateContent>
      </w:r>
      <w:r w:rsidRPr="005069FB">
        <w:rPr>
          <w:rFonts w:ascii="Courier New" w:eastAsia="BatangChe" w:hAnsi="Courier New" w:cs="Courier New"/>
          <w:b/>
          <w:sz w:val="24"/>
          <w:szCs w:val="24"/>
        </w:rPr>
        <w:t>PLANIFICACION DE LA AUDITORIA FORENSE</w:t>
      </w:r>
    </w:p>
    <w:p w:rsidR="00E53288" w:rsidRPr="006D2035" w:rsidRDefault="00E53288" w:rsidP="00E53288">
      <w:pPr>
        <w:spacing w:line="240" w:lineRule="auto"/>
        <w:jc w:val="both"/>
        <w:rPr>
          <w:rFonts w:ascii="Courier New" w:eastAsia="BatangChe" w:hAnsi="Courier New" w:cs="Courier New"/>
          <w:sz w:val="24"/>
          <w:szCs w:val="24"/>
        </w:rPr>
      </w:pPr>
      <w:r>
        <w:rPr>
          <w:rFonts w:ascii="Courier New" w:eastAsia="BatangChe" w:hAnsi="Courier New" w:cs="Courier New"/>
          <w:noProof/>
          <w:sz w:val="24"/>
          <w:szCs w:val="24"/>
          <w:lang w:eastAsia="es-SV"/>
        </w:rPr>
        <mc:AlternateContent>
          <mc:Choice Requires="wps">
            <w:drawing>
              <wp:anchor distT="0" distB="0" distL="114300" distR="114300" simplePos="0" relativeHeight="251700224" behindDoc="0" locked="0" layoutInCell="1" allowOverlap="1" wp14:anchorId="6B8ABD57" wp14:editId="448EA3BF">
                <wp:simplePos x="0" y="0"/>
                <wp:positionH relativeFrom="column">
                  <wp:posOffset>2387600</wp:posOffset>
                </wp:positionH>
                <wp:positionV relativeFrom="paragraph">
                  <wp:posOffset>290830</wp:posOffset>
                </wp:positionV>
                <wp:extent cx="2915285" cy="233045"/>
                <wp:effectExtent l="9525" t="8255" r="8890" b="6350"/>
                <wp:wrapNone/>
                <wp:docPr id="309" name="Flowchart: Process 3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5285" cy="233045"/>
                        </a:xfrm>
                        <a:prstGeom prst="flowChartProcess">
                          <a:avLst/>
                        </a:prstGeom>
                        <a:solidFill>
                          <a:srgbClr val="FFFFFF"/>
                        </a:solidFill>
                        <a:ln w="9525">
                          <a:solidFill>
                            <a:srgbClr val="000000"/>
                          </a:solidFill>
                          <a:miter lim="800000"/>
                          <a:headEnd/>
                          <a:tailEnd/>
                        </a:ln>
                      </wps:spPr>
                      <wps:txbx>
                        <w:txbxContent>
                          <w:p w:rsidR="00982D4C" w:rsidRPr="00950BB9" w:rsidRDefault="00982D4C" w:rsidP="00E53288">
                            <w:pPr>
                              <w:rPr>
                                <w:rFonts w:ascii="Courier New" w:eastAsia="BatangChe" w:hAnsi="Courier New" w:cs="Courier New"/>
                                <w:sz w:val="16"/>
                                <w:szCs w:val="16"/>
                              </w:rPr>
                            </w:pPr>
                            <w:r w:rsidRPr="00950BB9">
                              <w:rPr>
                                <w:rFonts w:ascii="Courier New" w:eastAsia="BatangChe" w:hAnsi="Courier New" w:cs="Courier New"/>
                                <w:sz w:val="16"/>
                                <w:szCs w:val="16"/>
                              </w:rPr>
                              <w:t>Análisis de Información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09" o:spid="_x0000_s1049" type="#_x0000_t109" style="position:absolute;left:0;text-align:left;margin-left:188pt;margin-top:22.9pt;width:229.55pt;height:18.3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">
                <v:textbox>
                  <w:txbxContent>
                    <w:p w:rsidR="00982D4C" w:rsidRPr="00950BB9" w:rsidRDefault="00982D4C" w:rsidP="00E53288">
                      <w:pPr>
                        <w:rPr>
                          <w:rFonts w:ascii="Courier New" w:eastAsia="BatangChe" w:hAnsi="Courier New" w:cs="Courier New"/>
                          <w:sz w:val="16"/>
                          <w:szCs w:val="16"/>
                        </w:rPr>
                      </w:pPr>
                      <w:r w:rsidRPr="00950BB9">
                        <w:rPr>
                          <w:rFonts w:ascii="Courier New" w:eastAsia="BatangChe" w:hAnsi="Courier New" w:cs="Courier New"/>
                          <w:sz w:val="16"/>
                          <w:szCs w:val="16"/>
                        </w:rPr>
                        <w:t>Análisis de Información</w:t>
                      </w:r>
                    </w:p>
                  </w:txbxContent>
                </v:textbox>
              </v:shape>
            </w:pict>
          </mc:Fallback>
        </mc:AlternateContent>
      </w:r>
    </w:p>
    <w:p w:rsidR="00E53288" w:rsidRPr="006D2035" w:rsidRDefault="00E53288" w:rsidP="00E53288">
      <w:pPr>
        <w:spacing w:line="240" w:lineRule="auto"/>
        <w:jc w:val="both"/>
        <w:rPr>
          <w:rFonts w:ascii="Courier New" w:eastAsia="BatangChe" w:hAnsi="Courier New" w:cs="Courier New"/>
          <w:sz w:val="24"/>
          <w:szCs w:val="24"/>
        </w:rPr>
      </w:pPr>
      <w:r>
        <w:rPr>
          <w:rFonts w:ascii="Courier New" w:eastAsia="BatangChe" w:hAnsi="Courier New" w:cs="Courier New"/>
          <w:noProof/>
          <w:sz w:val="24"/>
          <w:szCs w:val="24"/>
          <w:lang w:eastAsia="es-SV"/>
        </w:rPr>
        <mc:AlternateContent>
          <mc:Choice Requires="wps">
            <w:drawing>
              <wp:anchor distT="0" distB="0" distL="114300" distR="114300" simplePos="0" relativeHeight="251701248" behindDoc="0" locked="0" layoutInCell="1" allowOverlap="1" wp14:anchorId="2F2CBADE" wp14:editId="6209A060">
                <wp:simplePos x="0" y="0"/>
                <wp:positionH relativeFrom="column">
                  <wp:posOffset>2387600</wp:posOffset>
                </wp:positionH>
                <wp:positionV relativeFrom="paragraph">
                  <wp:posOffset>288290</wp:posOffset>
                </wp:positionV>
                <wp:extent cx="2915285" cy="452120"/>
                <wp:effectExtent l="9525" t="9525" r="8890" b="5080"/>
                <wp:wrapNone/>
                <wp:docPr id="308" name="Rectangle 3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5285" cy="452120"/>
                        </a:xfrm>
                        <a:prstGeom prst="rect">
                          <a:avLst/>
                        </a:prstGeom>
                        <a:solidFill>
                          <a:srgbClr val="FFFFFF"/>
                        </a:solidFill>
                        <a:ln w="9525">
                          <a:solidFill>
                            <a:srgbClr val="000000"/>
                          </a:solidFill>
                          <a:miter lim="800000"/>
                          <a:headEnd/>
                          <a:tailEnd/>
                        </a:ln>
                      </wps:spPr>
                      <wps:txbx>
                        <w:txbxContent>
                          <w:p w:rsidR="00982D4C" w:rsidRDefault="00982D4C" w:rsidP="00E53288">
                            <w:r w:rsidRPr="00950BB9">
                              <w:rPr>
                                <w:rFonts w:ascii="Courier New" w:hAnsi="Courier New" w:cs="Courier New"/>
                                <w:sz w:val="16"/>
                                <w:szCs w:val="16"/>
                              </w:rPr>
                              <w:t>Determinación de los componentes de</w:t>
                            </w:r>
                            <w:r w:rsidRPr="005E04DE">
                              <w:rPr>
                                <w:rFonts w:ascii="Courier New" w:hAnsi="Courier New" w:cs="Courier New"/>
                                <w:sz w:val="16"/>
                                <w:szCs w:val="16"/>
                              </w:rPr>
                              <w:t xml:space="preserve"> auditoria</w:t>
                            </w:r>
                            <w:r w:rsidRPr="00950BB9">
                              <w:t xml:space="preserve"> </w:t>
                            </w:r>
                            <w:r w:rsidRPr="00950BB9">
                              <w:rPr>
                                <w:rFonts w:ascii="Courier New" w:hAnsi="Courier New" w:cs="Courier New"/>
                                <w:sz w:val="16"/>
                                <w:szCs w:val="16"/>
                              </w:rPr>
                              <w:t>o ciclos de transacciones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8" o:spid="_x0000_s1050" style="position:absolute;left:0;text-align:left;margin-left:188pt;margin-top:22.7pt;width:229.55pt;height:35.6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">
                <v:textbox>
                  <w:txbxContent>
                    <w:p w:rsidR="00982D4C" w:rsidRDefault="00982D4C" w:rsidP="00E53288">
                      <w:r w:rsidRPr="00950BB9">
                        <w:rPr>
                          <w:rFonts w:ascii="Courier New" w:hAnsi="Courier New" w:cs="Courier New"/>
                          <w:sz w:val="16"/>
                          <w:szCs w:val="16"/>
                        </w:rPr>
                        <w:t>Determinación de los componentes de</w:t>
                      </w:r>
                      <w:r w:rsidRPr="005E04DE">
                        <w:rPr>
                          <w:rFonts w:ascii="Courier New" w:hAnsi="Courier New" w:cs="Courier New"/>
                          <w:sz w:val="16"/>
                          <w:szCs w:val="16"/>
                        </w:rPr>
                        <w:t xml:space="preserve"> auditoria</w:t>
                      </w:r>
                      <w:r w:rsidRPr="00950BB9">
                        <w:t xml:space="preserve"> </w:t>
                      </w:r>
                      <w:r w:rsidRPr="00950BB9">
                        <w:rPr>
                          <w:rFonts w:ascii="Courier New" w:hAnsi="Courier New" w:cs="Courier New"/>
                          <w:sz w:val="16"/>
                          <w:szCs w:val="16"/>
                        </w:rPr>
                        <w:t>o ciclos de transacciones</w:t>
                      </w:r>
                    </w:p>
                  </w:txbxContent>
                </v:textbox>
              </v:rect>
            </w:pict>
          </mc:Fallback>
        </mc:AlternateContent>
      </w:r>
    </w:p>
    <w:p w:rsidR="00E53288" w:rsidRPr="006D2035" w:rsidRDefault="00E53288" w:rsidP="00E53288">
      <w:pPr>
        <w:spacing w:line="240" w:lineRule="auto"/>
        <w:jc w:val="both"/>
        <w:rPr>
          <w:rFonts w:ascii="Courier New" w:eastAsia="BatangChe" w:hAnsi="Courier New" w:cs="Courier New"/>
          <w:sz w:val="24"/>
          <w:szCs w:val="24"/>
        </w:rPr>
      </w:pPr>
      <w:r>
        <w:rPr>
          <w:rFonts w:ascii="Courier New" w:eastAsia="BatangChe" w:hAnsi="Courier New" w:cs="Courier New"/>
          <w:noProof/>
          <w:sz w:val="24"/>
          <w:szCs w:val="24"/>
          <w:lang w:eastAsia="es-SV"/>
        </w:rPr>
        <mc:AlternateContent>
          <mc:Choice Requires="wps">
            <w:drawing>
              <wp:anchor distT="0" distB="0" distL="114300" distR="114300" simplePos="0" relativeHeight="251699200" behindDoc="0" locked="0" layoutInCell="1" allowOverlap="1" wp14:anchorId="265A78E4" wp14:editId="77DC7986">
                <wp:simplePos x="0" y="0"/>
                <wp:positionH relativeFrom="column">
                  <wp:posOffset>-52070</wp:posOffset>
                </wp:positionH>
                <wp:positionV relativeFrom="paragraph">
                  <wp:posOffset>120015</wp:posOffset>
                </wp:positionV>
                <wp:extent cx="2034540" cy="544830"/>
                <wp:effectExtent l="8255" t="7620" r="24130" b="28575"/>
                <wp:wrapNone/>
                <wp:docPr id="306" name="Flowchart: Process 3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4540" cy="544830"/>
                        </a:xfrm>
                        <a:prstGeom prst="flowChartProcess">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982D4C" w:rsidRPr="00950BB9" w:rsidRDefault="00982D4C" w:rsidP="00E53288">
                            <w:pPr>
                              <w:rPr>
                                <w:rFonts w:ascii="BatangChe" w:eastAsia="BatangChe" w:hAnsi="BatangChe"/>
                                <w:sz w:val="20"/>
                                <w:szCs w:val="20"/>
                              </w:rPr>
                            </w:pPr>
                            <w:r w:rsidRPr="00950BB9">
                              <w:rPr>
                                <w:rFonts w:ascii="Courier New" w:eastAsia="BatangChe" w:hAnsi="Courier New" w:cs="Courier New"/>
                                <w:sz w:val="20"/>
                                <w:szCs w:val="20"/>
                              </w:rPr>
                              <w:t>CONOCIMIENTO DE LA EMPRESA ESTATAL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06" o:spid="_x0000_s1051" type="#_x0000_t109" style="position:absolute;left:0;text-align:left;margin-left:-4.1pt;margin-top:9.45pt;width:160.2pt;height:42.9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">
                <v:shadow on="t"/>
                <v:textbox>
                  <w:txbxContent>
                    <w:p w:rsidR="00982D4C" w:rsidRPr="00950BB9" w:rsidRDefault="00982D4C" w:rsidP="00E53288">
                      <w:pPr>
                        <w:rPr>
                          <w:rFonts w:ascii="BatangChe" w:eastAsia="BatangChe" w:hAnsi="BatangChe"/>
                          <w:sz w:val="20"/>
                          <w:szCs w:val="20"/>
                        </w:rPr>
                      </w:pPr>
                      <w:r w:rsidRPr="00950BB9">
                        <w:rPr>
                          <w:rFonts w:ascii="Courier New" w:eastAsia="BatangChe" w:hAnsi="Courier New" w:cs="Courier New"/>
                          <w:sz w:val="20"/>
                          <w:szCs w:val="20"/>
                        </w:rPr>
                        <w:t>CONOCIMIENTO DE LA EMPRESA ESTATAL</w:t>
                      </w:r>
                    </w:p>
                  </w:txbxContent>
                </v:textbox>
              </v:shape>
            </w:pict>
          </mc:Fallback>
        </mc:AlternateContent>
      </w:r>
    </w:p>
    <w:p w:rsidR="00E53288" w:rsidRPr="006D2035" w:rsidRDefault="00E53288" w:rsidP="00E53288">
      <w:pPr>
        <w:tabs>
          <w:tab w:val="left" w:pos="3260"/>
        </w:tabs>
        <w:spacing w:line="240" w:lineRule="auto"/>
        <w:jc w:val="both"/>
        <w:rPr>
          <w:rFonts w:ascii="Courier New" w:eastAsia="BatangChe" w:hAnsi="Courier New" w:cs="Courier New"/>
          <w:sz w:val="24"/>
          <w:szCs w:val="24"/>
        </w:rPr>
      </w:pPr>
      <w:r>
        <w:rPr>
          <w:rFonts w:ascii="Courier New" w:eastAsia="BatangChe" w:hAnsi="Courier New" w:cs="Courier New"/>
          <w:noProof/>
          <w:sz w:val="24"/>
          <w:szCs w:val="24"/>
          <w:lang w:eastAsia="es-SV"/>
        </w:rPr>
        <mc:AlternateContent>
          <mc:Choice Requires="wps">
            <w:drawing>
              <wp:anchor distT="0" distB="0" distL="114300" distR="114300" simplePos="0" relativeHeight="251703296" behindDoc="0" locked="0" layoutInCell="1" allowOverlap="1" wp14:anchorId="602EFA72" wp14:editId="054ACF7E">
                <wp:simplePos x="0" y="0"/>
                <wp:positionH relativeFrom="column">
                  <wp:posOffset>2387600</wp:posOffset>
                </wp:positionH>
                <wp:positionV relativeFrom="paragraph">
                  <wp:posOffset>218440</wp:posOffset>
                </wp:positionV>
                <wp:extent cx="2915285" cy="427990"/>
                <wp:effectExtent l="9525" t="5715" r="8890" b="13970"/>
                <wp:wrapNone/>
                <wp:docPr id="305" name="Flowchart: Process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5285" cy="427990"/>
                        </a:xfrm>
                        <a:prstGeom prst="flowChartProcess">
                          <a:avLst/>
                        </a:prstGeom>
                        <a:solidFill>
                          <a:srgbClr val="FFFFFF"/>
                        </a:solidFill>
                        <a:ln w="9525">
                          <a:solidFill>
                            <a:srgbClr val="000000"/>
                          </a:solidFill>
                          <a:miter lim="800000"/>
                          <a:headEnd/>
                          <a:tailEnd/>
                        </a:ln>
                      </wps:spPr>
                      <wps:txbx>
                        <w:txbxContent>
                          <w:p w:rsidR="00982D4C" w:rsidRPr="00950BB9" w:rsidRDefault="00982D4C" w:rsidP="00E53288">
                            <w:pPr>
                              <w:spacing w:after="0" w:line="240" w:lineRule="auto"/>
                              <w:rPr>
                                <w:rFonts w:ascii="Courier New" w:hAnsi="Courier New" w:cs="Courier New"/>
                                <w:sz w:val="16"/>
                                <w:szCs w:val="16"/>
                              </w:rPr>
                            </w:pPr>
                            <w:r w:rsidRPr="00950BB9">
                              <w:rPr>
                                <w:rFonts w:ascii="Courier New" w:hAnsi="Courier New" w:cs="Courier New"/>
                                <w:sz w:val="16"/>
                                <w:szCs w:val="16"/>
                              </w:rPr>
                              <w:t>Comprensión del control interno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05" o:spid="_x0000_s1052" type="#_x0000_t109" style="position:absolute;left:0;text-align:left;margin-left:188pt;margin-top:17.2pt;width:229.55pt;height:33.7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">
                <v:textbox>
                  <w:txbxContent>
                    <w:p w:rsidR="00982D4C" w:rsidRPr="00950BB9" w:rsidRDefault="00982D4C" w:rsidP="00E53288">
                      <w:pPr>
                        <w:spacing w:after="0" w:line="240" w:lineRule="auto"/>
                        <w:rPr>
                          <w:rFonts w:ascii="Courier New" w:hAnsi="Courier New" w:cs="Courier New"/>
                          <w:sz w:val="16"/>
                          <w:szCs w:val="16"/>
                        </w:rPr>
                      </w:pPr>
                      <w:r w:rsidRPr="00950BB9">
                        <w:rPr>
                          <w:rFonts w:ascii="Courier New" w:hAnsi="Courier New" w:cs="Courier New"/>
                          <w:sz w:val="16"/>
                          <w:szCs w:val="16"/>
                        </w:rPr>
                        <w:t>Comprensión del control interno</w:t>
                      </w:r>
                    </w:p>
                  </w:txbxContent>
                </v:textbox>
              </v:shape>
            </w:pict>
          </mc:Fallback>
        </mc:AlternateContent>
      </w:r>
      <w:r>
        <w:rPr>
          <w:rFonts w:ascii="Courier New" w:eastAsia="BatangChe" w:hAnsi="Courier New" w:cs="Courier New"/>
          <w:noProof/>
          <w:sz w:val="24"/>
          <w:szCs w:val="24"/>
          <w:lang w:eastAsia="es-SV"/>
        </w:rPr>
        <mc:AlternateContent>
          <mc:Choice Requires="wps">
            <w:drawing>
              <wp:anchor distT="0" distB="0" distL="114300" distR="114300" simplePos="0" relativeHeight="251707392" behindDoc="0" locked="0" layoutInCell="1" allowOverlap="1" wp14:anchorId="2206D3B7" wp14:editId="7AF4DD22">
                <wp:simplePos x="0" y="0"/>
                <wp:positionH relativeFrom="column">
                  <wp:posOffset>-285750</wp:posOffset>
                </wp:positionH>
                <wp:positionV relativeFrom="paragraph">
                  <wp:posOffset>-1270</wp:posOffset>
                </wp:positionV>
                <wp:extent cx="242570" cy="142240"/>
                <wp:effectExtent l="22225" t="24130" r="11430" b="24130"/>
                <wp:wrapNone/>
                <wp:docPr id="304" name="Notched Right Arrow 3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2570" cy="142240"/>
                        </a:xfrm>
                        <a:prstGeom prst="notchedRightArrow">
                          <a:avLst>
                            <a:gd name="adj1" fmla="val 50000"/>
                            <a:gd name="adj2" fmla="val 4263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Notched Right Arrow 304" o:spid="_x0000_s1026" type="#_x0000_t94" style="position:absolute;margin-left:-22.5pt;margin-top:-.1pt;width:19.1pt;height:11.2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"/>
            </w:pict>
          </mc:Fallback>
        </mc:AlternateContent>
      </w:r>
      <w:r w:rsidRPr="006D2035">
        <w:rPr>
          <w:rFonts w:ascii="Courier New" w:eastAsia="BatangChe" w:hAnsi="Courier New" w:cs="Courier New"/>
          <w:sz w:val="24"/>
          <w:szCs w:val="24"/>
        </w:rPr>
        <w:tab/>
      </w:r>
    </w:p>
    <w:p w:rsidR="00E53288" w:rsidRPr="006D2035" w:rsidRDefault="00E53288" w:rsidP="00E53288">
      <w:pPr>
        <w:tabs>
          <w:tab w:val="left" w:pos="3260"/>
        </w:tabs>
        <w:spacing w:line="240" w:lineRule="auto"/>
        <w:jc w:val="both"/>
        <w:rPr>
          <w:rFonts w:ascii="Courier New" w:eastAsia="BatangChe" w:hAnsi="Courier New" w:cs="Courier New"/>
          <w:sz w:val="24"/>
          <w:szCs w:val="24"/>
        </w:rPr>
      </w:pPr>
    </w:p>
    <w:p w:rsidR="00E53288" w:rsidRPr="006D2035" w:rsidRDefault="00E53288" w:rsidP="00E53288">
      <w:pPr>
        <w:spacing w:line="240" w:lineRule="auto"/>
        <w:jc w:val="both"/>
        <w:rPr>
          <w:rFonts w:ascii="Courier New" w:eastAsia="BatangChe" w:hAnsi="Courier New" w:cs="Courier New"/>
        </w:rPr>
      </w:pPr>
    </w:p>
    <w:p w:rsidR="00E53288" w:rsidRDefault="00E53288" w:rsidP="00E53288">
      <w:pPr>
        <w:spacing w:line="240" w:lineRule="auto"/>
        <w:jc w:val="both"/>
        <w:rPr>
          <w:rFonts w:ascii="Courier New" w:eastAsia="BatangChe" w:hAnsi="Courier New" w:cs="Courier New"/>
        </w:rPr>
      </w:pPr>
      <w:r>
        <w:rPr>
          <w:rFonts w:ascii="Courier New" w:eastAsia="BatangChe" w:hAnsi="Courier New" w:cs="Courier New"/>
          <w:noProof/>
          <w:lang w:eastAsia="es-SV"/>
        </w:rPr>
        <mc:AlternateContent>
          <mc:Choice Requires="wps">
            <w:drawing>
              <wp:anchor distT="0" distB="0" distL="114300" distR="114300" simplePos="0" relativeHeight="251708416" behindDoc="0" locked="0" layoutInCell="1" allowOverlap="1" wp14:anchorId="1ED45066" wp14:editId="521D13DF">
                <wp:simplePos x="0" y="0"/>
                <wp:positionH relativeFrom="column">
                  <wp:posOffset>16510</wp:posOffset>
                </wp:positionH>
                <wp:positionV relativeFrom="paragraph">
                  <wp:posOffset>86995</wp:posOffset>
                </wp:positionV>
                <wp:extent cx="2034540" cy="550545"/>
                <wp:effectExtent l="10160" t="6350" r="22225" b="24130"/>
                <wp:wrapNone/>
                <wp:docPr id="303" name="Flowchart: Process 3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4540" cy="550545"/>
                        </a:xfrm>
                        <a:prstGeom prst="flowChartProcess">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982D4C" w:rsidRPr="00EF1246" w:rsidRDefault="00982D4C" w:rsidP="00E53288">
                            <w:pPr>
                              <w:rPr>
                                <w:rFonts w:ascii="Courier New" w:eastAsia="BatangChe" w:hAnsi="Courier New" w:cs="Courier New"/>
                                <w:sz w:val="20"/>
                                <w:szCs w:val="20"/>
                              </w:rPr>
                            </w:pPr>
                            <w:r w:rsidRPr="00950BB9">
                              <w:rPr>
                                <w:rFonts w:ascii="Courier New" w:eastAsia="BatangChe" w:hAnsi="Courier New" w:cs="Courier New"/>
                                <w:sz w:val="20"/>
                                <w:szCs w:val="20"/>
                              </w:rPr>
                              <w:t>OBJETIVOS DE LA AUDITORIA FORENSE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03" o:spid="_x0000_s1053" type="#_x0000_t109" style="position:absolute;left:0;text-align:left;margin-left:1.3pt;margin-top:6.85pt;width:160.2pt;height:43.3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">
                <v:shadow on="t"/>
                <v:textbox>
                  <w:txbxContent>
                    <w:p w:rsidR="00982D4C" w:rsidRPr="00EF1246" w:rsidRDefault="00982D4C" w:rsidP="00E53288">
                      <w:pPr>
                        <w:rPr>
                          <w:rFonts w:ascii="Courier New" w:eastAsia="BatangChe" w:hAnsi="Courier New" w:cs="Courier New"/>
                          <w:sz w:val="20"/>
                          <w:szCs w:val="20"/>
                        </w:rPr>
                      </w:pPr>
                      <w:r w:rsidRPr="00950BB9">
                        <w:rPr>
                          <w:rFonts w:ascii="Courier New" w:eastAsia="BatangChe" w:hAnsi="Courier New" w:cs="Courier New"/>
                          <w:sz w:val="20"/>
                          <w:szCs w:val="20"/>
                        </w:rPr>
                        <w:t>OBJETIVOS DE LA AUDITORIA FORENSE</w:t>
                      </w:r>
                    </w:p>
                  </w:txbxContent>
                </v:textbox>
              </v:shape>
            </w:pict>
          </mc:Fallback>
        </mc:AlternateContent>
      </w:r>
    </w:p>
    <w:p w:rsidR="00E53288" w:rsidRDefault="00E53288" w:rsidP="00E53288">
      <w:pPr>
        <w:spacing w:line="240" w:lineRule="auto"/>
        <w:jc w:val="both"/>
        <w:rPr>
          <w:rFonts w:ascii="Courier New" w:eastAsia="BatangChe" w:hAnsi="Courier New" w:cs="Courier New"/>
        </w:rPr>
      </w:pPr>
      <w:r>
        <w:rPr>
          <w:rFonts w:ascii="Courier New" w:eastAsia="BatangChe" w:hAnsi="Courier New" w:cs="Courier New"/>
          <w:noProof/>
          <w:lang w:eastAsia="es-SV"/>
        </w:rPr>
        <mc:AlternateContent>
          <mc:Choice Requires="wps">
            <w:drawing>
              <wp:anchor distT="0" distB="0" distL="114300" distR="114300" simplePos="0" relativeHeight="251709440" behindDoc="0" locked="0" layoutInCell="1" allowOverlap="1" wp14:anchorId="40904268" wp14:editId="795054F0">
                <wp:simplePos x="0" y="0"/>
                <wp:positionH relativeFrom="column">
                  <wp:posOffset>-285750</wp:posOffset>
                </wp:positionH>
                <wp:positionV relativeFrom="paragraph">
                  <wp:posOffset>22860</wp:posOffset>
                </wp:positionV>
                <wp:extent cx="242570" cy="142240"/>
                <wp:effectExtent l="22225" t="17780" r="11430" b="20955"/>
                <wp:wrapNone/>
                <wp:docPr id="302" name="Notched Right Arrow 3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2570" cy="142240"/>
                        </a:xfrm>
                        <a:prstGeom prst="notchedRightArrow">
                          <a:avLst>
                            <a:gd name="adj1" fmla="val 50000"/>
                            <a:gd name="adj2" fmla="val 4263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Notched Right Arrow 302" o:spid="_x0000_s1026" type="#_x0000_t94" style="position:absolute;margin-left:-22.5pt;margin-top:1.8pt;width:19.1pt;height:11.2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"/>
            </w:pict>
          </mc:Fallback>
        </mc:AlternateContent>
      </w:r>
    </w:p>
    <w:p w:rsidR="00E53288" w:rsidRDefault="00E53288" w:rsidP="00E53288">
      <w:pPr>
        <w:spacing w:line="240" w:lineRule="auto"/>
        <w:jc w:val="both"/>
        <w:rPr>
          <w:rFonts w:ascii="Courier New" w:eastAsia="BatangChe" w:hAnsi="Courier New" w:cs="Courier New"/>
        </w:rPr>
      </w:pPr>
    </w:p>
    <w:p w:rsidR="00E53288" w:rsidRDefault="00E53288" w:rsidP="00E53288">
      <w:pPr>
        <w:spacing w:line="240" w:lineRule="auto"/>
        <w:jc w:val="both"/>
        <w:rPr>
          <w:rFonts w:ascii="Courier New" w:eastAsia="BatangChe" w:hAnsi="Courier New" w:cs="Courier New"/>
        </w:rPr>
      </w:pPr>
      <w:r>
        <w:rPr>
          <w:rFonts w:ascii="Courier New" w:eastAsia="BatangChe" w:hAnsi="Courier New" w:cs="Courier New"/>
          <w:noProof/>
          <w:lang w:eastAsia="es-SV"/>
        </w:rPr>
        <mc:AlternateContent>
          <mc:Choice Requires="wps">
            <w:drawing>
              <wp:anchor distT="0" distB="0" distL="114300" distR="114300" simplePos="0" relativeHeight="251710464" behindDoc="0" locked="0" layoutInCell="1" allowOverlap="1" wp14:anchorId="19D76E21" wp14:editId="78A8B3E3">
                <wp:simplePos x="0" y="0"/>
                <wp:positionH relativeFrom="column">
                  <wp:posOffset>16510</wp:posOffset>
                </wp:positionH>
                <wp:positionV relativeFrom="paragraph">
                  <wp:posOffset>136525</wp:posOffset>
                </wp:positionV>
                <wp:extent cx="2034540" cy="550545"/>
                <wp:effectExtent l="10160" t="6985" r="22225" b="23495"/>
                <wp:wrapNone/>
                <wp:docPr id="301" name="Flowchart: Process 3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4540" cy="550545"/>
                        </a:xfrm>
                        <a:prstGeom prst="flowChartProcess">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982D4C" w:rsidRPr="00EF1246" w:rsidRDefault="00982D4C" w:rsidP="00E53288">
                            <w:pPr>
                              <w:rPr>
                                <w:rFonts w:ascii="Courier New" w:eastAsia="BatangChe" w:hAnsi="Courier New" w:cs="Courier New"/>
                                <w:sz w:val="20"/>
                                <w:szCs w:val="20"/>
                              </w:rPr>
                            </w:pPr>
                            <w:r w:rsidRPr="00950BB9">
                              <w:rPr>
                                <w:rFonts w:ascii="Courier New" w:eastAsia="BatangChe" w:hAnsi="Courier New" w:cs="Courier New"/>
                                <w:sz w:val="20"/>
                                <w:szCs w:val="20"/>
                              </w:rPr>
                              <w:t>DETERMINACIÓN DE LA MATERIALIDAD DE LA AUDITORIA FORENSE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01" o:spid="_x0000_s1054" type="#_x0000_t109" style="position:absolute;left:0;text-align:left;margin-left:1.3pt;margin-top:10.75pt;width:160.2pt;height:43.3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">
                <v:shadow on="t"/>
                <v:textbox>
                  <w:txbxContent>
                    <w:p w:rsidR="00982D4C" w:rsidRPr="00EF1246" w:rsidRDefault="00982D4C" w:rsidP="00E53288">
                      <w:pPr>
                        <w:rPr>
                          <w:rFonts w:ascii="Courier New" w:eastAsia="BatangChe" w:hAnsi="Courier New" w:cs="Courier New"/>
                          <w:sz w:val="20"/>
                          <w:szCs w:val="20"/>
                        </w:rPr>
                      </w:pPr>
                      <w:r w:rsidRPr="00950BB9">
                        <w:rPr>
                          <w:rFonts w:ascii="Courier New" w:eastAsia="BatangChe" w:hAnsi="Courier New" w:cs="Courier New"/>
                          <w:sz w:val="20"/>
                          <w:szCs w:val="20"/>
                        </w:rPr>
                        <w:t>DETERMINACIÓN DE LA MATERIALIDAD DE LA AUDITORIA FORENSE</w:t>
                      </w:r>
                    </w:p>
                  </w:txbxContent>
                </v:textbox>
              </v:shape>
            </w:pict>
          </mc:Fallback>
        </mc:AlternateContent>
      </w:r>
    </w:p>
    <w:p w:rsidR="00E53288" w:rsidRDefault="00E53288" w:rsidP="00E53288">
      <w:pPr>
        <w:spacing w:line="240" w:lineRule="auto"/>
        <w:jc w:val="both"/>
        <w:rPr>
          <w:rFonts w:ascii="Courier New" w:eastAsia="BatangChe" w:hAnsi="Courier New" w:cs="Courier New"/>
        </w:rPr>
      </w:pPr>
      <w:r>
        <w:rPr>
          <w:rFonts w:ascii="Courier New" w:eastAsia="BatangChe" w:hAnsi="Courier New" w:cs="Courier New"/>
          <w:noProof/>
          <w:lang w:eastAsia="es-SV"/>
        </w:rPr>
        <mc:AlternateContent>
          <mc:Choice Requires="wps">
            <w:drawing>
              <wp:anchor distT="0" distB="0" distL="114300" distR="114300" simplePos="0" relativeHeight="251711488" behindDoc="0" locked="0" layoutInCell="1" allowOverlap="1" wp14:anchorId="7B0A0BBD" wp14:editId="4B7150AA">
                <wp:simplePos x="0" y="0"/>
                <wp:positionH relativeFrom="column">
                  <wp:posOffset>-285750</wp:posOffset>
                </wp:positionH>
                <wp:positionV relativeFrom="paragraph">
                  <wp:posOffset>9525</wp:posOffset>
                </wp:positionV>
                <wp:extent cx="242570" cy="142240"/>
                <wp:effectExtent l="22225" t="22225" r="11430" b="26035"/>
                <wp:wrapNone/>
                <wp:docPr id="300" name="Notched Right Arrow 3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2570" cy="142240"/>
                        </a:xfrm>
                        <a:prstGeom prst="notchedRightArrow">
                          <a:avLst>
                            <a:gd name="adj1" fmla="val 50000"/>
                            <a:gd name="adj2" fmla="val 4263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Notched Right Arrow 300" o:spid="_x0000_s1026" type="#_x0000_t94" style="position:absolute;margin-left:-22.5pt;margin-top:.75pt;width:19.1pt;height:11.2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"/>
            </w:pict>
          </mc:Fallback>
        </mc:AlternateContent>
      </w:r>
    </w:p>
    <w:p w:rsidR="00E53288" w:rsidRDefault="00E53288" w:rsidP="00E53288">
      <w:pPr>
        <w:spacing w:line="240" w:lineRule="auto"/>
        <w:jc w:val="both"/>
        <w:rPr>
          <w:rFonts w:ascii="Courier New" w:eastAsia="BatangChe" w:hAnsi="Courier New" w:cs="Courier New"/>
        </w:rPr>
      </w:pPr>
    </w:p>
    <w:p w:rsidR="00E53288" w:rsidRDefault="00E53288" w:rsidP="00E53288">
      <w:pPr>
        <w:spacing w:line="240" w:lineRule="auto"/>
        <w:jc w:val="both"/>
        <w:rPr>
          <w:rFonts w:ascii="Courier New" w:eastAsia="BatangChe" w:hAnsi="Courier New" w:cs="Courier New"/>
        </w:rPr>
      </w:pPr>
      <w:r>
        <w:rPr>
          <w:rFonts w:ascii="Courier New" w:eastAsia="BatangChe" w:hAnsi="Courier New" w:cs="Courier New"/>
          <w:noProof/>
          <w:lang w:eastAsia="es-SV"/>
        </w:rPr>
        <mc:AlternateContent>
          <mc:Choice Requires="wps">
            <w:drawing>
              <wp:anchor distT="0" distB="0" distL="114300" distR="114300" simplePos="0" relativeHeight="251712512" behindDoc="0" locked="0" layoutInCell="1" allowOverlap="1" wp14:anchorId="55305F1A" wp14:editId="3BBD3E04">
                <wp:simplePos x="0" y="0"/>
                <wp:positionH relativeFrom="column">
                  <wp:posOffset>16510</wp:posOffset>
                </wp:positionH>
                <wp:positionV relativeFrom="paragraph">
                  <wp:posOffset>177800</wp:posOffset>
                </wp:positionV>
                <wp:extent cx="2034540" cy="550545"/>
                <wp:effectExtent l="10160" t="8255" r="22225" b="22225"/>
                <wp:wrapNone/>
                <wp:docPr id="299" name="Flowchart: Process 2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4540" cy="550545"/>
                        </a:xfrm>
                        <a:prstGeom prst="flowChartProcess">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982D4C" w:rsidRPr="00EF1246" w:rsidRDefault="00982D4C" w:rsidP="00E53288">
                            <w:pPr>
                              <w:rPr>
                                <w:rFonts w:ascii="Courier New" w:eastAsia="BatangChe" w:hAnsi="Courier New" w:cs="Courier New"/>
                                <w:sz w:val="20"/>
                                <w:szCs w:val="20"/>
                              </w:rPr>
                            </w:pPr>
                            <w:r w:rsidRPr="00950BB9">
                              <w:rPr>
                                <w:rFonts w:ascii="Courier New" w:eastAsia="BatangChe" w:hAnsi="Courier New" w:cs="Courier New"/>
                                <w:sz w:val="20"/>
                                <w:szCs w:val="20"/>
                              </w:rPr>
                              <w:t>FACTORES DE AUDITORIA FORENSE PARA IDENTIFICAR Y EVALUAR RIESGOS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299" o:spid="_x0000_s1055" type="#_x0000_t109" style="position:absolute;left:0;text-align:left;margin-left:1.3pt;margin-top:14pt;width:160.2pt;height:43.3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">
                <v:shadow on="t"/>
                <v:textbox>
                  <w:txbxContent>
                    <w:p w:rsidR="00982D4C" w:rsidRPr="00EF1246" w:rsidRDefault="00982D4C" w:rsidP="00E53288">
                      <w:pPr>
                        <w:rPr>
                          <w:rFonts w:ascii="Courier New" w:eastAsia="BatangChe" w:hAnsi="Courier New" w:cs="Courier New"/>
                          <w:sz w:val="20"/>
                          <w:szCs w:val="20"/>
                        </w:rPr>
                      </w:pPr>
                      <w:r w:rsidRPr="00950BB9">
                        <w:rPr>
                          <w:rFonts w:ascii="Courier New" w:eastAsia="BatangChe" w:hAnsi="Courier New" w:cs="Courier New"/>
                          <w:sz w:val="20"/>
                          <w:szCs w:val="20"/>
                        </w:rPr>
                        <w:t>FACTORES DE AUDITORIA FORENSE PARA IDENTIFICAR Y EVALUAR RIESGOS</w:t>
                      </w:r>
                    </w:p>
                  </w:txbxContent>
                </v:textbox>
              </v:shape>
            </w:pict>
          </mc:Fallback>
        </mc:AlternateContent>
      </w:r>
    </w:p>
    <w:p w:rsidR="00E53288" w:rsidRDefault="00E53288" w:rsidP="00E53288">
      <w:pPr>
        <w:spacing w:line="240" w:lineRule="auto"/>
        <w:jc w:val="both"/>
        <w:rPr>
          <w:rFonts w:ascii="Courier New" w:eastAsia="BatangChe" w:hAnsi="Courier New" w:cs="Courier New"/>
        </w:rPr>
      </w:pPr>
      <w:r>
        <w:rPr>
          <w:rFonts w:ascii="Courier New" w:eastAsia="BatangChe" w:hAnsi="Courier New" w:cs="Courier New"/>
          <w:noProof/>
          <w:lang w:eastAsia="es-SV"/>
        </w:rPr>
        <mc:AlternateContent>
          <mc:Choice Requires="wps">
            <w:drawing>
              <wp:anchor distT="0" distB="0" distL="114300" distR="114300" simplePos="0" relativeHeight="251716608" behindDoc="0" locked="0" layoutInCell="1" allowOverlap="1" wp14:anchorId="6600E390" wp14:editId="4B26E96C">
                <wp:simplePos x="0" y="0"/>
                <wp:positionH relativeFrom="column">
                  <wp:posOffset>2136140</wp:posOffset>
                </wp:positionH>
                <wp:positionV relativeFrom="paragraph">
                  <wp:posOffset>244475</wp:posOffset>
                </wp:positionV>
                <wp:extent cx="336550" cy="1226185"/>
                <wp:effectExtent l="5715" t="8255" r="10160" b="13335"/>
                <wp:wrapNone/>
                <wp:docPr id="298" name="Left Brace 2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36550" cy="1226185"/>
                        </a:xfrm>
                        <a:prstGeom prst="leftBrace">
                          <a:avLst>
                            <a:gd name="adj1" fmla="val 30362"/>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Left Brace 298" o:spid="_x0000_s1026" type="#_x0000_t87" style="position:absolute;margin-left:168.2pt;margin-top:19.25pt;width:26.5pt;height:96.5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"/>
            </w:pict>
          </mc:Fallback>
        </mc:AlternateContent>
      </w:r>
      <w:r>
        <w:rPr>
          <w:rFonts w:ascii="Courier New" w:eastAsia="BatangChe" w:hAnsi="Courier New" w:cs="Courier New"/>
          <w:noProof/>
          <w:lang w:eastAsia="es-SV"/>
        </w:rPr>
        <mc:AlternateContent>
          <mc:Choice Requires="wps">
            <w:drawing>
              <wp:anchor distT="0" distB="0" distL="114300" distR="114300" simplePos="0" relativeHeight="251717632" behindDoc="0" locked="0" layoutInCell="1" allowOverlap="1" wp14:anchorId="2ED5B378" wp14:editId="5752D743">
                <wp:simplePos x="0" y="0"/>
                <wp:positionH relativeFrom="column">
                  <wp:posOffset>2540000</wp:posOffset>
                </wp:positionH>
                <wp:positionV relativeFrom="paragraph">
                  <wp:posOffset>90805</wp:posOffset>
                </wp:positionV>
                <wp:extent cx="2306320" cy="351790"/>
                <wp:effectExtent l="9525" t="6985" r="8255" b="12700"/>
                <wp:wrapNone/>
                <wp:docPr id="297" name="Rectangle 2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6320" cy="351790"/>
                        </a:xfrm>
                        <a:prstGeom prst="rect">
                          <a:avLst/>
                        </a:prstGeom>
                        <a:solidFill>
                          <a:srgbClr val="FFFFFF"/>
                        </a:solidFill>
                        <a:ln w="9525">
                          <a:solidFill>
                            <a:srgbClr val="000000"/>
                          </a:solidFill>
                          <a:miter lim="800000"/>
                          <a:headEnd/>
                          <a:tailEnd/>
                        </a:ln>
                      </wps:spPr>
                      <wps:txbx>
                        <w:txbxContent>
                          <w:p w:rsidR="00982D4C" w:rsidRPr="005069FB" w:rsidRDefault="00982D4C" w:rsidP="00E53288">
                            <w:pPr>
                              <w:rPr>
                                <w:rFonts w:ascii="Courier New" w:hAnsi="Courier New" w:cs="Courier New"/>
                                <w:sz w:val="16"/>
                                <w:szCs w:val="16"/>
                              </w:rPr>
                            </w:pPr>
                            <w:r w:rsidRPr="005069FB">
                              <w:rPr>
                                <w:rFonts w:ascii="Courier New" w:hAnsi="Courier New" w:cs="Courier New"/>
                                <w:sz w:val="16"/>
                                <w:szCs w:val="16"/>
                              </w:rPr>
                              <w:t>Objetivo del plan de trabajo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7" o:spid="_x0000_s1056" style="position:absolute;left:0;text-align:left;margin-left:200pt;margin-top:7.15pt;width:181.6pt;height:27.7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">
                <v:textbox>
                  <w:txbxContent>
                    <w:p w:rsidR="00982D4C" w:rsidRPr="005069FB" w:rsidRDefault="00982D4C" w:rsidP="00E53288">
                      <w:pPr>
                        <w:rPr>
                          <w:rFonts w:ascii="Courier New" w:hAnsi="Courier New" w:cs="Courier New"/>
                          <w:sz w:val="16"/>
                          <w:szCs w:val="16"/>
                        </w:rPr>
                      </w:pPr>
                      <w:r w:rsidRPr="005069FB">
                        <w:rPr>
                          <w:rFonts w:ascii="Courier New" w:hAnsi="Courier New" w:cs="Courier New"/>
                          <w:sz w:val="16"/>
                          <w:szCs w:val="16"/>
                        </w:rPr>
                        <w:t>Objetivo del plan de trabajo</w:t>
                      </w:r>
                    </w:p>
                  </w:txbxContent>
                </v:textbox>
              </v:rect>
            </w:pict>
          </mc:Fallback>
        </mc:AlternateContent>
      </w:r>
      <w:r>
        <w:rPr>
          <w:rFonts w:ascii="Courier New" w:eastAsia="BatangChe" w:hAnsi="Courier New" w:cs="Courier New"/>
          <w:noProof/>
          <w:lang w:eastAsia="es-SV"/>
        </w:rPr>
        <mc:AlternateContent>
          <mc:Choice Requires="wps">
            <w:drawing>
              <wp:anchor distT="0" distB="0" distL="114300" distR="114300" simplePos="0" relativeHeight="251713536" behindDoc="0" locked="0" layoutInCell="1" allowOverlap="1" wp14:anchorId="201908EC" wp14:editId="7B780891">
                <wp:simplePos x="0" y="0"/>
                <wp:positionH relativeFrom="column">
                  <wp:posOffset>-285115</wp:posOffset>
                </wp:positionH>
                <wp:positionV relativeFrom="paragraph">
                  <wp:posOffset>47625</wp:posOffset>
                </wp:positionV>
                <wp:extent cx="242570" cy="142240"/>
                <wp:effectExtent l="22860" t="20955" r="20320" b="17780"/>
                <wp:wrapNone/>
                <wp:docPr id="296" name="Notched Right Arrow 2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2570" cy="142240"/>
                        </a:xfrm>
                        <a:prstGeom prst="notchedRightArrow">
                          <a:avLst>
                            <a:gd name="adj1" fmla="val 50000"/>
                            <a:gd name="adj2" fmla="val 4263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Notched Right Arrow 296" o:spid="_x0000_s1026" type="#_x0000_t94" style="position:absolute;margin-left:-22.45pt;margin-top:3.75pt;width:19.1pt;height:11.2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"/>
            </w:pict>
          </mc:Fallback>
        </mc:AlternateContent>
      </w:r>
    </w:p>
    <w:p w:rsidR="00E53288" w:rsidRDefault="00E53288" w:rsidP="00E53288">
      <w:pPr>
        <w:spacing w:line="240" w:lineRule="auto"/>
        <w:jc w:val="both"/>
        <w:rPr>
          <w:rFonts w:ascii="Courier New" w:eastAsia="BatangChe" w:hAnsi="Courier New" w:cs="Courier New"/>
        </w:rPr>
      </w:pPr>
    </w:p>
    <w:p w:rsidR="00E53288" w:rsidRDefault="00E53288" w:rsidP="00E53288">
      <w:pPr>
        <w:spacing w:line="240" w:lineRule="auto"/>
        <w:jc w:val="both"/>
        <w:rPr>
          <w:rFonts w:ascii="Courier New" w:eastAsia="BatangChe" w:hAnsi="Courier New" w:cs="Courier New"/>
        </w:rPr>
      </w:pPr>
      <w:r>
        <w:rPr>
          <w:rFonts w:ascii="Courier New" w:eastAsia="BatangChe" w:hAnsi="Courier New" w:cs="Courier New"/>
          <w:noProof/>
          <w:lang w:eastAsia="es-SV"/>
        </w:rPr>
        <mc:AlternateContent>
          <mc:Choice Requires="wps">
            <w:drawing>
              <wp:anchor distT="0" distB="0" distL="114300" distR="114300" simplePos="0" relativeHeight="251718656" behindDoc="0" locked="0" layoutInCell="1" allowOverlap="1" wp14:anchorId="46EDA3C7" wp14:editId="25B0E1EF">
                <wp:simplePos x="0" y="0"/>
                <wp:positionH relativeFrom="column">
                  <wp:posOffset>2583180</wp:posOffset>
                </wp:positionH>
                <wp:positionV relativeFrom="paragraph">
                  <wp:posOffset>150495</wp:posOffset>
                </wp:positionV>
                <wp:extent cx="1262380" cy="212090"/>
                <wp:effectExtent l="5080" t="8255" r="8890" b="8255"/>
                <wp:wrapNone/>
                <wp:docPr id="295" name="Rectangle 2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2380" cy="212090"/>
                        </a:xfrm>
                        <a:prstGeom prst="rect">
                          <a:avLst/>
                        </a:prstGeom>
                        <a:solidFill>
                          <a:srgbClr val="FFFFFF"/>
                        </a:solidFill>
                        <a:ln w="9525">
                          <a:solidFill>
                            <a:srgbClr val="000000"/>
                          </a:solidFill>
                          <a:miter lim="800000"/>
                          <a:headEnd/>
                          <a:tailEnd/>
                        </a:ln>
                      </wps:spPr>
                      <wps:txbx>
                        <w:txbxContent>
                          <w:p w:rsidR="00982D4C" w:rsidRPr="005069FB" w:rsidRDefault="00982D4C" w:rsidP="00E53288">
                            <w:pPr>
                              <w:rPr>
                                <w:rFonts w:ascii="Courier New" w:hAnsi="Courier New" w:cs="Courier New"/>
                                <w:sz w:val="16"/>
                                <w:szCs w:val="16"/>
                              </w:rPr>
                            </w:pPr>
                            <w:r w:rsidRPr="005069FB">
                              <w:rPr>
                                <w:rFonts w:ascii="Courier New" w:hAnsi="Courier New" w:cs="Courier New"/>
                                <w:sz w:val="16"/>
                                <w:szCs w:val="16"/>
                              </w:rPr>
                              <w:t>Plan de trabajo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5" o:spid="_x0000_s1057" style="position:absolute;left:0;text-align:left;margin-left:203.4pt;margin-top:11.85pt;width:99.4pt;height:16.7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">
                <v:textbox>
                  <w:txbxContent>
                    <w:p w:rsidR="00982D4C" w:rsidRPr="005069FB" w:rsidRDefault="00982D4C" w:rsidP="00E53288">
                      <w:pPr>
                        <w:rPr>
                          <w:rFonts w:ascii="Courier New" w:hAnsi="Courier New" w:cs="Courier New"/>
                          <w:sz w:val="16"/>
                          <w:szCs w:val="16"/>
                        </w:rPr>
                      </w:pPr>
                      <w:r w:rsidRPr="005069FB">
                        <w:rPr>
                          <w:rFonts w:ascii="Courier New" w:hAnsi="Courier New" w:cs="Courier New"/>
                          <w:sz w:val="16"/>
                          <w:szCs w:val="16"/>
                        </w:rPr>
                        <w:t>Plan de trabajo</w:t>
                      </w:r>
                    </w:p>
                  </w:txbxContent>
                </v:textbox>
              </v:rect>
            </w:pict>
          </mc:Fallback>
        </mc:AlternateContent>
      </w:r>
      <w:r>
        <w:rPr>
          <w:rFonts w:ascii="Courier New" w:eastAsia="BatangChe" w:hAnsi="Courier New" w:cs="Courier New"/>
          <w:noProof/>
          <w:lang w:eastAsia="es-SV"/>
        </w:rPr>
        <mc:AlternateContent>
          <mc:Choice Requires="wps">
            <w:drawing>
              <wp:anchor distT="0" distB="0" distL="114300" distR="114300" simplePos="0" relativeHeight="251714560" behindDoc="0" locked="0" layoutInCell="1" allowOverlap="1" wp14:anchorId="0DD86319" wp14:editId="415E5E52">
                <wp:simplePos x="0" y="0"/>
                <wp:positionH relativeFrom="column">
                  <wp:posOffset>16510</wp:posOffset>
                </wp:positionH>
                <wp:positionV relativeFrom="paragraph">
                  <wp:posOffset>210820</wp:posOffset>
                </wp:positionV>
                <wp:extent cx="2034540" cy="550545"/>
                <wp:effectExtent l="10160" t="11430" r="22225" b="28575"/>
                <wp:wrapNone/>
                <wp:docPr id="294" name="Flowchart: Process 2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4540" cy="550545"/>
                        </a:xfrm>
                        <a:prstGeom prst="flowChartProcess">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982D4C" w:rsidRPr="00EF1246" w:rsidRDefault="00982D4C" w:rsidP="00E53288">
                            <w:pPr>
                              <w:rPr>
                                <w:rFonts w:ascii="Courier New" w:eastAsia="BatangChe" w:hAnsi="Courier New" w:cs="Courier New"/>
                                <w:sz w:val="20"/>
                                <w:szCs w:val="20"/>
                              </w:rPr>
                            </w:pPr>
                            <w:r w:rsidRPr="005069FB">
                              <w:rPr>
                                <w:rFonts w:ascii="Courier New" w:eastAsia="BatangChe" w:hAnsi="Courier New" w:cs="Courier New"/>
                                <w:sz w:val="20"/>
                                <w:szCs w:val="20"/>
                              </w:rPr>
                              <w:t>PLAN ESPECIFICO DE TRABAJO DE AUDITORIA FORENSE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294" o:spid="_x0000_s1058" type="#_x0000_t109" style="position:absolute;left:0;text-align:left;margin-left:1.3pt;margin-top:16.6pt;width:160.2pt;height:43.3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">
                <v:shadow on="t"/>
                <v:textbox>
                  <w:txbxContent>
                    <w:p w:rsidR="00982D4C" w:rsidRPr="00EF1246" w:rsidRDefault="00982D4C" w:rsidP="00E53288">
                      <w:pPr>
                        <w:rPr>
                          <w:rFonts w:ascii="Courier New" w:eastAsia="BatangChe" w:hAnsi="Courier New" w:cs="Courier New"/>
                          <w:sz w:val="20"/>
                          <w:szCs w:val="20"/>
                        </w:rPr>
                      </w:pPr>
                      <w:r w:rsidRPr="005069FB">
                        <w:rPr>
                          <w:rFonts w:ascii="Courier New" w:eastAsia="BatangChe" w:hAnsi="Courier New" w:cs="Courier New"/>
                          <w:sz w:val="20"/>
                          <w:szCs w:val="20"/>
                        </w:rPr>
                        <w:t>PLAN ESPECIFICO DE TRABAJO DE AUDITORIA FORENSE</w:t>
                      </w:r>
                    </w:p>
                  </w:txbxContent>
                </v:textbox>
              </v:shape>
            </w:pict>
          </mc:Fallback>
        </mc:AlternateContent>
      </w:r>
    </w:p>
    <w:p w:rsidR="00E53288" w:rsidRDefault="00E53288" w:rsidP="00E53288">
      <w:pPr>
        <w:spacing w:line="240" w:lineRule="auto"/>
        <w:jc w:val="both"/>
        <w:rPr>
          <w:rFonts w:ascii="Courier New" w:eastAsia="BatangChe" w:hAnsi="Courier New" w:cs="Courier New"/>
        </w:rPr>
      </w:pPr>
      <w:r>
        <w:rPr>
          <w:rFonts w:ascii="Courier New" w:eastAsia="BatangChe" w:hAnsi="Courier New" w:cs="Courier New"/>
          <w:noProof/>
          <w:lang w:eastAsia="es-SV"/>
        </w:rPr>
        <mc:AlternateContent>
          <mc:Choice Requires="wps">
            <w:drawing>
              <wp:anchor distT="0" distB="0" distL="114300" distR="114300" simplePos="0" relativeHeight="251719680" behindDoc="0" locked="0" layoutInCell="1" allowOverlap="1" wp14:anchorId="5C553805" wp14:editId="4C52F58D">
                <wp:simplePos x="0" y="0"/>
                <wp:positionH relativeFrom="column">
                  <wp:posOffset>2540000</wp:posOffset>
                </wp:positionH>
                <wp:positionV relativeFrom="paragraph">
                  <wp:posOffset>279400</wp:posOffset>
                </wp:positionV>
                <wp:extent cx="2513330" cy="452120"/>
                <wp:effectExtent l="9525" t="12700" r="10795" b="11430"/>
                <wp:wrapNone/>
                <wp:docPr id="293" name="Rectangle 2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3330" cy="452120"/>
                        </a:xfrm>
                        <a:prstGeom prst="rect">
                          <a:avLst/>
                        </a:prstGeom>
                        <a:solidFill>
                          <a:srgbClr val="FFFFFF"/>
                        </a:solidFill>
                        <a:ln w="9525">
                          <a:solidFill>
                            <a:srgbClr val="000000"/>
                          </a:solidFill>
                          <a:miter lim="800000"/>
                          <a:headEnd/>
                          <a:tailEnd/>
                        </a:ln>
                      </wps:spPr>
                      <wps:txbx>
                        <w:txbxContent>
                          <w:p w:rsidR="00982D4C" w:rsidRDefault="00982D4C" w:rsidP="00E53288">
                            <w:r w:rsidRPr="005069FB">
                              <w:rPr>
                                <w:rFonts w:ascii="Courier New" w:hAnsi="Courier New" w:cs="Courier New"/>
                                <w:sz w:val="16"/>
                                <w:szCs w:val="16"/>
                              </w:rPr>
                              <w:t>Diseño y Elaboración de Cuestionario de Control Interno, Programas y Papeles de</w:t>
                            </w:r>
                            <w:r w:rsidRPr="005069FB">
                              <w:t xml:space="preserve"> </w:t>
                            </w:r>
                            <w:r w:rsidRPr="005069FB">
                              <w:rPr>
                                <w:rFonts w:ascii="Courier New" w:hAnsi="Courier New" w:cs="Courier New"/>
                                <w:sz w:val="16"/>
                                <w:szCs w:val="16"/>
                              </w:rPr>
                              <w:t>Trabajo.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3" o:spid="_x0000_s1059" style="position:absolute;left:0;text-align:left;margin-left:200pt;margin-top:22pt;width:197.9pt;height:35.6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">
                <v:textbox>
                  <w:txbxContent>
                    <w:p w:rsidR="00982D4C" w:rsidRDefault="00982D4C" w:rsidP="00E53288">
                      <w:r w:rsidRPr="005069FB">
                        <w:rPr>
                          <w:rFonts w:ascii="Courier New" w:hAnsi="Courier New" w:cs="Courier New"/>
                          <w:sz w:val="16"/>
                          <w:szCs w:val="16"/>
                        </w:rPr>
                        <w:t>Diseño y Elaboración de Cuestionario de Control Interno, Programas y Papeles de</w:t>
                      </w:r>
                      <w:r w:rsidRPr="005069FB">
                        <w:t xml:space="preserve"> </w:t>
                      </w:r>
                      <w:r w:rsidRPr="005069FB">
                        <w:rPr>
                          <w:rFonts w:ascii="Courier New" w:hAnsi="Courier New" w:cs="Courier New"/>
                          <w:sz w:val="16"/>
                          <w:szCs w:val="16"/>
                        </w:rPr>
                        <w:t>Trabajo.</w:t>
                      </w:r>
                    </w:p>
                  </w:txbxContent>
                </v:textbox>
              </v:rect>
            </w:pict>
          </mc:Fallback>
        </mc:AlternateContent>
      </w:r>
      <w:r>
        <w:rPr>
          <w:rFonts w:ascii="Courier New" w:eastAsia="BatangChe" w:hAnsi="Courier New" w:cs="Courier New"/>
          <w:noProof/>
          <w:lang w:eastAsia="es-SV"/>
        </w:rPr>
        <mc:AlternateContent>
          <mc:Choice Requires="wps">
            <w:drawing>
              <wp:anchor distT="0" distB="0" distL="114300" distR="114300" simplePos="0" relativeHeight="251715584" behindDoc="0" locked="0" layoutInCell="1" allowOverlap="1" wp14:anchorId="25A304FB" wp14:editId="7A02D417">
                <wp:simplePos x="0" y="0"/>
                <wp:positionH relativeFrom="column">
                  <wp:posOffset>-285750</wp:posOffset>
                </wp:positionH>
                <wp:positionV relativeFrom="paragraph">
                  <wp:posOffset>236220</wp:posOffset>
                </wp:positionV>
                <wp:extent cx="302260" cy="0"/>
                <wp:effectExtent l="12700" t="55245" r="18415" b="59055"/>
                <wp:wrapNone/>
                <wp:docPr id="292" name="Straight Arrow Connector 2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22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92" o:spid="_x0000_s1026" type="#_x0000_t32" style="position:absolute;margin-left:-22.5pt;margin-top:18.6pt;width:23.8pt;height:0;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">
                <v:stroke endarrow="block"/>
              </v:shape>
            </w:pict>
          </mc:Fallback>
        </mc:AlternateContent>
      </w:r>
    </w:p>
    <w:p w:rsidR="00E53288" w:rsidRDefault="00E53288" w:rsidP="00E53288">
      <w:pPr>
        <w:spacing w:line="240" w:lineRule="auto"/>
        <w:jc w:val="both"/>
        <w:rPr>
          <w:rFonts w:ascii="Courier New" w:eastAsia="BatangChe" w:hAnsi="Courier New" w:cs="Courier New"/>
        </w:rPr>
      </w:pPr>
    </w:p>
    <w:p w:rsidR="00E53288" w:rsidRDefault="00E53288" w:rsidP="00E53288">
      <w:pPr>
        <w:spacing w:line="240" w:lineRule="auto"/>
        <w:jc w:val="both"/>
        <w:rPr>
          <w:rFonts w:ascii="Courier New" w:eastAsia="BatangChe" w:hAnsi="Courier New" w:cs="Courier New"/>
        </w:rPr>
      </w:pPr>
    </w:p>
    <w:p w:rsidR="00E53288" w:rsidRDefault="00E53288" w:rsidP="00E53288">
      <w:pPr>
        <w:spacing w:line="240" w:lineRule="auto"/>
        <w:jc w:val="both"/>
        <w:rPr>
          <w:rFonts w:ascii="Courier New" w:eastAsia="BatangChe" w:hAnsi="Courier New" w:cs="Courier New"/>
        </w:rPr>
      </w:pPr>
    </w:p>
    <w:p w:rsidR="00E53288" w:rsidRDefault="00E53288" w:rsidP="00E53288">
      <w:pPr>
        <w:spacing w:line="240" w:lineRule="auto"/>
        <w:jc w:val="both"/>
        <w:rPr>
          <w:rFonts w:ascii="Courier New" w:eastAsia="BatangChe" w:hAnsi="Courier New" w:cs="Courier New"/>
        </w:rPr>
      </w:pPr>
    </w:p>
    <w:p w:rsidR="00E53288" w:rsidRDefault="00E53288" w:rsidP="00E53288">
      <w:pPr>
        <w:spacing w:line="240" w:lineRule="auto"/>
        <w:jc w:val="both"/>
        <w:rPr>
          <w:rFonts w:ascii="Courier New" w:eastAsia="BatangChe" w:hAnsi="Courier New" w:cs="Courier New"/>
        </w:rPr>
      </w:pPr>
    </w:p>
    <w:p w:rsidR="00E53288" w:rsidRDefault="00E53288" w:rsidP="00E53288">
      <w:pPr>
        <w:spacing w:line="240" w:lineRule="auto"/>
        <w:jc w:val="both"/>
        <w:rPr>
          <w:rFonts w:ascii="Courier New" w:eastAsia="BatangChe" w:hAnsi="Courier New" w:cs="Courier New"/>
        </w:rPr>
      </w:pPr>
    </w:p>
    <w:p w:rsidR="00E53288" w:rsidRDefault="00E53288" w:rsidP="00E53288">
      <w:pPr>
        <w:spacing w:line="240" w:lineRule="auto"/>
        <w:jc w:val="both"/>
        <w:rPr>
          <w:rFonts w:ascii="Courier New" w:eastAsia="BatangChe" w:hAnsi="Courier New" w:cs="Courier New"/>
        </w:rPr>
      </w:pPr>
    </w:p>
    <w:p w:rsidR="00E53288" w:rsidRDefault="00E53288" w:rsidP="00E53288">
      <w:pPr>
        <w:spacing w:line="240" w:lineRule="auto"/>
        <w:ind w:left="705" w:hanging="705"/>
        <w:jc w:val="both"/>
        <w:rPr>
          <w:rFonts w:ascii="Courier New" w:eastAsia="BatangChe" w:hAnsi="Courier New" w:cs="Courier New"/>
        </w:rPr>
      </w:pPr>
    </w:p>
    <w:p w:rsidR="00E53288" w:rsidRDefault="00E53288" w:rsidP="00E53288">
      <w:pPr>
        <w:spacing w:line="240" w:lineRule="auto"/>
        <w:ind w:left="705" w:hanging="705"/>
        <w:jc w:val="both"/>
        <w:rPr>
          <w:rFonts w:ascii="Courier New" w:eastAsia="BatangChe" w:hAnsi="Courier New" w:cs="Courier New"/>
        </w:rPr>
      </w:pPr>
    </w:p>
    <w:p w:rsidR="00E53288" w:rsidRDefault="00E53288" w:rsidP="00E53288">
      <w:pPr>
        <w:spacing w:line="240" w:lineRule="auto"/>
        <w:ind w:left="705" w:hanging="705"/>
        <w:jc w:val="both"/>
        <w:rPr>
          <w:rFonts w:ascii="Courier New" w:eastAsia="BatangChe" w:hAnsi="Courier New" w:cs="Courier New"/>
        </w:rPr>
      </w:pPr>
    </w:p>
    <w:p w:rsidR="00E53288" w:rsidRDefault="00E53288" w:rsidP="00E53288">
      <w:pPr>
        <w:spacing w:line="240" w:lineRule="auto"/>
        <w:ind w:left="705" w:hanging="705"/>
        <w:jc w:val="both"/>
        <w:rPr>
          <w:rFonts w:ascii="Courier New" w:eastAsia="BatangChe" w:hAnsi="Courier New" w:cs="Courier New"/>
        </w:rPr>
      </w:pPr>
    </w:p>
    <w:p w:rsidR="00E53288" w:rsidRDefault="00E53288" w:rsidP="00E53288">
      <w:pPr>
        <w:spacing w:line="240" w:lineRule="auto"/>
        <w:ind w:left="705" w:hanging="705"/>
        <w:jc w:val="both"/>
        <w:rPr>
          <w:rFonts w:ascii="Courier New" w:eastAsia="BatangChe" w:hAnsi="Courier New" w:cs="Courier New"/>
        </w:rPr>
      </w:pPr>
    </w:p>
    <w:p w:rsidR="00E53288" w:rsidRDefault="00F872D8" w:rsidP="00E53288">
      <w:pPr>
        <w:spacing w:line="240" w:lineRule="auto"/>
        <w:ind w:left="705" w:hanging="705"/>
        <w:jc w:val="both"/>
        <w:rPr>
          <w:rFonts w:ascii="Courier New" w:eastAsia="BatangChe" w:hAnsi="Courier New" w:cs="Courier New"/>
        </w:rPr>
      </w:pPr>
      <w:r>
        <w:rPr>
          <w:rFonts w:ascii="Courier New" w:eastAsia="BatangChe" w:hAnsi="Courier New" w:cs="Courier New"/>
        </w:rPr>
        <w:t>4.8</w:t>
      </w:r>
      <w:r w:rsidR="00E53288" w:rsidRPr="006D2035">
        <w:rPr>
          <w:rFonts w:ascii="Courier New" w:eastAsia="BatangChe" w:hAnsi="Courier New" w:cs="Courier New"/>
        </w:rPr>
        <w:t>.1</w:t>
      </w:r>
      <w:r w:rsidR="00E53288" w:rsidRPr="006D2035">
        <w:rPr>
          <w:rFonts w:ascii="Courier New" w:eastAsia="BatangChe" w:hAnsi="Courier New" w:cs="Courier New"/>
        </w:rPr>
        <w:tab/>
      </w:r>
      <w:r w:rsidR="00E53288">
        <w:rPr>
          <w:rFonts w:ascii="Courier New" w:eastAsia="BatangChe" w:hAnsi="Courier New" w:cs="Courier New"/>
        </w:rPr>
        <w:t xml:space="preserve">.1 </w:t>
      </w:r>
      <w:r w:rsidR="00E53288" w:rsidRPr="006D2035">
        <w:rPr>
          <w:rFonts w:ascii="Courier New" w:eastAsia="BatangChe" w:hAnsi="Courier New" w:cs="Courier New"/>
        </w:rPr>
        <w:t xml:space="preserve">Conocimiento y Comprensión del Sector Publico del Área del </w:t>
      </w:r>
      <w:r w:rsidR="00E53288">
        <w:rPr>
          <w:rFonts w:ascii="Courier New" w:eastAsia="BatangChe" w:hAnsi="Courier New" w:cs="Courier New"/>
        </w:rPr>
        <w:t xml:space="preserve">        </w:t>
      </w:r>
      <w:r w:rsidR="00E53288" w:rsidRPr="006D2035">
        <w:rPr>
          <w:rFonts w:ascii="Courier New" w:eastAsia="BatangChe" w:hAnsi="Courier New" w:cs="Courier New"/>
        </w:rPr>
        <w:t>Municipio de Santa Ana</w:t>
      </w:r>
    </w:p>
    <w:p w:rsidR="00E53288" w:rsidRDefault="00E53288" w:rsidP="00E53288">
      <w:pPr>
        <w:spacing w:line="240" w:lineRule="auto"/>
        <w:jc w:val="both"/>
        <w:rPr>
          <w:rFonts w:ascii="Courier New" w:eastAsia="BatangChe" w:hAnsi="Courier New" w:cs="Courier New"/>
        </w:rPr>
      </w:pPr>
      <w:r w:rsidRPr="00110096">
        <w:rPr>
          <w:rFonts w:ascii="Courier New" w:eastAsia="BatangChe" w:hAnsi="Courier New" w:cs="Courier New"/>
        </w:rPr>
        <w:t>La planificación de la auditoría forense debe realizarse en forma adecuada  y exhaustiva. La planificación de la auditoría comprende el des</w:t>
      </w:r>
      <w:r>
        <w:rPr>
          <w:rFonts w:ascii="Courier New" w:eastAsia="BatangChe" w:hAnsi="Courier New" w:cs="Courier New"/>
        </w:rPr>
        <w:t>arrollo integral de un proceso estratégico</w:t>
      </w:r>
      <w:r w:rsidRPr="00110096">
        <w:rPr>
          <w:rFonts w:ascii="Courier New" w:eastAsia="BatangChe" w:hAnsi="Courier New" w:cs="Courier New"/>
        </w:rPr>
        <w:t xml:space="preserve"> para su ejecución, al igual que el establecimiento de un enfoque apropiado sobre la naturaleza, oportunidad y alcance de los procedimientos de investigación que deben aplicarse.</w:t>
      </w:r>
      <w:r w:rsidRPr="002B6CD2">
        <w:t xml:space="preserve"> </w:t>
      </w:r>
      <w:r w:rsidRPr="002B6CD2">
        <w:rPr>
          <w:rFonts w:ascii="Courier New" w:eastAsia="BatangChe" w:hAnsi="Courier New" w:cs="Courier New"/>
        </w:rPr>
        <w:t>Es de suma importancia llevar a cabo la apropiada documentación de la Planificación de</w:t>
      </w:r>
      <w:r>
        <w:rPr>
          <w:rFonts w:ascii="Courier New" w:eastAsia="BatangChe" w:hAnsi="Courier New" w:cs="Courier New"/>
        </w:rPr>
        <w:t xml:space="preserve"> </w:t>
      </w:r>
      <w:r w:rsidRPr="002B6CD2">
        <w:rPr>
          <w:rFonts w:ascii="Courier New" w:eastAsia="BatangChe" w:hAnsi="Courier New" w:cs="Courier New"/>
        </w:rPr>
        <w:t xml:space="preserve">una Auditoría Forense. </w:t>
      </w:r>
    </w:p>
    <w:p w:rsidR="00E53288" w:rsidRDefault="00E53288" w:rsidP="00E53288">
      <w:pPr>
        <w:spacing w:line="240" w:lineRule="auto"/>
        <w:jc w:val="both"/>
        <w:rPr>
          <w:rFonts w:ascii="Courier New" w:eastAsia="BatangChe" w:hAnsi="Courier New" w:cs="Courier New"/>
        </w:rPr>
      </w:pPr>
      <w:r w:rsidRPr="002B6CD2">
        <w:rPr>
          <w:rFonts w:ascii="Courier New" w:eastAsia="BatangChe" w:hAnsi="Courier New" w:cs="Courier New"/>
        </w:rPr>
        <w:t>El Documento de Planificación debe mostrar</w:t>
      </w:r>
      <w:r>
        <w:rPr>
          <w:rFonts w:ascii="Courier New" w:eastAsia="BatangChe" w:hAnsi="Courier New" w:cs="Courier New"/>
        </w:rPr>
        <w:t xml:space="preserve">. </w:t>
      </w:r>
    </w:p>
    <w:p w:rsidR="00E53288" w:rsidRPr="00E357BA" w:rsidRDefault="00E53288" w:rsidP="00B56852">
      <w:pPr>
        <w:pStyle w:val="Prrafodelista"/>
        <w:numPr>
          <w:ilvl w:val="0"/>
          <w:numId w:val="40"/>
        </w:numPr>
        <w:spacing w:line="240" w:lineRule="auto"/>
        <w:jc w:val="both"/>
        <w:rPr>
          <w:rFonts w:ascii="Courier New" w:eastAsia="BatangChe" w:hAnsi="Courier New" w:cs="Courier New"/>
        </w:rPr>
      </w:pPr>
      <w:r w:rsidRPr="00E357BA">
        <w:rPr>
          <w:rFonts w:ascii="Courier New" w:eastAsia="BatangChe" w:hAnsi="Courier New" w:cs="Courier New"/>
        </w:rPr>
        <w:t>Congruencia de los procedimientos planificados en el alcance del trabajo.</w:t>
      </w:r>
    </w:p>
    <w:p w:rsidR="00E53288" w:rsidRDefault="00E53288" w:rsidP="00B56852">
      <w:pPr>
        <w:pStyle w:val="Prrafodelista"/>
        <w:numPr>
          <w:ilvl w:val="0"/>
          <w:numId w:val="40"/>
        </w:numPr>
        <w:spacing w:line="240" w:lineRule="auto"/>
        <w:jc w:val="both"/>
        <w:rPr>
          <w:rFonts w:ascii="Courier New" w:eastAsia="BatangChe" w:hAnsi="Courier New" w:cs="Courier New"/>
        </w:rPr>
      </w:pPr>
      <w:r w:rsidRPr="00E357BA">
        <w:rPr>
          <w:rFonts w:ascii="Courier New" w:eastAsia="BatangChe" w:hAnsi="Courier New" w:cs="Courier New"/>
        </w:rPr>
        <w:t>Oportunidad de los procedimientos.</w:t>
      </w:r>
    </w:p>
    <w:p w:rsidR="00E53288" w:rsidRDefault="00E53288" w:rsidP="00B56852">
      <w:pPr>
        <w:pStyle w:val="Prrafodelista"/>
        <w:numPr>
          <w:ilvl w:val="0"/>
          <w:numId w:val="40"/>
        </w:numPr>
        <w:spacing w:line="240" w:lineRule="auto"/>
        <w:jc w:val="both"/>
        <w:rPr>
          <w:rFonts w:ascii="Courier New" w:eastAsia="BatangChe" w:hAnsi="Courier New" w:cs="Courier New"/>
        </w:rPr>
      </w:pPr>
      <w:r w:rsidRPr="00E357BA">
        <w:rPr>
          <w:rFonts w:ascii="Courier New" w:eastAsia="BatangChe" w:hAnsi="Courier New" w:cs="Courier New"/>
        </w:rPr>
        <w:t>Distribución de tareas entre los miembros del equipo de trabajo</w:t>
      </w:r>
      <w:r>
        <w:rPr>
          <w:rFonts w:ascii="Courier New" w:eastAsia="BatangChe" w:hAnsi="Courier New" w:cs="Courier New"/>
        </w:rPr>
        <w:t>.</w:t>
      </w:r>
    </w:p>
    <w:p w:rsidR="00E53288" w:rsidRDefault="00E53288" w:rsidP="00B56852">
      <w:pPr>
        <w:pStyle w:val="Prrafodelista"/>
        <w:numPr>
          <w:ilvl w:val="0"/>
          <w:numId w:val="40"/>
        </w:numPr>
        <w:spacing w:line="240" w:lineRule="auto"/>
        <w:jc w:val="both"/>
        <w:rPr>
          <w:rFonts w:ascii="Courier New" w:eastAsia="BatangChe" w:hAnsi="Courier New" w:cs="Courier New"/>
        </w:rPr>
      </w:pPr>
      <w:r w:rsidRPr="00E357BA">
        <w:rPr>
          <w:rFonts w:ascii="Courier New" w:eastAsia="BatangChe" w:hAnsi="Courier New" w:cs="Courier New"/>
        </w:rPr>
        <w:t>Uso de especialistas</w:t>
      </w:r>
      <w:r>
        <w:rPr>
          <w:rFonts w:ascii="Courier New" w:eastAsia="BatangChe" w:hAnsi="Courier New" w:cs="Courier New"/>
        </w:rPr>
        <w:t>.</w:t>
      </w:r>
    </w:p>
    <w:p w:rsidR="00E53288" w:rsidRDefault="00E53288" w:rsidP="00B56852">
      <w:pPr>
        <w:pStyle w:val="Prrafodelista"/>
        <w:numPr>
          <w:ilvl w:val="0"/>
          <w:numId w:val="40"/>
        </w:numPr>
        <w:spacing w:line="240" w:lineRule="auto"/>
        <w:jc w:val="both"/>
        <w:rPr>
          <w:rFonts w:ascii="Courier New" w:eastAsia="BatangChe" w:hAnsi="Courier New" w:cs="Courier New"/>
        </w:rPr>
      </w:pPr>
      <w:r w:rsidRPr="00E357BA">
        <w:rPr>
          <w:rFonts w:ascii="Courier New" w:eastAsia="BatangChe" w:hAnsi="Courier New" w:cs="Courier New"/>
        </w:rPr>
        <w:t>Otras decisiones clave de la estrategia de auditoría</w:t>
      </w:r>
      <w:r>
        <w:rPr>
          <w:rFonts w:ascii="Courier New" w:eastAsia="BatangChe" w:hAnsi="Courier New" w:cs="Courier New"/>
        </w:rPr>
        <w:t>.</w:t>
      </w:r>
    </w:p>
    <w:p w:rsidR="00E53288" w:rsidRDefault="00E53288" w:rsidP="00B56852">
      <w:pPr>
        <w:pStyle w:val="Prrafodelista"/>
        <w:numPr>
          <w:ilvl w:val="0"/>
          <w:numId w:val="40"/>
        </w:numPr>
        <w:spacing w:line="240" w:lineRule="auto"/>
        <w:jc w:val="both"/>
        <w:rPr>
          <w:rFonts w:ascii="Courier New" w:eastAsia="BatangChe" w:hAnsi="Courier New" w:cs="Courier New"/>
        </w:rPr>
      </w:pPr>
      <w:r w:rsidRPr="00E357BA">
        <w:rPr>
          <w:rFonts w:ascii="Courier New" w:eastAsia="BatangChe" w:hAnsi="Courier New" w:cs="Courier New"/>
        </w:rPr>
        <w:t>Enfoque general</w:t>
      </w:r>
      <w:r>
        <w:rPr>
          <w:rFonts w:ascii="Courier New" w:eastAsia="BatangChe" w:hAnsi="Courier New" w:cs="Courier New"/>
        </w:rPr>
        <w:t>.</w:t>
      </w: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tbl>
      <w:tblPr>
        <w:tblW w:w="8789" w:type="dxa"/>
        <w:tblInd w:w="116" w:type="dxa"/>
        <w:tblLayout w:type="fixed"/>
        <w:tblCellMar>
          <w:left w:w="0" w:type="dxa"/>
          <w:right w:w="0" w:type="dxa"/>
        </w:tblCellMar>
        <w:tblLook w:val="01E0" w:firstRow="1" w:lastRow="1" w:firstColumn="1" w:lastColumn="1" w:noHBand="0" w:noVBand="0"/>
      </w:tblPr>
      <w:tblGrid>
        <w:gridCol w:w="882"/>
        <w:gridCol w:w="4732"/>
        <w:gridCol w:w="98"/>
        <w:gridCol w:w="873"/>
        <w:gridCol w:w="645"/>
        <w:gridCol w:w="477"/>
        <w:gridCol w:w="1082"/>
      </w:tblGrid>
      <w:tr w:rsidR="00E53288" w:rsidTr="00434CE1">
        <w:trPr>
          <w:trHeight w:hRule="exact" w:val="286"/>
        </w:trPr>
        <w:tc>
          <w:tcPr>
            <w:tcW w:w="5712" w:type="dxa"/>
            <w:gridSpan w:val="3"/>
            <w:vMerge w:val="restart"/>
            <w:tcBorders>
              <w:top w:val="single" w:sz="4" w:space="0" w:color="000000"/>
              <w:left w:val="single" w:sz="4" w:space="0" w:color="000000"/>
              <w:right w:val="single" w:sz="4" w:space="0" w:color="000000"/>
            </w:tcBorders>
          </w:tcPr>
          <w:p w:rsidR="00E53288" w:rsidRDefault="00E53288" w:rsidP="00434CE1">
            <w:pPr>
              <w:pStyle w:val="TableParagraph"/>
              <w:spacing w:before="185"/>
              <w:ind w:left="101" w:right="2793"/>
              <w:rPr>
                <w:rFonts w:ascii="Courier New" w:hAnsi="Courier New" w:cs="Courier New"/>
                <w:sz w:val="16"/>
                <w:szCs w:val="16"/>
                <w:lang w:val="es-SV"/>
              </w:rPr>
            </w:pPr>
            <w:r>
              <w:rPr>
                <w:rFonts w:ascii="Courier New" w:hAnsi="Courier New" w:cs="Courier New"/>
                <w:sz w:val="16"/>
                <w:szCs w:val="16"/>
                <w:lang w:val="es-SV"/>
              </w:rPr>
              <w:lastRenderedPageBreak/>
              <w:t>Institución a auditar:</w:t>
            </w:r>
          </w:p>
          <w:p w:rsidR="00E53288" w:rsidRPr="007D0CE7" w:rsidRDefault="00E53288" w:rsidP="00434CE1">
            <w:pPr>
              <w:pStyle w:val="TableParagraph"/>
              <w:spacing w:before="185"/>
              <w:ind w:left="101" w:right="2793"/>
              <w:rPr>
                <w:rFonts w:ascii="Courier New" w:hAnsi="Courier New" w:cs="Courier New"/>
                <w:sz w:val="16"/>
                <w:szCs w:val="16"/>
                <w:lang w:val="es-SV"/>
              </w:rPr>
            </w:pPr>
            <w:r w:rsidRPr="007D0CE7">
              <w:rPr>
                <w:rFonts w:ascii="Courier New" w:hAnsi="Courier New" w:cs="Courier New"/>
                <w:sz w:val="16"/>
                <w:szCs w:val="16"/>
                <w:lang w:val="es-SV"/>
              </w:rPr>
              <w:t>Unidad de Auditoria</w:t>
            </w:r>
            <w:r w:rsidRPr="007D0CE7">
              <w:rPr>
                <w:rFonts w:ascii="Courier New" w:hAnsi="Courier New" w:cs="Courier New"/>
                <w:spacing w:val="-8"/>
                <w:sz w:val="16"/>
                <w:szCs w:val="16"/>
                <w:lang w:val="es-SV"/>
              </w:rPr>
              <w:t xml:space="preserve"> </w:t>
            </w:r>
            <w:r w:rsidRPr="007D0CE7">
              <w:rPr>
                <w:rFonts w:ascii="Courier New" w:hAnsi="Courier New" w:cs="Courier New"/>
                <w:sz w:val="16"/>
                <w:szCs w:val="16"/>
                <w:lang w:val="es-SV"/>
              </w:rPr>
              <w:t>Interna</w:t>
            </w:r>
          </w:p>
          <w:p w:rsidR="00E53288" w:rsidRPr="007D0CE7" w:rsidRDefault="00E53288" w:rsidP="00434CE1">
            <w:pPr>
              <w:pStyle w:val="TableParagraph"/>
              <w:ind w:left="101"/>
              <w:rPr>
                <w:rFonts w:ascii="Arial" w:eastAsia="Arial" w:hAnsi="Arial" w:cs="Arial"/>
                <w:sz w:val="16"/>
                <w:szCs w:val="16"/>
                <w:lang w:val="es-SV"/>
              </w:rPr>
            </w:pPr>
            <w:r w:rsidRPr="007D0CE7">
              <w:rPr>
                <w:rFonts w:ascii="Courier New" w:hAnsi="Courier New" w:cs="Courier New"/>
                <w:sz w:val="16"/>
                <w:szCs w:val="16"/>
                <w:lang w:val="es-SV"/>
              </w:rPr>
              <w:t>Auditoria Fo</w:t>
            </w:r>
            <w:r>
              <w:rPr>
                <w:rFonts w:ascii="Courier New" w:hAnsi="Courier New" w:cs="Courier New"/>
                <w:sz w:val="16"/>
                <w:szCs w:val="16"/>
                <w:lang w:val="es-SV"/>
              </w:rPr>
              <w:t>rense a la Administración publica</w:t>
            </w:r>
          </w:p>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7D0CE7" w:rsidRDefault="00E53288" w:rsidP="00434CE1">
            <w:pPr>
              <w:pStyle w:val="TableParagraph"/>
              <w:spacing w:before="43"/>
              <w:ind w:left="103"/>
              <w:rPr>
                <w:rFonts w:ascii="Courier New" w:eastAsia="Arial" w:hAnsi="Courier New" w:cs="Courier New"/>
                <w:sz w:val="16"/>
                <w:szCs w:val="16"/>
              </w:rPr>
            </w:pPr>
            <w:r w:rsidRPr="007D0CE7">
              <w:rPr>
                <w:rFonts w:ascii="Courier New" w:hAnsi="Courier New" w:cs="Courier New"/>
                <w:sz w:val="16"/>
                <w:szCs w:val="16"/>
              </w:rPr>
              <w:t>REFERENCIA:</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Pr="007D0CE7" w:rsidRDefault="00E53288" w:rsidP="00434CE1">
            <w:pPr>
              <w:rPr>
                <w:sz w:val="16"/>
                <w:szCs w:val="16"/>
              </w:rPr>
            </w:pPr>
          </w:p>
        </w:tc>
      </w:tr>
      <w:tr w:rsidR="00E53288" w:rsidTr="00434CE1">
        <w:trPr>
          <w:trHeight w:hRule="exact" w:val="286"/>
        </w:trPr>
        <w:tc>
          <w:tcPr>
            <w:tcW w:w="5712" w:type="dxa"/>
            <w:gridSpan w:val="3"/>
            <w:vMerge/>
            <w:tcBorders>
              <w:left w:val="single" w:sz="4" w:space="0" w:color="000000"/>
              <w:right w:val="single" w:sz="4" w:space="0" w:color="000000"/>
            </w:tcBorders>
          </w:tcPr>
          <w:p w:rsidR="00E53288" w:rsidRPr="007D0CE7" w:rsidRDefault="00E53288" w:rsidP="00434CE1">
            <w:pPr>
              <w:rPr>
                <w:sz w:val="16"/>
                <w:szCs w:val="16"/>
              </w:rPr>
            </w:pPr>
          </w:p>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7D0CE7" w:rsidRDefault="00E53288" w:rsidP="00434CE1">
            <w:pPr>
              <w:pStyle w:val="TableParagraph"/>
              <w:spacing w:before="44"/>
              <w:ind w:left="103"/>
              <w:rPr>
                <w:rFonts w:ascii="Courier New" w:eastAsia="Arial" w:hAnsi="Courier New" w:cs="Courier New"/>
                <w:sz w:val="16"/>
                <w:szCs w:val="16"/>
              </w:rPr>
            </w:pPr>
            <w:r w:rsidRPr="007D0CE7">
              <w:rPr>
                <w:rFonts w:ascii="Courier New" w:hAnsi="Courier New" w:cs="Courier New"/>
                <w:sz w:val="16"/>
                <w:szCs w:val="16"/>
              </w:rPr>
              <w:t>AUDITOR:</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Pr="007D0CE7" w:rsidRDefault="00E53288" w:rsidP="00434CE1">
            <w:pPr>
              <w:rPr>
                <w:sz w:val="16"/>
                <w:szCs w:val="16"/>
              </w:rPr>
            </w:pPr>
          </w:p>
        </w:tc>
      </w:tr>
      <w:tr w:rsidR="00E53288" w:rsidTr="00434CE1">
        <w:trPr>
          <w:trHeight w:hRule="exact" w:val="287"/>
        </w:trPr>
        <w:tc>
          <w:tcPr>
            <w:tcW w:w="5712" w:type="dxa"/>
            <w:gridSpan w:val="3"/>
            <w:vMerge/>
            <w:tcBorders>
              <w:left w:val="single" w:sz="4" w:space="0" w:color="000000"/>
              <w:right w:val="single" w:sz="4" w:space="0" w:color="000000"/>
            </w:tcBorders>
          </w:tcPr>
          <w:p w:rsidR="00E53288" w:rsidRPr="007D0CE7" w:rsidRDefault="00E53288" w:rsidP="00434CE1">
            <w:pPr>
              <w:rPr>
                <w:sz w:val="16"/>
                <w:szCs w:val="16"/>
              </w:rPr>
            </w:pPr>
          </w:p>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7D0CE7" w:rsidRDefault="00E53288" w:rsidP="00434CE1">
            <w:pPr>
              <w:pStyle w:val="TableParagraph"/>
              <w:spacing w:before="44"/>
              <w:ind w:left="103"/>
              <w:rPr>
                <w:rFonts w:ascii="Courier New" w:eastAsia="Arial" w:hAnsi="Courier New" w:cs="Courier New"/>
                <w:sz w:val="16"/>
                <w:szCs w:val="16"/>
              </w:rPr>
            </w:pPr>
            <w:r w:rsidRPr="007D0CE7">
              <w:rPr>
                <w:rFonts w:ascii="Courier New" w:hAnsi="Courier New" w:cs="Courier New"/>
                <w:sz w:val="16"/>
                <w:szCs w:val="16"/>
              </w:rPr>
              <w:t>REVISADO:</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Pr="007D0CE7" w:rsidRDefault="00E53288" w:rsidP="00434CE1">
            <w:pPr>
              <w:rPr>
                <w:sz w:val="16"/>
                <w:szCs w:val="16"/>
              </w:rPr>
            </w:pPr>
          </w:p>
        </w:tc>
      </w:tr>
      <w:tr w:rsidR="00E53288" w:rsidTr="00434CE1">
        <w:trPr>
          <w:trHeight w:hRule="exact" w:val="286"/>
        </w:trPr>
        <w:tc>
          <w:tcPr>
            <w:tcW w:w="5712" w:type="dxa"/>
            <w:gridSpan w:val="3"/>
            <w:vMerge/>
            <w:tcBorders>
              <w:left w:val="single" w:sz="4" w:space="0" w:color="000000"/>
              <w:bottom w:val="single" w:sz="4" w:space="0" w:color="000000"/>
              <w:right w:val="single" w:sz="4" w:space="0" w:color="000000"/>
            </w:tcBorders>
          </w:tcPr>
          <w:p w:rsidR="00E53288" w:rsidRPr="007D0CE7" w:rsidRDefault="00E53288" w:rsidP="00434CE1">
            <w:pPr>
              <w:rPr>
                <w:sz w:val="16"/>
                <w:szCs w:val="16"/>
              </w:rPr>
            </w:pPr>
          </w:p>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7D0CE7" w:rsidRDefault="00E53288" w:rsidP="00434CE1">
            <w:pPr>
              <w:pStyle w:val="TableParagraph"/>
              <w:spacing w:before="43"/>
              <w:ind w:left="103"/>
              <w:rPr>
                <w:rFonts w:ascii="Courier New" w:eastAsia="Arial" w:hAnsi="Courier New" w:cs="Courier New"/>
                <w:sz w:val="16"/>
                <w:szCs w:val="16"/>
              </w:rPr>
            </w:pPr>
            <w:r w:rsidRPr="007D0CE7">
              <w:rPr>
                <w:rFonts w:ascii="Courier New" w:hAnsi="Courier New" w:cs="Courier New"/>
                <w:sz w:val="16"/>
                <w:szCs w:val="16"/>
              </w:rPr>
              <w:t>FECHA:</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Pr="007D0CE7" w:rsidRDefault="00E53288" w:rsidP="00434CE1">
            <w:pPr>
              <w:rPr>
                <w:sz w:val="16"/>
                <w:szCs w:val="16"/>
              </w:rPr>
            </w:pPr>
          </w:p>
        </w:tc>
      </w:tr>
      <w:tr w:rsidR="00E53288" w:rsidRPr="00BA4B8D" w:rsidTr="00434CE1">
        <w:trPr>
          <w:trHeight w:hRule="exact" w:val="535"/>
        </w:trPr>
        <w:tc>
          <w:tcPr>
            <w:tcW w:w="8789" w:type="dxa"/>
            <w:gridSpan w:val="7"/>
            <w:tcBorders>
              <w:top w:val="single" w:sz="4" w:space="0" w:color="000000"/>
              <w:left w:val="single" w:sz="4" w:space="0" w:color="000000"/>
              <w:bottom w:val="single" w:sz="4" w:space="0" w:color="000000"/>
              <w:right w:val="single" w:sz="4" w:space="0" w:color="000000"/>
            </w:tcBorders>
          </w:tcPr>
          <w:p w:rsidR="00E53288" w:rsidRPr="007D0CE7" w:rsidRDefault="00E53288" w:rsidP="00434CE1">
            <w:pPr>
              <w:pStyle w:val="TableParagraph"/>
              <w:spacing w:before="1"/>
              <w:rPr>
                <w:rFonts w:ascii="Arial" w:eastAsia="Arial" w:hAnsi="Arial" w:cs="Arial"/>
                <w:sz w:val="16"/>
                <w:szCs w:val="16"/>
                <w:lang w:val="es-SV"/>
              </w:rPr>
            </w:pPr>
          </w:p>
          <w:p w:rsidR="00E53288" w:rsidRPr="005152EA" w:rsidRDefault="00E53288" w:rsidP="00434CE1">
            <w:pPr>
              <w:pStyle w:val="TableParagraph"/>
              <w:ind w:left="1574" w:right="498"/>
              <w:jc w:val="center"/>
              <w:rPr>
                <w:rFonts w:ascii="Courier New" w:eastAsia="Arial" w:hAnsi="Courier New" w:cs="Courier New"/>
                <w:b/>
                <w:sz w:val="20"/>
                <w:szCs w:val="20"/>
                <w:lang w:val="es-SV"/>
              </w:rPr>
            </w:pPr>
            <w:r w:rsidRPr="005152EA">
              <w:rPr>
                <w:rFonts w:ascii="Courier New" w:hAnsi="Courier New" w:cs="Courier New"/>
                <w:b/>
                <w:sz w:val="20"/>
                <w:szCs w:val="20"/>
                <w:lang w:val="es-SV"/>
              </w:rPr>
              <w:t>MANUAL PARA INICIAR LA AUDITORIA</w:t>
            </w:r>
            <w:r w:rsidRPr="005152EA">
              <w:rPr>
                <w:rFonts w:ascii="Courier New" w:hAnsi="Courier New" w:cs="Courier New"/>
                <w:b/>
                <w:spacing w:val="-28"/>
                <w:sz w:val="20"/>
                <w:szCs w:val="20"/>
                <w:lang w:val="es-SV"/>
              </w:rPr>
              <w:t xml:space="preserve"> </w:t>
            </w:r>
            <w:r w:rsidRPr="005152EA">
              <w:rPr>
                <w:rFonts w:ascii="Courier New" w:hAnsi="Courier New" w:cs="Courier New"/>
                <w:b/>
                <w:sz w:val="20"/>
                <w:szCs w:val="20"/>
                <w:lang w:val="es-SV"/>
              </w:rPr>
              <w:t>FORENSE</w:t>
            </w:r>
          </w:p>
        </w:tc>
      </w:tr>
      <w:tr w:rsidR="00E53288" w:rsidRPr="00BA4B8D" w:rsidTr="00434CE1">
        <w:trPr>
          <w:trHeight w:hRule="exact" w:val="984"/>
        </w:trPr>
        <w:tc>
          <w:tcPr>
            <w:tcW w:w="8789" w:type="dxa"/>
            <w:gridSpan w:val="7"/>
            <w:tcBorders>
              <w:top w:val="single" w:sz="4" w:space="0" w:color="000000"/>
              <w:left w:val="single" w:sz="4" w:space="0" w:color="000000"/>
              <w:bottom w:val="single" w:sz="4" w:space="0" w:color="000000"/>
              <w:right w:val="single" w:sz="4" w:space="0" w:color="000000"/>
            </w:tcBorders>
          </w:tcPr>
          <w:p w:rsidR="00E53288" w:rsidRDefault="00E53288" w:rsidP="00434CE1">
            <w:pPr>
              <w:pStyle w:val="TableParagraph"/>
              <w:spacing w:before="208"/>
              <w:ind w:left="3194" w:right="498" w:hanging="2688"/>
              <w:rPr>
                <w:rFonts w:ascii="Courier New" w:hAnsi="Courier New" w:cs="Courier New"/>
                <w:sz w:val="20"/>
                <w:szCs w:val="20"/>
                <w:lang w:val="es-SV"/>
              </w:rPr>
            </w:pPr>
            <w:r w:rsidRPr="007D0CE7">
              <w:rPr>
                <w:rFonts w:ascii="Courier New" w:hAnsi="Courier New" w:cs="Courier New"/>
                <w:sz w:val="20"/>
                <w:szCs w:val="20"/>
                <w:lang w:val="es-SV"/>
              </w:rPr>
              <w:t>Objetivo: Dar inicio al traba</w:t>
            </w:r>
            <w:r>
              <w:rPr>
                <w:rFonts w:ascii="Courier New" w:hAnsi="Courier New" w:cs="Courier New"/>
                <w:sz w:val="20"/>
                <w:szCs w:val="20"/>
                <w:lang w:val="es-SV"/>
              </w:rPr>
              <w:t>jo de auditoría forense tomando</w:t>
            </w:r>
          </w:p>
          <w:p w:rsidR="00E53288" w:rsidRPr="007D0CE7" w:rsidRDefault="00E53288" w:rsidP="00434CE1">
            <w:pPr>
              <w:pStyle w:val="TableParagraph"/>
              <w:spacing w:before="208"/>
              <w:ind w:left="3194" w:right="498" w:hanging="2688"/>
              <w:rPr>
                <w:rFonts w:ascii="Courier New" w:eastAsia="Arial" w:hAnsi="Courier New" w:cs="Courier New"/>
                <w:sz w:val="20"/>
                <w:szCs w:val="20"/>
                <w:lang w:val="es-SV"/>
              </w:rPr>
            </w:pPr>
            <w:r>
              <w:rPr>
                <w:rFonts w:ascii="Courier New" w:hAnsi="Courier New" w:cs="Courier New"/>
                <w:sz w:val="20"/>
                <w:szCs w:val="20"/>
                <w:lang w:val="es-SV"/>
              </w:rPr>
              <w:t xml:space="preserve">          </w:t>
            </w:r>
            <w:r w:rsidRPr="007D0CE7">
              <w:rPr>
                <w:rFonts w:ascii="Courier New" w:hAnsi="Courier New" w:cs="Courier New"/>
                <w:sz w:val="20"/>
                <w:szCs w:val="20"/>
                <w:lang w:val="es-SV"/>
              </w:rPr>
              <w:t>como base la alternativa</w:t>
            </w:r>
            <w:r w:rsidRPr="007D0CE7">
              <w:rPr>
                <w:rFonts w:ascii="Courier New" w:hAnsi="Courier New" w:cs="Courier New"/>
                <w:spacing w:val="-23"/>
                <w:sz w:val="20"/>
                <w:szCs w:val="20"/>
                <w:lang w:val="es-SV"/>
              </w:rPr>
              <w:t xml:space="preserve"> </w:t>
            </w:r>
            <w:r w:rsidRPr="007D0CE7">
              <w:rPr>
                <w:rFonts w:ascii="Courier New" w:hAnsi="Courier New" w:cs="Courier New"/>
                <w:sz w:val="20"/>
                <w:szCs w:val="20"/>
                <w:lang w:val="es-SV"/>
              </w:rPr>
              <w:t>identificada</w:t>
            </w:r>
          </w:p>
        </w:tc>
      </w:tr>
      <w:tr w:rsidR="00E53288" w:rsidTr="00434CE1">
        <w:trPr>
          <w:trHeight w:hRule="exact" w:val="498"/>
        </w:trPr>
        <w:tc>
          <w:tcPr>
            <w:tcW w:w="882" w:type="dxa"/>
            <w:tcBorders>
              <w:top w:val="single" w:sz="4" w:space="0" w:color="000000"/>
              <w:left w:val="single" w:sz="4" w:space="0" w:color="000000"/>
              <w:bottom w:val="single" w:sz="26" w:space="0" w:color="000000"/>
              <w:right w:val="single" w:sz="4" w:space="0" w:color="000000"/>
            </w:tcBorders>
            <w:shd w:val="clear" w:color="auto" w:fill="F1F1F1"/>
          </w:tcPr>
          <w:p w:rsidR="00E53288" w:rsidRPr="00715DE2" w:rsidRDefault="00E53288" w:rsidP="00434CE1">
            <w:pPr>
              <w:pStyle w:val="TableParagraph"/>
              <w:spacing w:line="228" w:lineRule="exact"/>
              <w:ind w:left="162" w:right="162"/>
              <w:rPr>
                <w:rFonts w:ascii="Courier New" w:eastAsia="Arial" w:hAnsi="Courier New" w:cs="Courier New"/>
              </w:rPr>
            </w:pPr>
            <w:r w:rsidRPr="00715DE2">
              <w:rPr>
                <w:rFonts w:ascii="Courier New" w:hAnsi="Courier New" w:cs="Courier New"/>
                <w:b/>
              </w:rPr>
              <w:t>ITEM</w:t>
            </w:r>
          </w:p>
        </w:tc>
        <w:tc>
          <w:tcPr>
            <w:tcW w:w="4732" w:type="dxa"/>
            <w:tcBorders>
              <w:top w:val="single" w:sz="4" w:space="0" w:color="000000"/>
              <w:left w:val="single" w:sz="4" w:space="0" w:color="000000"/>
              <w:bottom w:val="single" w:sz="26" w:space="0" w:color="000000"/>
              <w:right w:val="single" w:sz="4" w:space="0" w:color="000000"/>
            </w:tcBorders>
            <w:shd w:val="clear" w:color="auto" w:fill="F1F1F1"/>
          </w:tcPr>
          <w:p w:rsidR="00E53288" w:rsidRPr="00715DE2" w:rsidRDefault="00E53288" w:rsidP="00434CE1">
            <w:pPr>
              <w:pStyle w:val="TableParagraph"/>
              <w:spacing w:line="228" w:lineRule="exact"/>
              <w:ind w:left="720" w:right="124"/>
              <w:rPr>
                <w:rFonts w:ascii="Courier New" w:eastAsia="Arial" w:hAnsi="Courier New" w:cs="Courier New"/>
                <w:sz w:val="24"/>
                <w:szCs w:val="24"/>
              </w:rPr>
            </w:pPr>
            <w:r w:rsidRPr="00715DE2">
              <w:rPr>
                <w:rFonts w:ascii="Courier New" w:hAnsi="Courier New" w:cs="Courier New"/>
                <w:b/>
                <w:sz w:val="24"/>
                <w:szCs w:val="24"/>
              </w:rPr>
              <w:t>PROCEDIMIENTOS DE</w:t>
            </w:r>
            <w:r w:rsidRPr="00715DE2">
              <w:rPr>
                <w:rFonts w:ascii="Courier New" w:hAnsi="Courier New" w:cs="Courier New"/>
                <w:b/>
                <w:spacing w:val="-6"/>
                <w:sz w:val="24"/>
                <w:szCs w:val="24"/>
              </w:rPr>
              <w:t xml:space="preserve"> </w:t>
            </w:r>
            <w:r w:rsidRPr="00715DE2">
              <w:rPr>
                <w:rFonts w:ascii="Courier New" w:hAnsi="Courier New" w:cs="Courier New"/>
                <w:b/>
                <w:sz w:val="24"/>
                <w:szCs w:val="24"/>
              </w:rPr>
              <w:t>AUDITORIA</w:t>
            </w:r>
          </w:p>
        </w:tc>
        <w:tc>
          <w:tcPr>
            <w:tcW w:w="971" w:type="dxa"/>
            <w:gridSpan w:val="2"/>
            <w:tcBorders>
              <w:top w:val="single" w:sz="4" w:space="0" w:color="000000"/>
              <w:left w:val="single" w:sz="4" w:space="0" w:color="000000"/>
              <w:bottom w:val="single" w:sz="26" w:space="0" w:color="000000"/>
              <w:right w:val="single" w:sz="4" w:space="0" w:color="000000"/>
            </w:tcBorders>
            <w:shd w:val="clear" w:color="auto" w:fill="F1F1F1"/>
          </w:tcPr>
          <w:p w:rsidR="00E53288" w:rsidRPr="00715DE2" w:rsidRDefault="00E53288" w:rsidP="00434CE1">
            <w:pPr>
              <w:pStyle w:val="TableParagraph"/>
              <w:spacing w:line="228" w:lineRule="exact"/>
              <w:ind w:left="252"/>
              <w:rPr>
                <w:rFonts w:ascii="Courier New" w:eastAsia="Arial" w:hAnsi="Courier New" w:cs="Courier New"/>
                <w:sz w:val="24"/>
                <w:szCs w:val="24"/>
              </w:rPr>
            </w:pPr>
            <w:r w:rsidRPr="00715DE2">
              <w:rPr>
                <w:rFonts w:ascii="Courier New" w:hAnsi="Courier New" w:cs="Courier New"/>
                <w:b/>
                <w:sz w:val="24"/>
                <w:szCs w:val="24"/>
              </w:rPr>
              <w:t>REF.</w:t>
            </w:r>
          </w:p>
        </w:tc>
        <w:tc>
          <w:tcPr>
            <w:tcW w:w="1122" w:type="dxa"/>
            <w:gridSpan w:val="2"/>
            <w:tcBorders>
              <w:top w:val="single" w:sz="4" w:space="0" w:color="000000"/>
              <w:left w:val="single" w:sz="4" w:space="0" w:color="000000"/>
              <w:bottom w:val="single" w:sz="26" w:space="0" w:color="000000"/>
              <w:right w:val="single" w:sz="4" w:space="0" w:color="000000"/>
            </w:tcBorders>
            <w:shd w:val="clear" w:color="auto" w:fill="F1F1F1"/>
          </w:tcPr>
          <w:p w:rsidR="00E53288" w:rsidRPr="00715DE2" w:rsidRDefault="00E53288" w:rsidP="00434CE1">
            <w:pPr>
              <w:pStyle w:val="TableParagraph"/>
              <w:ind w:left="338" w:right="187" w:hanging="146"/>
              <w:rPr>
                <w:rFonts w:ascii="Courier New" w:eastAsia="Arial" w:hAnsi="Courier New" w:cs="Courier New"/>
                <w:sz w:val="24"/>
                <w:szCs w:val="24"/>
              </w:rPr>
            </w:pPr>
            <w:r w:rsidRPr="00715DE2">
              <w:rPr>
                <w:rFonts w:ascii="Courier New" w:hAnsi="Courier New" w:cs="Courier New"/>
                <w:b/>
                <w:sz w:val="24"/>
                <w:szCs w:val="24"/>
              </w:rPr>
              <w:t>HECHO POR</w:t>
            </w:r>
          </w:p>
        </w:tc>
        <w:tc>
          <w:tcPr>
            <w:tcW w:w="1082" w:type="dxa"/>
            <w:tcBorders>
              <w:top w:val="single" w:sz="4" w:space="0" w:color="000000"/>
              <w:left w:val="single" w:sz="4" w:space="0" w:color="000000"/>
              <w:bottom w:val="single" w:sz="26" w:space="0" w:color="000000"/>
              <w:right w:val="single" w:sz="4" w:space="0" w:color="000000"/>
            </w:tcBorders>
            <w:shd w:val="clear" w:color="auto" w:fill="F1F1F1"/>
          </w:tcPr>
          <w:p w:rsidR="00E53288" w:rsidRPr="00715DE2" w:rsidRDefault="00E53288" w:rsidP="00434CE1">
            <w:pPr>
              <w:pStyle w:val="TableParagraph"/>
              <w:spacing w:line="228" w:lineRule="exact"/>
              <w:ind w:left="190"/>
              <w:rPr>
                <w:rFonts w:ascii="Courier New" w:eastAsia="Arial" w:hAnsi="Courier New" w:cs="Courier New"/>
                <w:sz w:val="24"/>
                <w:szCs w:val="24"/>
              </w:rPr>
            </w:pPr>
            <w:r w:rsidRPr="00715DE2">
              <w:rPr>
                <w:rFonts w:ascii="Courier New" w:hAnsi="Courier New" w:cs="Courier New"/>
                <w:b/>
                <w:sz w:val="24"/>
                <w:szCs w:val="24"/>
              </w:rPr>
              <w:t>FECHA</w:t>
            </w:r>
          </w:p>
        </w:tc>
      </w:tr>
      <w:tr w:rsidR="00E53288" w:rsidRPr="00BA4B8D" w:rsidTr="00434CE1">
        <w:trPr>
          <w:trHeight w:hRule="exact" w:val="3143"/>
        </w:trPr>
        <w:tc>
          <w:tcPr>
            <w:tcW w:w="882" w:type="dxa"/>
            <w:tcBorders>
              <w:top w:val="single" w:sz="26" w:space="0" w:color="000000"/>
              <w:left w:val="single" w:sz="4" w:space="0" w:color="000000"/>
              <w:bottom w:val="single" w:sz="4" w:space="0" w:color="000000"/>
              <w:right w:val="single" w:sz="4" w:space="0" w:color="000000"/>
            </w:tcBorders>
          </w:tcPr>
          <w:p w:rsidR="00E53288" w:rsidRPr="007D0CE7" w:rsidRDefault="00E53288" w:rsidP="00434CE1">
            <w:pPr>
              <w:pStyle w:val="TableParagraph"/>
              <w:spacing w:line="230" w:lineRule="exact"/>
              <w:ind w:left="162" w:right="70"/>
              <w:jc w:val="center"/>
              <w:rPr>
                <w:rFonts w:ascii="Courier New" w:eastAsia="Arial" w:hAnsi="Courier New" w:cs="Courier New"/>
                <w:sz w:val="20"/>
                <w:szCs w:val="20"/>
              </w:rPr>
            </w:pPr>
            <w:r w:rsidRPr="007D0CE7">
              <w:rPr>
                <w:rFonts w:ascii="Courier New" w:hAnsi="Courier New" w:cs="Courier New"/>
                <w:b/>
                <w:sz w:val="20"/>
              </w:rPr>
              <w:t>1.</w:t>
            </w:r>
          </w:p>
        </w:tc>
        <w:tc>
          <w:tcPr>
            <w:tcW w:w="4732" w:type="dxa"/>
            <w:tcBorders>
              <w:top w:val="single" w:sz="26" w:space="0" w:color="000000"/>
              <w:left w:val="single" w:sz="4" w:space="0" w:color="000000"/>
              <w:bottom w:val="single" w:sz="4" w:space="0" w:color="000000"/>
              <w:right w:val="single" w:sz="4" w:space="0" w:color="000000"/>
            </w:tcBorders>
          </w:tcPr>
          <w:p w:rsidR="00E53288" w:rsidRPr="007D0CE7" w:rsidRDefault="00E53288" w:rsidP="00434CE1">
            <w:pPr>
              <w:pStyle w:val="TableParagraph"/>
              <w:spacing w:line="360" w:lineRule="auto"/>
              <w:ind w:right="99"/>
              <w:rPr>
                <w:rFonts w:ascii="Courier New" w:eastAsia="Arial" w:hAnsi="Courier New" w:cs="Courier New"/>
                <w:sz w:val="20"/>
                <w:szCs w:val="20"/>
                <w:lang w:val="es-SV"/>
              </w:rPr>
            </w:pPr>
            <w:r w:rsidRPr="00F66B16">
              <w:rPr>
                <w:rFonts w:ascii="Courier New" w:hAnsi="Courier New" w:cs="Courier New"/>
                <w:b/>
                <w:sz w:val="24"/>
                <w:szCs w:val="24"/>
                <w:lang w:val="es-SV"/>
              </w:rPr>
              <w:t>D</w:t>
            </w:r>
            <w:r w:rsidRPr="00715DE2">
              <w:rPr>
                <w:rFonts w:ascii="Courier New" w:hAnsi="Courier New" w:cs="Courier New"/>
                <w:b/>
                <w:sz w:val="24"/>
                <w:szCs w:val="24"/>
                <w:lang w:val="es-SV"/>
              </w:rPr>
              <w:t>enuncia formal</w:t>
            </w:r>
            <w:r w:rsidRPr="007D0CE7">
              <w:rPr>
                <w:rFonts w:ascii="Courier New" w:hAnsi="Courier New" w:cs="Courier New"/>
                <w:b/>
                <w:sz w:val="20"/>
                <w:lang w:val="es-SV"/>
              </w:rPr>
              <w:t xml:space="preserve">: </w:t>
            </w:r>
            <w:r w:rsidRPr="007D0CE7">
              <w:rPr>
                <w:rFonts w:ascii="Courier New" w:hAnsi="Courier New" w:cs="Courier New"/>
                <w:sz w:val="20"/>
                <w:lang w:val="es-SV"/>
              </w:rPr>
              <w:t>Que es presentada por la persona afectada directa o indirectamente y esta puede ser que haya sido recibid</w:t>
            </w:r>
            <w:r>
              <w:rPr>
                <w:rFonts w:ascii="Courier New" w:hAnsi="Courier New" w:cs="Courier New"/>
                <w:sz w:val="20"/>
                <w:lang w:val="es-SV"/>
              </w:rPr>
              <w:t>a en las oficinas de la entidad</w:t>
            </w:r>
            <w:r w:rsidRPr="007D0CE7">
              <w:rPr>
                <w:rFonts w:ascii="Courier New" w:hAnsi="Courier New" w:cs="Courier New"/>
                <w:sz w:val="20"/>
                <w:lang w:val="es-SV"/>
              </w:rPr>
              <w:t xml:space="preserve"> o en un juzgado competente y que cumple con los requisitos formales según sea el caso. En esta situación el auditor deberá planificar la auditoría forense tomando como base la denuncia</w:t>
            </w:r>
            <w:r w:rsidRPr="007D0CE7">
              <w:rPr>
                <w:rFonts w:ascii="Courier New" w:hAnsi="Courier New" w:cs="Courier New"/>
                <w:spacing w:val="-6"/>
                <w:sz w:val="20"/>
                <w:lang w:val="es-SV"/>
              </w:rPr>
              <w:t xml:space="preserve"> </w:t>
            </w:r>
            <w:r w:rsidRPr="007D0CE7">
              <w:rPr>
                <w:rFonts w:ascii="Courier New" w:hAnsi="Courier New" w:cs="Courier New"/>
                <w:sz w:val="20"/>
                <w:lang w:val="es-SV"/>
              </w:rPr>
              <w:t>presentada.</w:t>
            </w:r>
          </w:p>
        </w:tc>
        <w:tc>
          <w:tcPr>
            <w:tcW w:w="971" w:type="dxa"/>
            <w:gridSpan w:val="2"/>
            <w:tcBorders>
              <w:top w:val="single" w:sz="26" w:space="0" w:color="000000"/>
              <w:left w:val="single" w:sz="4" w:space="0" w:color="000000"/>
              <w:bottom w:val="single" w:sz="4" w:space="0" w:color="000000"/>
              <w:right w:val="single" w:sz="4" w:space="0" w:color="000000"/>
            </w:tcBorders>
          </w:tcPr>
          <w:p w:rsidR="00E53288" w:rsidRPr="007D0CE7" w:rsidRDefault="00E53288" w:rsidP="00434CE1">
            <w:pPr>
              <w:rPr>
                <w:rFonts w:ascii="Courier New" w:hAnsi="Courier New" w:cs="Courier New"/>
              </w:rPr>
            </w:pPr>
          </w:p>
        </w:tc>
        <w:tc>
          <w:tcPr>
            <w:tcW w:w="1122" w:type="dxa"/>
            <w:gridSpan w:val="2"/>
            <w:tcBorders>
              <w:top w:val="single" w:sz="26" w:space="0" w:color="000000"/>
              <w:left w:val="single" w:sz="4" w:space="0" w:color="000000"/>
              <w:bottom w:val="single" w:sz="4" w:space="0" w:color="000000"/>
              <w:right w:val="single" w:sz="4" w:space="0" w:color="000000"/>
            </w:tcBorders>
          </w:tcPr>
          <w:p w:rsidR="00E53288" w:rsidRPr="007D0CE7" w:rsidRDefault="00E53288" w:rsidP="00434CE1">
            <w:pPr>
              <w:rPr>
                <w:rFonts w:ascii="Courier New" w:hAnsi="Courier New" w:cs="Courier New"/>
              </w:rPr>
            </w:pPr>
          </w:p>
        </w:tc>
        <w:tc>
          <w:tcPr>
            <w:tcW w:w="1082" w:type="dxa"/>
            <w:tcBorders>
              <w:top w:val="single" w:sz="26" w:space="0" w:color="000000"/>
              <w:left w:val="single" w:sz="4" w:space="0" w:color="000000"/>
              <w:bottom w:val="single" w:sz="4" w:space="0" w:color="000000"/>
              <w:right w:val="single" w:sz="4" w:space="0" w:color="000000"/>
            </w:tcBorders>
          </w:tcPr>
          <w:p w:rsidR="00E53288" w:rsidRPr="00BA4B8D" w:rsidRDefault="00E53288" w:rsidP="00434CE1"/>
        </w:tc>
      </w:tr>
      <w:tr w:rsidR="00E53288" w:rsidRPr="00BA4B8D" w:rsidTr="00434CE1">
        <w:trPr>
          <w:trHeight w:hRule="exact" w:val="4414"/>
        </w:trPr>
        <w:tc>
          <w:tcPr>
            <w:tcW w:w="882" w:type="dxa"/>
            <w:tcBorders>
              <w:top w:val="single" w:sz="4" w:space="0" w:color="000000"/>
              <w:left w:val="single" w:sz="4" w:space="0" w:color="000000"/>
              <w:bottom w:val="single" w:sz="4" w:space="0" w:color="000000"/>
              <w:right w:val="single" w:sz="4" w:space="0" w:color="000000"/>
            </w:tcBorders>
          </w:tcPr>
          <w:p w:rsidR="00E53288" w:rsidRPr="00BB6978" w:rsidRDefault="00E53288" w:rsidP="00434CE1">
            <w:pPr>
              <w:pStyle w:val="TableParagraph"/>
              <w:spacing w:line="228" w:lineRule="exact"/>
              <w:ind w:left="162" w:right="70"/>
              <w:jc w:val="center"/>
              <w:rPr>
                <w:rFonts w:ascii="Courier New" w:eastAsia="Arial" w:hAnsi="Courier New" w:cs="Courier New"/>
                <w:sz w:val="20"/>
                <w:szCs w:val="20"/>
              </w:rPr>
            </w:pPr>
            <w:r w:rsidRPr="00BB6978">
              <w:rPr>
                <w:rFonts w:ascii="Courier New" w:hAnsi="Courier New" w:cs="Courier New"/>
                <w:b/>
                <w:sz w:val="20"/>
              </w:rPr>
              <w:t>2.</w:t>
            </w:r>
          </w:p>
        </w:tc>
        <w:tc>
          <w:tcPr>
            <w:tcW w:w="4732" w:type="dxa"/>
            <w:tcBorders>
              <w:top w:val="single" w:sz="4" w:space="0" w:color="000000"/>
              <w:left w:val="single" w:sz="4" w:space="0" w:color="000000"/>
              <w:bottom w:val="single" w:sz="4" w:space="0" w:color="000000"/>
              <w:right w:val="single" w:sz="4" w:space="0" w:color="000000"/>
            </w:tcBorders>
          </w:tcPr>
          <w:p w:rsidR="00E53288" w:rsidRPr="00BB6978" w:rsidRDefault="00E53288" w:rsidP="00434CE1">
            <w:pPr>
              <w:pStyle w:val="TableParagraph"/>
              <w:spacing w:line="360" w:lineRule="auto"/>
              <w:ind w:right="101"/>
              <w:rPr>
                <w:rFonts w:ascii="Courier New" w:eastAsia="Arial" w:hAnsi="Courier New" w:cs="Courier New"/>
                <w:sz w:val="20"/>
                <w:szCs w:val="20"/>
                <w:lang w:val="es-SV"/>
              </w:rPr>
            </w:pPr>
            <w:r w:rsidRPr="00F66B16">
              <w:rPr>
                <w:rFonts w:ascii="Courier New" w:hAnsi="Courier New" w:cs="Courier New"/>
                <w:b/>
                <w:sz w:val="24"/>
                <w:szCs w:val="24"/>
                <w:lang w:val="es-SV"/>
              </w:rPr>
              <w:t>D</w:t>
            </w:r>
            <w:r w:rsidRPr="00715DE2">
              <w:rPr>
                <w:rFonts w:ascii="Courier New" w:hAnsi="Courier New" w:cs="Courier New"/>
                <w:b/>
                <w:sz w:val="24"/>
                <w:szCs w:val="24"/>
                <w:lang w:val="es-SV"/>
              </w:rPr>
              <w:t>enuncia informal</w:t>
            </w:r>
            <w:r w:rsidRPr="00BB6978">
              <w:rPr>
                <w:rFonts w:ascii="Courier New" w:hAnsi="Courier New" w:cs="Courier New"/>
                <w:sz w:val="20"/>
                <w:lang w:val="es-SV"/>
              </w:rPr>
              <w:t>: Es aquella que el auditor forense se entera a través de medios tales como rumores o comentarios de personas que conocen de la situación específica y están haciendo el señalamiento. En este caso deberá investigar a través de técnicas adecuadas para el caso tales como entrevistas, indagación en</w:t>
            </w:r>
            <w:r>
              <w:rPr>
                <w:rFonts w:ascii="Courier New" w:hAnsi="Courier New" w:cs="Courier New"/>
                <w:sz w:val="20"/>
                <w:lang w:val="es-SV"/>
              </w:rPr>
              <w:t xml:space="preserve"> el personal de la empresa o institución </w:t>
            </w:r>
            <w:r w:rsidRPr="00BB6978">
              <w:rPr>
                <w:rFonts w:ascii="Courier New" w:hAnsi="Courier New" w:cs="Courier New"/>
                <w:sz w:val="20"/>
                <w:lang w:val="es-SV"/>
              </w:rPr>
              <w:t xml:space="preserve"> u otras que permitan sustentar la denuncia para poder planificar la auditoría</w:t>
            </w:r>
            <w:r w:rsidRPr="00BB6978">
              <w:rPr>
                <w:rFonts w:ascii="Courier New" w:hAnsi="Courier New" w:cs="Courier New"/>
                <w:spacing w:val="-14"/>
                <w:sz w:val="20"/>
                <w:lang w:val="es-SV"/>
              </w:rPr>
              <w:t xml:space="preserve"> </w:t>
            </w:r>
            <w:r w:rsidRPr="00BB6978">
              <w:rPr>
                <w:rFonts w:ascii="Courier New" w:hAnsi="Courier New" w:cs="Courier New"/>
                <w:sz w:val="20"/>
                <w:lang w:val="es-SV"/>
              </w:rPr>
              <w:t>forense.</w:t>
            </w:r>
          </w:p>
        </w:tc>
        <w:tc>
          <w:tcPr>
            <w:tcW w:w="971" w:type="dxa"/>
            <w:gridSpan w:val="2"/>
            <w:tcBorders>
              <w:top w:val="single" w:sz="4" w:space="0" w:color="000000"/>
              <w:left w:val="single" w:sz="4" w:space="0" w:color="000000"/>
              <w:bottom w:val="single" w:sz="4" w:space="0" w:color="000000"/>
              <w:right w:val="single" w:sz="4" w:space="0" w:color="000000"/>
            </w:tcBorders>
          </w:tcPr>
          <w:p w:rsidR="00E53288" w:rsidRPr="00BA4B8D" w:rsidRDefault="00E53288" w:rsidP="00434CE1"/>
        </w:tc>
        <w:tc>
          <w:tcPr>
            <w:tcW w:w="1122" w:type="dxa"/>
            <w:gridSpan w:val="2"/>
            <w:tcBorders>
              <w:top w:val="single" w:sz="4" w:space="0" w:color="000000"/>
              <w:left w:val="single" w:sz="4" w:space="0" w:color="000000"/>
              <w:bottom w:val="single" w:sz="4" w:space="0" w:color="000000"/>
              <w:right w:val="single" w:sz="4" w:space="0" w:color="000000"/>
            </w:tcBorders>
          </w:tcPr>
          <w:p w:rsidR="00E53288" w:rsidRPr="00BA4B8D" w:rsidRDefault="00E53288" w:rsidP="00434CE1"/>
        </w:tc>
        <w:tc>
          <w:tcPr>
            <w:tcW w:w="1082" w:type="dxa"/>
            <w:tcBorders>
              <w:top w:val="single" w:sz="4" w:space="0" w:color="000000"/>
              <w:left w:val="single" w:sz="4" w:space="0" w:color="000000"/>
              <w:bottom w:val="single" w:sz="4" w:space="0" w:color="000000"/>
              <w:right w:val="single" w:sz="4" w:space="0" w:color="000000"/>
            </w:tcBorders>
          </w:tcPr>
          <w:p w:rsidR="00E53288" w:rsidRPr="00BA4B8D" w:rsidRDefault="00E53288" w:rsidP="00434CE1"/>
        </w:tc>
      </w:tr>
    </w:tbl>
    <w:p w:rsidR="00E53288" w:rsidRDefault="00E53288" w:rsidP="00E53288">
      <w:pPr>
        <w:pStyle w:val="Prrafodelista"/>
        <w:spacing w:line="240" w:lineRule="auto"/>
        <w:jc w:val="both"/>
        <w:rPr>
          <w:rFonts w:ascii="Courier New" w:eastAsia="BatangChe" w:hAnsi="Courier New" w:cs="Courier New"/>
        </w:rPr>
      </w:pPr>
    </w:p>
    <w:p w:rsidR="00E53288" w:rsidRPr="003407D1" w:rsidRDefault="00E53288" w:rsidP="00E53288">
      <w:pPr>
        <w:spacing w:line="240" w:lineRule="auto"/>
        <w:jc w:val="both"/>
        <w:rPr>
          <w:rFonts w:ascii="Courier New" w:eastAsia="BatangChe" w:hAnsi="Courier New" w:cs="Courier New"/>
        </w:rPr>
      </w:pPr>
    </w:p>
    <w:p w:rsidR="00E53288" w:rsidRDefault="00E53288" w:rsidP="00E53288">
      <w:pPr>
        <w:spacing w:before="3"/>
        <w:rPr>
          <w:rFonts w:ascii="Arial" w:eastAsia="Arial" w:hAnsi="Arial" w:cs="Arial"/>
          <w:sz w:val="18"/>
          <w:szCs w:val="18"/>
        </w:rPr>
      </w:pPr>
    </w:p>
    <w:p w:rsidR="00E53288" w:rsidRDefault="00E53288" w:rsidP="00E53288">
      <w:pPr>
        <w:spacing w:before="3"/>
        <w:rPr>
          <w:rFonts w:ascii="Arial" w:eastAsia="Arial" w:hAnsi="Arial" w:cs="Arial"/>
          <w:sz w:val="18"/>
          <w:szCs w:val="18"/>
        </w:rPr>
      </w:pPr>
    </w:p>
    <w:p w:rsidR="00E53288" w:rsidRDefault="00E53288" w:rsidP="00E53288">
      <w:pPr>
        <w:spacing w:before="3"/>
        <w:rPr>
          <w:rFonts w:ascii="Arial" w:eastAsia="Arial" w:hAnsi="Arial" w:cs="Arial"/>
          <w:sz w:val="18"/>
          <w:szCs w:val="18"/>
        </w:rPr>
      </w:pPr>
    </w:p>
    <w:p w:rsidR="00E53288" w:rsidRDefault="00E53288" w:rsidP="00E53288">
      <w:pPr>
        <w:spacing w:before="3"/>
        <w:rPr>
          <w:rFonts w:ascii="Arial" w:eastAsia="Arial" w:hAnsi="Arial" w:cs="Arial"/>
          <w:sz w:val="18"/>
          <w:szCs w:val="18"/>
        </w:rPr>
      </w:pPr>
    </w:p>
    <w:p w:rsidR="00E53288" w:rsidRDefault="00E53288" w:rsidP="00E53288">
      <w:pPr>
        <w:spacing w:before="3"/>
        <w:rPr>
          <w:rFonts w:ascii="Arial" w:eastAsia="Arial" w:hAnsi="Arial" w:cs="Arial"/>
          <w:sz w:val="18"/>
          <w:szCs w:val="18"/>
        </w:rPr>
      </w:pPr>
    </w:p>
    <w:p w:rsidR="00E53288" w:rsidRPr="00BA4B8D" w:rsidRDefault="00E53288" w:rsidP="00E53288">
      <w:pPr>
        <w:spacing w:before="3"/>
        <w:rPr>
          <w:rFonts w:ascii="Arial" w:eastAsia="Arial" w:hAnsi="Arial" w:cs="Arial"/>
          <w:sz w:val="18"/>
          <w:szCs w:val="18"/>
        </w:rPr>
      </w:pPr>
    </w:p>
    <w:tbl>
      <w:tblPr>
        <w:tblW w:w="0" w:type="auto"/>
        <w:tblInd w:w="276" w:type="dxa"/>
        <w:tblLayout w:type="fixed"/>
        <w:tblCellMar>
          <w:left w:w="0" w:type="dxa"/>
          <w:right w:w="0" w:type="dxa"/>
        </w:tblCellMar>
        <w:tblLook w:val="01E0" w:firstRow="1" w:lastRow="1" w:firstColumn="1" w:lastColumn="1" w:noHBand="0" w:noVBand="0"/>
      </w:tblPr>
      <w:tblGrid>
        <w:gridCol w:w="842"/>
        <w:gridCol w:w="4773"/>
        <w:gridCol w:w="971"/>
        <w:gridCol w:w="1122"/>
        <w:gridCol w:w="1081"/>
      </w:tblGrid>
      <w:tr w:rsidR="00E53288" w:rsidRPr="00715DE2" w:rsidTr="00434CE1">
        <w:trPr>
          <w:trHeight w:hRule="exact" w:val="469"/>
        </w:trPr>
        <w:tc>
          <w:tcPr>
            <w:tcW w:w="842" w:type="dxa"/>
            <w:tcBorders>
              <w:top w:val="single" w:sz="4" w:space="0" w:color="000000"/>
              <w:left w:val="single" w:sz="4" w:space="0" w:color="000000"/>
              <w:bottom w:val="single" w:sz="4" w:space="0" w:color="000000"/>
              <w:right w:val="single" w:sz="4" w:space="0" w:color="000000"/>
            </w:tcBorders>
            <w:shd w:val="clear" w:color="auto" w:fill="F1F1F1"/>
          </w:tcPr>
          <w:p w:rsidR="00E53288" w:rsidRPr="00715DE2" w:rsidRDefault="00E53288" w:rsidP="00434CE1">
            <w:pPr>
              <w:pStyle w:val="TableParagraph"/>
              <w:spacing w:line="228" w:lineRule="exact"/>
              <w:ind w:left="162" w:right="162"/>
              <w:jc w:val="center"/>
              <w:rPr>
                <w:rFonts w:ascii="Courier New" w:eastAsia="Arial" w:hAnsi="Courier New" w:cs="Courier New"/>
                <w:sz w:val="20"/>
                <w:szCs w:val="20"/>
              </w:rPr>
            </w:pPr>
            <w:r w:rsidRPr="00715DE2">
              <w:rPr>
                <w:rFonts w:ascii="Courier New" w:hAnsi="Courier New" w:cs="Courier New"/>
                <w:b/>
                <w:sz w:val="20"/>
                <w:szCs w:val="20"/>
              </w:rPr>
              <w:lastRenderedPageBreak/>
              <w:t>ITEM</w:t>
            </w:r>
          </w:p>
        </w:tc>
        <w:tc>
          <w:tcPr>
            <w:tcW w:w="4772" w:type="dxa"/>
            <w:tcBorders>
              <w:top w:val="single" w:sz="4" w:space="0" w:color="000000"/>
              <w:left w:val="single" w:sz="4" w:space="0" w:color="000000"/>
              <w:bottom w:val="single" w:sz="4" w:space="0" w:color="000000"/>
              <w:right w:val="single" w:sz="4" w:space="0" w:color="000000"/>
            </w:tcBorders>
            <w:shd w:val="clear" w:color="auto" w:fill="F1F1F1"/>
          </w:tcPr>
          <w:p w:rsidR="00E53288" w:rsidRPr="00715DE2" w:rsidRDefault="00E53288" w:rsidP="00434CE1">
            <w:pPr>
              <w:pStyle w:val="TableParagraph"/>
              <w:tabs>
                <w:tab w:val="right" w:pos="4639"/>
              </w:tabs>
              <w:spacing w:line="228" w:lineRule="exact"/>
              <w:ind w:left="720" w:right="124"/>
              <w:rPr>
                <w:rFonts w:ascii="Courier New" w:eastAsia="Arial" w:hAnsi="Courier New" w:cs="Courier New"/>
                <w:sz w:val="24"/>
                <w:szCs w:val="24"/>
              </w:rPr>
            </w:pPr>
            <w:r w:rsidRPr="00715DE2">
              <w:rPr>
                <w:rFonts w:ascii="Courier New" w:hAnsi="Courier New" w:cs="Courier New"/>
                <w:b/>
                <w:sz w:val="24"/>
                <w:szCs w:val="24"/>
              </w:rPr>
              <w:t>PROCEDIMIENTOS DE</w:t>
            </w:r>
            <w:r w:rsidRPr="00715DE2">
              <w:rPr>
                <w:rFonts w:ascii="Courier New" w:hAnsi="Courier New" w:cs="Courier New"/>
                <w:b/>
                <w:spacing w:val="-6"/>
                <w:sz w:val="24"/>
                <w:szCs w:val="24"/>
              </w:rPr>
              <w:t xml:space="preserve"> </w:t>
            </w:r>
            <w:r w:rsidRPr="00715DE2">
              <w:rPr>
                <w:rFonts w:ascii="Courier New" w:hAnsi="Courier New" w:cs="Courier New"/>
                <w:b/>
                <w:sz w:val="24"/>
                <w:szCs w:val="24"/>
              </w:rPr>
              <w:t>AUDITORIA</w:t>
            </w:r>
            <w:r w:rsidRPr="00715DE2">
              <w:rPr>
                <w:rFonts w:ascii="Courier New" w:hAnsi="Courier New" w:cs="Courier New"/>
                <w:b/>
                <w:sz w:val="24"/>
                <w:szCs w:val="24"/>
              </w:rPr>
              <w:tab/>
            </w:r>
          </w:p>
        </w:tc>
        <w:tc>
          <w:tcPr>
            <w:tcW w:w="971" w:type="dxa"/>
            <w:tcBorders>
              <w:top w:val="single" w:sz="4" w:space="0" w:color="000000"/>
              <w:left w:val="single" w:sz="4" w:space="0" w:color="000000"/>
              <w:bottom w:val="single" w:sz="4" w:space="0" w:color="000000"/>
              <w:right w:val="single" w:sz="4" w:space="0" w:color="000000"/>
            </w:tcBorders>
            <w:shd w:val="clear" w:color="auto" w:fill="F1F1F1"/>
          </w:tcPr>
          <w:p w:rsidR="00E53288" w:rsidRPr="00715DE2" w:rsidRDefault="00E53288" w:rsidP="00434CE1">
            <w:pPr>
              <w:pStyle w:val="TableParagraph"/>
              <w:spacing w:line="228" w:lineRule="exact"/>
              <w:ind w:left="252"/>
              <w:rPr>
                <w:rFonts w:ascii="Courier New" w:eastAsia="Arial" w:hAnsi="Courier New" w:cs="Courier New"/>
                <w:sz w:val="24"/>
                <w:szCs w:val="24"/>
              </w:rPr>
            </w:pPr>
            <w:r w:rsidRPr="00715DE2">
              <w:rPr>
                <w:rFonts w:ascii="Courier New" w:hAnsi="Courier New" w:cs="Courier New"/>
                <w:b/>
                <w:sz w:val="24"/>
                <w:szCs w:val="24"/>
              </w:rPr>
              <w:t>REF.</w:t>
            </w:r>
          </w:p>
        </w:tc>
        <w:tc>
          <w:tcPr>
            <w:tcW w:w="1122" w:type="dxa"/>
            <w:tcBorders>
              <w:top w:val="single" w:sz="4" w:space="0" w:color="000000"/>
              <w:left w:val="single" w:sz="4" w:space="0" w:color="000000"/>
              <w:bottom w:val="single" w:sz="4" w:space="0" w:color="000000"/>
              <w:right w:val="single" w:sz="4" w:space="0" w:color="000000"/>
            </w:tcBorders>
            <w:shd w:val="clear" w:color="auto" w:fill="F1F1F1"/>
          </w:tcPr>
          <w:p w:rsidR="00E53288" w:rsidRPr="00715DE2" w:rsidRDefault="00E53288" w:rsidP="00434CE1">
            <w:pPr>
              <w:pStyle w:val="TableParagraph"/>
              <w:ind w:left="338" w:right="187" w:hanging="146"/>
              <w:rPr>
                <w:rFonts w:ascii="Courier New" w:eastAsia="Arial" w:hAnsi="Courier New" w:cs="Courier New"/>
                <w:sz w:val="24"/>
                <w:szCs w:val="24"/>
              </w:rPr>
            </w:pPr>
            <w:r w:rsidRPr="00715DE2">
              <w:rPr>
                <w:rFonts w:ascii="Courier New" w:hAnsi="Courier New" w:cs="Courier New"/>
                <w:b/>
                <w:sz w:val="24"/>
                <w:szCs w:val="24"/>
              </w:rPr>
              <w:t>HECHO POR</w:t>
            </w:r>
          </w:p>
        </w:tc>
        <w:tc>
          <w:tcPr>
            <w:tcW w:w="1081" w:type="dxa"/>
            <w:tcBorders>
              <w:top w:val="single" w:sz="4" w:space="0" w:color="000000"/>
              <w:left w:val="single" w:sz="4" w:space="0" w:color="000000"/>
              <w:bottom w:val="single" w:sz="4" w:space="0" w:color="000000"/>
              <w:right w:val="single" w:sz="4" w:space="0" w:color="000000"/>
            </w:tcBorders>
            <w:shd w:val="clear" w:color="auto" w:fill="F1F1F1"/>
          </w:tcPr>
          <w:p w:rsidR="00E53288" w:rsidRPr="00715DE2" w:rsidRDefault="00E53288" w:rsidP="00434CE1">
            <w:pPr>
              <w:pStyle w:val="TableParagraph"/>
              <w:spacing w:line="228" w:lineRule="exact"/>
              <w:ind w:left="190"/>
              <w:rPr>
                <w:rFonts w:ascii="Courier New" w:eastAsia="Arial" w:hAnsi="Courier New" w:cs="Courier New"/>
                <w:sz w:val="24"/>
                <w:szCs w:val="24"/>
              </w:rPr>
            </w:pPr>
            <w:r w:rsidRPr="00715DE2">
              <w:rPr>
                <w:rFonts w:ascii="Courier New" w:hAnsi="Courier New" w:cs="Courier New"/>
                <w:b/>
                <w:sz w:val="24"/>
                <w:szCs w:val="24"/>
              </w:rPr>
              <w:t>FECHA</w:t>
            </w:r>
          </w:p>
        </w:tc>
      </w:tr>
      <w:tr w:rsidR="00E53288" w:rsidRPr="00BA4B8D" w:rsidTr="00434CE1">
        <w:trPr>
          <w:trHeight w:hRule="exact" w:val="2663"/>
        </w:trPr>
        <w:tc>
          <w:tcPr>
            <w:tcW w:w="842" w:type="dxa"/>
            <w:tcBorders>
              <w:top w:val="single" w:sz="4" w:space="0" w:color="000000"/>
              <w:left w:val="single" w:sz="4" w:space="0" w:color="000000"/>
              <w:bottom w:val="single" w:sz="4" w:space="0" w:color="000000"/>
              <w:right w:val="single" w:sz="4" w:space="0" w:color="000000"/>
            </w:tcBorders>
          </w:tcPr>
          <w:p w:rsidR="00E53288" w:rsidRPr="00715DE2" w:rsidRDefault="00E53288" w:rsidP="00434CE1">
            <w:pPr>
              <w:pStyle w:val="TableParagraph"/>
              <w:spacing w:line="230" w:lineRule="exact"/>
              <w:ind w:left="162" w:right="70"/>
              <w:jc w:val="center"/>
              <w:rPr>
                <w:rFonts w:ascii="Courier New" w:eastAsia="Arial" w:hAnsi="Courier New" w:cs="Courier New"/>
                <w:sz w:val="20"/>
                <w:szCs w:val="20"/>
              </w:rPr>
            </w:pPr>
            <w:r w:rsidRPr="00715DE2">
              <w:rPr>
                <w:rFonts w:ascii="Courier New" w:hAnsi="Courier New" w:cs="Courier New"/>
                <w:b/>
                <w:sz w:val="20"/>
              </w:rPr>
              <w:t>3.</w:t>
            </w:r>
          </w:p>
        </w:tc>
        <w:tc>
          <w:tcPr>
            <w:tcW w:w="4772" w:type="dxa"/>
            <w:tcBorders>
              <w:top w:val="single" w:sz="4" w:space="0" w:color="000000"/>
              <w:left w:val="single" w:sz="4" w:space="0" w:color="000000"/>
              <w:bottom w:val="single" w:sz="4" w:space="0" w:color="000000"/>
              <w:right w:val="single" w:sz="4" w:space="0" w:color="000000"/>
            </w:tcBorders>
          </w:tcPr>
          <w:p w:rsidR="00E53288" w:rsidRPr="00715DE2" w:rsidRDefault="00E53288" w:rsidP="00434CE1">
            <w:pPr>
              <w:pStyle w:val="TableParagraph"/>
              <w:spacing w:line="360" w:lineRule="auto"/>
              <w:ind w:left="101" w:right="100"/>
              <w:rPr>
                <w:rFonts w:ascii="Courier New" w:eastAsia="Arial" w:hAnsi="Courier New" w:cs="Courier New"/>
                <w:sz w:val="20"/>
                <w:szCs w:val="20"/>
                <w:lang w:val="es-SV"/>
              </w:rPr>
            </w:pPr>
            <w:r w:rsidRPr="00715DE2">
              <w:rPr>
                <w:rFonts w:ascii="Courier New" w:hAnsi="Courier New" w:cs="Courier New"/>
                <w:b/>
                <w:sz w:val="24"/>
                <w:szCs w:val="24"/>
                <w:lang w:val="es-SV"/>
              </w:rPr>
              <w:t>De una auditoría financiera</w:t>
            </w:r>
            <w:r w:rsidRPr="00715DE2">
              <w:rPr>
                <w:rFonts w:ascii="Courier New" w:hAnsi="Courier New" w:cs="Courier New"/>
                <w:b/>
                <w:sz w:val="20"/>
                <w:lang w:val="es-SV"/>
              </w:rPr>
              <w:t xml:space="preserve">: </w:t>
            </w:r>
            <w:r w:rsidRPr="00715DE2">
              <w:rPr>
                <w:rFonts w:ascii="Courier New" w:hAnsi="Courier New" w:cs="Courier New"/>
                <w:sz w:val="20"/>
                <w:lang w:val="es-SV"/>
              </w:rPr>
              <w:t>En este caso el auditor forense conoce el fraude realizado y toma como base el informe recibido para planificar la auditoría forense</w:t>
            </w:r>
            <w:r>
              <w:rPr>
                <w:rFonts w:ascii="Courier New" w:hAnsi="Courier New" w:cs="Courier New"/>
                <w:sz w:val="20"/>
                <w:lang w:val="es-SV"/>
              </w:rPr>
              <w:t xml:space="preserve"> con el propósito de investigar y determinar </w:t>
            </w:r>
            <w:r w:rsidRPr="00715DE2">
              <w:rPr>
                <w:rFonts w:ascii="Courier New" w:hAnsi="Courier New" w:cs="Courier New"/>
                <w:sz w:val="20"/>
                <w:lang w:val="es-SV"/>
              </w:rPr>
              <w:t>responsabilidades sobre el ilícito cometido.</w:t>
            </w:r>
          </w:p>
        </w:tc>
        <w:tc>
          <w:tcPr>
            <w:tcW w:w="971" w:type="dxa"/>
            <w:tcBorders>
              <w:top w:val="single" w:sz="4" w:space="0" w:color="000000"/>
              <w:left w:val="single" w:sz="4" w:space="0" w:color="000000"/>
              <w:bottom w:val="single" w:sz="4" w:space="0" w:color="000000"/>
              <w:right w:val="single" w:sz="4" w:space="0" w:color="000000"/>
            </w:tcBorders>
          </w:tcPr>
          <w:p w:rsidR="00E53288" w:rsidRPr="00715DE2" w:rsidRDefault="00E53288" w:rsidP="00434CE1">
            <w:pPr>
              <w:rPr>
                <w:rFonts w:ascii="Courier New" w:hAnsi="Courier New" w:cs="Courier New"/>
              </w:rPr>
            </w:pPr>
          </w:p>
        </w:tc>
        <w:tc>
          <w:tcPr>
            <w:tcW w:w="1122" w:type="dxa"/>
            <w:tcBorders>
              <w:top w:val="single" w:sz="4" w:space="0" w:color="000000"/>
              <w:left w:val="single" w:sz="4" w:space="0" w:color="000000"/>
              <w:bottom w:val="single" w:sz="4" w:space="0" w:color="000000"/>
              <w:right w:val="single" w:sz="4" w:space="0" w:color="000000"/>
            </w:tcBorders>
          </w:tcPr>
          <w:p w:rsidR="00E53288" w:rsidRPr="00715DE2" w:rsidRDefault="00E53288" w:rsidP="00434CE1">
            <w:pPr>
              <w:rPr>
                <w:rFonts w:ascii="Courier New" w:hAnsi="Courier New" w:cs="Courier New"/>
              </w:rPr>
            </w:pPr>
          </w:p>
        </w:tc>
        <w:tc>
          <w:tcPr>
            <w:tcW w:w="1081" w:type="dxa"/>
            <w:tcBorders>
              <w:top w:val="single" w:sz="4" w:space="0" w:color="000000"/>
              <w:left w:val="single" w:sz="4" w:space="0" w:color="000000"/>
              <w:bottom w:val="single" w:sz="4" w:space="0" w:color="000000"/>
              <w:right w:val="single" w:sz="4" w:space="0" w:color="000000"/>
            </w:tcBorders>
          </w:tcPr>
          <w:p w:rsidR="00E53288" w:rsidRPr="00715DE2" w:rsidRDefault="00E53288" w:rsidP="00434CE1">
            <w:pPr>
              <w:rPr>
                <w:rFonts w:ascii="Courier New" w:hAnsi="Courier New" w:cs="Courier New"/>
              </w:rPr>
            </w:pPr>
          </w:p>
        </w:tc>
      </w:tr>
      <w:tr w:rsidR="00E53288" w:rsidRPr="00BA4B8D" w:rsidTr="00434CE1">
        <w:trPr>
          <w:trHeight w:hRule="exact" w:val="3820"/>
        </w:trPr>
        <w:tc>
          <w:tcPr>
            <w:tcW w:w="842" w:type="dxa"/>
            <w:tcBorders>
              <w:top w:val="single" w:sz="4" w:space="0" w:color="000000"/>
              <w:left w:val="single" w:sz="4" w:space="0" w:color="000000"/>
              <w:bottom w:val="single" w:sz="26" w:space="0" w:color="000000"/>
              <w:right w:val="single" w:sz="4" w:space="0" w:color="000000"/>
            </w:tcBorders>
          </w:tcPr>
          <w:p w:rsidR="00E53288" w:rsidRPr="00715DE2" w:rsidRDefault="00E53288" w:rsidP="00434CE1">
            <w:pPr>
              <w:pStyle w:val="TableParagraph"/>
              <w:spacing w:line="228" w:lineRule="exact"/>
              <w:ind w:left="162" w:right="70"/>
              <w:jc w:val="center"/>
              <w:rPr>
                <w:rFonts w:ascii="Courier New" w:eastAsia="Arial" w:hAnsi="Courier New" w:cs="Courier New"/>
                <w:sz w:val="20"/>
                <w:szCs w:val="20"/>
              </w:rPr>
            </w:pPr>
            <w:r w:rsidRPr="00715DE2">
              <w:rPr>
                <w:rFonts w:ascii="Courier New" w:hAnsi="Courier New" w:cs="Courier New"/>
                <w:b/>
                <w:sz w:val="20"/>
              </w:rPr>
              <w:t>4.</w:t>
            </w:r>
          </w:p>
        </w:tc>
        <w:tc>
          <w:tcPr>
            <w:tcW w:w="4772" w:type="dxa"/>
            <w:tcBorders>
              <w:top w:val="single" w:sz="4" w:space="0" w:color="000000"/>
              <w:left w:val="single" w:sz="4" w:space="0" w:color="000000"/>
              <w:bottom w:val="single" w:sz="26" w:space="0" w:color="000000"/>
              <w:right w:val="single" w:sz="4" w:space="0" w:color="000000"/>
            </w:tcBorders>
          </w:tcPr>
          <w:p w:rsidR="00E53288" w:rsidRPr="00715DE2" w:rsidRDefault="00E53288" w:rsidP="00434CE1">
            <w:pPr>
              <w:pStyle w:val="TableParagraph"/>
              <w:spacing w:line="360" w:lineRule="auto"/>
              <w:ind w:left="101" w:right="100"/>
              <w:rPr>
                <w:rFonts w:ascii="Courier New" w:eastAsia="Arial" w:hAnsi="Courier New" w:cs="Courier New"/>
                <w:sz w:val="20"/>
                <w:szCs w:val="20"/>
                <w:lang w:val="es-SV"/>
              </w:rPr>
            </w:pPr>
            <w:r w:rsidRPr="00715DE2">
              <w:rPr>
                <w:rFonts w:ascii="Courier New" w:hAnsi="Courier New" w:cs="Courier New"/>
                <w:b/>
                <w:sz w:val="24"/>
                <w:szCs w:val="24"/>
                <w:lang w:val="es-SV"/>
              </w:rPr>
              <w:t>Evaluaciones de control interno</w:t>
            </w:r>
            <w:r w:rsidRPr="00715DE2">
              <w:rPr>
                <w:rFonts w:ascii="Courier New" w:hAnsi="Courier New" w:cs="Courier New"/>
                <w:b/>
                <w:sz w:val="20"/>
                <w:lang w:val="es-SV"/>
              </w:rPr>
              <w:t xml:space="preserve">: </w:t>
            </w:r>
            <w:r w:rsidRPr="00715DE2">
              <w:rPr>
                <w:rFonts w:ascii="Courier New" w:hAnsi="Courier New" w:cs="Courier New"/>
                <w:sz w:val="20"/>
                <w:lang w:val="es-SV"/>
              </w:rPr>
              <w:t>En esta etapa el auditor forense solo realiza procedimientos para verificar la efectividad del control interno, sin embargo pudiera ser que encuentre debilidades en algún punto de los procesos de control y que consecuentemente permita identificar casos de fraude, dada esta situación el auditor deberá planificar la auditoría</w:t>
            </w:r>
            <w:r w:rsidRPr="00715DE2">
              <w:rPr>
                <w:rFonts w:ascii="Courier New" w:hAnsi="Courier New" w:cs="Courier New"/>
                <w:spacing w:val="-26"/>
                <w:sz w:val="20"/>
                <w:lang w:val="es-SV"/>
              </w:rPr>
              <w:t xml:space="preserve"> </w:t>
            </w:r>
            <w:r w:rsidRPr="00715DE2">
              <w:rPr>
                <w:rFonts w:ascii="Courier New" w:hAnsi="Courier New" w:cs="Courier New"/>
                <w:sz w:val="20"/>
                <w:lang w:val="es-SV"/>
              </w:rPr>
              <w:t>forense.</w:t>
            </w:r>
          </w:p>
        </w:tc>
        <w:tc>
          <w:tcPr>
            <w:tcW w:w="971" w:type="dxa"/>
            <w:tcBorders>
              <w:top w:val="single" w:sz="4" w:space="0" w:color="000000"/>
              <w:left w:val="single" w:sz="4" w:space="0" w:color="000000"/>
              <w:bottom w:val="single" w:sz="26" w:space="0" w:color="000000"/>
              <w:right w:val="single" w:sz="4" w:space="0" w:color="000000"/>
            </w:tcBorders>
          </w:tcPr>
          <w:p w:rsidR="00E53288" w:rsidRPr="00715DE2" w:rsidRDefault="00E53288" w:rsidP="00434CE1">
            <w:pPr>
              <w:rPr>
                <w:rFonts w:ascii="Courier New" w:hAnsi="Courier New" w:cs="Courier New"/>
              </w:rPr>
            </w:pPr>
          </w:p>
        </w:tc>
        <w:tc>
          <w:tcPr>
            <w:tcW w:w="1122" w:type="dxa"/>
            <w:tcBorders>
              <w:top w:val="single" w:sz="4" w:space="0" w:color="000000"/>
              <w:left w:val="single" w:sz="4" w:space="0" w:color="000000"/>
              <w:bottom w:val="single" w:sz="26" w:space="0" w:color="000000"/>
              <w:right w:val="single" w:sz="4" w:space="0" w:color="000000"/>
            </w:tcBorders>
          </w:tcPr>
          <w:p w:rsidR="00E53288" w:rsidRPr="00715DE2" w:rsidRDefault="00E53288" w:rsidP="00434CE1">
            <w:pPr>
              <w:rPr>
                <w:rFonts w:ascii="Courier New" w:hAnsi="Courier New" w:cs="Courier New"/>
              </w:rPr>
            </w:pPr>
          </w:p>
        </w:tc>
        <w:tc>
          <w:tcPr>
            <w:tcW w:w="1081" w:type="dxa"/>
            <w:tcBorders>
              <w:top w:val="single" w:sz="4" w:space="0" w:color="000000"/>
              <w:left w:val="single" w:sz="4" w:space="0" w:color="000000"/>
              <w:bottom w:val="single" w:sz="26" w:space="0" w:color="000000"/>
              <w:right w:val="single" w:sz="4" w:space="0" w:color="000000"/>
            </w:tcBorders>
          </w:tcPr>
          <w:p w:rsidR="00E53288" w:rsidRPr="00715DE2" w:rsidRDefault="00E53288" w:rsidP="00434CE1">
            <w:pPr>
              <w:rPr>
                <w:rFonts w:ascii="Courier New" w:hAnsi="Courier New" w:cs="Courier New"/>
              </w:rPr>
            </w:pPr>
          </w:p>
        </w:tc>
      </w:tr>
      <w:tr w:rsidR="00E53288" w:rsidTr="00434CE1">
        <w:trPr>
          <w:trHeight w:hRule="exact" w:val="2108"/>
        </w:trPr>
        <w:tc>
          <w:tcPr>
            <w:tcW w:w="5615" w:type="dxa"/>
            <w:gridSpan w:val="2"/>
            <w:tcBorders>
              <w:top w:val="single" w:sz="26" w:space="0" w:color="000000"/>
              <w:left w:val="single" w:sz="4" w:space="0" w:color="000000"/>
              <w:bottom w:val="single" w:sz="4" w:space="0" w:color="000000"/>
              <w:right w:val="nil"/>
            </w:tcBorders>
          </w:tcPr>
          <w:p w:rsidR="00E53288" w:rsidRPr="00B43B48" w:rsidRDefault="00E53288" w:rsidP="00434CE1">
            <w:pPr>
              <w:pStyle w:val="TableParagraph"/>
              <w:rPr>
                <w:rFonts w:ascii="Courier New" w:eastAsia="Arial" w:hAnsi="Courier New" w:cs="Courier New"/>
                <w:sz w:val="20"/>
                <w:szCs w:val="20"/>
                <w:lang w:val="es-SV"/>
              </w:rPr>
            </w:pPr>
          </w:p>
          <w:p w:rsidR="00E53288" w:rsidRPr="00B43B48" w:rsidRDefault="00E53288" w:rsidP="00434CE1">
            <w:pPr>
              <w:pStyle w:val="TableParagraph"/>
              <w:rPr>
                <w:rFonts w:ascii="Courier New" w:eastAsia="Arial" w:hAnsi="Courier New" w:cs="Courier New"/>
                <w:sz w:val="20"/>
                <w:szCs w:val="20"/>
                <w:lang w:val="es-SV"/>
              </w:rPr>
            </w:pPr>
          </w:p>
          <w:p w:rsidR="00E53288" w:rsidRPr="00B43B48" w:rsidRDefault="00E53288" w:rsidP="00434CE1">
            <w:pPr>
              <w:pStyle w:val="TableParagraph"/>
              <w:rPr>
                <w:rFonts w:ascii="Courier New" w:eastAsia="Arial" w:hAnsi="Courier New" w:cs="Courier New"/>
                <w:sz w:val="20"/>
                <w:szCs w:val="20"/>
                <w:lang w:val="es-SV"/>
              </w:rPr>
            </w:pPr>
          </w:p>
          <w:p w:rsidR="00E53288" w:rsidRPr="00B43B48" w:rsidRDefault="00E53288" w:rsidP="00434CE1">
            <w:pPr>
              <w:pStyle w:val="TableParagraph"/>
              <w:rPr>
                <w:rFonts w:ascii="Courier New" w:eastAsia="Arial" w:hAnsi="Courier New" w:cs="Courier New"/>
                <w:sz w:val="20"/>
                <w:szCs w:val="20"/>
                <w:lang w:val="es-SV"/>
              </w:rPr>
            </w:pPr>
          </w:p>
          <w:p w:rsidR="00E53288" w:rsidRPr="00B43B48" w:rsidRDefault="00E53288" w:rsidP="00434CE1">
            <w:pPr>
              <w:pStyle w:val="TableParagraph"/>
              <w:spacing w:before="11"/>
              <w:rPr>
                <w:rFonts w:ascii="Courier New" w:eastAsia="Arial" w:hAnsi="Courier New" w:cs="Courier New"/>
                <w:sz w:val="19"/>
                <w:szCs w:val="19"/>
                <w:lang w:val="es-SV"/>
              </w:rPr>
            </w:pPr>
          </w:p>
          <w:p w:rsidR="00E53288" w:rsidRPr="00B43B48" w:rsidRDefault="00E53288" w:rsidP="00434CE1">
            <w:pPr>
              <w:pStyle w:val="TableParagraph"/>
              <w:ind w:left="1696" w:right="1288" w:hanging="923"/>
              <w:rPr>
                <w:rFonts w:ascii="Courier New" w:eastAsia="Arial" w:hAnsi="Courier New" w:cs="Courier New"/>
                <w:sz w:val="20"/>
                <w:szCs w:val="20"/>
                <w:lang w:val="es-SV"/>
              </w:rPr>
            </w:pPr>
            <w:r w:rsidRPr="00B43B48">
              <w:rPr>
                <w:rFonts w:ascii="Courier New" w:hAnsi="Courier New" w:cs="Courier New"/>
                <w:b/>
                <w:sz w:val="20"/>
                <w:lang w:val="es-SV"/>
              </w:rPr>
              <w:t>FIRMA DE QUIEN LLEVO A CABO EL PROCEDIMIENTO</w:t>
            </w:r>
          </w:p>
        </w:tc>
        <w:tc>
          <w:tcPr>
            <w:tcW w:w="971" w:type="dxa"/>
            <w:tcBorders>
              <w:top w:val="single" w:sz="26" w:space="0" w:color="000000"/>
              <w:left w:val="nil"/>
              <w:bottom w:val="single" w:sz="4" w:space="0" w:color="000000"/>
              <w:right w:val="nil"/>
            </w:tcBorders>
          </w:tcPr>
          <w:p w:rsidR="00E53288" w:rsidRPr="00B43B48" w:rsidRDefault="00E53288" w:rsidP="00434CE1">
            <w:pPr>
              <w:rPr>
                <w:rFonts w:ascii="Courier New" w:hAnsi="Courier New" w:cs="Courier New"/>
              </w:rPr>
            </w:pPr>
          </w:p>
        </w:tc>
        <w:tc>
          <w:tcPr>
            <w:tcW w:w="1122" w:type="dxa"/>
            <w:tcBorders>
              <w:top w:val="single" w:sz="26" w:space="0" w:color="000000"/>
              <w:left w:val="nil"/>
              <w:bottom w:val="single" w:sz="4" w:space="0" w:color="000000"/>
              <w:right w:val="nil"/>
            </w:tcBorders>
          </w:tcPr>
          <w:p w:rsidR="00E53288" w:rsidRPr="00B43B48" w:rsidRDefault="00E53288" w:rsidP="00434CE1">
            <w:pPr>
              <w:pStyle w:val="TableParagraph"/>
              <w:rPr>
                <w:rFonts w:ascii="Courier New" w:eastAsia="Arial" w:hAnsi="Courier New" w:cs="Courier New"/>
                <w:sz w:val="20"/>
                <w:szCs w:val="20"/>
                <w:lang w:val="es-SV"/>
              </w:rPr>
            </w:pPr>
          </w:p>
          <w:p w:rsidR="00E53288" w:rsidRPr="00B43B48" w:rsidRDefault="00E53288" w:rsidP="00434CE1">
            <w:pPr>
              <w:pStyle w:val="TableParagraph"/>
              <w:rPr>
                <w:rFonts w:ascii="Courier New" w:eastAsia="Arial" w:hAnsi="Courier New" w:cs="Courier New"/>
                <w:sz w:val="20"/>
                <w:szCs w:val="20"/>
                <w:lang w:val="es-SV"/>
              </w:rPr>
            </w:pPr>
          </w:p>
          <w:p w:rsidR="00E53288" w:rsidRPr="00B43B48" w:rsidRDefault="00E53288" w:rsidP="00434CE1">
            <w:pPr>
              <w:pStyle w:val="TableParagraph"/>
              <w:rPr>
                <w:rFonts w:ascii="Courier New" w:eastAsia="Arial" w:hAnsi="Courier New" w:cs="Courier New"/>
                <w:sz w:val="20"/>
                <w:szCs w:val="20"/>
                <w:lang w:val="es-SV"/>
              </w:rPr>
            </w:pPr>
          </w:p>
          <w:p w:rsidR="00E53288" w:rsidRPr="00B43B48" w:rsidRDefault="00E53288" w:rsidP="00434CE1">
            <w:pPr>
              <w:pStyle w:val="TableParagraph"/>
              <w:rPr>
                <w:rFonts w:ascii="Courier New" w:eastAsia="Arial" w:hAnsi="Courier New" w:cs="Courier New"/>
                <w:sz w:val="20"/>
                <w:szCs w:val="20"/>
                <w:lang w:val="es-SV"/>
              </w:rPr>
            </w:pPr>
          </w:p>
          <w:p w:rsidR="00E53288" w:rsidRPr="00B43B48" w:rsidRDefault="00E53288" w:rsidP="00434CE1">
            <w:pPr>
              <w:pStyle w:val="TableParagraph"/>
              <w:spacing w:before="11"/>
              <w:rPr>
                <w:rFonts w:ascii="Courier New" w:eastAsia="Arial" w:hAnsi="Courier New" w:cs="Courier New"/>
                <w:sz w:val="19"/>
                <w:szCs w:val="19"/>
                <w:lang w:val="es-SV"/>
              </w:rPr>
            </w:pPr>
          </w:p>
          <w:p w:rsidR="00E53288" w:rsidRPr="00B43B48" w:rsidRDefault="00E53288" w:rsidP="00434CE1">
            <w:pPr>
              <w:pStyle w:val="TableParagraph"/>
              <w:ind w:left="11" w:right="187"/>
              <w:rPr>
                <w:rFonts w:ascii="Courier New" w:eastAsia="Arial" w:hAnsi="Courier New" w:cs="Courier New"/>
                <w:sz w:val="20"/>
                <w:szCs w:val="20"/>
              </w:rPr>
            </w:pPr>
            <w:r w:rsidRPr="00B43B48">
              <w:rPr>
                <w:rFonts w:ascii="Courier New" w:hAnsi="Courier New" w:cs="Courier New"/>
                <w:b/>
                <w:sz w:val="20"/>
              </w:rPr>
              <w:t>FECHA</w:t>
            </w:r>
          </w:p>
        </w:tc>
        <w:tc>
          <w:tcPr>
            <w:tcW w:w="1081" w:type="dxa"/>
            <w:tcBorders>
              <w:top w:val="single" w:sz="26" w:space="0" w:color="000000"/>
              <w:left w:val="nil"/>
              <w:bottom w:val="single" w:sz="4" w:space="0" w:color="000000"/>
              <w:right w:val="single" w:sz="4" w:space="0" w:color="000000"/>
            </w:tcBorders>
          </w:tcPr>
          <w:p w:rsidR="00E53288" w:rsidRDefault="00E53288" w:rsidP="00434CE1"/>
        </w:tc>
      </w:tr>
    </w:tbl>
    <w:p w:rsidR="00E53288" w:rsidRDefault="00E53288" w:rsidP="00E53288">
      <w:pPr>
        <w:rPr>
          <w:rFonts w:ascii="Arial" w:eastAsia="Arial" w:hAnsi="Arial" w:cs="Arial"/>
          <w:sz w:val="20"/>
          <w:szCs w:val="20"/>
        </w:rPr>
      </w:pPr>
    </w:p>
    <w:p w:rsidR="00E53288" w:rsidRDefault="00E53288" w:rsidP="00E53288">
      <w:pPr>
        <w:jc w:val="both"/>
        <w:rPr>
          <w:rFonts w:ascii="Courier New" w:eastAsia="Arial" w:hAnsi="Courier New" w:cs="Courier New"/>
        </w:rPr>
      </w:pPr>
      <w:r w:rsidRPr="003407D1">
        <w:rPr>
          <w:rFonts w:ascii="Courier New" w:eastAsia="Arial" w:hAnsi="Courier New" w:cs="Courier New"/>
        </w:rPr>
        <w:t>La planificación es la primera etapa de la auditoría forense y de su adecuada realización  dependerá la eficiencia y efectividad para  el logro de los objetivos planteados.</w:t>
      </w:r>
      <w:r>
        <w:rPr>
          <w:rFonts w:ascii="Courier New" w:eastAsia="Arial" w:hAnsi="Courier New" w:cs="Courier New"/>
        </w:rPr>
        <w:t xml:space="preserve"> Es aquí donde el auditor entra en contacto con el ambiente ético  de la entidad, la magnitud de misma, la forma en que está estructurada administrativamente, sus estados financieros, sus riesgos inherentes y de control interno, asi como también con sus políticas, procesos y procedimientos, planes y presupuestos.</w:t>
      </w:r>
    </w:p>
    <w:p w:rsidR="00E53288" w:rsidRDefault="00E53288" w:rsidP="00E53288">
      <w:pPr>
        <w:jc w:val="both"/>
        <w:rPr>
          <w:rFonts w:ascii="Courier New" w:eastAsia="Arial" w:hAnsi="Courier New" w:cs="Courier New"/>
        </w:rPr>
      </w:pPr>
    </w:p>
    <w:p w:rsidR="00E53288" w:rsidRDefault="00E53288" w:rsidP="00E53288">
      <w:pPr>
        <w:rPr>
          <w:rFonts w:ascii="Times New Roman" w:eastAsia="Times New Roman" w:hAnsi="Times New Roman" w:cs="Times New Roman"/>
          <w:sz w:val="20"/>
          <w:szCs w:val="20"/>
        </w:rPr>
      </w:pPr>
    </w:p>
    <w:p w:rsidR="00E53288" w:rsidRPr="00BA4B8D" w:rsidRDefault="00E53288" w:rsidP="00E53288">
      <w:pPr>
        <w:rPr>
          <w:rFonts w:ascii="Times New Roman" w:eastAsia="Times New Roman" w:hAnsi="Times New Roman" w:cs="Times New Roman"/>
          <w:sz w:val="20"/>
          <w:szCs w:val="20"/>
        </w:rPr>
      </w:pPr>
    </w:p>
    <w:p w:rsidR="00E53288" w:rsidRDefault="00E53288" w:rsidP="00E53288">
      <w:pPr>
        <w:spacing w:before="3"/>
        <w:rPr>
          <w:rFonts w:ascii="Times New Roman" w:eastAsia="Times New Roman" w:hAnsi="Times New Roman" w:cs="Times New Roman"/>
          <w:sz w:val="18"/>
          <w:szCs w:val="18"/>
        </w:rPr>
      </w:pPr>
    </w:p>
    <w:p w:rsidR="00E53288" w:rsidRDefault="00E53288" w:rsidP="00E53288">
      <w:pPr>
        <w:spacing w:before="3"/>
        <w:rPr>
          <w:rFonts w:ascii="Times New Roman" w:eastAsia="Times New Roman" w:hAnsi="Times New Roman" w:cs="Times New Roman"/>
          <w:sz w:val="18"/>
          <w:szCs w:val="18"/>
        </w:rPr>
      </w:pPr>
    </w:p>
    <w:p w:rsidR="00E53288" w:rsidRPr="00BA4B8D" w:rsidRDefault="00E53288" w:rsidP="00E53288">
      <w:pPr>
        <w:spacing w:before="3"/>
        <w:rPr>
          <w:rFonts w:ascii="Times New Roman" w:eastAsia="Times New Roman" w:hAnsi="Times New Roman" w:cs="Times New Roman"/>
          <w:sz w:val="18"/>
          <w:szCs w:val="18"/>
        </w:rPr>
      </w:pPr>
    </w:p>
    <w:tbl>
      <w:tblPr>
        <w:tblW w:w="0" w:type="auto"/>
        <w:tblInd w:w="116" w:type="dxa"/>
        <w:tblLayout w:type="fixed"/>
        <w:tblCellMar>
          <w:left w:w="0" w:type="dxa"/>
          <w:right w:w="0" w:type="dxa"/>
        </w:tblCellMar>
        <w:tblLook w:val="01E0" w:firstRow="1" w:lastRow="1" w:firstColumn="1" w:lastColumn="1" w:noHBand="0" w:noVBand="0"/>
      </w:tblPr>
      <w:tblGrid>
        <w:gridCol w:w="842"/>
        <w:gridCol w:w="4772"/>
        <w:gridCol w:w="98"/>
        <w:gridCol w:w="873"/>
        <w:gridCol w:w="645"/>
        <w:gridCol w:w="477"/>
        <w:gridCol w:w="1082"/>
      </w:tblGrid>
      <w:tr w:rsidR="00E53288" w:rsidTr="00434CE1">
        <w:trPr>
          <w:trHeight w:hRule="exact" w:val="286"/>
        </w:trPr>
        <w:tc>
          <w:tcPr>
            <w:tcW w:w="5712" w:type="dxa"/>
            <w:gridSpan w:val="3"/>
            <w:vMerge w:val="restart"/>
            <w:tcBorders>
              <w:top w:val="single" w:sz="4" w:space="0" w:color="000000"/>
              <w:left w:val="single" w:sz="4" w:space="0" w:color="000000"/>
              <w:right w:val="single" w:sz="4" w:space="0" w:color="000000"/>
            </w:tcBorders>
          </w:tcPr>
          <w:p w:rsidR="00E53288" w:rsidRDefault="00E53288" w:rsidP="00434CE1">
            <w:pPr>
              <w:pStyle w:val="TableParagraph"/>
              <w:spacing w:before="185"/>
              <w:ind w:left="101" w:right="2793"/>
              <w:rPr>
                <w:rFonts w:ascii="Courier New" w:hAnsi="Courier New" w:cs="Courier New"/>
                <w:sz w:val="16"/>
                <w:szCs w:val="16"/>
                <w:lang w:val="es-SV"/>
              </w:rPr>
            </w:pPr>
            <w:r>
              <w:rPr>
                <w:rFonts w:ascii="Courier New" w:hAnsi="Courier New" w:cs="Courier New"/>
                <w:sz w:val="16"/>
                <w:szCs w:val="16"/>
                <w:lang w:val="es-SV"/>
              </w:rPr>
              <w:t>Institución a auditar:</w:t>
            </w:r>
          </w:p>
          <w:p w:rsidR="00E53288" w:rsidRPr="007D0CE7" w:rsidRDefault="00E53288" w:rsidP="00434CE1">
            <w:pPr>
              <w:pStyle w:val="TableParagraph"/>
              <w:spacing w:before="185"/>
              <w:ind w:left="101" w:right="2793"/>
              <w:rPr>
                <w:rFonts w:ascii="Courier New" w:hAnsi="Courier New" w:cs="Courier New"/>
                <w:sz w:val="16"/>
                <w:szCs w:val="16"/>
                <w:lang w:val="es-SV"/>
              </w:rPr>
            </w:pPr>
            <w:r w:rsidRPr="007D0CE7">
              <w:rPr>
                <w:rFonts w:ascii="Courier New" w:hAnsi="Courier New" w:cs="Courier New"/>
                <w:sz w:val="16"/>
                <w:szCs w:val="16"/>
                <w:lang w:val="es-SV"/>
              </w:rPr>
              <w:t>Unidad de Auditoria</w:t>
            </w:r>
            <w:r w:rsidRPr="007D0CE7">
              <w:rPr>
                <w:rFonts w:ascii="Courier New" w:hAnsi="Courier New" w:cs="Courier New"/>
                <w:spacing w:val="-8"/>
                <w:sz w:val="16"/>
                <w:szCs w:val="16"/>
                <w:lang w:val="es-SV"/>
              </w:rPr>
              <w:t xml:space="preserve"> </w:t>
            </w:r>
            <w:r w:rsidRPr="007D0CE7">
              <w:rPr>
                <w:rFonts w:ascii="Courier New" w:hAnsi="Courier New" w:cs="Courier New"/>
                <w:sz w:val="16"/>
                <w:szCs w:val="16"/>
                <w:lang w:val="es-SV"/>
              </w:rPr>
              <w:t>Interna</w:t>
            </w:r>
          </w:p>
          <w:p w:rsidR="00E53288" w:rsidRPr="00BA4B8D" w:rsidRDefault="00E53288" w:rsidP="00434CE1">
            <w:pPr>
              <w:pStyle w:val="TableParagraph"/>
              <w:ind w:left="101"/>
              <w:rPr>
                <w:rFonts w:ascii="Arial" w:eastAsia="Arial" w:hAnsi="Arial" w:cs="Arial"/>
                <w:lang w:val="es-SV"/>
              </w:rPr>
            </w:pPr>
            <w:r w:rsidRPr="007D0CE7">
              <w:rPr>
                <w:rFonts w:ascii="Courier New" w:hAnsi="Courier New" w:cs="Courier New"/>
                <w:sz w:val="16"/>
                <w:szCs w:val="16"/>
                <w:lang w:val="es-SV"/>
              </w:rPr>
              <w:t>Auditoria Fo</w:t>
            </w:r>
            <w:r>
              <w:rPr>
                <w:rFonts w:ascii="Courier New" w:hAnsi="Courier New" w:cs="Courier New"/>
                <w:sz w:val="16"/>
                <w:szCs w:val="16"/>
                <w:lang w:val="es-SV"/>
              </w:rPr>
              <w:t>rense a la Administración publica</w:t>
            </w:r>
          </w:p>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5A7841" w:rsidRDefault="00E53288" w:rsidP="00434CE1">
            <w:pPr>
              <w:pStyle w:val="TableParagraph"/>
              <w:spacing w:before="43"/>
              <w:ind w:left="103"/>
              <w:rPr>
                <w:rFonts w:ascii="Courier New" w:eastAsia="Arial" w:hAnsi="Courier New" w:cs="Courier New"/>
                <w:sz w:val="16"/>
                <w:szCs w:val="16"/>
              </w:rPr>
            </w:pPr>
            <w:r w:rsidRPr="005A7841">
              <w:rPr>
                <w:rFonts w:ascii="Courier New" w:hAnsi="Courier New" w:cs="Courier New"/>
                <w:sz w:val="16"/>
              </w:rPr>
              <w:t>REFERENCIA:</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Default="00E53288" w:rsidP="00434CE1"/>
        </w:tc>
      </w:tr>
      <w:tr w:rsidR="00E53288" w:rsidTr="00434CE1">
        <w:trPr>
          <w:trHeight w:hRule="exact" w:val="286"/>
        </w:trPr>
        <w:tc>
          <w:tcPr>
            <w:tcW w:w="5712" w:type="dxa"/>
            <w:gridSpan w:val="3"/>
            <w:vMerge/>
            <w:tcBorders>
              <w:left w:val="single" w:sz="4" w:space="0" w:color="000000"/>
              <w:right w:val="single" w:sz="4" w:space="0" w:color="000000"/>
            </w:tcBorders>
          </w:tcPr>
          <w:p w:rsidR="00E53288" w:rsidRDefault="00E53288" w:rsidP="00434CE1"/>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5A7841" w:rsidRDefault="00E53288" w:rsidP="00434CE1">
            <w:pPr>
              <w:pStyle w:val="TableParagraph"/>
              <w:spacing w:before="44"/>
              <w:ind w:left="103"/>
              <w:rPr>
                <w:rFonts w:ascii="Courier New" w:eastAsia="Arial" w:hAnsi="Courier New" w:cs="Courier New"/>
                <w:sz w:val="16"/>
                <w:szCs w:val="16"/>
              </w:rPr>
            </w:pPr>
            <w:r w:rsidRPr="005A7841">
              <w:rPr>
                <w:rFonts w:ascii="Courier New" w:hAnsi="Courier New" w:cs="Courier New"/>
                <w:sz w:val="16"/>
              </w:rPr>
              <w:t>AUDITOR:</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Default="00E53288" w:rsidP="00434CE1"/>
        </w:tc>
      </w:tr>
      <w:tr w:rsidR="00E53288" w:rsidTr="00434CE1">
        <w:trPr>
          <w:trHeight w:hRule="exact" w:val="287"/>
        </w:trPr>
        <w:tc>
          <w:tcPr>
            <w:tcW w:w="5712" w:type="dxa"/>
            <w:gridSpan w:val="3"/>
            <w:vMerge/>
            <w:tcBorders>
              <w:left w:val="single" w:sz="4" w:space="0" w:color="000000"/>
              <w:right w:val="single" w:sz="4" w:space="0" w:color="000000"/>
            </w:tcBorders>
          </w:tcPr>
          <w:p w:rsidR="00E53288" w:rsidRDefault="00E53288" w:rsidP="00434CE1"/>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5A7841" w:rsidRDefault="00E53288" w:rsidP="00434CE1">
            <w:pPr>
              <w:pStyle w:val="TableParagraph"/>
              <w:spacing w:before="44"/>
              <w:ind w:left="103"/>
              <w:rPr>
                <w:rFonts w:ascii="Courier New" w:eastAsia="Arial" w:hAnsi="Courier New" w:cs="Courier New"/>
                <w:sz w:val="16"/>
                <w:szCs w:val="16"/>
              </w:rPr>
            </w:pPr>
            <w:r w:rsidRPr="005A7841">
              <w:rPr>
                <w:rFonts w:ascii="Courier New" w:hAnsi="Courier New" w:cs="Courier New"/>
                <w:sz w:val="16"/>
              </w:rPr>
              <w:t>REVISADO:</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Default="00E53288" w:rsidP="00434CE1"/>
        </w:tc>
      </w:tr>
      <w:tr w:rsidR="00E53288" w:rsidTr="00434CE1">
        <w:trPr>
          <w:trHeight w:hRule="exact" w:val="274"/>
        </w:trPr>
        <w:tc>
          <w:tcPr>
            <w:tcW w:w="5712" w:type="dxa"/>
            <w:gridSpan w:val="3"/>
            <w:vMerge/>
            <w:tcBorders>
              <w:left w:val="single" w:sz="4" w:space="0" w:color="000000"/>
              <w:bottom w:val="single" w:sz="4" w:space="0" w:color="000000"/>
              <w:right w:val="single" w:sz="4" w:space="0" w:color="000000"/>
            </w:tcBorders>
          </w:tcPr>
          <w:p w:rsidR="00E53288" w:rsidRDefault="00E53288" w:rsidP="00434CE1"/>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5A7841" w:rsidRDefault="00E53288" w:rsidP="00434CE1">
            <w:pPr>
              <w:pStyle w:val="TableParagraph"/>
              <w:spacing w:before="43"/>
              <w:ind w:left="103"/>
              <w:rPr>
                <w:rFonts w:ascii="Courier New" w:eastAsia="Arial" w:hAnsi="Courier New" w:cs="Courier New"/>
                <w:sz w:val="16"/>
                <w:szCs w:val="16"/>
              </w:rPr>
            </w:pPr>
            <w:r w:rsidRPr="005A7841">
              <w:rPr>
                <w:rFonts w:ascii="Courier New" w:hAnsi="Courier New" w:cs="Courier New"/>
                <w:sz w:val="16"/>
              </w:rPr>
              <w:t>FECHA:</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Default="00E53288" w:rsidP="00434CE1"/>
        </w:tc>
      </w:tr>
      <w:tr w:rsidR="00E53288" w:rsidRPr="00BA4B8D" w:rsidTr="00434CE1">
        <w:trPr>
          <w:trHeight w:hRule="exact" w:val="703"/>
        </w:trPr>
        <w:tc>
          <w:tcPr>
            <w:tcW w:w="8789" w:type="dxa"/>
            <w:gridSpan w:val="7"/>
            <w:tcBorders>
              <w:top w:val="single" w:sz="4" w:space="0" w:color="000000"/>
              <w:left w:val="single" w:sz="4" w:space="0" w:color="000000"/>
              <w:bottom w:val="single" w:sz="4" w:space="0" w:color="000000"/>
              <w:right w:val="single" w:sz="4" w:space="0" w:color="000000"/>
            </w:tcBorders>
          </w:tcPr>
          <w:p w:rsidR="00E53288" w:rsidRPr="005A7841" w:rsidRDefault="00E53288" w:rsidP="00434CE1">
            <w:pPr>
              <w:pStyle w:val="TableParagraph"/>
              <w:spacing w:before="208"/>
              <w:ind w:left="3614" w:right="273" w:hanging="3334"/>
              <w:rPr>
                <w:rFonts w:ascii="Courier New" w:eastAsia="Arial" w:hAnsi="Courier New" w:cs="Courier New"/>
                <w:b/>
                <w:sz w:val="24"/>
                <w:szCs w:val="24"/>
                <w:lang w:val="es-SV"/>
              </w:rPr>
            </w:pPr>
            <w:r w:rsidRPr="005A7841">
              <w:rPr>
                <w:rFonts w:ascii="Courier New" w:hAnsi="Courier New" w:cs="Courier New"/>
                <w:b/>
                <w:sz w:val="24"/>
                <w:lang w:val="es-SV"/>
              </w:rPr>
              <w:t>ACCIONES A SEGUIR TOMANDO EN CUENTA LOS RESULTADOS DE LA PLANEACION</w:t>
            </w:r>
          </w:p>
        </w:tc>
      </w:tr>
      <w:tr w:rsidR="00E53288" w:rsidRPr="00BA4B8D" w:rsidTr="00434CE1">
        <w:trPr>
          <w:trHeight w:hRule="exact" w:val="984"/>
        </w:trPr>
        <w:tc>
          <w:tcPr>
            <w:tcW w:w="8789" w:type="dxa"/>
            <w:gridSpan w:val="7"/>
            <w:tcBorders>
              <w:top w:val="single" w:sz="4" w:space="0" w:color="000000"/>
              <w:left w:val="single" w:sz="4" w:space="0" w:color="000000"/>
              <w:bottom w:val="single" w:sz="4" w:space="0" w:color="000000"/>
              <w:right w:val="single" w:sz="4" w:space="0" w:color="000000"/>
            </w:tcBorders>
          </w:tcPr>
          <w:p w:rsidR="00E53288" w:rsidRPr="005A7841" w:rsidRDefault="00E53288" w:rsidP="00434CE1">
            <w:pPr>
              <w:pStyle w:val="TableParagraph"/>
              <w:spacing w:before="208"/>
              <w:ind w:left="1046" w:right="719" w:hanging="321"/>
              <w:rPr>
                <w:rFonts w:ascii="Courier New" w:eastAsia="Arial" w:hAnsi="Courier New" w:cs="Courier New"/>
                <w:sz w:val="24"/>
                <w:szCs w:val="24"/>
                <w:lang w:val="es-SV"/>
              </w:rPr>
            </w:pPr>
            <w:r w:rsidRPr="005A7841">
              <w:rPr>
                <w:rFonts w:ascii="Courier New" w:hAnsi="Courier New" w:cs="Courier New"/>
                <w:lang w:val="es-SV"/>
              </w:rPr>
              <w:t>Objetivo:</w:t>
            </w:r>
            <w:r>
              <w:rPr>
                <w:rFonts w:ascii="Courier New" w:hAnsi="Courier New" w:cs="Courier New"/>
                <w:lang w:val="es-SV"/>
              </w:rPr>
              <w:t xml:space="preserve"> </w:t>
            </w:r>
            <w:r w:rsidRPr="005A7841">
              <w:rPr>
                <w:rFonts w:ascii="Courier New" w:hAnsi="Courier New" w:cs="Courier New"/>
                <w:lang w:val="es-SV"/>
              </w:rPr>
              <w:t xml:space="preserve">evaluar el ambiente de control, la </w:t>
            </w:r>
            <w:r>
              <w:rPr>
                <w:rFonts w:ascii="Courier New" w:hAnsi="Courier New" w:cs="Courier New"/>
                <w:lang w:val="es-SV"/>
              </w:rPr>
              <w:t xml:space="preserve">      </w:t>
            </w:r>
            <w:r w:rsidRPr="005A7841">
              <w:rPr>
                <w:rFonts w:ascii="Courier New" w:hAnsi="Courier New" w:cs="Courier New"/>
                <w:lang w:val="es-SV"/>
              </w:rPr>
              <w:t>valoración de riesgos, las actividades</w:t>
            </w:r>
            <w:r w:rsidRPr="005A7841">
              <w:rPr>
                <w:rFonts w:ascii="Courier New" w:hAnsi="Courier New" w:cs="Courier New"/>
                <w:spacing w:val="-8"/>
                <w:lang w:val="es-SV"/>
              </w:rPr>
              <w:t xml:space="preserve"> </w:t>
            </w:r>
            <w:r w:rsidRPr="005A7841">
              <w:rPr>
                <w:rFonts w:ascii="Courier New" w:hAnsi="Courier New" w:cs="Courier New"/>
                <w:lang w:val="es-SV"/>
              </w:rPr>
              <w:t>de</w:t>
            </w:r>
            <w:r w:rsidRPr="005A7841">
              <w:rPr>
                <w:rFonts w:ascii="Courier New" w:hAnsi="Courier New" w:cs="Courier New"/>
                <w:spacing w:val="-9"/>
                <w:lang w:val="es-SV"/>
              </w:rPr>
              <w:t xml:space="preserve"> </w:t>
            </w:r>
            <w:r w:rsidRPr="005A7841">
              <w:rPr>
                <w:rFonts w:ascii="Courier New" w:hAnsi="Courier New" w:cs="Courier New"/>
                <w:lang w:val="es-SV"/>
              </w:rPr>
              <w:t>control,</w:t>
            </w:r>
            <w:r w:rsidRPr="005A7841">
              <w:rPr>
                <w:rFonts w:ascii="Courier New" w:hAnsi="Courier New" w:cs="Courier New"/>
                <w:spacing w:val="-9"/>
                <w:lang w:val="es-SV"/>
              </w:rPr>
              <w:t xml:space="preserve"> </w:t>
            </w:r>
            <w:r w:rsidRPr="005A7841">
              <w:rPr>
                <w:rFonts w:ascii="Courier New" w:hAnsi="Courier New" w:cs="Courier New"/>
                <w:lang w:val="es-SV"/>
              </w:rPr>
              <w:t>información,</w:t>
            </w:r>
            <w:r w:rsidRPr="005A7841">
              <w:rPr>
                <w:rFonts w:ascii="Courier New" w:hAnsi="Courier New" w:cs="Courier New"/>
                <w:spacing w:val="-9"/>
                <w:lang w:val="es-SV"/>
              </w:rPr>
              <w:t xml:space="preserve"> </w:t>
            </w:r>
            <w:r w:rsidRPr="005A7841">
              <w:rPr>
                <w:rFonts w:ascii="Courier New" w:hAnsi="Courier New" w:cs="Courier New"/>
                <w:lang w:val="es-SV"/>
              </w:rPr>
              <w:t>comunicación</w:t>
            </w:r>
            <w:r w:rsidRPr="005A7841">
              <w:rPr>
                <w:rFonts w:ascii="Courier New" w:hAnsi="Courier New" w:cs="Courier New"/>
                <w:spacing w:val="-9"/>
                <w:lang w:val="es-SV"/>
              </w:rPr>
              <w:t xml:space="preserve"> </w:t>
            </w:r>
            <w:r w:rsidRPr="005A7841">
              <w:rPr>
                <w:rFonts w:ascii="Courier New" w:hAnsi="Courier New" w:cs="Courier New"/>
                <w:lang w:val="es-SV"/>
              </w:rPr>
              <w:t>y</w:t>
            </w:r>
            <w:r w:rsidRPr="005A7841">
              <w:rPr>
                <w:rFonts w:ascii="Courier New" w:hAnsi="Courier New" w:cs="Courier New"/>
                <w:spacing w:val="-9"/>
                <w:lang w:val="es-SV"/>
              </w:rPr>
              <w:t xml:space="preserve"> </w:t>
            </w:r>
            <w:r w:rsidRPr="005A7841">
              <w:rPr>
                <w:rFonts w:ascii="Courier New" w:hAnsi="Courier New" w:cs="Courier New"/>
                <w:lang w:val="es-SV"/>
              </w:rPr>
              <w:t>monitoreo</w:t>
            </w:r>
            <w:r w:rsidRPr="005A7841">
              <w:rPr>
                <w:rFonts w:ascii="Courier New" w:hAnsi="Courier New" w:cs="Courier New"/>
                <w:sz w:val="24"/>
                <w:lang w:val="es-SV"/>
              </w:rPr>
              <w:t>.</w:t>
            </w:r>
          </w:p>
        </w:tc>
      </w:tr>
      <w:tr w:rsidR="00E53288" w:rsidTr="00434CE1">
        <w:trPr>
          <w:trHeight w:hRule="exact" w:val="498"/>
        </w:trPr>
        <w:tc>
          <w:tcPr>
            <w:tcW w:w="842" w:type="dxa"/>
            <w:tcBorders>
              <w:top w:val="single" w:sz="4" w:space="0" w:color="000000"/>
              <w:left w:val="single" w:sz="4" w:space="0" w:color="000000"/>
              <w:bottom w:val="single" w:sz="26" w:space="0" w:color="000000"/>
              <w:right w:val="single" w:sz="4" w:space="0" w:color="000000"/>
            </w:tcBorders>
            <w:shd w:val="clear" w:color="auto" w:fill="F1F1F1"/>
          </w:tcPr>
          <w:p w:rsidR="00E53288" w:rsidRPr="005A7841" w:rsidRDefault="00E53288" w:rsidP="00434CE1">
            <w:pPr>
              <w:pStyle w:val="TableParagraph"/>
              <w:spacing w:line="228" w:lineRule="exact"/>
              <w:ind w:left="162" w:right="162"/>
              <w:jc w:val="center"/>
              <w:rPr>
                <w:rFonts w:ascii="Courier New" w:eastAsia="Arial" w:hAnsi="Courier New" w:cs="Courier New"/>
                <w:sz w:val="20"/>
                <w:szCs w:val="20"/>
              </w:rPr>
            </w:pPr>
            <w:r w:rsidRPr="005A7841">
              <w:rPr>
                <w:rFonts w:ascii="Courier New" w:hAnsi="Courier New" w:cs="Courier New"/>
                <w:b/>
                <w:sz w:val="20"/>
              </w:rPr>
              <w:t>ITEM</w:t>
            </w:r>
          </w:p>
        </w:tc>
        <w:tc>
          <w:tcPr>
            <w:tcW w:w="4772" w:type="dxa"/>
            <w:tcBorders>
              <w:top w:val="single" w:sz="4" w:space="0" w:color="000000"/>
              <w:left w:val="single" w:sz="4" w:space="0" w:color="000000"/>
              <w:bottom w:val="single" w:sz="26" w:space="0" w:color="000000"/>
              <w:right w:val="single" w:sz="4" w:space="0" w:color="000000"/>
            </w:tcBorders>
            <w:shd w:val="clear" w:color="auto" w:fill="F1F1F1"/>
          </w:tcPr>
          <w:p w:rsidR="00E53288" w:rsidRPr="005A7841" w:rsidRDefault="00E53288" w:rsidP="00434CE1">
            <w:pPr>
              <w:pStyle w:val="TableParagraph"/>
              <w:spacing w:line="228" w:lineRule="exact"/>
              <w:ind w:left="720" w:right="124"/>
              <w:rPr>
                <w:rFonts w:ascii="Courier New" w:eastAsia="Arial" w:hAnsi="Courier New" w:cs="Courier New"/>
                <w:sz w:val="20"/>
                <w:szCs w:val="20"/>
              </w:rPr>
            </w:pPr>
            <w:r w:rsidRPr="005A7841">
              <w:rPr>
                <w:rFonts w:ascii="Courier New" w:hAnsi="Courier New" w:cs="Courier New"/>
                <w:b/>
                <w:sz w:val="20"/>
              </w:rPr>
              <w:t>PROCEDIMIENTOS DE</w:t>
            </w:r>
            <w:r w:rsidRPr="005A7841">
              <w:rPr>
                <w:rFonts w:ascii="Courier New" w:hAnsi="Courier New" w:cs="Courier New"/>
                <w:b/>
                <w:spacing w:val="-6"/>
                <w:sz w:val="20"/>
              </w:rPr>
              <w:t xml:space="preserve"> </w:t>
            </w:r>
            <w:r w:rsidRPr="005A7841">
              <w:rPr>
                <w:rFonts w:ascii="Courier New" w:hAnsi="Courier New" w:cs="Courier New"/>
                <w:b/>
                <w:sz w:val="20"/>
              </w:rPr>
              <w:t>AUDITORIA</w:t>
            </w:r>
          </w:p>
        </w:tc>
        <w:tc>
          <w:tcPr>
            <w:tcW w:w="971" w:type="dxa"/>
            <w:gridSpan w:val="2"/>
            <w:tcBorders>
              <w:top w:val="single" w:sz="4" w:space="0" w:color="000000"/>
              <w:left w:val="single" w:sz="4" w:space="0" w:color="000000"/>
              <w:bottom w:val="single" w:sz="26" w:space="0" w:color="000000"/>
              <w:right w:val="single" w:sz="4" w:space="0" w:color="000000"/>
            </w:tcBorders>
            <w:shd w:val="clear" w:color="auto" w:fill="F1F1F1"/>
          </w:tcPr>
          <w:p w:rsidR="00E53288" w:rsidRPr="005A7841" w:rsidRDefault="00E53288" w:rsidP="00434CE1">
            <w:pPr>
              <w:pStyle w:val="TableParagraph"/>
              <w:spacing w:line="228" w:lineRule="exact"/>
              <w:ind w:left="252"/>
              <w:rPr>
                <w:rFonts w:ascii="Courier New" w:eastAsia="Arial" w:hAnsi="Courier New" w:cs="Courier New"/>
                <w:sz w:val="20"/>
                <w:szCs w:val="20"/>
              </w:rPr>
            </w:pPr>
            <w:r w:rsidRPr="005A7841">
              <w:rPr>
                <w:rFonts w:ascii="Courier New" w:hAnsi="Courier New" w:cs="Courier New"/>
                <w:b/>
                <w:sz w:val="20"/>
              </w:rPr>
              <w:t>REF.</w:t>
            </w:r>
          </w:p>
        </w:tc>
        <w:tc>
          <w:tcPr>
            <w:tcW w:w="1122" w:type="dxa"/>
            <w:gridSpan w:val="2"/>
            <w:tcBorders>
              <w:top w:val="single" w:sz="4" w:space="0" w:color="000000"/>
              <w:left w:val="single" w:sz="4" w:space="0" w:color="000000"/>
              <w:bottom w:val="single" w:sz="26" w:space="0" w:color="000000"/>
              <w:right w:val="single" w:sz="4" w:space="0" w:color="000000"/>
            </w:tcBorders>
            <w:shd w:val="clear" w:color="auto" w:fill="F1F1F1"/>
          </w:tcPr>
          <w:p w:rsidR="00E53288" w:rsidRPr="005A7841" w:rsidRDefault="00E53288" w:rsidP="00434CE1">
            <w:pPr>
              <w:pStyle w:val="TableParagraph"/>
              <w:ind w:left="338" w:right="187" w:hanging="146"/>
              <w:rPr>
                <w:rFonts w:ascii="Courier New" w:eastAsia="Arial" w:hAnsi="Courier New" w:cs="Courier New"/>
                <w:sz w:val="20"/>
                <w:szCs w:val="20"/>
              </w:rPr>
            </w:pPr>
            <w:r w:rsidRPr="005A7841">
              <w:rPr>
                <w:rFonts w:ascii="Courier New" w:hAnsi="Courier New" w:cs="Courier New"/>
                <w:b/>
                <w:sz w:val="20"/>
              </w:rPr>
              <w:t>HECHO POR</w:t>
            </w:r>
          </w:p>
        </w:tc>
        <w:tc>
          <w:tcPr>
            <w:tcW w:w="1081" w:type="dxa"/>
            <w:tcBorders>
              <w:top w:val="single" w:sz="4" w:space="0" w:color="000000"/>
              <w:left w:val="single" w:sz="4" w:space="0" w:color="000000"/>
              <w:bottom w:val="single" w:sz="26" w:space="0" w:color="000000"/>
              <w:right w:val="single" w:sz="4" w:space="0" w:color="000000"/>
            </w:tcBorders>
            <w:shd w:val="clear" w:color="auto" w:fill="F1F1F1"/>
          </w:tcPr>
          <w:p w:rsidR="00E53288" w:rsidRPr="005A7841" w:rsidRDefault="00E53288" w:rsidP="00434CE1">
            <w:pPr>
              <w:pStyle w:val="TableParagraph"/>
              <w:spacing w:line="228" w:lineRule="exact"/>
              <w:ind w:left="190"/>
              <w:rPr>
                <w:rFonts w:ascii="Courier New" w:eastAsia="Arial" w:hAnsi="Courier New" w:cs="Courier New"/>
                <w:sz w:val="20"/>
                <w:szCs w:val="20"/>
              </w:rPr>
            </w:pPr>
            <w:r w:rsidRPr="005A7841">
              <w:rPr>
                <w:rFonts w:ascii="Courier New" w:hAnsi="Courier New" w:cs="Courier New"/>
                <w:b/>
                <w:sz w:val="20"/>
              </w:rPr>
              <w:t>FECHA</w:t>
            </w:r>
          </w:p>
        </w:tc>
      </w:tr>
      <w:tr w:rsidR="00E53288" w:rsidRPr="00BA4B8D" w:rsidTr="00434CE1">
        <w:trPr>
          <w:trHeight w:hRule="exact" w:val="2395"/>
        </w:trPr>
        <w:tc>
          <w:tcPr>
            <w:tcW w:w="842" w:type="dxa"/>
            <w:tcBorders>
              <w:top w:val="single" w:sz="26" w:space="0" w:color="000000"/>
              <w:left w:val="single" w:sz="4" w:space="0" w:color="000000"/>
              <w:bottom w:val="single" w:sz="4" w:space="0" w:color="000000"/>
              <w:right w:val="single" w:sz="4" w:space="0" w:color="000000"/>
            </w:tcBorders>
          </w:tcPr>
          <w:p w:rsidR="00E53288" w:rsidRPr="005A7841" w:rsidRDefault="00E53288" w:rsidP="00434CE1">
            <w:pPr>
              <w:pStyle w:val="TableParagraph"/>
              <w:spacing w:line="230" w:lineRule="exact"/>
              <w:ind w:left="162" w:right="70"/>
              <w:jc w:val="center"/>
              <w:rPr>
                <w:rFonts w:ascii="Courier New" w:eastAsia="Arial" w:hAnsi="Courier New" w:cs="Courier New"/>
                <w:sz w:val="20"/>
                <w:szCs w:val="20"/>
              </w:rPr>
            </w:pPr>
            <w:r w:rsidRPr="005A7841">
              <w:rPr>
                <w:rFonts w:ascii="Courier New" w:hAnsi="Courier New" w:cs="Courier New"/>
                <w:b/>
                <w:sz w:val="20"/>
              </w:rPr>
              <w:t>1.</w:t>
            </w:r>
          </w:p>
        </w:tc>
        <w:tc>
          <w:tcPr>
            <w:tcW w:w="4772" w:type="dxa"/>
            <w:tcBorders>
              <w:top w:val="single" w:sz="26" w:space="0" w:color="000000"/>
              <w:left w:val="single" w:sz="4" w:space="0" w:color="000000"/>
              <w:bottom w:val="single" w:sz="4" w:space="0" w:color="000000"/>
              <w:right w:val="single" w:sz="4" w:space="0" w:color="000000"/>
            </w:tcBorders>
          </w:tcPr>
          <w:p w:rsidR="00E53288" w:rsidRPr="005A7841" w:rsidRDefault="00E53288" w:rsidP="00434CE1">
            <w:pPr>
              <w:pStyle w:val="TableParagraph"/>
              <w:spacing w:line="360" w:lineRule="auto"/>
              <w:ind w:left="101" w:right="100"/>
              <w:rPr>
                <w:rFonts w:ascii="Courier New" w:eastAsia="Arial" w:hAnsi="Courier New" w:cs="Courier New"/>
                <w:sz w:val="20"/>
                <w:szCs w:val="20"/>
                <w:lang w:val="es-SV"/>
              </w:rPr>
            </w:pPr>
            <w:r w:rsidRPr="005A7841">
              <w:rPr>
                <w:rFonts w:ascii="Courier New" w:hAnsi="Courier New" w:cs="Courier New"/>
                <w:b/>
                <w:lang w:val="es-SV"/>
              </w:rPr>
              <w:t>Declaración de objetivos:</w:t>
            </w:r>
            <w:r w:rsidRPr="005A7841">
              <w:rPr>
                <w:rFonts w:ascii="Courier New" w:hAnsi="Courier New" w:cs="Courier New"/>
                <w:sz w:val="20"/>
                <w:lang w:val="es-SV"/>
              </w:rPr>
              <w:t xml:space="preserve"> Se debe especificar por ejemplo que el resultado que se espera obtener es la existencia de ma</w:t>
            </w:r>
            <w:r>
              <w:rPr>
                <w:rFonts w:ascii="Courier New" w:hAnsi="Courier New" w:cs="Courier New"/>
                <w:sz w:val="20"/>
                <w:lang w:val="es-SV"/>
              </w:rPr>
              <w:t>lversación de fondos</w:t>
            </w:r>
            <w:r w:rsidRPr="005A7841">
              <w:rPr>
                <w:rFonts w:ascii="Courier New" w:hAnsi="Courier New" w:cs="Courier New"/>
                <w:sz w:val="20"/>
                <w:lang w:val="es-SV"/>
              </w:rPr>
              <w:t>, apropiación indebida de fondos por parte del encargado de tesorería u otros administradores.</w:t>
            </w:r>
          </w:p>
        </w:tc>
        <w:tc>
          <w:tcPr>
            <w:tcW w:w="971" w:type="dxa"/>
            <w:gridSpan w:val="2"/>
            <w:tcBorders>
              <w:top w:val="single" w:sz="26" w:space="0" w:color="000000"/>
              <w:left w:val="single" w:sz="4" w:space="0" w:color="000000"/>
              <w:bottom w:val="single" w:sz="4" w:space="0" w:color="000000"/>
              <w:right w:val="single" w:sz="4" w:space="0" w:color="000000"/>
            </w:tcBorders>
          </w:tcPr>
          <w:p w:rsidR="00E53288" w:rsidRPr="005A7841" w:rsidRDefault="00E53288" w:rsidP="00434CE1">
            <w:pPr>
              <w:rPr>
                <w:rFonts w:ascii="Courier New" w:hAnsi="Courier New" w:cs="Courier New"/>
              </w:rPr>
            </w:pPr>
          </w:p>
        </w:tc>
        <w:tc>
          <w:tcPr>
            <w:tcW w:w="1122" w:type="dxa"/>
            <w:gridSpan w:val="2"/>
            <w:tcBorders>
              <w:top w:val="single" w:sz="26" w:space="0" w:color="000000"/>
              <w:left w:val="single" w:sz="4" w:space="0" w:color="000000"/>
              <w:bottom w:val="single" w:sz="4" w:space="0" w:color="000000"/>
              <w:right w:val="single" w:sz="4" w:space="0" w:color="000000"/>
            </w:tcBorders>
          </w:tcPr>
          <w:p w:rsidR="00E53288" w:rsidRPr="005A7841" w:rsidRDefault="00E53288" w:rsidP="00434CE1">
            <w:pPr>
              <w:rPr>
                <w:rFonts w:ascii="Courier New" w:hAnsi="Courier New" w:cs="Courier New"/>
              </w:rPr>
            </w:pPr>
          </w:p>
        </w:tc>
        <w:tc>
          <w:tcPr>
            <w:tcW w:w="1081" w:type="dxa"/>
            <w:tcBorders>
              <w:top w:val="single" w:sz="26" w:space="0" w:color="000000"/>
              <w:left w:val="single" w:sz="4" w:space="0" w:color="000000"/>
              <w:bottom w:val="single" w:sz="4" w:space="0" w:color="000000"/>
              <w:right w:val="single" w:sz="4" w:space="0" w:color="000000"/>
            </w:tcBorders>
          </w:tcPr>
          <w:p w:rsidR="00E53288" w:rsidRPr="005A7841" w:rsidRDefault="00E53288" w:rsidP="00434CE1">
            <w:pPr>
              <w:rPr>
                <w:rFonts w:ascii="Courier New" w:hAnsi="Courier New" w:cs="Courier New"/>
              </w:rPr>
            </w:pPr>
          </w:p>
        </w:tc>
      </w:tr>
      <w:tr w:rsidR="00E53288" w:rsidRPr="00BA4B8D" w:rsidTr="00434CE1">
        <w:trPr>
          <w:trHeight w:hRule="exact" w:val="3210"/>
        </w:trPr>
        <w:tc>
          <w:tcPr>
            <w:tcW w:w="842" w:type="dxa"/>
            <w:tcBorders>
              <w:top w:val="single" w:sz="4" w:space="0" w:color="000000"/>
              <w:left w:val="single" w:sz="4" w:space="0" w:color="000000"/>
              <w:bottom w:val="single" w:sz="4" w:space="0" w:color="000000"/>
              <w:right w:val="single" w:sz="4" w:space="0" w:color="000000"/>
            </w:tcBorders>
          </w:tcPr>
          <w:p w:rsidR="00E53288" w:rsidRPr="005A7841" w:rsidRDefault="00E53288" w:rsidP="00434CE1">
            <w:pPr>
              <w:pStyle w:val="TableParagraph"/>
              <w:spacing w:line="228" w:lineRule="exact"/>
              <w:ind w:left="162" w:right="70"/>
              <w:jc w:val="center"/>
              <w:rPr>
                <w:rFonts w:ascii="Courier New" w:eastAsia="Arial" w:hAnsi="Courier New" w:cs="Courier New"/>
                <w:sz w:val="20"/>
                <w:szCs w:val="20"/>
              </w:rPr>
            </w:pPr>
            <w:r w:rsidRPr="005A7841">
              <w:rPr>
                <w:rFonts w:ascii="Courier New" w:hAnsi="Courier New" w:cs="Courier New"/>
                <w:b/>
                <w:sz w:val="20"/>
              </w:rPr>
              <w:t>2.</w:t>
            </w:r>
          </w:p>
        </w:tc>
        <w:tc>
          <w:tcPr>
            <w:tcW w:w="4772" w:type="dxa"/>
            <w:tcBorders>
              <w:top w:val="single" w:sz="4" w:space="0" w:color="000000"/>
              <w:left w:val="single" w:sz="4" w:space="0" w:color="000000"/>
              <w:bottom w:val="single" w:sz="4" w:space="0" w:color="000000"/>
              <w:right w:val="single" w:sz="4" w:space="0" w:color="000000"/>
            </w:tcBorders>
          </w:tcPr>
          <w:p w:rsidR="00E53288" w:rsidRPr="005A7841" w:rsidRDefault="00E53288" w:rsidP="00434CE1">
            <w:pPr>
              <w:pStyle w:val="TableParagraph"/>
              <w:spacing w:line="360" w:lineRule="auto"/>
              <w:ind w:left="101" w:right="100"/>
              <w:rPr>
                <w:rFonts w:ascii="Courier New" w:eastAsia="Arial" w:hAnsi="Courier New" w:cs="Courier New"/>
                <w:sz w:val="20"/>
                <w:szCs w:val="20"/>
                <w:lang w:val="es-SV"/>
              </w:rPr>
            </w:pPr>
            <w:r w:rsidRPr="005A7841">
              <w:rPr>
                <w:rFonts w:ascii="Courier New" w:hAnsi="Courier New" w:cs="Courier New"/>
                <w:b/>
                <w:lang w:val="es-SV"/>
              </w:rPr>
              <w:t>Descripción de las suposiciones materiales:</w:t>
            </w:r>
            <w:r w:rsidRPr="005A7841">
              <w:rPr>
                <w:rFonts w:ascii="Courier New" w:hAnsi="Courier New" w:cs="Courier New"/>
                <w:sz w:val="20"/>
                <w:lang w:val="es-SV"/>
              </w:rPr>
              <w:t xml:space="preserve"> En esto dependerá mucho el conocimiento que el auditor tenga sobre la administración municipal, la experiencia adquirida le permitirá identificar las distintas posibilidades que puedan existir a la violación del control interno cuando se trate</w:t>
            </w:r>
            <w:r>
              <w:rPr>
                <w:rFonts w:ascii="Courier New" w:hAnsi="Courier New" w:cs="Courier New"/>
                <w:sz w:val="20"/>
                <w:lang w:val="es-SV"/>
              </w:rPr>
              <w:t xml:space="preserve"> de malversación de fondos.</w:t>
            </w:r>
          </w:p>
        </w:tc>
        <w:tc>
          <w:tcPr>
            <w:tcW w:w="971" w:type="dxa"/>
            <w:gridSpan w:val="2"/>
            <w:tcBorders>
              <w:top w:val="single" w:sz="4" w:space="0" w:color="000000"/>
              <w:left w:val="single" w:sz="4" w:space="0" w:color="000000"/>
              <w:bottom w:val="single" w:sz="4" w:space="0" w:color="000000"/>
              <w:right w:val="single" w:sz="4" w:space="0" w:color="000000"/>
            </w:tcBorders>
          </w:tcPr>
          <w:p w:rsidR="00E53288" w:rsidRPr="005A7841" w:rsidRDefault="00E53288" w:rsidP="00434CE1">
            <w:pPr>
              <w:rPr>
                <w:rFonts w:ascii="Courier New" w:hAnsi="Courier New" w:cs="Courier New"/>
              </w:rPr>
            </w:pPr>
          </w:p>
        </w:tc>
        <w:tc>
          <w:tcPr>
            <w:tcW w:w="1122" w:type="dxa"/>
            <w:gridSpan w:val="2"/>
            <w:tcBorders>
              <w:top w:val="single" w:sz="4" w:space="0" w:color="000000"/>
              <w:left w:val="single" w:sz="4" w:space="0" w:color="000000"/>
              <w:bottom w:val="single" w:sz="4" w:space="0" w:color="000000"/>
              <w:right w:val="single" w:sz="4" w:space="0" w:color="000000"/>
            </w:tcBorders>
          </w:tcPr>
          <w:p w:rsidR="00E53288" w:rsidRPr="005A7841" w:rsidRDefault="00E53288" w:rsidP="00434CE1">
            <w:pPr>
              <w:rPr>
                <w:rFonts w:ascii="Courier New" w:hAnsi="Courier New" w:cs="Courier New"/>
              </w:rPr>
            </w:pPr>
          </w:p>
        </w:tc>
        <w:tc>
          <w:tcPr>
            <w:tcW w:w="1081" w:type="dxa"/>
            <w:tcBorders>
              <w:top w:val="single" w:sz="4" w:space="0" w:color="000000"/>
              <w:left w:val="single" w:sz="4" w:space="0" w:color="000000"/>
              <w:bottom w:val="single" w:sz="4" w:space="0" w:color="000000"/>
              <w:right w:val="single" w:sz="4" w:space="0" w:color="000000"/>
            </w:tcBorders>
          </w:tcPr>
          <w:p w:rsidR="00E53288" w:rsidRPr="005A7841" w:rsidRDefault="00E53288" w:rsidP="00434CE1">
            <w:pPr>
              <w:rPr>
                <w:rFonts w:ascii="Courier New" w:hAnsi="Courier New" w:cs="Courier New"/>
              </w:rPr>
            </w:pPr>
          </w:p>
        </w:tc>
      </w:tr>
      <w:tr w:rsidR="00E53288" w:rsidRPr="00BA4B8D" w:rsidTr="00434CE1">
        <w:trPr>
          <w:trHeight w:hRule="exact" w:val="1682"/>
        </w:trPr>
        <w:tc>
          <w:tcPr>
            <w:tcW w:w="842" w:type="dxa"/>
            <w:tcBorders>
              <w:top w:val="single" w:sz="4" w:space="0" w:color="000000"/>
              <w:left w:val="single" w:sz="4" w:space="0" w:color="000000"/>
              <w:bottom w:val="single" w:sz="4" w:space="0" w:color="000000"/>
              <w:right w:val="single" w:sz="4" w:space="0" w:color="000000"/>
            </w:tcBorders>
          </w:tcPr>
          <w:p w:rsidR="00E53288" w:rsidRPr="005A7841" w:rsidRDefault="00E53288" w:rsidP="00434CE1">
            <w:pPr>
              <w:pStyle w:val="TableParagraph"/>
              <w:spacing w:line="230" w:lineRule="exact"/>
              <w:ind w:left="162" w:right="70"/>
              <w:jc w:val="center"/>
              <w:rPr>
                <w:rFonts w:ascii="Courier New" w:eastAsia="Arial" w:hAnsi="Courier New" w:cs="Courier New"/>
                <w:sz w:val="20"/>
                <w:szCs w:val="20"/>
              </w:rPr>
            </w:pPr>
            <w:r w:rsidRPr="005A7841">
              <w:rPr>
                <w:rFonts w:ascii="Courier New" w:hAnsi="Courier New" w:cs="Courier New"/>
                <w:b/>
                <w:sz w:val="20"/>
              </w:rPr>
              <w:t>3.</w:t>
            </w:r>
          </w:p>
        </w:tc>
        <w:tc>
          <w:tcPr>
            <w:tcW w:w="4772" w:type="dxa"/>
            <w:tcBorders>
              <w:top w:val="single" w:sz="4" w:space="0" w:color="000000"/>
              <w:left w:val="single" w:sz="4" w:space="0" w:color="000000"/>
              <w:bottom w:val="single" w:sz="4" w:space="0" w:color="000000"/>
              <w:right w:val="single" w:sz="4" w:space="0" w:color="000000"/>
            </w:tcBorders>
          </w:tcPr>
          <w:p w:rsidR="00E53288" w:rsidRPr="005A7841" w:rsidRDefault="00E53288" w:rsidP="00434CE1">
            <w:pPr>
              <w:pStyle w:val="TableParagraph"/>
              <w:spacing w:line="360" w:lineRule="auto"/>
              <w:ind w:left="101" w:right="100"/>
              <w:rPr>
                <w:rFonts w:ascii="Courier New" w:eastAsia="Arial" w:hAnsi="Courier New" w:cs="Courier New"/>
                <w:sz w:val="20"/>
                <w:szCs w:val="20"/>
                <w:lang w:val="es-SV"/>
              </w:rPr>
            </w:pPr>
            <w:r w:rsidRPr="005A7841">
              <w:rPr>
                <w:rFonts w:ascii="Courier New" w:hAnsi="Courier New" w:cs="Courier New"/>
                <w:b/>
                <w:lang w:val="es-SV"/>
              </w:rPr>
              <w:t>Descripción de los mecanismos de reporte:</w:t>
            </w:r>
            <w:r>
              <w:rPr>
                <w:rFonts w:ascii="Courier New" w:hAnsi="Courier New" w:cs="Courier New"/>
                <w:sz w:val="20"/>
                <w:lang w:val="es-SV"/>
              </w:rPr>
              <w:t xml:space="preserve"> El auditor debe hacer una lista en la que se detallen </w:t>
            </w:r>
            <w:r w:rsidRPr="005A7841">
              <w:rPr>
                <w:rFonts w:ascii="Courier New" w:hAnsi="Courier New" w:cs="Courier New"/>
                <w:sz w:val="20"/>
                <w:lang w:val="es-SV"/>
              </w:rPr>
              <w:t xml:space="preserve"> las áreas involucradas  a quienes hará requerir </w:t>
            </w:r>
            <w:r>
              <w:rPr>
                <w:rFonts w:ascii="Courier New" w:hAnsi="Courier New" w:cs="Courier New"/>
                <w:sz w:val="20"/>
                <w:lang w:val="es-SV"/>
              </w:rPr>
              <w:t>información.</w:t>
            </w:r>
          </w:p>
        </w:tc>
        <w:tc>
          <w:tcPr>
            <w:tcW w:w="971" w:type="dxa"/>
            <w:gridSpan w:val="2"/>
            <w:tcBorders>
              <w:top w:val="single" w:sz="4" w:space="0" w:color="000000"/>
              <w:left w:val="single" w:sz="4" w:space="0" w:color="000000"/>
              <w:bottom w:val="single" w:sz="4" w:space="0" w:color="000000"/>
              <w:right w:val="single" w:sz="4" w:space="0" w:color="000000"/>
            </w:tcBorders>
          </w:tcPr>
          <w:p w:rsidR="00E53288" w:rsidRPr="005A7841" w:rsidRDefault="00E53288" w:rsidP="00434CE1">
            <w:pPr>
              <w:rPr>
                <w:rFonts w:ascii="Courier New" w:hAnsi="Courier New" w:cs="Courier New"/>
              </w:rPr>
            </w:pPr>
          </w:p>
        </w:tc>
        <w:tc>
          <w:tcPr>
            <w:tcW w:w="1122" w:type="dxa"/>
            <w:gridSpan w:val="2"/>
            <w:tcBorders>
              <w:top w:val="single" w:sz="4" w:space="0" w:color="000000"/>
              <w:left w:val="single" w:sz="4" w:space="0" w:color="000000"/>
              <w:bottom w:val="single" w:sz="4" w:space="0" w:color="000000"/>
              <w:right w:val="single" w:sz="4" w:space="0" w:color="000000"/>
            </w:tcBorders>
          </w:tcPr>
          <w:p w:rsidR="00E53288" w:rsidRPr="005A7841" w:rsidRDefault="00E53288" w:rsidP="00434CE1">
            <w:pPr>
              <w:rPr>
                <w:rFonts w:ascii="Courier New" w:hAnsi="Courier New" w:cs="Courier New"/>
              </w:rPr>
            </w:pPr>
          </w:p>
        </w:tc>
        <w:tc>
          <w:tcPr>
            <w:tcW w:w="1081" w:type="dxa"/>
            <w:tcBorders>
              <w:top w:val="single" w:sz="4" w:space="0" w:color="000000"/>
              <w:left w:val="single" w:sz="4" w:space="0" w:color="000000"/>
              <w:bottom w:val="single" w:sz="4" w:space="0" w:color="000000"/>
              <w:right w:val="single" w:sz="4" w:space="0" w:color="000000"/>
            </w:tcBorders>
          </w:tcPr>
          <w:p w:rsidR="00E53288" w:rsidRPr="005A7841" w:rsidRDefault="00E53288" w:rsidP="00434CE1">
            <w:pPr>
              <w:rPr>
                <w:rFonts w:ascii="Courier New" w:hAnsi="Courier New" w:cs="Courier New"/>
              </w:rPr>
            </w:pPr>
          </w:p>
        </w:tc>
      </w:tr>
      <w:tr w:rsidR="00E53288" w:rsidRPr="00BA4B8D" w:rsidTr="00434CE1">
        <w:trPr>
          <w:trHeight w:hRule="exact" w:val="2107"/>
        </w:trPr>
        <w:tc>
          <w:tcPr>
            <w:tcW w:w="842" w:type="dxa"/>
            <w:tcBorders>
              <w:top w:val="single" w:sz="4" w:space="0" w:color="000000"/>
              <w:left w:val="single" w:sz="4" w:space="0" w:color="000000"/>
              <w:bottom w:val="single" w:sz="26" w:space="0" w:color="000000"/>
              <w:right w:val="single" w:sz="4" w:space="0" w:color="000000"/>
            </w:tcBorders>
          </w:tcPr>
          <w:p w:rsidR="00E53288" w:rsidRPr="005A7841" w:rsidRDefault="00E53288" w:rsidP="00434CE1">
            <w:pPr>
              <w:pStyle w:val="TableParagraph"/>
              <w:spacing w:line="228" w:lineRule="exact"/>
              <w:ind w:left="162" w:right="70"/>
              <w:jc w:val="center"/>
              <w:rPr>
                <w:rFonts w:ascii="Courier New" w:eastAsia="Arial" w:hAnsi="Courier New" w:cs="Courier New"/>
                <w:sz w:val="20"/>
                <w:szCs w:val="20"/>
              </w:rPr>
            </w:pPr>
            <w:r w:rsidRPr="005A7841">
              <w:rPr>
                <w:rFonts w:ascii="Courier New" w:hAnsi="Courier New" w:cs="Courier New"/>
                <w:b/>
                <w:sz w:val="20"/>
              </w:rPr>
              <w:t>4.</w:t>
            </w:r>
          </w:p>
        </w:tc>
        <w:tc>
          <w:tcPr>
            <w:tcW w:w="4772" w:type="dxa"/>
            <w:tcBorders>
              <w:top w:val="single" w:sz="4" w:space="0" w:color="000000"/>
              <w:left w:val="single" w:sz="4" w:space="0" w:color="000000"/>
              <w:bottom w:val="single" w:sz="26" w:space="0" w:color="000000"/>
              <w:right w:val="single" w:sz="4" w:space="0" w:color="000000"/>
            </w:tcBorders>
          </w:tcPr>
          <w:p w:rsidR="00E53288" w:rsidRPr="005A7841" w:rsidRDefault="00E53288" w:rsidP="00434CE1">
            <w:pPr>
              <w:pStyle w:val="TableParagraph"/>
              <w:spacing w:line="227" w:lineRule="exact"/>
              <w:ind w:left="101" w:right="124"/>
              <w:rPr>
                <w:rFonts w:ascii="Courier New" w:eastAsia="Arial" w:hAnsi="Courier New" w:cs="Courier New"/>
                <w:b/>
                <w:lang w:val="es-SV"/>
              </w:rPr>
            </w:pPr>
            <w:r w:rsidRPr="005A7841">
              <w:rPr>
                <w:rFonts w:ascii="Courier New" w:hAnsi="Courier New" w:cs="Courier New"/>
                <w:b/>
                <w:lang w:val="es-SV"/>
              </w:rPr>
              <w:t>Descripción de la fase de recopilación de</w:t>
            </w:r>
            <w:r w:rsidRPr="005A7841">
              <w:rPr>
                <w:rFonts w:ascii="Courier New" w:hAnsi="Courier New" w:cs="Courier New"/>
                <w:b/>
                <w:spacing w:val="-13"/>
                <w:lang w:val="es-SV"/>
              </w:rPr>
              <w:t xml:space="preserve"> </w:t>
            </w:r>
            <w:r w:rsidRPr="005A7841">
              <w:rPr>
                <w:rFonts w:ascii="Courier New" w:hAnsi="Courier New" w:cs="Courier New"/>
                <w:b/>
                <w:lang w:val="es-SV"/>
              </w:rPr>
              <w:t>datos:</w:t>
            </w:r>
          </w:p>
          <w:p w:rsidR="00E53288" w:rsidRPr="005A7841" w:rsidRDefault="00E53288" w:rsidP="00B56852">
            <w:pPr>
              <w:pStyle w:val="TableParagraph"/>
              <w:numPr>
                <w:ilvl w:val="0"/>
                <w:numId w:val="41"/>
              </w:numPr>
              <w:tabs>
                <w:tab w:val="left" w:pos="225"/>
              </w:tabs>
              <w:spacing w:before="115"/>
              <w:rPr>
                <w:rFonts w:ascii="Courier New" w:eastAsia="Arial" w:hAnsi="Courier New" w:cs="Courier New"/>
                <w:sz w:val="20"/>
                <w:szCs w:val="20"/>
                <w:lang w:val="es-SV"/>
              </w:rPr>
            </w:pPr>
            <w:r w:rsidRPr="005A7841">
              <w:rPr>
                <w:rFonts w:ascii="Courier New" w:hAnsi="Courier New" w:cs="Courier New"/>
                <w:sz w:val="20"/>
                <w:lang w:val="es-SV"/>
              </w:rPr>
              <w:t>Secuencia de las tareas y</w:t>
            </w:r>
            <w:r w:rsidRPr="005A7841">
              <w:rPr>
                <w:rFonts w:ascii="Courier New" w:hAnsi="Courier New" w:cs="Courier New"/>
                <w:spacing w:val="-12"/>
                <w:sz w:val="20"/>
                <w:lang w:val="es-SV"/>
              </w:rPr>
              <w:t xml:space="preserve"> </w:t>
            </w:r>
            <w:r w:rsidRPr="005A7841">
              <w:rPr>
                <w:rFonts w:ascii="Courier New" w:hAnsi="Courier New" w:cs="Courier New"/>
                <w:sz w:val="20"/>
                <w:lang w:val="es-SV"/>
              </w:rPr>
              <w:t>actividades.</w:t>
            </w:r>
          </w:p>
          <w:p w:rsidR="00E53288" w:rsidRPr="005A7841" w:rsidRDefault="00E53288" w:rsidP="00B56852">
            <w:pPr>
              <w:pStyle w:val="TableParagraph"/>
              <w:numPr>
                <w:ilvl w:val="0"/>
                <w:numId w:val="41"/>
              </w:numPr>
              <w:tabs>
                <w:tab w:val="left" w:pos="225"/>
              </w:tabs>
              <w:spacing w:before="114"/>
              <w:rPr>
                <w:rFonts w:ascii="Courier New" w:eastAsia="Arial" w:hAnsi="Courier New" w:cs="Courier New"/>
                <w:sz w:val="20"/>
                <w:szCs w:val="20"/>
              </w:rPr>
            </w:pPr>
            <w:r w:rsidRPr="005A7841">
              <w:rPr>
                <w:rFonts w:ascii="Courier New" w:hAnsi="Courier New" w:cs="Courier New"/>
                <w:sz w:val="20"/>
              </w:rPr>
              <w:t>Funcionario</w:t>
            </w:r>
            <w:r w:rsidRPr="005A7841">
              <w:rPr>
                <w:rFonts w:ascii="Courier New" w:hAnsi="Courier New" w:cs="Courier New"/>
                <w:spacing w:val="-7"/>
                <w:sz w:val="20"/>
              </w:rPr>
              <w:t xml:space="preserve"> </w:t>
            </w:r>
            <w:r w:rsidRPr="005A7841">
              <w:rPr>
                <w:rFonts w:ascii="Courier New" w:hAnsi="Courier New" w:cs="Courier New"/>
                <w:sz w:val="20"/>
              </w:rPr>
              <w:t>responsable.</w:t>
            </w:r>
          </w:p>
          <w:p w:rsidR="00E53288" w:rsidRPr="005A7841" w:rsidRDefault="00E53288" w:rsidP="00B56852">
            <w:pPr>
              <w:pStyle w:val="TableParagraph"/>
              <w:numPr>
                <w:ilvl w:val="0"/>
                <w:numId w:val="41"/>
              </w:numPr>
              <w:tabs>
                <w:tab w:val="left" w:pos="224"/>
              </w:tabs>
              <w:spacing w:before="115"/>
              <w:ind w:left="223" w:hanging="122"/>
              <w:rPr>
                <w:rFonts w:ascii="Courier New" w:eastAsia="Arial" w:hAnsi="Courier New" w:cs="Courier New"/>
                <w:sz w:val="20"/>
                <w:szCs w:val="20"/>
                <w:lang w:val="es-SV"/>
              </w:rPr>
            </w:pPr>
            <w:r w:rsidRPr="005A7841">
              <w:rPr>
                <w:rFonts w:ascii="Courier New" w:hAnsi="Courier New" w:cs="Courier New"/>
                <w:sz w:val="20"/>
                <w:lang w:val="es-SV"/>
              </w:rPr>
              <w:t>Fechas estimadas de iniciación y</w:t>
            </w:r>
            <w:r w:rsidRPr="005A7841">
              <w:rPr>
                <w:rFonts w:ascii="Courier New" w:hAnsi="Courier New" w:cs="Courier New"/>
                <w:spacing w:val="-14"/>
                <w:sz w:val="20"/>
                <w:lang w:val="es-SV"/>
              </w:rPr>
              <w:t xml:space="preserve"> </w:t>
            </w:r>
            <w:r w:rsidRPr="005A7841">
              <w:rPr>
                <w:rFonts w:ascii="Courier New" w:hAnsi="Courier New" w:cs="Courier New"/>
                <w:sz w:val="20"/>
                <w:lang w:val="es-SV"/>
              </w:rPr>
              <w:t>conclusión.</w:t>
            </w:r>
          </w:p>
        </w:tc>
        <w:tc>
          <w:tcPr>
            <w:tcW w:w="971" w:type="dxa"/>
            <w:gridSpan w:val="2"/>
            <w:tcBorders>
              <w:top w:val="single" w:sz="4" w:space="0" w:color="000000"/>
              <w:left w:val="single" w:sz="4" w:space="0" w:color="000000"/>
              <w:bottom w:val="single" w:sz="26" w:space="0" w:color="000000"/>
              <w:right w:val="single" w:sz="4" w:space="0" w:color="000000"/>
            </w:tcBorders>
          </w:tcPr>
          <w:p w:rsidR="00E53288" w:rsidRPr="005A7841" w:rsidRDefault="00E53288" w:rsidP="00434CE1">
            <w:pPr>
              <w:rPr>
                <w:rFonts w:ascii="Courier New" w:hAnsi="Courier New" w:cs="Courier New"/>
              </w:rPr>
            </w:pPr>
          </w:p>
        </w:tc>
        <w:tc>
          <w:tcPr>
            <w:tcW w:w="1122" w:type="dxa"/>
            <w:gridSpan w:val="2"/>
            <w:tcBorders>
              <w:top w:val="single" w:sz="4" w:space="0" w:color="000000"/>
              <w:left w:val="single" w:sz="4" w:space="0" w:color="000000"/>
              <w:bottom w:val="single" w:sz="26" w:space="0" w:color="000000"/>
              <w:right w:val="single" w:sz="4" w:space="0" w:color="000000"/>
            </w:tcBorders>
          </w:tcPr>
          <w:p w:rsidR="00E53288" w:rsidRPr="005A7841" w:rsidRDefault="00E53288" w:rsidP="00434CE1">
            <w:pPr>
              <w:rPr>
                <w:rFonts w:ascii="Courier New" w:hAnsi="Courier New" w:cs="Courier New"/>
              </w:rPr>
            </w:pPr>
          </w:p>
        </w:tc>
        <w:tc>
          <w:tcPr>
            <w:tcW w:w="1081" w:type="dxa"/>
            <w:tcBorders>
              <w:top w:val="single" w:sz="4" w:space="0" w:color="000000"/>
              <w:left w:val="single" w:sz="4" w:space="0" w:color="000000"/>
              <w:bottom w:val="single" w:sz="26" w:space="0" w:color="000000"/>
              <w:right w:val="single" w:sz="4" w:space="0" w:color="000000"/>
            </w:tcBorders>
          </w:tcPr>
          <w:p w:rsidR="00E53288" w:rsidRPr="005A7841" w:rsidRDefault="00E53288" w:rsidP="00434CE1">
            <w:pPr>
              <w:rPr>
                <w:rFonts w:ascii="Courier New" w:hAnsi="Courier New" w:cs="Courier New"/>
              </w:rPr>
            </w:pPr>
          </w:p>
        </w:tc>
      </w:tr>
      <w:tr w:rsidR="00E53288" w:rsidRPr="00BA4B8D" w:rsidTr="00434CE1">
        <w:trPr>
          <w:trHeight w:hRule="exact" w:val="1648"/>
        </w:trPr>
        <w:tc>
          <w:tcPr>
            <w:tcW w:w="8789" w:type="dxa"/>
            <w:gridSpan w:val="7"/>
            <w:tcBorders>
              <w:top w:val="single" w:sz="26" w:space="0" w:color="000000"/>
              <w:left w:val="single" w:sz="4" w:space="0" w:color="000000"/>
              <w:bottom w:val="single" w:sz="4" w:space="0" w:color="000000"/>
              <w:right w:val="single" w:sz="4" w:space="0" w:color="000000"/>
            </w:tcBorders>
          </w:tcPr>
          <w:p w:rsidR="00E53288" w:rsidRPr="005A7841" w:rsidRDefault="00E53288" w:rsidP="00434CE1">
            <w:pPr>
              <w:pStyle w:val="TableParagraph"/>
              <w:rPr>
                <w:rFonts w:ascii="Courier New" w:eastAsia="Times New Roman" w:hAnsi="Courier New" w:cs="Courier New"/>
                <w:sz w:val="20"/>
                <w:szCs w:val="20"/>
                <w:lang w:val="es-SV"/>
              </w:rPr>
            </w:pPr>
          </w:p>
          <w:p w:rsidR="00E53288" w:rsidRPr="005A7841" w:rsidRDefault="00E53288" w:rsidP="00434CE1">
            <w:pPr>
              <w:pStyle w:val="TableParagraph"/>
              <w:rPr>
                <w:rFonts w:ascii="Courier New" w:eastAsia="Times New Roman" w:hAnsi="Courier New" w:cs="Courier New"/>
                <w:sz w:val="20"/>
                <w:szCs w:val="20"/>
                <w:lang w:val="es-SV"/>
              </w:rPr>
            </w:pPr>
          </w:p>
          <w:p w:rsidR="00E53288" w:rsidRPr="005A7841" w:rsidRDefault="00E53288" w:rsidP="00434CE1">
            <w:pPr>
              <w:pStyle w:val="TableParagraph"/>
              <w:spacing w:before="10"/>
              <w:rPr>
                <w:rFonts w:ascii="Courier New" w:eastAsia="Times New Roman" w:hAnsi="Courier New" w:cs="Courier New"/>
                <w:sz w:val="19"/>
                <w:szCs w:val="19"/>
                <w:lang w:val="es-SV"/>
              </w:rPr>
            </w:pPr>
          </w:p>
          <w:p w:rsidR="00E53288" w:rsidRPr="005A7841" w:rsidRDefault="00E53288" w:rsidP="00434CE1">
            <w:pPr>
              <w:pStyle w:val="TableParagraph"/>
              <w:ind w:right="1496"/>
              <w:jc w:val="right"/>
              <w:rPr>
                <w:rFonts w:ascii="Courier New" w:eastAsia="Arial" w:hAnsi="Courier New" w:cs="Courier New"/>
                <w:sz w:val="20"/>
                <w:szCs w:val="20"/>
                <w:lang w:val="es-SV"/>
              </w:rPr>
            </w:pPr>
            <w:r w:rsidRPr="005A7841">
              <w:rPr>
                <w:rFonts w:ascii="Courier New" w:hAnsi="Courier New" w:cs="Courier New"/>
                <w:b/>
                <w:spacing w:val="-1"/>
                <w:sz w:val="20"/>
                <w:lang w:val="es-SV"/>
              </w:rPr>
              <w:t>FECHA</w:t>
            </w:r>
          </w:p>
          <w:p w:rsidR="00E53288" w:rsidRPr="005A7841" w:rsidRDefault="00E53288" w:rsidP="00434CE1">
            <w:pPr>
              <w:pStyle w:val="TableParagraph"/>
              <w:spacing w:before="11"/>
              <w:rPr>
                <w:rFonts w:ascii="Courier New" w:eastAsia="Times New Roman" w:hAnsi="Courier New" w:cs="Courier New"/>
                <w:sz w:val="19"/>
                <w:szCs w:val="19"/>
                <w:lang w:val="es-SV"/>
              </w:rPr>
            </w:pPr>
          </w:p>
          <w:p w:rsidR="00E53288" w:rsidRPr="005A7841" w:rsidRDefault="00E53288" w:rsidP="00434CE1">
            <w:pPr>
              <w:pStyle w:val="TableParagraph"/>
              <w:ind w:left="1696" w:right="4462" w:hanging="923"/>
              <w:rPr>
                <w:rFonts w:ascii="Courier New" w:eastAsia="Arial" w:hAnsi="Courier New" w:cs="Courier New"/>
                <w:sz w:val="20"/>
                <w:szCs w:val="20"/>
                <w:lang w:val="es-SV"/>
              </w:rPr>
            </w:pPr>
            <w:r w:rsidRPr="005A7841">
              <w:rPr>
                <w:rFonts w:ascii="Courier New" w:hAnsi="Courier New" w:cs="Courier New"/>
                <w:b/>
                <w:sz w:val="20"/>
                <w:lang w:val="es-SV"/>
              </w:rPr>
              <w:t>FIRMA DE QUIEN LLEVO A CABO EL PROCEDIMIENTO</w:t>
            </w:r>
          </w:p>
        </w:tc>
      </w:tr>
    </w:tbl>
    <w:p w:rsidR="00E53288" w:rsidRPr="00BA4B8D" w:rsidRDefault="00E53288" w:rsidP="00E53288">
      <w:pPr>
        <w:rPr>
          <w:rFonts w:ascii="Arial" w:eastAsia="Arial" w:hAnsi="Arial" w:cs="Arial"/>
          <w:sz w:val="20"/>
          <w:szCs w:val="20"/>
        </w:rPr>
        <w:sectPr w:rsidR="00E53288" w:rsidRPr="00BA4B8D" w:rsidSect="000F7DCF">
          <w:footerReference w:type="default" r:id="rId27"/>
          <w:pgSz w:w="12240" w:h="15840"/>
          <w:pgMar w:top="960" w:right="1600" w:bottom="280" w:left="1580" w:header="737" w:footer="0" w:gutter="0"/>
          <w:pgNumType w:start="1"/>
          <w:cols w:space="720"/>
        </w:sectPr>
      </w:pPr>
    </w:p>
    <w:p w:rsidR="00E53288" w:rsidRPr="003174AA" w:rsidRDefault="00E53288" w:rsidP="00B56852">
      <w:pPr>
        <w:pStyle w:val="Ttulo2"/>
        <w:numPr>
          <w:ilvl w:val="0"/>
          <w:numId w:val="40"/>
        </w:numPr>
        <w:tabs>
          <w:tab w:val="left" w:pos="723"/>
        </w:tabs>
        <w:rPr>
          <w:rFonts w:ascii="Courier New" w:hAnsi="Courier New" w:cs="Courier New"/>
          <w:b w:val="0"/>
          <w:bCs w:val="0"/>
          <w:lang w:val="es-SV"/>
        </w:rPr>
      </w:pPr>
      <w:r w:rsidRPr="003174AA">
        <w:rPr>
          <w:rFonts w:ascii="Courier New" w:hAnsi="Courier New" w:cs="Courier New"/>
          <w:b w:val="0"/>
          <w:lang w:val="es-SV"/>
        </w:rPr>
        <w:lastRenderedPageBreak/>
        <w:t>Obtención de información relevante de la</w:t>
      </w:r>
      <w:r w:rsidRPr="003174AA">
        <w:rPr>
          <w:rFonts w:ascii="Courier New" w:hAnsi="Courier New" w:cs="Courier New"/>
          <w:b w:val="0"/>
          <w:spacing w:val="-42"/>
          <w:lang w:val="es-SV"/>
        </w:rPr>
        <w:t xml:space="preserve"> empresa estatal</w:t>
      </w:r>
    </w:p>
    <w:p w:rsidR="00E53288" w:rsidRPr="00591A98" w:rsidRDefault="00E53288" w:rsidP="00E53288">
      <w:pPr>
        <w:spacing w:before="2"/>
        <w:rPr>
          <w:rFonts w:ascii="Courier New" w:eastAsia="Arial" w:hAnsi="Courier New" w:cs="Courier New"/>
          <w:b/>
          <w:bCs/>
          <w:sz w:val="12"/>
          <w:szCs w:val="12"/>
        </w:rPr>
      </w:pPr>
    </w:p>
    <w:tbl>
      <w:tblPr>
        <w:tblW w:w="0" w:type="auto"/>
        <w:tblInd w:w="116" w:type="dxa"/>
        <w:tblLayout w:type="fixed"/>
        <w:tblCellMar>
          <w:left w:w="0" w:type="dxa"/>
          <w:right w:w="0" w:type="dxa"/>
        </w:tblCellMar>
        <w:tblLook w:val="01E0" w:firstRow="1" w:lastRow="1" w:firstColumn="1" w:lastColumn="1" w:noHBand="0" w:noVBand="0"/>
      </w:tblPr>
      <w:tblGrid>
        <w:gridCol w:w="842"/>
        <w:gridCol w:w="4772"/>
        <w:gridCol w:w="98"/>
        <w:gridCol w:w="873"/>
        <w:gridCol w:w="645"/>
        <w:gridCol w:w="477"/>
        <w:gridCol w:w="1082"/>
      </w:tblGrid>
      <w:tr w:rsidR="00E53288" w:rsidRPr="00591A98" w:rsidTr="00434CE1">
        <w:trPr>
          <w:trHeight w:hRule="exact" w:val="286"/>
        </w:trPr>
        <w:tc>
          <w:tcPr>
            <w:tcW w:w="5712" w:type="dxa"/>
            <w:gridSpan w:val="3"/>
            <w:vMerge w:val="restart"/>
            <w:tcBorders>
              <w:top w:val="single" w:sz="4" w:space="0" w:color="000000"/>
              <w:left w:val="single" w:sz="4" w:space="0" w:color="000000"/>
              <w:right w:val="single" w:sz="4" w:space="0" w:color="000000"/>
            </w:tcBorders>
          </w:tcPr>
          <w:p w:rsidR="00E53288" w:rsidRDefault="00E53288" w:rsidP="00434CE1">
            <w:pPr>
              <w:pStyle w:val="TableParagraph"/>
              <w:spacing w:before="185"/>
              <w:ind w:left="101" w:right="2793"/>
              <w:rPr>
                <w:rFonts w:ascii="Courier New" w:hAnsi="Courier New" w:cs="Courier New"/>
                <w:sz w:val="16"/>
                <w:szCs w:val="16"/>
                <w:lang w:val="es-SV"/>
              </w:rPr>
            </w:pPr>
            <w:r>
              <w:rPr>
                <w:rFonts w:ascii="Courier New" w:hAnsi="Courier New" w:cs="Courier New"/>
                <w:sz w:val="16"/>
                <w:szCs w:val="16"/>
                <w:lang w:val="es-SV"/>
              </w:rPr>
              <w:t>Institución a auditar:</w:t>
            </w:r>
          </w:p>
          <w:p w:rsidR="00E53288" w:rsidRPr="007D0CE7" w:rsidRDefault="00E53288" w:rsidP="00434CE1">
            <w:pPr>
              <w:pStyle w:val="TableParagraph"/>
              <w:spacing w:before="185"/>
              <w:ind w:left="101" w:right="2793"/>
              <w:rPr>
                <w:rFonts w:ascii="Courier New" w:hAnsi="Courier New" w:cs="Courier New"/>
                <w:sz w:val="16"/>
                <w:szCs w:val="16"/>
                <w:lang w:val="es-SV"/>
              </w:rPr>
            </w:pPr>
            <w:r w:rsidRPr="007D0CE7">
              <w:rPr>
                <w:rFonts w:ascii="Courier New" w:hAnsi="Courier New" w:cs="Courier New"/>
                <w:sz w:val="16"/>
                <w:szCs w:val="16"/>
                <w:lang w:val="es-SV"/>
              </w:rPr>
              <w:t>Unidad de Auditoria</w:t>
            </w:r>
            <w:r w:rsidRPr="007D0CE7">
              <w:rPr>
                <w:rFonts w:ascii="Courier New" w:hAnsi="Courier New" w:cs="Courier New"/>
                <w:spacing w:val="-8"/>
                <w:sz w:val="16"/>
                <w:szCs w:val="16"/>
                <w:lang w:val="es-SV"/>
              </w:rPr>
              <w:t xml:space="preserve"> </w:t>
            </w:r>
            <w:r w:rsidRPr="007D0CE7">
              <w:rPr>
                <w:rFonts w:ascii="Courier New" w:hAnsi="Courier New" w:cs="Courier New"/>
                <w:sz w:val="16"/>
                <w:szCs w:val="16"/>
                <w:lang w:val="es-SV"/>
              </w:rPr>
              <w:t>Interna</w:t>
            </w:r>
          </w:p>
          <w:p w:rsidR="00E53288" w:rsidRPr="00591A98" w:rsidRDefault="00E53288" w:rsidP="00434CE1">
            <w:pPr>
              <w:pStyle w:val="TableParagraph"/>
              <w:ind w:left="101"/>
              <w:rPr>
                <w:rFonts w:ascii="Courier New" w:eastAsia="Arial" w:hAnsi="Courier New" w:cs="Courier New"/>
                <w:lang w:val="es-SV"/>
              </w:rPr>
            </w:pPr>
            <w:r w:rsidRPr="007D0CE7">
              <w:rPr>
                <w:rFonts w:ascii="Courier New" w:hAnsi="Courier New" w:cs="Courier New"/>
                <w:sz w:val="16"/>
                <w:szCs w:val="16"/>
                <w:lang w:val="es-SV"/>
              </w:rPr>
              <w:t>Auditoria Fo</w:t>
            </w:r>
            <w:r>
              <w:rPr>
                <w:rFonts w:ascii="Courier New" w:hAnsi="Courier New" w:cs="Courier New"/>
                <w:sz w:val="16"/>
                <w:szCs w:val="16"/>
                <w:lang w:val="es-SV"/>
              </w:rPr>
              <w:t>rense a la Administración publica</w:t>
            </w:r>
          </w:p>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8D51B9" w:rsidRDefault="00E53288" w:rsidP="00434CE1">
            <w:pPr>
              <w:pStyle w:val="TableParagraph"/>
              <w:spacing w:before="43"/>
              <w:ind w:left="103"/>
              <w:rPr>
                <w:rFonts w:ascii="Courier New" w:eastAsia="Arial" w:hAnsi="Courier New" w:cs="Courier New"/>
                <w:sz w:val="16"/>
                <w:szCs w:val="16"/>
              </w:rPr>
            </w:pPr>
            <w:r w:rsidRPr="008D51B9">
              <w:rPr>
                <w:rFonts w:ascii="Courier New" w:hAnsi="Courier New" w:cs="Courier New"/>
                <w:sz w:val="16"/>
              </w:rPr>
              <w:t>REFERENCIA:</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Pr="00591A98" w:rsidRDefault="00E53288" w:rsidP="00434CE1">
            <w:pPr>
              <w:rPr>
                <w:rFonts w:ascii="Courier New" w:hAnsi="Courier New" w:cs="Courier New"/>
              </w:rPr>
            </w:pPr>
          </w:p>
        </w:tc>
      </w:tr>
      <w:tr w:rsidR="00E53288" w:rsidRPr="00591A98" w:rsidTr="00434CE1">
        <w:trPr>
          <w:trHeight w:hRule="exact" w:val="286"/>
        </w:trPr>
        <w:tc>
          <w:tcPr>
            <w:tcW w:w="5712" w:type="dxa"/>
            <w:gridSpan w:val="3"/>
            <w:vMerge/>
            <w:tcBorders>
              <w:left w:val="single" w:sz="4" w:space="0" w:color="000000"/>
              <w:right w:val="single" w:sz="4" w:space="0" w:color="000000"/>
            </w:tcBorders>
          </w:tcPr>
          <w:p w:rsidR="00E53288" w:rsidRPr="00591A98" w:rsidRDefault="00E53288" w:rsidP="00434CE1">
            <w:pPr>
              <w:rPr>
                <w:rFonts w:ascii="Courier New" w:hAnsi="Courier New" w:cs="Courier New"/>
              </w:rPr>
            </w:pPr>
          </w:p>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8D51B9" w:rsidRDefault="00E53288" w:rsidP="00434CE1">
            <w:pPr>
              <w:pStyle w:val="TableParagraph"/>
              <w:spacing w:before="44"/>
              <w:ind w:left="103"/>
              <w:rPr>
                <w:rFonts w:ascii="Courier New" w:eastAsia="Arial" w:hAnsi="Courier New" w:cs="Courier New"/>
                <w:sz w:val="16"/>
                <w:szCs w:val="16"/>
              </w:rPr>
            </w:pPr>
            <w:r w:rsidRPr="008D51B9">
              <w:rPr>
                <w:rFonts w:ascii="Courier New" w:hAnsi="Courier New" w:cs="Courier New"/>
                <w:sz w:val="16"/>
              </w:rPr>
              <w:t>AUDITOR:</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Pr="00591A98" w:rsidRDefault="00E53288" w:rsidP="00434CE1">
            <w:pPr>
              <w:rPr>
                <w:rFonts w:ascii="Courier New" w:hAnsi="Courier New" w:cs="Courier New"/>
              </w:rPr>
            </w:pPr>
          </w:p>
        </w:tc>
      </w:tr>
      <w:tr w:rsidR="00E53288" w:rsidRPr="00591A98" w:rsidTr="00434CE1">
        <w:trPr>
          <w:trHeight w:hRule="exact" w:val="287"/>
        </w:trPr>
        <w:tc>
          <w:tcPr>
            <w:tcW w:w="5712" w:type="dxa"/>
            <w:gridSpan w:val="3"/>
            <w:vMerge/>
            <w:tcBorders>
              <w:left w:val="single" w:sz="4" w:space="0" w:color="000000"/>
              <w:right w:val="single" w:sz="4" w:space="0" w:color="000000"/>
            </w:tcBorders>
          </w:tcPr>
          <w:p w:rsidR="00E53288" w:rsidRPr="00591A98" w:rsidRDefault="00E53288" w:rsidP="00434CE1">
            <w:pPr>
              <w:rPr>
                <w:rFonts w:ascii="Courier New" w:hAnsi="Courier New" w:cs="Courier New"/>
              </w:rPr>
            </w:pPr>
          </w:p>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8D51B9" w:rsidRDefault="00E53288" w:rsidP="00434CE1">
            <w:pPr>
              <w:pStyle w:val="TableParagraph"/>
              <w:spacing w:before="44"/>
              <w:ind w:left="103"/>
              <w:rPr>
                <w:rFonts w:ascii="Courier New" w:eastAsia="Arial" w:hAnsi="Courier New" w:cs="Courier New"/>
                <w:sz w:val="16"/>
                <w:szCs w:val="16"/>
              </w:rPr>
            </w:pPr>
            <w:r w:rsidRPr="008D51B9">
              <w:rPr>
                <w:rFonts w:ascii="Courier New" w:hAnsi="Courier New" w:cs="Courier New"/>
                <w:sz w:val="16"/>
              </w:rPr>
              <w:t>REVISADO:</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Pr="00591A98" w:rsidRDefault="00E53288" w:rsidP="00434CE1">
            <w:pPr>
              <w:rPr>
                <w:rFonts w:ascii="Courier New" w:hAnsi="Courier New" w:cs="Courier New"/>
              </w:rPr>
            </w:pPr>
          </w:p>
        </w:tc>
      </w:tr>
      <w:tr w:rsidR="00E53288" w:rsidRPr="00591A98" w:rsidTr="00434CE1">
        <w:trPr>
          <w:trHeight w:hRule="exact" w:val="333"/>
        </w:trPr>
        <w:tc>
          <w:tcPr>
            <w:tcW w:w="5712" w:type="dxa"/>
            <w:gridSpan w:val="3"/>
            <w:vMerge/>
            <w:tcBorders>
              <w:left w:val="single" w:sz="4" w:space="0" w:color="000000"/>
              <w:bottom w:val="single" w:sz="4" w:space="0" w:color="000000"/>
              <w:right w:val="single" w:sz="4" w:space="0" w:color="000000"/>
            </w:tcBorders>
          </w:tcPr>
          <w:p w:rsidR="00E53288" w:rsidRPr="00591A98" w:rsidRDefault="00E53288" w:rsidP="00434CE1">
            <w:pPr>
              <w:rPr>
                <w:rFonts w:ascii="Courier New" w:hAnsi="Courier New" w:cs="Courier New"/>
              </w:rPr>
            </w:pPr>
          </w:p>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8D51B9" w:rsidRDefault="00E53288" w:rsidP="00434CE1">
            <w:pPr>
              <w:pStyle w:val="TableParagraph"/>
              <w:spacing w:before="43"/>
              <w:ind w:left="103"/>
              <w:rPr>
                <w:rFonts w:ascii="Courier New" w:eastAsia="Arial" w:hAnsi="Courier New" w:cs="Courier New"/>
                <w:sz w:val="16"/>
                <w:szCs w:val="16"/>
              </w:rPr>
            </w:pPr>
            <w:r w:rsidRPr="008D51B9">
              <w:rPr>
                <w:rFonts w:ascii="Courier New" w:hAnsi="Courier New" w:cs="Courier New"/>
                <w:sz w:val="16"/>
              </w:rPr>
              <w:t>FECHA:</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Pr="00591A98" w:rsidRDefault="00E53288" w:rsidP="00434CE1">
            <w:pPr>
              <w:rPr>
                <w:rFonts w:ascii="Courier New" w:hAnsi="Courier New" w:cs="Courier New"/>
              </w:rPr>
            </w:pPr>
          </w:p>
        </w:tc>
      </w:tr>
      <w:tr w:rsidR="00E53288" w:rsidRPr="00591A98" w:rsidTr="00434CE1">
        <w:trPr>
          <w:trHeight w:hRule="exact" w:val="693"/>
        </w:trPr>
        <w:tc>
          <w:tcPr>
            <w:tcW w:w="8789" w:type="dxa"/>
            <w:gridSpan w:val="7"/>
            <w:tcBorders>
              <w:top w:val="single" w:sz="4" w:space="0" w:color="000000"/>
              <w:left w:val="single" w:sz="4" w:space="0" w:color="000000"/>
              <w:bottom w:val="single" w:sz="4" w:space="0" w:color="000000"/>
              <w:right w:val="single" w:sz="4" w:space="0" w:color="000000"/>
            </w:tcBorders>
          </w:tcPr>
          <w:p w:rsidR="00E53288" w:rsidRPr="00591A98" w:rsidRDefault="00E53288" w:rsidP="00434CE1">
            <w:pPr>
              <w:pStyle w:val="TableParagraph"/>
              <w:spacing w:before="1"/>
              <w:rPr>
                <w:rFonts w:ascii="Courier New" w:eastAsia="Arial" w:hAnsi="Courier New" w:cs="Courier New"/>
                <w:b/>
                <w:bCs/>
                <w:sz w:val="30"/>
                <w:szCs w:val="30"/>
                <w:lang w:val="es-SV"/>
              </w:rPr>
            </w:pPr>
          </w:p>
          <w:p w:rsidR="00E53288" w:rsidRPr="008D51B9" w:rsidRDefault="00E53288" w:rsidP="00434CE1">
            <w:pPr>
              <w:pStyle w:val="TableParagraph"/>
              <w:ind w:left="487" w:right="273"/>
              <w:rPr>
                <w:rFonts w:ascii="Courier New" w:eastAsia="Arial" w:hAnsi="Courier New" w:cs="Courier New"/>
                <w:b/>
                <w:sz w:val="24"/>
                <w:szCs w:val="24"/>
                <w:lang w:val="es-SV"/>
              </w:rPr>
            </w:pPr>
            <w:r w:rsidRPr="008D51B9">
              <w:rPr>
                <w:rFonts w:ascii="Courier New" w:hAnsi="Courier New" w:cs="Courier New"/>
                <w:b/>
                <w:sz w:val="24"/>
                <w:lang w:val="es-SV"/>
              </w:rPr>
              <w:t>OBTENCIÓN DE INFORMACIÓN RELEVANTE DE LA</w:t>
            </w:r>
            <w:r w:rsidRPr="008D51B9">
              <w:rPr>
                <w:rFonts w:ascii="Courier New" w:hAnsi="Courier New" w:cs="Courier New"/>
                <w:b/>
                <w:spacing w:val="-35"/>
                <w:sz w:val="24"/>
                <w:lang w:val="es-SV"/>
              </w:rPr>
              <w:t xml:space="preserve"> </w:t>
            </w:r>
            <w:r>
              <w:rPr>
                <w:rFonts w:ascii="Courier New" w:hAnsi="Courier New" w:cs="Courier New"/>
                <w:b/>
                <w:sz w:val="24"/>
                <w:lang w:val="es-SV"/>
              </w:rPr>
              <w:t>ENTIDAD</w:t>
            </w:r>
          </w:p>
        </w:tc>
      </w:tr>
      <w:tr w:rsidR="00E53288" w:rsidRPr="00591A98" w:rsidTr="00434CE1">
        <w:trPr>
          <w:trHeight w:hRule="exact" w:val="984"/>
        </w:trPr>
        <w:tc>
          <w:tcPr>
            <w:tcW w:w="8789" w:type="dxa"/>
            <w:gridSpan w:val="7"/>
            <w:tcBorders>
              <w:top w:val="single" w:sz="4" w:space="0" w:color="000000"/>
              <w:left w:val="single" w:sz="4" w:space="0" w:color="000000"/>
              <w:bottom w:val="single" w:sz="4" w:space="0" w:color="000000"/>
              <w:right w:val="single" w:sz="4" w:space="0" w:color="000000"/>
            </w:tcBorders>
          </w:tcPr>
          <w:p w:rsidR="00E53288" w:rsidRPr="00591A98" w:rsidRDefault="00E53288" w:rsidP="00434CE1">
            <w:pPr>
              <w:pStyle w:val="TableParagraph"/>
              <w:spacing w:before="1"/>
              <w:rPr>
                <w:rFonts w:ascii="Courier New" w:eastAsia="Arial" w:hAnsi="Courier New" w:cs="Courier New"/>
                <w:b/>
                <w:bCs/>
                <w:sz w:val="30"/>
                <w:szCs w:val="30"/>
                <w:lang w:val="es-SV"/>
              </w:rPr>
            </w:pPr>
          </w:p>
          <w:p w:rsidR="00E53288" w:rsidRPr="008D51B9" w:rsidRDefault="00E53288" w:rsidP="00434CE1">
            <w:pPr>
              <w:pStyle w:val="TableParagraph"/>
              <w:ind w:left="819" w:right="498"/>
              <w:rPr>
                <w:rFonts w:ascii="Courier New" w:eastAsia="Arial" w:hAnsi="Courier New" w:cs="Courier New"/>
                <w:lang w:val="es-SV"/>
              </w:rPr>
            </w:pPr>
            <w:r>
              <w:rPr>
                <w:rFonts w:ascii="Courier New" w:hAnsi="Courier New" w:cs="Courier New"/>
                <w:lang w:val="es-SV"/>
              </w:rPr>
              <w:t>Objetivo: reunir</w:t>
            </w:r>
            <w:r w:rsidRPr="008D51B9">
              <w:rPr>
                <w:rFonts w:ascii="Courier New" w:hAnsi="Courier New" w:cs="Courier New"/>
                <w:lang w:val="es-SV"/>
              </w:rPr>
              <w:t xml:space="preserve"> información relacionada al área de</w:t>
            </w:r>
            <w:r w:rsidRPr="008D51B9">
              <w:rPr>
                <w:rFonts w:ascii="Courier New" w:hAnsi="Courier New" w:cs="Courier New"/>
                <w:spacing w:val="-39"/>
                <w:lang w:val="es-SV"/>
              </w:rPr>
              <w:t xml:space="preserve"> </w:t>
            </w:r>
            <w:r w:rsidRPr="008D51B9">
              <w:rPr>
                <w:rFonts w:ascii="Courier New" w:hAnsi="Courier New" w:cs="Courier New"/>
                <w:lang w:val="es-SV"/>
              </w:rPr>
              <w:t>investigación</w:t>
            </w:r>
          </w:p>
        </w:tc>
      </w:tr>
      <w:tr w:rsidR="00E53288" w:rsidRPr="00591A98" w:rsidTr="00434CE1">
        <w:trPr>
          <w:trHeight w:hRule="exact" w:val="433"/>
        </w:trPr>
        <w:tc>
          <w:tcPr>
            <w:tcW w:w="842" w:type="dxa"/>
            <w:tcBorders>
              <w:top w:val="single" w:sz="4" w:space="0" w:color="000000"/>
              <w:left w:val="single" w:sz="4" w:space="0" w:color="000000"/>
              <w:bottom w:val="single" w:sz="26" w:space="0" w:color="000000"/>
              <w:right w:val="single" w:sz="4" w:space="0" w:color="000000"/>
            </w:tcBorders>
            <w:shd w:val="clear" w:color="auto" w:fill="F1F1F1"/>
          </w:tcPr>
          <w:p w:rsidR="00E53288" w:rsidRPr="008D51B9" w:rsidRDefault="00E53288" w:rsidP="00434CE1">
            <w:pPr>
              <w:pStyle w:val="TableParagraph"/>
              <w:spacing w:line="228" w:lineRule="exact"/>
              <w:ind w:left="162" w:right="162"/>
              <w:jc w:val="center"/>
              <w:rPr>
                <w:rFonts w:ascii="Courier New" w:eastAsia="Arial" w:hAnsi="Courier New" w:cs="Courier New"/>
                <w:sz w:val="20"/>
                <w:szCs w:val="20"/>
              </w:rPr>
            </w:pPr>
            <w:r w:rsidRPr="008D51B9">
              <w:rPr>
                <w:rFonts w:ascii="Courier New" w:hAnsi="Courier New" w:cs="Courier New"/>
                <w:b/>
                <w:sz w:val="20"/>
              </w:rPr>
              <w:t>ITEM</w:t>
            </w:r>
          </w:p>
        </w:tc>
        <w:tc>
          <w:tcPr>
            <w:tcW w:w="4772" w:type="dxa"/>
            <w:tcBorders>
              <w:top w:val="single" w:sz="4" w:space="0" w:color="000000"/>
              <w:left w:val="single" w:sz="4" w:space="0" w:color="000000"/>
              <w:bottom w:val="single" w:sz="26" w:space="0" w:color="000000"/>
              <w:right w:val="single" w:sz="4" w:space="0" w:color="000000"/>
            </w:tcBorders>
            <w:shd w:val="clear" w:color="auto" w:fill="F1F1F1"/>
          </w:tcPr>
          <w:p w:rsidR="00E53288" w:rsidRPr="008D51B9" w:rsidRDefault="00E53288" w:rsidP="00434CE1">
            <w:pPr>
              <w:pStyle w:val="TableParagraph"/>
              <w:spacing w:line="228" w:lineRule="exact"/>
              <w:ind w:left="720" w:right="124"/>
              <w:rPr>
                <w:rFonts w:ascii="Courier New" w:eastAsia="Arial" w:hAnsi="Courier New" w:cs="Courier New"/>
                <w:sz w:val="20"/>
                <w:szCs w:val="20"/>
              </w:rPr>
            </w:pPr>
            <w:r w:rsidRPr="008D51B9">
              <w:rPr>
                <w:rFonts w:ascii="Courier New" w:hAnsi="Courier New" w:cs="Courier New"/>
                <w:b/>
                <w:sz w:val="20"/>
              </w:rPr>
              <w:t>PROCEDIMIENTOS DE</w:t>
            </w:r>
            <w:r w:rsidRPr="008D51B9">
              <w:rPr>
                <w:rFonts w:ascii="Courier New" w:hAnsi="Courier New" w:cs="Courier New"/>
                <w:b/>
                <w:spacing w:val="-6"/>
                <w:sz w:val="20"/>
              </w:rPr>
              <w:t xml:space="preserve"> </w:t>
            </w:r>
            <w:r w:rsidRPr="008D51B9">
              <w:rPr>
                <w:rFonts w:ascii="Courier New" w:hAnsi="Courier New" w:cs="Courier New"/>
                <w:b/>
                <w:sz w:val="20"/>
              </w:rPr>
              <w:t>AUDITORIA</w:t>
            </w:r>
          </w:p>
        </w:tc>
        <w:tc>
          <w:tcPr>
            <w:tcW w:w="971" w:type="dxa"/>
            <w:gridSpan w:val="2"/>
            <w:tcBorders>
              <w:top w:val="single" w:sz="4" w:space="0" w:color="000000"/>
              <w:left w:val="single" w:sz="4" w:space="0" w:color="000000"/>
              <w:bottom w:val="single" w:sz="26" w:space="0" w:color="000000"/>
              <w:right w:val="single" w:sz="4" w:space="0" w:color="000000"/>
            </w:tcBorders>
            <w:shd w:val="clear" w:color="auto" w:fill="F1F1F1"/>
          </w:tcPr>
          <w:p w:rsidR="00E53288" w:rsidRPr="008D51B9" w:rsidRDefault="00E53288" w:rsidP="00434CE1">
            <w:pPr>
              <w:pStyle w:val="TableParagraph"/>
              <w:spacing w:line="228" w:lineRule="exact"/>
              <w:ind w:left="252"/>
              <w:rPr>
                <w:rFonts w:ascii="Courier New" w:eastAsia="Arial" w:hAnsi="Courier New" w:cs="Courier New"/>
                <w:sz w:val="20"/>
                <w:szCs w:val="20"/>
              </w:rPr>
            </w:pPr>
            <w:r w:rsidRPr="008D51B9">
              <w:rPr>
                <w:rFonts w:ascii="Courier New" w:hAnsi="Courier New" w:cs="Courier New"/>
                <w:b/>
                <w:sz w:val="20"/>
              </w:rPr>
              <w:t>REF.</w:t>
            </w:r>
          </w:p>
        </w:tc>
        <w:tc>
          <w:tcPr>
            <w:tcW w:w="1122" w:type="dxa"/>
            <w:gridSpan w:val="2"/>
            <w:tcBorders>
              <w:top w:val="single" w:sz="4" w:space="0" w:color="000000"/>
              <w:left w:val="single" w:sz="4" w:space="0" w:color="000000"/>
              <w:bottom w:val="single" w:sz="26" w:space="0" w:color="000000"/>
              <w:right w:val="single" w:sz="4" w:space="0" w:color="000000"/>
            </w:tcBorders>
            <w:shd w:val="clear" w:color="auto" w:fill="F1F1F1"/>
          </w:tcPr>
          <w:p w:rsidR="00E53288" w:rsidRPr="008D51B9" w:rsidRDefault="00E53288" w:rsidP="00434CE1">
            <w:pPr>
              <w:pStyle w:val="TableParagraph"/>
              <w:ind w:left="338" w:right="187" w:hanging="146"/>
              <w:rPr>
                <w:rFonts w:ascii="Courier New" w:eastAsia="Arial" w:hAnsi="Courier New" w:cs="Courier New"/>
                <w:sz w:val="20"/>
                <w:szCs w:val="20"/>
              </w:rPr>
            </w:pPr>
            <w:r w:rsidRPr="008D51B9">
              <w:rPr>
                <w:rFonts w:ascii="Courier New" w:hAnsi="Courier New" w:cs="Courier New"/>
                <w:b/>
                <w:sz w:val="20"/>
              </w:rPr>
              <w:t>HECHO POR</w:t>
            </w:r>
          </w:p>
        </w:tc>
        <w:tc>
          <w:tcPr>
            <w:tcW w:w="1081" w:type="dxa"/>
            <w:tcBorders>
              <w:top w:val="single" w:sz="4" w:space="0" w:color="000000"/>
              <w:left w:val="single" w:sz="4" w:space="0" w:color="000000"/>
              <w:bottom w:val="single" w:sz="26" w:space="0" w:color="000000"/>
              <w:right w:val="single" w:sz="4" w:space="0" w:color="000000"/>
            </w:tcBorders>
            <w:shd w:val="clear" w:color="auto" w:fill="F1F1F1"/>
          </w:tcPr>
          <w:p w:rsidR="00E53288" w:rsidRPr="008D51B9" w:rsidRDefault="00E53288" w:rsidP="00434CE1">
            <w:pPr>
              <w:pStyle w:val="TableParagraph"/>
              <w:spacing w:line="228" w:lineRule="exact"/>
              <w:ind w:left="190"/>
              <w:rPr>
                <w:rFonts w:ascii="Courier New" w:eastAsia="Arial" w:hAnsi="Courier New" w:cs="Courier New"/>
                <w:sz w:val="20"/>
                <w:szCs w:val="20"/>
              </w:rPr>
            </w:pPr>
            <w:r w:rsidRPr="008D51B9">
              <w:rPr>
                <w:rFonts w:ascii="Courier New" w:hAnsi="Courier New" w:cs="Courier New"/>
                <w:b/>
                <w:sz w:val="20"/>
              </w:rPr>
              <w:t>FECHA</w:t>
            </w:r>
          </w:p>
        </w:tc>
      </w:tr>
      <w:tr w:rsidR="00E53288" w:rsidRPr="00BA4B8D" w:rsidTr="00434CE1">
        <w:trPr>
          <w:trHeight w:hRule="exact" w:val="4166"/>
        </w:trPr>
        <w:tc>
          <w:tcPr>
            <w:tcW w:w="842" w:type="dxa"/>
            <w:tcBorders>
              <w:top w:val="single" w:sz="26" w:space="0" w:color="000000"/>
              <w:left w:val="single" w:sz="4" w:space="0" w:color="000000"/>
              <w:bottom w:val="single" w:sz="4" w:space="0" w:color="000000"/>
              <w:right w:val="single" w:sz="4" w:space="0" w:color="000000"/>
            </w:tcBorders>
          </w:tcPr>
          <w:p w:rsidR="00E53288" w:rsidRPr="008D51B9" w:rsidRDefault="00E53288" w:rsidP="00434CE1">
            <w:pPr>
              <w:pStyle w:val="TableParagraph"/>
              <w:spacing w:line="230" w:lineRule="exact"/>
              <w:ind w:left="162" w:right="70"/>
              <w:jc w:val="center"/>
              <w:rPr>
                <w:rFonts w:ascii="Courier New" w:eastAsia="Arial" w:hAnsi="Courier New" w:cs="Courier New"/>
                <w:sz w:val="20"/>
                <w:szCs w:val="20"/>
              </w:rPr>
            </w:pPr>
            <w:r w:rsidRPr="008D51B9">
              <w:rPr>
                <w:rFonts w:ascii="Courier New" w:hAnsi="Courier New" w:cs="Courier New"/>
                <w:b/>
                <w:sz w:val="20"/>
              </w:rPr>
              <w:t>1.</w:t>
            </w:r>
          </w:p>
        </w:tc>
        <w:tc>
          <w:tcPr>
            <w:tcW w:w="4772" w:type="dxa"/>
            <w:tcBorders>
              <w:top w:val="single" w:sz="26" w:space="0" w:color="000000"/>
              <w:left w:val="single" w:sz="4" w:space="0" w:color="000000"/>
              <w:bottom w:val="single" w:sz="4" w:space="0" w:color="000000"/>
              <w:right w:val="single" w:sz="4" w:space="0" w:color="000000"/>
            </w:tcBorders>
          </w:tcPr>
          <w:p w:rsidR="00E53288" w:rsidRPr="008D51B9" w:rsidRDefault="00E53288" w:rsidP="00434CE1">
            <w:pPr>
              <w:pStyle w:val="TableParagraph"/>
              <w:spacing w:line="360" w:lineRule="auto"/>
              <w:ind w:left="101" w:right="100"/>
              <w:rPr>
                <w:rFonts w:ascii="Courier New" w:eastAsia="Arial" w:hAnsi="Courier New" w:cs="Courier New"/>
                <w:sz w:val="20"/>
                <w:szCs w:val="20"/>
                <w:lang w:val="es-SV"/>
              </w:rPr>
            </w:pPr>
            <w:r w:rsidRPr="008D51B9">
              <w:rPr>
                <w:rFonts w:ascii="Courier New" w:hAnsi="Courier New" w:cs="Courier New"/>
                <w:b/>
                <w:lang w:val="es-SV"/>
              </w:rPr>
              <w:t>Revisión del archivo permanente</w:t>
            </w:r>
            <w:r>
              <w:rPr>
                <w:rFonts w:ascii="Courier New" w:hAnsi="Courier New" w:cs="Courier New"/>
                <w:sz w:val="20"/>
                <w:lang w:val="es-SV"/>
              </w:rPr>
              <w:t xml:space="preserve">: En esta etapa al auditor obtendrá una visión más amplia de lo que es la entidad, podrá  </w:t>
            </w:r>
            <w:r w:rsidRPr="008D51B9">
              <w:rPr>
                <w:rFonts w:ascii="Courier New" w:hAnsi="Courier New" w:cs="Courier New"/>
                <w:sz w:val="20"/>
                <w:lang w:val="es-SV"/>
              </w:rPr>
              <w:t>verificar aspect</w:t>
            </w:r>
            <w:r>
              <w:rPr>
                <w:rFonts w:ascii="Courier New" w:hAnsi="Courier New" w:cs="Courier New"/>
                <w:sz w:val="20"/>
                <w:lang w:val="es-SV"/>
              </w:rPr>
              <w:t xml:space="preserve">os generales </w:t>
            </w:r>
            <w:r w:rsidRPr="008D51B9">
              <w:rPr>
                <w:rFonts w:ascii="Courier New" w:hAnsi="Courier New" w:cs="Courier New"/>
                <w:sz w:val="20"/>
                <w:lang w:val="es-SV"/>
              </w:rPr>
              <w:t>tales como estructura administrativa, cumplimiento de normativas legales entre otras, la revisión de este se ejecutará cuando el auditor que realiza el trabajo no tiene conocimiento de los aspectos generales o necesita una retroalimentación de</w:t>
            </w:r>
            <w:r w:rsidRPr="008D51B9">
              <w:rPr>
                <w:rFonts w:ascii="Courier New" w:hAnsi="Courier New" w:cs="Courier New"/>
                <w:spacing w:val="-7"/>
                <w:sz w:val="20"/>
                <w:lang w:val="es-SV"/>
              </w:rPr>
              <w:t xml:space="preserve"> </w:t>
            </w:r>
            <w:r w:rsidRPr="008D51B9">
              <w:rPr>
                <w:rFonts w:ascii="Courier New" w:hAnsi="Courier New" w:cs="Courier New"/>
                <w:sz w:val="20"/>
                <w:lang w:val="es-SV"/>
              </w:rPr>
              <w:t>estos.</w:t>
            </w:r>
          </w:p>
        </w:tc>
        <w:tc>
          <w:tcPr>
            <w:tcW w:w="971" w:type="dxa"/>
            <w:gridSpan w:val="2"/>
            <w:tcBorders>
              <w:top w:val="single" w:sz="26" w:space="0" w:color="000000"/>
              <w:left w:val="single" w:sz="4" w:space="0" w:color="000000"/>
              <w:bottom w:val="single" w:sz="4" w:space="0" w:color="000000"/>
              <w:right w:val="single" w:sz="4" w:space="0" w:color="000000"/>
            </w:tcBorders>
          </w:tcPr>
          <w:p w:rsidR="00E53288" w:rsidRPr="008D51B9" w:rsidRDefault="00E53288" w:rsidP="00434CE1">
            <w:pPr>
              <w:rPr>
                <w:rFonts w:ascii="Courier New" w:hAnsi="Courier New" w:cs="Courier New"/>
              </w:rPr>
            </w:pPr>
          </w:p>
        </w:tc>
        <w:tc>
          <w:tcPr>
            <w:tcW w:w="1122" w:type="dxa"/>
            <w:gridSpan w:val="2"/>
            <w:tcBorders>
              <w:top w:val="single" w:sz="26" w:space="0" w:color="000000"/>
              <w:left w:val="single" w:sz="4" w:space="0" w:color="000000"/>
              <w:bottom w:val="single" w:sz="4" w:space="0" w:color="000000"/>
              <w:right w:val="single" w:sz="4" w:space="0" w:color="000000"/>
            </w:tcBorders>
          </w:tcPr>
          <w:p w:rsidR="00E53288" w:rsidRPr="008D51B9" w:rsidRDefault="00E53288" w:rsidP="00434CE1">
            <w:pPr>
              <w:rPr>
                <w:rFonts w:ascii="Courier New" w:hAnsi="Courier New" w:cs="Courier New"/>
              </w:rPr>
            </w:pPr>
          </w:p>
        </w:tc>
        <w:tc>
          <w:tcPr>
            <w:tcW w:w="1081" w:type="dxa"/>
            <w:tcBorders>
              <w:top w:val="single" w:sz="26" w:space="0" w:color="000000"/>
              <w:left w:val="single" w:sz="4" w:space="0" w:color="000000"/>
              <w:bottom w:val="single" w:sz="4" w:space="0" w:color="000000"/>
              <w:right w:val="single" w:sz="4" w:space="0" w:color="000000"/>
            </w:tcBorders>
          </w:tcPr>
          <w:p w:rsidR="00E53288" w:rsidRPr="008D51B9" w:rsidRDefault="00E53288" w:rsidP="00434CE1">
            <w:pPr>
              <w:rPr>
                <w:rFonts w:ascii="Courier New" w:hAnsi="Courier New" w:cs="Courier New"/>
              </w:rPr>
            </w:pPr>
          </w:p>
        </w:tc>
      </w:tr>
      <w:tr w:rsidR="00E53288" w:rsidRPr="00BA4B8D" w:rsidTr="00434CE1">
        <w:trPr>
          <w:trHeight w:hRule="exact" w:val="2436"/>
        </w:trPr>
        <w:tc>
          <w:tcPr>
            <w:tcW w:w="842" w:type="dxa"/>
            <w:tcBorders>
              <w:top w:val="single" w:sz="4" w:space="0" w:color="000000"/>
              <w:left w:val="single" w:sz="4" w:space="0" w:color="000000"/>
              <w:bottom w:val="single" w:sz="4" w:space="0" w:color="000000"/>
              <w:right w:val="single" w:sz="4" w:space="0" w:color="000000"/>
            </w:tcBorders>
          </w:tcPr>
          <w:p w:rsidR="00E53288" w:rsidRPr="008D51B9" w:rsidRDefault="00E53288" w:rsidP="00434CE1">
            <w:pPr>
              <w:pStyle w:val="TableParagraph"/>
              <w:spacing w:line="230" w:lineRule="exact"/>
              <w:ind w:left="162" w:right="70"/>
              <w:jc w:val="center"/>
              <w:rPr>
                <w:rFonts w:ascii="Courier New" w:eastAsia="Arial" w:hAnsi="Courier New" w:cs="Courier New"/>
                <w:sz w:val="20"/>
                <w:szCs w:val="20"/>
              </w:rPr>
            </w:pPr>
            <w:r w:rsidRPr="008D51B9">
              <w:rPr>
                <w:rFonts w:ascii="Courier New" w:hAnsi="Courier New" w:cs="Courier New"/>
                <w:b/>
                <w:sz w:val="20"/>
              </w:rPr>
              <w:t>2.</w:t>
            </w:r>
          </w:p>
        </w:tc>
        <w:tc>
          <w:tcPr>
            <w:tcW w:w="4772" w:type="dxa"/>
            <w:tcBorders>
              <w:top w:val="single" w:sz="4" w:space="0" w:color="000000"/>
              <w:left w:val="single" w:sz="4" w:space="0" w:color="000000"/>
              <w:bottom w:val="single" w:sz="4" w:space="0" w:color="000000"/>
              <w:right w:val="single" w:sz="4" w:space="0" w:color="000000"/>
            </w:tcBorders>
          </w:tcPr>
          <w:p w:rsidR="00E53288" w:rsidRPr="008D51B9" w:rsidRDefault="00E53288" w:rsidP="00434CE1">
            <w:pPr>
              <w:pStyle w:val="TableParagraph"/>
              <w:spacing w:line="360" w:lineRule="auto"/>
              <w:ind w:left="101" w:right="100"/>
              <w:rPr>
                <w:rFonts w:ascii="Courier New" w:eastAsia="Arial" w:hAnsi="Courier New" w:cs="Courier New"/>
                <w:sz w:val="20"/>
                <w:szCs w:val="20"/>
                <w:lang w:val="es-SV"/>
              </w:rPr>
            </w:pPr>
            <w:r w:rsidRPr="008D51B9">
              <w:rPr>
                <w:rFonts w:ascii="Courier New" w:hAnsi="Courier New" w:cs="Courier New"/>
                <w:b/>
                <w:lang w:val="es-SV"/>
              </w:rPr>
              <w:t>Recopilación de información relativa al período a auditar:</w:t>
            </w:r>
            <w:r w:rsidRPr="008D51B9">
              <w:rPr>
                <w:rFonts w:ascii="Courier New" w:hAnsi="Courier New" w:cs="Courier New"/>
                <w:sz w:val="20"/>
                <w:lang w:val="es-SV"/>
              </w:rPr>
              <w:t xml:space="preserve"> En esta etapa el auditor recogerá toda la documentación e información que le permita investigar el fraude, dicha información corresponderá al período en donde se cometió el delito.</w:t>
            </w:r>
          </w:p>
        </w:tc>
        <w:tc>
          <w:tcPr>
            <w:tcW w:w="971" w:type="dxa"/>
            <w:gridSpan w:val="2"/>
            <w:tcBorders>
              <w:top w:val="single" w:sz="4" w:space="0" w:color="000000"/>
              <w:left w:val="single" w:sz="4" w:space="0" w:color="000000"/>
              <w:bottom w:val="single" w:sz="4" w:space="0" w:color="000000"/>
              <w:right w:val="single" w:sz="4" w:space="0" w:color="000000"/>
            </w:tcBorders>
          </w:tcPr>
          <w:p w:rsidR="00E53288" w:rsidRPr="008D51B9" w:rsidRDefault="00E53288" w:rsidP="00434CE1">
            <w:pPr>
              <w:rPr>
                <w:rFonts w:ascii="Courier New" w:hAnsi="Courier New" w:cs="Courier New"/>
              </w:rPr>
            </w:pPr>
          </w:p>
        </w:tc>
        <w:tc>
          <w:tcPr>
            <w:tcW w:w="1122" w:type="dxa"/>
            <w:gridSpan w:val="2"/>
            <w:tcBorders>
              <w:top w:val="single" w:sz="4" w:space="0" w:color="000000"/>
              <w:left w:val="single" w:sz="4" w:space="0" w:color="000000"/>
              <w:bottom w:val="single" w:sz="4" w:space="0" w:color="000000"/>
              <w:right w:val="single" w:sz="4" w:space="0" w:color="000000"/>
            </w:tcBorders>
          </w:tcPr>
          <w:p w:rsidR="00E53288" w:rsidRPr="008D51B9" w:rsidRDefault="00E53288" w:rsidP="00434CE1">
            <w:pPr>
              <w:rPr>
                <w:rFonts w:ascii="Courier New" w:hAnsi="Courier New" w:cs="Courier New"/>
              </w:rPr>
            </w:pPr>
          </w:p>
        </w:tc>
        <w:tc>
          <w:tcPr>
            <w:tcW w:w="1081" w:type="dxa"/>
            <w:tcBorders>
              <w:top w:val="single" w:sz="4" w:space="0" w:color="000000"/>
              <w:left w:val="single" w:sz="4" w:space="0" w:color="000000"/>
              <w:bottom w:val="single" w:sz="4" w:space="0" w:color="000000"/>
              <w:right w:val="single" w:sz="4" w:space="0" w:color="000000"/>
            </w:tcBorders>
          </w:tcPr>
          <w:p w:rsidR="00E53288" w:rsidRPr="008D51B9" w:rsidRDefault="00E53288" w:rsidP="00434CE1">
            <w:pPr>
              <w:rPr>
                <w:rFonts w:ascii="Courier New" w:hAnsi="Courier New" w:cs="Courier New"/>
              </w:rPr>
            </w:pPr>
          </w:p>
        </w:tc>
      </w:tr>
      <w:tr w:rsidR="00E53288" w:rsidTr="00434CE1">
        <w:trPr>
          <w:trHeight w:hRule="exact" w:val="1469"/>
        </w:trPr>
        <w:tc>
          <w:tcPr>
            <w:tcW w:w="842" w:type="dxa"/>
            <w:tcBorders>
              <w:top w:val="single" w:sz="4" w:space="0" w:color="000000"/>
              <w:left w:val="single" w:sz="4" w:space="0" w:color="000000"/>
              <w:bottom w:val="single" w:sz="26" w:space="0" w:color="000000"/>
              <w:right w:val="single" w:sz="4" w:space="0" w:color="000000"/>
            </w:tcBorders>
          </w:tcPr>
          <w:p w:rsidR="00E53288" w:rsidRPr="008D51B9" w:rsidRDefault="00E53288" w:rsidP="00434CE1">
            <w:pPr>
              <w:pStyle w:val="TableParagraph"/>
              <w:spacing w:line="228" w:lineRule="exact"/>
              <w:ind w:left="162" w:right="70"/>
              <w:jc w:val="center"/>
              <w:rPr>
                <w:rFonts w:ascii="Courier New" w:eastAsia="Arial" w:hAnsi="Courier New" w:cs="Courier New"/>
                <w:sz w:val="20"/>
                <w:szCs w:val="20"/>
              </w:rPr>
            </w:pPr>
            <w:r w:rsidRPr="008D51B9">
              <w:rPr>
                <w:rFonts w:ascii="Courier New" w:hAnsi="Courier New" w:cs="Courier New"/>
                <w:b/>
                <w:sz w:val="20"/>
              </w:rPr>
              <w:t>3.</w:t>
            </w:r>
          </w:p>
        </w:tc>
        <w:tc>
          <w:tcPr>
            <w:tcW w:w="4772" w:type="dxa"/>
            <w:tcBorders>
              <w:top w:val="single" w:sz="4" w:space="0" w:color="000000"/>
              <w:left w:val="single" w:sz="4" w:space="0" w:color="000000"/>
              <w:bottom w:val="single" w:sz="26" w:space="0" w:color="000000"/>
              <w:right w:val="single" w:sz="4" w:space="0" w:color="000000"/>
            </w:tcBorders>
          </w:tcPr>
          <w:p w:rsidR="00E53288" w:rsidRPr="008D51B9" w:rsidRDefault="00E53288" w:rsidP="00434CE1">
            <w:pPr>
              <w:pStyle w:val="TableParagraph"/>
              <w:spacing w:line="360" w:lineRule="auto"/>
              <w:ind w:left="101" w:right="124"/>
              <w:rPr>
                <w:rFonts w:ascii="Courier New" w:eastAsia="Arial" w:hAnsi="Courier New" w:cs="Courier New"/>
                <w:b/>
                <w:lang w:val="es-SV"/>
              </w:rPr>
            </w:pPr>
            <w:r w:rsidRPr="008D51B9">
              <w:rPr>
                <w:rFonts w:ascii="Courier New" w:hAnsi="Courier New" w:cs="Courier New"/>
                <w:b/>
                <w:lang w:val="es-SV"/>
              </w:rPr>
              <w:t>Clasificación de la información por áreas, tales como:</w:t>
            </w:r>
          </w:p>
          <w:p w:rsidR="00E53288" w:rsidRPr="009724CD" w:rsidRDefault="00E53288" w:rsidP="00434CE1">
            <w:pPr>
              <w:pStyle w:val="TableParagraph"/>
              <w:tabs>
                <w:tab w:val="left" w:pos="280"/>
              </w:tabs>
              <w:spacing w:before="4"/>
              <w:rPr>
                <w:rFonts w:ascii="Courier New" w:eastAsia="Arial" w:hAnsi="Courier New" w:cs="Courier New"/>
                <w:sz w:val="20"/>
                <w:szCs w:val="20"/>
              </w:rPr>
            </w:pPr>
            <w:r w:rsidRPr="008D51B9">
              <w:rPr>
                <w:rFonts w:ascii="Courier New" w:hAnsi="Courier New" w:cs="Courier New"/>
                <w:sz w:val="20"/>
              </w:rPr>
              <w:t>Financiera</w:t>
            </w:r>
            <w:r>
              <w:rPr>
                <w:rFonts w:ascii="Courier New" w:eastAsia="Arial" w:hAnsi="Courier New" w:cs="Courier New"/>
                <w:sz w:val="20"/>
                <w:szCs w:val="20"/>
              </w:rPr>
              <w:t xml:space="preserve">, </w:t>
            </w:r>
            <w:r w:rsidRPr="009724CD">
              <w:rPr>
                <w:rFonts w:ascii="Courier New" w:hAnsi="Courier New" w:cs="Courier New"/>
                <w:sz w:val="20"/>
              </w:rPr>
              <w:t>Legal</w:t>
            </w:r>
            <w:r>
              <w:rPr>
                <w:rFonts w:ascii="Courier New" w:eastAsia="Arial" w:hAnsi="Courier New" w:cs="Courier New"/>
                <w:sz w:val="20"/>
                <w:szCs w:val="20"/>
              </w:rPr>
              <w:t xml:space="preserve">, </w:t>
            </w:r>
            <w:r w:rsidRPr="009724CD">
              <w:rPr>
                <w:rFonts w:ascii="Courier New" w:hAnsi="Courier New" w:cs="Courier New"/>
                <w:sz w:val="20"/>
              </w:rPr>
              <w:t>Administrativa</w:t>
            </w:r>
            <w:r>
              <w:rPr>
                <w:rFonts w:ascii="Courier New" w:eastAsia="Arial" w:hAnsi="Courier New" w:cs="Courier New"/>
                <w:sz w:val="20"/>
                <w:szCs w:val="20"/>
              </w:rPr>
              <w:t xml:space="preserve"> </w:t>
            </w:r>
            <w:r w:rsidRPr="009724CD">
              <w:rPr>
                <w:rFonts w:ascii="Courier New" w:hAnsi="Courier New" w:cs="Courier New"/>
                <w:sz w:val="20"/>
              </w:rPr>
              <w:t>Organizacional.</w:t>
            </w:r>
          </w:p>
        </w:tc>
        <w:tc>
          <w:tcPr>
            <w:tcW w:w="971" w:type="dxa"/>
            <w:gridSpan w:val="2"/>
            <w:tcBorders>
              <w:top w:val="single" w:sz="4" w:space="0" w:color="000000"/>
              <w:left w:val="single" w:sz="4" w:space="0" w:color="000000"/>
              <w:bottom w:val="single" w:sz="26" w:space="0" w:color="000000"/>
              <w:right w:val="single" w:sz="4" w:space="0" w:color="000000"/>
            </w:tcBorders>
          </w:tcPr>
          <w:p w:rsidR="00E53288" w:rsidRPr="008D51B9" w:rsidRDefault="00E53288" w:rsidP="00434CE1">
            <w:pPr>
              <w:rPr>
                <w:rFonts w:ascii="Courier New" w:hAnsi="Courier New" w:cs="Courier New"/>
              </w:rPr>
            </w:pPr>
          </w:p>
        </w:tc>
        <w:tc>
          <w:tcPr>
            <w:tcW w:w="1122" w:type="dxa"/>
            <w:gridSpan w:val="2"/>
            <w:tcBorders>
              <w:top w:val="single" w:sz="4" w:space="0" w:color="000000"/>
              <w:left w:val="single" w:sz="4" w:space="0" w:color="000000"/>
              <w:bottom w:val="single" w:sz="26" w:space="0" w:color="000000"/>
              <w:right w:val="single" w:sz="4" w:space="0" w:color="000000"/>
            </w:tcBorders>
          </w:tcPr>
          <w:p w:rsidR="00E53288" w:rsidRPr="008D51B9" w:rsidRDefault="00E53288" w:rsidP="00434CE1">
            <w:pPr>
              <w:rPr>
                <w:rFonts w:ascii="Courier New" w:hAnsi="Courier New" w:cs="Courier New"/>
              </w:rPr>
            </w:pPr>
          </w:p>
        </w:tc>
        <w:tc>
          <w:tcPr>
            <w:tcW w:w="1081" w:type="dxa"/>
            <w:tcBorders>
              <w:top w:val="single" w:sz="4" w:space="0" w:color="000000"/>
              <w:left w:val="single" w:sz="4" w:space="0" w:color="000000"/>
              <w:bottom w:val="single" w:sz="26" w:space="0" w:color="000000"/>
              <w:right w:val="single" w:sz="4" w:space="0" w:color="000000"/>
            </w:tcBorders>
          </w:tcPr>
          <w:p w:rsidR="00E53288" w:rsidRPr="008D51B9" w:rsidRDefault="00E53288" w:rsidP="00434CE1">
            <w:pPr>
              <w:rPr>
                <w:rFonts w:ascii="Courier New" w:hAnsi="Courier New" w:cs="Courier New"/>
              </w:rPr>
            </w:pPr>
          </w:p>
        </w:tc>
      </w:tr>
      <w:tr w:rsidR="00E53288" w:rsidTr="00434CE1">
        <w:trPr>
          <w:trHeight w:hRule="exact" w:val="1648"/>
        </w:trPr>
        <w:tc>
          <w:tcPr>
            <w:tcW w:w="8789" w:type="dxa"/>
            <w:gridSpan w:val="7"/>
            <w:tcBorders>
              <w:top w:val="single" w:sz="26" w:space="0" w:color="000000"/>
              <w:left w:val="single" w:sz="4" w:space="0" w:color="000000"/>
              <w:bottom w:val="single" w:sz="4" w:space="0" w:color="000000"/>
              <w:right w:val="single" w:sz="4" w:space="0" w:color="000000"/>
            </w:tcBorders>
          </w:tcPr>
          <w:p w:rsidR="00E53288" w:rsidRPr="00E53288" w:rsidRDefault="00E53288" w:rsidP="00434CE1">
            <w:pPr>
              <w:pStyle w:val="TableParagraph"/>
              <w:rPr>
                <w:rFonts w:ascii="Courier New" w:eastAsia="Arial" w:hAnsi="Courier New" w:cs="Courier New"/>
                <w:b/>
                <w:bCs/>
                <w:sz w:val="20"/>
                <w:szCs w:val="20"/>
                <w:lang w:val="es-SV"/>
              </w:rPr>
            </w:pPr>
          </w:p>
          <w:p w:rsidR="00E53288" w:rsidRPr="00E53288" w:rsidRDefault="00E53288" w:rsidP="00434CE1">
            <w:pPr>
              <w:pStyle w:val="TableParagraph"/>
              <w:rPr>
                <w:rFonts w:ascii="Courier New" w:eastAsia="Arial" w:hAnsi="Courier New" w:cs="Courier New"/>
                <w:b/>
                <w:bCs/>
                <w:sz w:val="20"/>
                <w:szCs w:val="20"/>
                <w:lang w:val="es-SV"/>
              </w:rPr>
            </w:pPr>
          </w:p>
          <w:p w:rsidR="00E53288" w:rsidRPr="00E53288" w:rsidRDefault="00E53288" w:rsidP="00434CE1">
            <w:pPr>
              <w:pStyle w:val="TableParagraph"/>
              <w:rPr>
                <w:rFonts w:ascii="Courier New" w:eastAsia="Arial" w:hAnsi="Courier New" w:cs="Courier New"/>
                <w:b/>
                <w:bCs/>
                <w:sz w:val="20"/>
                <w:szCs w:val="20"/>
                <w:lang w:val="es-SV"/>
              </w:rPr>
            </w:pPr>
          </w:p>
          <w:p w:rsidR="00E53288" w:rsidRPr="00E53288" w:rsidRDefault="00E53288" w:rsidP="00434CE1">
            <w:pPr>
              <w:pStyle w:val="TableParagraph"/>
              <w:rPr>
                <w:rFonts w:ascii="Courier New" w:eastAsia="Arial" w:hAnsi="Courier New" w:cs="Courier New"/>
                <w:b/>
                <w:bCs/>
                <w:sz w:val="20"/>
                <w:szCs w:val="20"/>
                <w:lang w:val="es-SV"/>
              </w:rPr>
            </w:pPr>
          </w:p>
          <w:p w:rsidR="00E53288" w:rsidRPr="00E53288" w:rsidRDefault="00E53288" w:rsidP="00434CE1">
            <w:pPr>
              <w:pStyle w:val="TableParagraph"/>
              <w:spacing w:before="11"/>
              <w:rPr>
                <w:rFonts w:ascii="Courier New" w:eastAsia="Arial" w:hAnsi="Courier New" w:cs="Courier New"/>
                <w:b/>
                <w:bCs/>
                <w:sz w:val="19"/>
                <w:szCs w:val="19"/>
                <w:lang w:val="es-SV"/>
              </w:rPr>
            </w:pPr>
          </w:p>
          <w:p w:rsidR="00E53288" w:rsidRPr="008D51B9" w:rsidRDefault="00E53288" w:rsidP="00434CE1">
            <w:pPr>
              <w:pStyle w:val="TableParagraph"/>
              <w:spacing w:line="170" w:lineRule="exact"/>
              <w:ind w:left="774" w:right="498"/>
              <w:rPr>
                <w:rFonts w:ascii="Courier New" w:eastAsia="Arial" w:hAnsi="Courier New" w:cs="Courier New"/>
                <w:sz w:val="20"/>
                <w:szCs w:val="20"/>
                <w:lang w:val="es-SV"/>
              </w:rPr>
            </w:pPr>
            <w:r w:rsidRPr="008D51B9">
              <w:rPr>
                <w:rFonts w:ascii="Courier New" w:hAnsi="Courier New" w:cs="Courier New"/>
                <w:b/>
                <w:sz w:val="20"/>
                <w:lang w:val="es-SV"/>
              </w:rPr>
              <w:t>FIRMA DE QUIEN LLEVO A CABO</w:t>
            </w:r>
            <w:r w:rsidRPr="008D51B9">
              <w:rPr>
                <w:rFonts w:ascii="Courier New" w:hAnsi="Courier New" w:cs="Courier New"/>
                <w:b/>
                <w:spacing w:val="-4"/>
                <w:sz w:val="20"/>
                <w:lang w:val="es-SV"/>
              </w:rPr>
              <w:t xml:space="preserve"> </w:t>
            </w:r>
            <w:r w:rsidRPr="008D51B9">
              <w:rPr>
                <w:rFonts w:ascii="Courier New" w:hAnsi="Courier New" w:cs="Courier New"/>
                <w:b/>
                <w:sz w:val="20"/>
                <w:lang w:val="es-SV"/>
              </w:rPr>
              <w:t>EL</w:t>
            </w:r>
          </w:p>
          <w:p w:rsidR="00E53288" w:rsidRPr="008D51B9" w:rsidRDefault="00E53288" w:rsidP="00434CE1">
            <w:pPr>
              <w:pStyle w:val="TableParagraph"/>
              <w:tabs>
                <w:tab w:val="left" w:pos="6591"/>
              </w:tabs>
              <w:spacing w:line="290" w:lineRule="exact"/>
              <w:ind w:left="1696" w:right="498"/>
              <w:rPr>
                <w:rFonts w:ascii="Courier New" w:eastAsia="Arial" w:hAnsi="Courier New" w:cs="Courier New"/>
                <w:sz w:val="20"/>
                <w:szCs w:val="20"/>
              </w:rPr>
            </w:pPr>
            <w:r w:rsidRPr="008D51B9">
              <w:rPr>
                <w:rFonts w:ascii="Courier New" w:hAnsi="Courier New" w:cs="Courier New"/>
                <w:b/>
                <w:sz w:val="20"/>
              </w:rPr>
              <w:t>PROCEDIMIENTO</w:t>
            </w:r>
            <w:r w:rsidRPr="008D51B9">
              <w:rPr>
                <w:rFonts w:ascii="Courier New" w:hAnsi="Courier New" w:cs="Courier New"/>
                <w:b/>
                <w:sz w:val="20"/>
              </w:rPr>
              <w:tab/>
            </w:r>
            <w:r w:rsidRPr="008D51B9">
              <w:rPr>
                <w:rFonts w:ascii="Courier New" w:hAnsi="Courier New" w:cs="Courier New"/>
                <w:b/>
                <w:position w:val="12"/>
                <w:sz w:val="20"/>
              </w:rPr>
              <w:t>FECHA</w:t>
            </w:r>
          </w:p>
        </w:tc>
      </w:tr>
    </w:tbl>
    <w:p w:rsidR="00E53288" w:rsidRDefault="00E53288" w:rsidP="00E53288">
      <w:pPr>
        <w:spacing w:line="290" w:lineRule="exact"/>
        <w:rPr>
          <w:rFonts w:ascii="Arial" w:eastAsia="Arial" w:hAnsi="Arial" w:cs="Arial"/>
          <w:sz w:val="20"/>
          <w:szCs w:val="20"/>
        </w:rPr>
        <w:sectPr w:rsidR="00E53288">
          <w:pgSz w:w="12240" w:h="15840"/>
          <w:pgMar w:top="960" w:right="1600" w:bottom="280" w:left="1580" w:header="737" w:footer="0" w:gutter="0"/>
          <w:cols w:space="720"/>
        </w:sectPr>
      </w:pPr>
    </w:p>
    <w:p w:rsidR="00E53288" w:rsidRPr="003174AA" w:rsidRDefault="00E53288" w:rsidP="00B56852">
      <w:pPr>
        <w:pStyle w:val="Prrafodelista"/>
        <w:widowControl w:val="0"/>
        <w:numPr>
          <w:ilvl w:val="0"/>
          <w:numId w:val="40"/>
        </w:numPr>
        <w:tabs>
          <w:tab w:val="left" w:pos="723"/>
        </w:tabs>
        <w:spacing w:before="208" w:after="0" w:line="240" w:lineRule="auto"/>
        <w:rPr>
          <w:rFonts w:ascii="Courier New" w:eastAsia="Arial" w:hAnsi="Courier New" w:cs="Courier New"/>
          <w:sz w:val="24"/>
          <w:szCs w:val="24"/>
        </w:rPr>
      </w:pPr>
      <w:r w:rsidRPr="003174AA">
        <w:rPr>
          <w:rFonts w:ascii="Courier New" w:hAnsi="Courier New" w:cs="Courier New"/>
          <w:sz w:val="24"/>
        </w:rPr>
        <w:lastRenderedPageBreak/>
        <w:t>Análisis de</w:t>
      </w:r>
      <w:r w:rsidRPr="003174AA">
        <w:rPr>
          <w:rFonts w:ascii="Courier New" w:hAnsi="Courier New" w:cs="Courier New"/>
          <w:spacing w:val="-19"/>
          <w:sz w:val="24"/>
        </w:rPr>
        <w:t xml:space="preserve"> </w:t>
      </w:r>
      <w:r w:rsidRPr="003174AA">
        <w:rPr>
          <w:rFonts w:ascii="Courier New" w:hAnsi="Courier New" w:cs="Courier New"/>
          <w:sz w:val="24"/>
        </w:rPr>
        <w:t>información</w:t>
      </w:r>
    </w:p>
    <w:p w:rsidR="00E53288" w:rsidRPr="003174AA" w:rsidRDefault="00E53288" w:rsidP="00E53288">
      <w:pPr>
        <w:spacing w:before="2"/>
        <w:rPr>
          <w:rFonts w:ascii="Courier New" w:eastAsia="Arial" w:hAnsi="Courier New" w:cs="Courier New"/>
          <w:bCs/>
          <w:sz w:val="12"/>
          <w:szCs w:val="12"/>
        </w:rPr>
      </w:pPr>
    </w:p>
    <w:tbl>
      <w:tblPr>
        <w:tblW w:w="0" w:type="auto"/>
        <w:tblInd w:w="116" w:type="dxa"/>
        <w:tblLayout w:type="fixed"/>
        <w:tblCellMar>
          <w:left w:w="0" w:type="dxa"/>
          <w:right w:w="0" w:type="dxa"/>
        </w:tblCellMar>
        <w:tblLook w:val="01E0" w:firstRow="1" w:lastRow="1" w:firstColumn="1" w:lastColumn="1" w:noHBand="0" w:noVBand="0"/>
      </w:tblPr>
      <w:tblGrid>
        <w:gridCol w:w="842"/>
        <w:gridCol w:w="4772"/>
        <w:gridCol w:w="98"/>
        <w:gridCol w:w="873"/>
        <w:gridCol w:w="645"/>
        <w:gridCol w:w="477"/>
        <w:gridCol w:w="1082"/>
      </w:tblGrid>
      <w:tr w:rsidR="00E53288" w:rsidRPr="003174AA" w:rsidTr="00657F05">
        <w:trPr>
          <w:trHeight w:hRule="exact" w:val="286"/>
        </w:trPr>
        <w:tc>
          <w:tcPr>
            <w:tcW w:w="5712" w:type="dxa"/>
            <w:gridSpan w:val="3"/>
            <w:vMerge w:val="restart"/>
            <w:tcBorders>
              <w:top w:val="single" w:sz="4" w:space="0" w:color="000000"/>
              <w:left w:val="single" w:sz="4" w:space="0" w:color="000000"/>
              <w:right w:val="single" w:sz="4" w:space="0" w:color="000000"/>
            </w:tcBorders>
          </w:tcPr>
          <w:p w:rsidR="00E53288" w:rsidRDefault="00E53288" w:rsidP="00434CE1">
            <w:pPr>
              <w:pStyle w:val="TableParagraph"/>
              <w:spacing w:after="120"/>
              <w:ind w:left="101" w:right="2793"/>
              <w:rPr>
                <w:rFonts w:ascii="Courier New" w:hAnsi="Courier New" w:cs="Courier New"/>
                <w:sz w:val="16"/>
                <w:szCs w:val="16"/>
                <w:lang w:val="es-SV"/>
              </w:rPr>
            </w:pPr>
            <w:r>
              <w:rPr>
                <w:rFonts w:ascii="Courier New" w:hAnsi="Courier New" w:cs="Courier New"/>
                <w:sz w:val="16"/>
                <w:szCs w:val="16"/>
                <w:lang w:val="es-SV"/>
              </w:rPr>
              <w:t>Institución a auditar:</w:t>
            </w:r>
          </w:p>
          <w:p w:rsidR="00E53288" w:rsidRPr="007D0CE7" w:rsidRDefault="00E53288" w:rsidP="00434CE1">
            <w:pPr>
              <w:pStyle w:val="TableParagraph"/>
              <w:spacing w:after="120"/>
              <w:ind w:left="101" w:right="2793"/>
              <w:rPr>
                <w:rFonts w:ascii="Courier New" w:hAnsi="Courier New" w:cs="Courier New"/>
                <w:sz w:val="16"/>
                <w:szCs w:val="16"/>
                <w:lang w:val="es-SV"/>
              </w:rPr>
            </w:pPr>
            <w:r w:rsidRPr="007D0CE7">
              <w:rPr>
                <w:rFonts w:ascii="Courier New" w:hAnsi="Courier New" w:cs="Courier New"/>
                <w:sz w:val="16"/>
                <w:szCs w:val="16"/>
                <w:lang w:val="es-SV"/>
              </w:rPr>
              <w:t>Unidad de Auditoria</w:t>
            </w:r>
            <w:r w:rsidRPr="007D0CE7">
              <w:rPr>
                <w:rFonts w:ascii="Courier New" w:hAnsi="Courier New" w:cs="Courier New"/>
                <w:spacing w:val="-8"/>
                <w:sz w:val="16"/>
                <w:szCs w:val="16"/>
                <w:lang w:val="es-SV"/>
              </w:rPr>
              <w:t xml:space="preserve"> </w:t>
            </w:r>
            <w:r w:rsidRPr="007D0CE7">
              <w:rPr>
                <w:rFonts w:ascii="Courier New" w:hAnsi="Courier New" w:cs="Courier New"/>
                <w:sz w:val="16"/>
                <w:szCs w:val="16"/>
                <w:lang w:val="es-SV"/>
              </w:rPr>
              <w:t>Interna</w:t>
            </w:r>
          </w:p>
          <w:p w:rsidR="00E53288" w:rsidRPr="003174AA" w:rsidRDefault="00E53288" w:rsidP="00434CE1">
            <w:pPr>
              <w:pStyle w:val="TableParagraph"/>
              <w:spacing w:after="120"/>
              <w:ind w:right="2793"/>
              <w:rPr>
                <w:rFonts w:ascii="Courier New" w:eastAsia="Arial" w:hAnsi="Courier New" w:cs="Courier New"/>
                <w:lang w:val="es-SV"/>
              </w:rPr>
            </w:pPr>
            <w:r>
              <w:rPr>
                <w:rFonts w:ascii="Courier New" w:hAnsi="Courier New" w:cs="Courier New"/>
                <w:sz w:val="16"/>
                <w:szCs w:val="16"/>
                <w:lang w:val="es-SV"/>
              </w:rPr>
              <w:t>Auditoria Forense a la Administración publica</w:t>
            </w:r>
          </w:p>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3174AA" w:rsidRDefault="00E53288" w:rsidP="00434CE1">
            <w:pPr>
              <w:pStyle w:val="TableParagraph"/>
              <w:spacing w:before="43"/>
              <w:ind w:left="103"/>
              <w:rPr>
                <w:rFonts w:ascii="Courier New" w:eastAsia="Arial" w:hAnsi="Courier New" w:cs="Courier New"/>
                <w:sz w:val="16"/>
                <w:szCs w:val="16"/>
              </w:rPr>
            </w:pPr>
            <w:r w:rsidRPr="003174AA">
              <w:rPr>
                <w:rFonts w:ascii="Courier New" w:hAnsi="Courier New" w:cs="Courier New"/>
                <w:sz w:val="16"/>
              </w:rPr>
              <w:t>REFERENCIA:</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Pr="003174AA" w:rsidRDefault="00E53288" w:rsidP="00434CE1">
            <w:pPr>
              <w:rPr>
                <w:rFonts w:ascii="Courier New" w:hAnsi="Courier New" w:cs="Courier New"/>
              </w:rPr>
            </w:pPr>
          </w:p>
        </w:tc>
      </w:tr>
      <w:tr w:rsidR="00E53288" w:rsidRPr="003174AA" w:rsidTr="00657F05">
        <w:trPr>
          <w:trHeight w:hRule="exact" w:val="286"/>
        </w:trPr>
        <w:tc>
          <w:tcPr>
            <w:tcW w:w="5712" w:type="dxa"/>
            <w:gridSpan w:val="3"/>
            <w:vMerge/>
            <w:tcBorders>
              <w:left w:val="single" w:sz="4" w:space="0" w:color="000000"/>
              <w:right w:val="single" w:sz="4" w:space="0" w:color="000000"/>
            </w:tcBorders>
          </w:tcPr>
          <w:p w:rsidR="00E53288" w:rsidRPr="003174AA" w:rsidRDefault="00E53288" w:rsidP="00434CE1">
            <w:pPr>
              <w:rPr>
                <w:rFonts w:ascii="Courier New" w:hAnsi="Courier New" w:cs="Courier New"/>
              </w:rPr>
            </w:pPr>
          </w:p>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3174AA" w:rsidRDefault="00E53288" w:rsidP="00434CE1">
            <w:pPr>
              <w:pStyle w:val="TableParagraph"/>
              <w:spacing w:before="44"/>
              <w:ind w:left="103"/>
              <w:rPr>
                <w:rFonts w:ascii="Courier New" w:eastAsia="Arial" w:hAnsi="Courier New" w:cs="Courier New"/>
                <w:sz w:val="16"/>
                <w:szCs w:val="16"/>
              </w:rPr>
            </w:pPr>
            <w:r w:rsidRPr="003174AA">
              <w:rPr>
                <w:rFonts w:ascii="Courier New" w:hAnsi="Courier New" w:cs="Courier New"/>
                <w:sz w:val="16"/>
              </w:rPr>
              <w:t>AUDITOR:</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Pr="003174AA" w:rsidRDefault="00E53288" w:rsidP="00434CE1">
            <w:pPr>
              <w:rPr>
                <w:rFonts w:ascii="Courier New" w:hAnsi="Courier New" w:cs="Courier New"/>
              </w:rPr>
            </w:pPr>
          </w:p>
        </w:tc>
      </w:tr>
      <w:tr w:rsidR="00E53288" w:rsidRPr="003174AA" w:rsidTr="00657F05">
        <w:trPr>
          <w:trHeight w:hRule="exact" w:val="287"/>
        </w:trPr>
        <w:tc>
          <w:tcPr>
            <w:tcW w:w="5712" w:type="dxa"/>
            <w:gridSpan w:val="3"/>
            <w:vMerge/>
            <w:tcBorders>
              <w:left w:val="single" w:sz="4" w:space="0" w:color="000000"/>
              <w:right w:val="single" w:sz="4" w:space="0" w:color="000000"/>
            </w:tcBorders>
          </w:tcPr>
          <w:p w:rsidR="00E53288" w:rsidRPr="003174AA" w:rsidRDefault="00E53288" w:rsidP="00434CE1">
            <w:pPr>
              <w:rPr>
                <w:rFonts w:ascii="Courier New" w:hAnsi="Courier New" w:cs="Courier New"/>
              </w:rPr>
            </w:pPr>
          </w:p>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3174AA" w:rsidRDefault="00E53288" w:rsidP="00434CE1">
            <w:pPr>
              <w:pStyle w:val="TableParagraph"/>
              <w:spacing w:before="44"/>
              <w:ind w:left="103"/>
              <w:rPr>
                <w:rFonts w:ascii="Courier New" w:eastAsia="Arial" w:hAnsi="Courier New" w:cs="Courier New"/>
                <w:sz w:val="16"/>
                <w:szCs w:val="16"/>
              </w:rPr>
            </w:pPr>
            <w:r w:rsidRPr="003174AA">
              <w:rPr>
                <w:rFonts w:ascii="Courier New" w:hAnsi="Courier New" w:cs="Courier New"/>
                <w:sz w:val="16"/>
              </w:rPr>
              <w:t>REVISADO:</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Pr="003174AA" w:rsidRDefault="00E53288" w:rsidP="00434CE1">
            <w:pPr>
              <w:rPr>
                <w:rFonts w:ascii="Courier New" w:hAnsi="Courier New" w:cs="Courier New"/>
              </w:rPr>
            </w:pPr>
          </w:p>
        </w:tc>
      </w:tr>
      <w:tr w:rsidR="00E53288" w:rsidRPr="003174AA" w:rsidTr="00657F05">
        <w:trPr>
          <w:trHeight w:hRule="exact" w:val="286"/>
        </w:trPr>
        <w:tc>
          <w:tcPr>
            <w:tcW w:w="5712" w:type="dxa"/>
            <w:gridSpan w:val="3"/>
            <w:vMerge/>
            <w:tcBorders>
              <w:left w:val="single" w:sz="4" w:space="0" w:color="000000"/>
              <w:bottom w:val="single" w:sz="4" w:space="0" w:color="000000"/>
              <w:right w:val="single" w:sz="4" w:space="0" w:color="000000"/>
            </w:tcBorders>
          </w:tcPr>
          <w:p w:rsidR="00E53288" w:rsidRPr="003174AA" w:rsidRDefault="00E53288" w:rsidP="00434CE1">
            <w:pPr>
              <w:rPr>
                <w:rFonts w:ascii="Courier New" w:hAnsi="Courier New" w:cs="Courier New"/>
              </w:rPr>
            </w:pPr>
          </w:p>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3174AA" w:rsidRDefault="00E53288" w:rsidP="00434CE1">
            <w:pPr>
              <w:pStyle w:val="TableParagraph"/>
              <w:spacing w:before="43"/>
              <w:ind w:left="103"/>
              <w:rPr>
                <w:rFonts w:ascii="Courier New" w:eastAsia="Arial" w:hAnsi="Courier New" w:cs="Courier New"/>
                <w:sz w:val="16"/>
                <w:szCs w:val="16"/>
              </w:rPr>
            </w:pPr>
            <w:r w:rsidRPr="003174AA">
              <w:rPr>
                <w:rFonts w:ascii="Courier New" w:hAnsi="Courier New" w:cs="Courier New"/>
                <w:sz w:val="16"/>
              </w:rPr>
              <w:t>FECHA:</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Pr="003174AA" w:rsidRDefault="00E53288" w:rsidP="00434CE1">
            <w:pPr>
              <w:rPr>
                <w:rFonts w:ascii="Courier New" w:hAnsi="Courier New" w:cs="Courier New"/>
              </w:rPr>
            </w:pPr>
          </w:p>
        </w:tc>
      </w:tr>
      <w:tr w:rsidR="00E53288" w:rsidRPr="003174AA" w:rsidTr="00657F05">
        <w:trPr>
          <w:trHeight w:hRule="exact" w:val="583"/>
        </w:trPr>
        <w:tc>
          <w:tcPr>
            <w:tcW w:w="8789" w:type="dxa"/>
            <w:gridSpan w:val="7"/>
            <w:tcBorders>
              <w:top w:val="single" w:sz="4" w:space="0" w:color="000000"/>
              <w:left w:val="single" w:sz="4" w:space="0" w:color="000000"/>
              <w:bottom w:val="single" w:sz="4" w:space="0" w:color="000000"/>
              <w:right w:val="single" w:sz="4" w:space="0" w:color="000000"/>
            </w:tcBorders>
          </w:tcPr>
          <w:p w:rsidR="00E53288" w:rsidRDefault="00E53288" w:rsidP="00434CE1">
            <w:pPr>
              <w:pStyle w:val="TableParagraph"/>
              <w:ind w:right="498"/>
              <w:jc w:val="center"/>
              <w:rPr>
                <w:rFonts w:ascii="Courier New" w:hAnsi="Courier New" w:cs="Courier New"/>
                <w:b/>
                <w:sz w:val="24"/>
              </w:rPr>
            </w:pPr>
          </w:p>
          <w:p w:rsidR="00E53288" w:rsidRDefault="00E53288" w:rsidP="00434CE1">
            <w:pPr>
              <w:pStyle w:val="TableParagraph"/>
              <w:ind w:right="498"/>
              <w:jc w:val="center"/>
              <w:rPr>
                <w:rFonts w:ascii="Courier New" w:hAnsi="Courier New" w:cs="Courier New"/>
                <w:b/>
                <w:sz w:val="24"/>
              </w:rPr>
            </w:pPr>
            <w:r w:rsidRPr="00BB4624">
              <w:rPr>
                <w:rFonts w:ascii="Courier New" w:hAnsi="Courier New" w:cs="Courier New"/>
                <w:b/>
                <w:sz w:val="24"/>
              </w:rPr>
              <w:t>ANALISIS DE LA</w:t>
            </w:r>
            <w:r w:rsidRPr="00BB4624">
              <w:rPr>
                <w:rFonts w:ascii="Courier New" w:hAnsi="Courier New" w:cs="Courier New"/>
                <w:b/>
                <w:spacing w:val="-10"/>
                <w:sz w:val="24"/>
              </w:rPr>
              <w:t xml:space="preserve"> </w:t>
            </w:r>
            <w:r w:rsidRPr="00BB4624">
              <w:rPr>
                <w:rFonts w:ascii="Courier New" w:hAnsi="Courier New" w:cs="Courier New"/>
                <w:b/>
                <w:sz w:val="24"/>
              </w:rPr>
              <w:t>INFORMACION</w:t>
            </w:r>
          </w:p>
          <w:p w:rsidR="00E53288" w:rsidRPr="00BB4624" w:rsidRDefault="00E53288" w:rsidP="00434CE1">
            <w:pPr>
              <w:pStyle w:val="TableParagraph"/>
              <w:ind w:right="498"/>
              <w:jc w:val="center"/>
              <w:rPr>
                <w:rFonts w:ascii="Courier New" w:eastAsia="Arial" w:hAnsi="Courier New" w:cs="Courier New"/>
                <w:b/>
                <w:sz w:val="24"/>
                <w:szCs w:val="24"/>
              </w:rPr>
            </w:pPr>
          </w:p>
        </w:tc>
      </w:tr>
      <w:tr w:rsidR="00E53288" w:rsidRPr="003174AA" w:rsidTr="00657F05">
        <w:trPr>
          <w:trHeight w:hRule="exact" w:val="984"/>
        </w:trPr>
        <w:tc>
          <w:tcPr>
            <w:tcW w:w="8789" w:type="dxa"/>
            <w:gridSpan w:val="7"/>
            <w:tcBorders>
              <w:top w:val="single" w:sz="4" w:space="0" w:color="000000"/>
              <w:left w:val="single" w:sz="4" w:space="0" w:color="000000"/>
              <w:bottom w:val="single" w:sz="4" w:space="0" w:color="000000"/>
              <w:right w:val="single" w:sz="4" w:space="0" w:color="000000"/>
            </w:tcBorders>
          </w:tcPr>
          <w:p w:rsidR="00E53288" w:rsidRPr="00BB4624" w:rsidRDefault="00E53288" w:rsidP="00434CE1">
            <w:pPr>
              <w:pStyle w:val="TableParagraph"/>
              <w:spacing w:before="208"/>
              <w:ind w:left="3721" w:right="205" w:hanging="3509"/>
              <w:rPr>
                <w:rFonts w:ascii="Courier New" w:eastAsia="Arial" w:hAnsi="Courier New" w:cs="Courier New"/>
                <w:lang w:val="es-SV"/>
              </w:rPr>
            </w:pPr>
            <w:r w:rsidRPr="00BB4624">
              <w:rPr>
                <w:rFonts w:ascii="Courier New" w:hAnsi="Courier New" w:cs="Courier New"/>
                <w:lang w:val="es-SV"/>
              </w:rPr>
              <w:t xml:space="preserve">Objetivo:         </w:t>
            </w:r>
            <w:r>
              <w:rPr>
                <w:rFonts w:ascii="Courier New" w:hAnsi="Courier New" w:cs="Courier New"/>
                <w:lang w:val="es-SV"/>
              </w:rPr>
              <w:t xml:space="preserve">         </w:t>
            </w:r>
            <w:r w:rsidRPr="00BB4624">
              <w:rPr>
                <w:rFonts w:ascii="Courier New" w:hAnsi="Courier New" w:cs="Courier New"/>
                <w:lang w:val="es-SV"/>
              </w:rPr>
              <w:t>Analizar los resultados obtenidos por los procedimientos de auditoria establecidos</w:t>
            </w:r>
          </w:p>
        </w:tc>
      </w:tr>
      <w:tr w:rsidR="00E53288" w:rsidRPr="003174AA" w:rsidTr="00657F05">
        <w:trPr>
          <w:trHeight w:hRule="exact" w:val="498"/>
        </w:trPr>
        <w:tc>
          <w:tcPr>
            <w:tcW w:w="842" w:type="dxa"/>
            <w:tcBorders>
              <w:top w:val="single" w:sz="4" w:space="0" w:color="000000"/>
              <w:left w:val="single" w:sz="4" w:space="0" w:color="000000"/>
              <w:bottom w:val="single" w:sz="26" w:space="0" w:color="000000"/>
              <w:right w:val="single" w:sz="4" w:space="0" w:color="000000"/>
            </w:tcBorders>
            <w:shd w:val="clear" w:color="auto" w:fill="F1F1F1"/>
          </w:tcPr>
          <w:p w:rsidR="00E53288" w:rsidRPr="003174AA" w:rsidRDefault="00E53288" w:rsidP="00434CE1">
            <w:pPr>
              <w:pStyle w:val="TableParagraph"/>
              <w:spacing w:line="228" w:lineRule="exact"/>
              <w:ind w:left="162" w:right="162"/>
              <w:jc w:val="center"/>
              <w:rPr>
                <w:rFonts w:ascii="Courier New" w:eastAsia="Arial" w:hAnsi="Courier New" w:cs="Courier New"/>
                <w:sz w:val="20"/>
                <w:szCs w:val="20"/>
              </w:rPr>
            </w:pPr>
            <w:r w:rsidRPr="003174AA">
              <w:rPr>
                <w:rFonts w:ascii="Courier New" w:hAnsi="Courier New" w:cs="Courier New"/>
                <w:sz w:val="20"/>
              </w:rPr>
              <w:t>ITEM</w:t>
            </w:r>
          </w:p>
        </w:tc>
        <w:tc>
          <w:tcPr>
            <w:tcW w:w="4772" w:type="dxa"/>
            <w:tcBorders>
              <w:top w:val="single" w:sz="4" w:space="0" w:color="000000"/>
              <w:left w:val="single" w:sz="4" w:space="0" w:color="000000"/>
              <w:bottom w:val="single" w:sz="26" w:space="0" w:color="000000"/>
              <w:right w:val="single" w:sz="4" w:space="0" w:color="000000"/>
            </w:tcBorders>
            <w:shd w:val="clear" w:color="auto" w:fill="F1F1F1"/>
          </w:tcPr>
          <w:p w:rsidR="00E53288" w:rsidRPr="003174AA" w:rsidRDefault="00E53288" w:rsidP="00434CE1">
            <w:pPr>
              <w:pStyle w:val="TableParagraph"/>
              <w:spacing w:line="228" w:lineRule="exact"/>
              <w:ind w:left="720" w:right="124"/>
              <w:rPr>
                <w:rFonts w:ascii="Courier New" w:eastAsia="Arial" w:hAnsi="Courier New" w:cs="Courier New"/>
                <w:sz w:val="20"/>
                <w:szCs w:val="20"/>
              </w:rPr>
            </w:pPr>
            <w:r w:rsidRPr="003174AA">
              <w:rPr>
                <w:rFonts w:ascii="Courier New" w:hAnsi="Courier New" w:cs="Courier New"/>
                <w:sz w:val="20"/>
              </w:rPr>
              <w:t>PROCEDIMIENTOS DE</w:t>
            </w:r>
            <w:r w:rsidRPr="003174AA">
              <w:rPr>
                <w:rFonts w:ascii="Courier New" w:hAnsi="Courier New" w:cs="Courier New"/>
                <w:spacing w:val="-6"/>
                <w:sz w:val="20"/>
              </w:rPr>
              <w:t xml:space="preserve"> </w:t>
            </w:r>
            <w:r w:rsidRPr="003174AA">
              <w:rPr>
                <w:rFonts w:ascii="Courier New" w:hAnsi="Courier New" w:cs="Courier New"/>
                <w:sz w:val="20"/>
              </w:rPr>
              <w:t>AUDITORIA</w:t>
            </w:r>
          </w:p>
        </w:tc>
        <w:tc>
          <w:tcPr>
            <w:tcW w:w="971" w:type="dxa"/>
            <w:gridSpan w:val="2"/>
            <w:tcBorders>
              <w:top w:val="single" w:sz="4" w:space="0" w:color="000000"/>
              <w:left w:val="single" w:sz="4" w:space="0" w:color="000000"/>
              <w:bottom w:val="single" w:sz="26" w:space="0" w:color="000000"/>
              <w:right w:val="single" w:sz="4" w:space="0" w:color="000000"/>
            </w:tcBorders>
            <w:shd w:val="clear" w:color="auto" w:fill="F1F1F1"/>
          </w:tcPr>
          <w:p w:rsidR="00E53288" w:rsidRPr="003174AA" w:rsidRDefault="00E53288" w:rsidP="00434CE1">
            <w:pPr>
              <w:pStyle w:val="TableParagraph"/>
              <w:spacing w:line="228" w:lineRule="exact"/>
              <w:ind w:left="252"/>
              <w:rPr>
                <w:rFonts w:ascii="Courier New" w:eastAsia="Arial" w:hAnsi="Courier New" w:cs="Courier New"/>
                <w:sz w:val="20"/>
                <w:szCs w:val="20"/>
              </w:rPr>
            </w:pPr>
            <w:r w:rsidRPr="003174AA">
              <w:rPr>
                <w:rFonts w:ascii="Courier New" w:hAnsi="Courier New" w:cs="Courier New"/>
                <w:sz w:val="20"/>
              </w:rPr>
              <w:t>REF.</w:t>
            </w:r>
          </w:p>
        </w:tc>
        <w:tc>
          <w:tcPr>
            <w:tcW w:w="1122" w:type="dxa"/>
            <w:gridSpan w:val="2"/>
            <w:tcBorders>
              <w:top w:val="single" w:sz="4" w:space="0" w:color="000000"/>
              <w:left w:val="single" w:sz="4" w:space="0" w:color="000000"/>
              <w:bottom w:val="single" w:sz="26" w:space="0" w:color="000000"/>
              <w:right w:val="single" w:sz="4" w:space="0" w:color="000000"/>
            </w:tcBorders>
            <w:shd w:val="clear" w:color="auto" w:fill="F1F1F1"/>
          </w:tcPr>
          <w:p w:rsidR="00E53288" w:rsidRPr="003174AA" w:rsidRDefault="00E53288" w:rsidP="00434CE1">
            <w:pPr>
              <w:pStyle w:val="TableParagraph"/>
              <w:ind w:left="338" w:right="187" w:hanging="146"/>
              <w:rPr>
                <w:rFonts w:ascii="Courier New" w:eastAsia="Arial" w:hAnsi="Courier New" w:cs="Courier New"/>
                <w:sz w:val="20"/>
                <w:szCs w:val="20"/>
              </w:rPr>
            </w:pPr>
            <w:r w:rsidRPr="003174AA">
              <w:rPr>
                <w:rFonts w:ascii="Courier New" w:hAnsi="Courier New" w:cs="Courier New"/>
                <w:sz w:val="20"/>
              </w:rPr>
              <w:t>HECHO POR</w:t>
            </w:r>
          </w:p>
        </w:tc>
        <w:tc>
          <w:tcPr>
            <w:tcW w:w="1082" w:type="dxa"/>
            <w:tcBorders>
              <w:top w:val="single" w:sz="4" w:space="0" w:color="000000"/>
              <w:left w:val="single" w:sz="4" w:space="0" w:color="000000"/>
              <w:bottom w:val="single" w:sz="26" w:space="0" w:color="000000"/>
              <w:right w:val="single" w:sz="4" w:space="0" w:color="000000"/>
            </w:tcBorders>
            <w:shd w:val="clear" w:color="auto" w:fill="F1F1F1"/>
          </w:tcPr>
          <w:p w:rsidR="00E53288" w:rsidRPr="003174AA" w:rsidRDefault="00E53288" w:rsidP="00434CE1">
            <w:pPr>
              <w:pStyle w:val="TableParagraph"/>
              <w:spacing w:line="228" w:lineRule="exact"/>
              <w:ind w:left="190"/>
              <w:rPr>
                <w:rFonts w:ascii="Courier New" w:eastAsia="Arial" w:hAnsi="Courier New" w:cs="Courier New"/>
                <w:sz w:val="20"/>
                <w:szCs w:val="20"/>
              </w:rPr>
            </w:pPr>
            <w:r w:rsidRPr="003174AA">
              <w:rPr>
                <w:rFonts w:ascii="Courier New" w:hAnsi="Courier New" w:cs="Courier New"/>
                <w:sz w:val="20"/>
              </w:rPr>
              <w:t>FECHA</w:t>
            </w:r>
          </w:p>
        </w:tc>
      </w:tr>
      <w:tr w:rsidR="00E53288" w:rsidRPr="003174AA" w:rsidTr="00657F05">
        <w:trPr>
          <w:trHeight w:hRule="exact" w:val="1132"/>
        </w:trPr>
        <w:tc>
          <w:tcPr>
            <w:tcW w:w="842" w:type="dxa"/>
            <w:tcBorders>
              <w:top w:val="single" w:sz="26" w:space="0" w:color="000000"/>
              <w:left w:val="single" w:sz="4" w:space="0" w:color="000000"/>
              <w:bottom w:val="single" w:sz="4" w:space="0" w:color="000000"/>
              <w:right w:val="single" w:sz="4" w:space="0" w:color="000000"/>
            </w:tcBorders>
          </w:tcPr>
          <w:p w:rsidR="00E53288" w:rsidRPr="003174AA" w:rsidRDefault="00E53288" w:rsidP="00434CE1">
            <w:pPr>
              <w:pStyle w:val="TableParagraph"/>
              <w:spacing w:line="230" w:lineRule="exact"/>
              <w:ind w:left="162" w:right="70"/>
              <w:jc w:val="center"/>
              <w:rPr>
                <w:rFonts w:ascii="Courier New" w:eastAsia="Arial" w:hAnsi="Courier New" w:cs="Courier New"/>
                <w:sz w:val="20"/>
                <w:szCs w:val="20"/>
              </w:rPr>
            </w:pPr>
            <w:r w:rsidRPr="003174AA">
              <w:rPr>
                <w:rFonts w:ascii="Courier New" w:hAnsi="Courier New" w:cs="Courier New"/>
                <w:sz w:val="20"/>
              </w:rPr>
              <w:t>1.</w:t>
            </w:r>
          </w:p>
        </w:tc>
        <w:tc>
          <w:tcPr>
            <w:tcW w:w="4772" w:type="dxa"/>
            <w:tcBorders>
              <w:top w:val="single" w:sz="26" w:space="0" w:color="000000"/>
              <w:left w:val="single" w:sz="4" w:space="0" w:color="000000"/>
              <w:bottom w:val="single" w:sz="4" w:space="0" w:color="000000"/>
              <w:right w:val="single" w:sz="4" w:space="0" w:color="000000"/>
            </w:tcBorders>
          </w:tcPr>
          <w:p w:rsidR="00E53288" w:rsidRPr="003174AA" w:rsidRDefault="00E53288" w:rsidP="00434CE1">
            <w:pPr>
              <w:pStyle w:val="TableParagraph"/>
              <w:spacing w:line="360" w:lineRule="auto"/>
              <w:ind w:left="101" w:right="101"/>
              <w:rPr>
                <w:rFonts w:ascii="Courier New" w:eastAsia="Arial" w:hAnsi="Courier New" w:cs="Courier New"/>
                <w:sz w:val="20"/>
                <w:szCs w:val="20"/>
                <w:lang w:val="es-SV"/>
              </w:rPr>
            </w:pPr>
            <w:r w:rsidRPr="00BB4624">
              <w:rPr>
                <w:rFonts w:ascii="Courier New" w:hAnsi="Courier New" w:cs="Courier New"/>
                <w:b/>
                <w:lang w:val="es-SV"/>
              </w:rPr>
              <w:t>Análisis de relaciones:</w:t>
            </w:r>
            <w:r w:rsidRPr="003174AA">
              <w:rPr>
                <w:rFonts w:ascii="Courier New" w:hAnsi="Courier New" w:cs="Courier New"/>
                <w:sz w:val="20"/>
                <w:lang w:val="es-SV"/>
              </w:rPr>
              <w:t xml:space="preserve"> Se refiere a cualquier relación </w:t>
            </w:r>
            <w:r>
              <w:rPr>
                <w:rFonts w:ascii="Courier New" w:hAnsi="Courier New" w:cs="Courier New"/>
                <w:sz w:val="20"/>
                <w:lang w:val="es-SV"/>
              </w:rPr>
              <w:t>existente entre las cuentas.</w:t>
            </w:r>
          </w:p>
        </w:tc>
        <w:tc>
          <w:tcPr>
            <w:tcW w:w="971" w:type="dxa"/>
            <w:gridSpan w:val="2"/>
            <w:tcBorders>
              <w:top w:val="single" w:sz="26" w:space="0" w:color="000000"/>
              <w:left w:val="single" w:sz="4" w:space="0" w:color="000000"/>
              <w:bottom w:val="single" w:sz="4" w:space="0" w:color="000000"/>
              <w:right w:val="single" w:sz="4" w:space="0" w:color="000000"/>
            </w:tcBorders>
          </w:tcPr>
          <w:p w:rsidR="00E53288" w:rsidRPr="003174AA" w:rsidRDefault="00E53288" w:rsidP="00434CE1">
            <w:pPr>
              <w:rPr>
                <w:rFonts w:ascii="Courier New" w:hAnsi="Courier New" w:cs="Courier New"/>
              </w:rPr>
            </w:pPr>
          </w:p>
        </w:tc>
        <w:tc>
          <w:tcPr>
            <w:tcW w:w="1122" w:type="dxa"/>
            <w:gridSpan w:val="2"/>
            <w:tcBorders>
              <w:top w:val="single" w:sz="26" w:space="0" w:color="000000"/>
              <w:left w:val="single" w:sz="4" w:space="0" w:color="000000"/>
              <w:bottom w:val="single" w:sz="4" w:space="0" w:color="000000"/>
              <w:right w:val="single" w:sz="4" w:space="0" w:color="000000"/>
            </w:tcBorders>
          </w:tcPr>
          <w:p w:rsidR="00E53288" w:rsidRPr="003174AA" w:rsidRDefault="00E53288" w:rsidP="00434CE1">
            <w:pPr>
              <w:rPr>
                <w:rFonts w:ascii="Courier New" w:hAnsi="Courier New" w:cs="Courier New"/>
              </w:rPr>
            </w:pPr>
          </w:p>
        </w:tc>
        <w:tc>
          <w:tcPr>
            <w:tcW w:w="1082" w:type="dxa"/>
            <w:tcBorders>
              <w:top w:val="single" w:sz="26" w:space="0" w:color="000000"/>
              <w:left w:val="single" w:sz="4" w:space="0" w:color="000000"/>
              <w:bottom w:val="single" w:sz="4" w:space="0" w:color="000000"/>
              <w:right w:val="single" w:sz="4" w:space="0" w:color="000000"/>
            </w:tcBorders>
          </w:tcPr>
          <w:p w:rsidR="00E53288" w:rsidRPr="003174AA" w:rsidRDefault="00E53288" w:rsidP="00434CE1">
            <w:pPr>
              <w:rPr>
                <w:rFonts w:ascii="Courier New" w:hAnsi="Courier New" w:cs="Courier New"/>
              </w:rPr>
            </w:pPr>
          </w:p>
        </w:tc>
      </w:tr>
      <w:tr w:rsidR="00E53288" w:rsidRPr="003174AA" w:rsidTr="00657F05">
        <w:trPr>
          <w:trHeight w:hRule="exact" w:val="795"/>
        </w:trPr>
        <w:tc>
          <w:tcPr>
            <w:tcW w:w="842" w:type="dxa"/>
            <w:tcBorders>
              <w:top w:val="single" w:sz="4" w:space="0" w:color="000000"/>
              <w:left w:val="single" w:sz="4" w:space="0" w:color="000000"/>
              <w:bottom w:val="single" w:sz="4" w:space="0" w:color="000000"/>
              <w:right w:val="single" w:sz="4" w:space="0" w:color="000000"/>
            </w:tcBorders>
          </w:tcPr>
          <w:p w:rsidR="00E53288" w:rsidRPr="003174AA" w:rsidRDefault="00E53288" w:rsidP="00434CE1">
            <w:pPr>
              <w:pStyle w:val="TableParagraph"/>
              <w:spacing w:line="230" w:lineRule="exact"/>
              <w:ind w:left="162" w:right="70"/>
              <w:jc w:val="center"/>
              <w:rPr>
                <w:rFonts w:ascii="Courier New" w:eastAsia="Arial" w:hAnsi="Courier New" w:cs="Courier New"/>
                <w:sz w:val="20"/>
                <w:szCs w:val="20"/>
              </w:rPr>
            </w:pPr>
            <w:r w:rsidRPr="003174AA">
              <w:rPr>
                <w:rFonts w:ascii="Courier New" w:hAnsi="Courier New" w:cs="Courier New"/>
                <w:sz w:val="20"/>
              </w:rPr>
              <w:t>2.</w:t>
            </w:r>
          </w:p>
        </w:tc>
        <w:tc>
          <w:tcPr>
            <w:tcW w:w="4772" w:type="dxa"/>
            <w:tcBorders>
              <w:top w:val="single" w:sz="4" w:space="0" w:color="000000"/>
              <w:left w:val="single" w:sz="4" w:space="0" w:color="000000"/>
              <w:bottom w:val="single" w:sz="4" w:space="0" w:color="000000"/>
              <w:right w:val="single" w:sz="4" w:space="0" w:color="000000"/>
            </w:tcBorders>
          </w:tcPr>
          <w:p w:rsidR="00E53288" w:rsidRPr="003174AA" w:rsidRDefault="00E53288" w:rsidP="00434CE1">
            <w:pPr>
              <w:pStyle w:val="TableParagraph"/>
              <w:spacing w:line="360" w:lineRule="auto"/>
              <w:ind w:left="101" w:right="101"/>
              <w:rPr>
                <w:rFonts w:ascii="Courier New" w:eastAsia="Arial" w:hAnsi="Courier New" w:cs="Courier New"/>
                <w:sz w:val="20"/>
                <w:szCs w:val="20"/>
                <w:lang w:val="es-SV"/>
              </w:rPr>
            </w:pPr>
            <w:r w:rsidRPr="00BB4624">
              <w:rPr>
                <w:rFonts w:ascii="Courier New" w:hAnsi="Courier New" w:cs="Courier New"/>
                <w:b/>
                <w:lang w:val="es-SV"/>
              </w:rPr>
              <w:t>Análisis de tendencias</w:t>
            </w:r>
            <w:r w:rsidRPr="003174AA">
              <w:rPr>
                <w:rFonts w:ascii="Courier New" w:hAnsi="Courier New" w:cs="Courier New"/>
                <w:sz w:val="20"/>
                <w:lang w:val="es-SV"/>
              </w:rPr>
              <w:t xml:space="preserve">: Consiste en analizar las </w:t>
            </w:r>
            <w:r>
              <w:rPr>
                <w:rFonts w:ascii="Courier New" w:hAnsi="Courier New" w:cs="Courier New"/>
                <w:sz w:val="20"/>
                <w:lang w:val="es-SV"/>
              </w:rPr>
              <w:t xml:space="preserve">variaciones de un saldo </w:t>
            </w:r>
          </w:p>
        </w:tc>
        <w:tc>
          <w:tcPr>
            <w:tcW w:w="971" w:type="dxa"/>
            <w:gridSpan w:val="2"/>
            <w:tcBorders>
              <w:top w:val="single" w:sz="4" w:space="0" w:color="000000"/>
              <w:left w:val="single" w:sz="4" w:space="0" w:color="000000"/>
              <w:bottom w:val="single" w:sz="4" w:space="0" w:color="000000"/>
              <w:right w:val="single" w:sz="4" w:space="0" w:color="000000"/>
            </w:tcBorders>
          </w:tcPr>
          <w:p w:rsidR="00E53288" w:rsidRPr="003174AA" w:rsidRDefault="00E53288" w:rsidP="00434CE1">
            <w:pPr>
              <w:rPr>
                <w:rFonts w:ascii="Courier New" w:hAnsi="Courier New" w:cs="Courier New"/>
              </w:rPr>
            </w:pPr>
          </w:p>
        </w:tc>
        <w:tc>
          <w:tcPr>
            <w:tcW w:w="1122" w:type="dxa"/>
            <w:gridSpan w:val="2"/>
            <w:tcBorders>
              <w:top w:val="single" w:sz="4" w:space="0" w:color="000000"/>
              <w:left w:val="single" w:sz="4" w:space="0" w:color="000000"/>
              <w:bottom w:val="single" w:sz="4" w:space="0" w:color="000000"/>
              <w:right w:val="single" w:sz="4" w:space="0" w:color="000000"/>
            </w:tcBorders>
          </w:tcPr>
          <w:p w:rsidR="00E53288" w:rsidRPr="003174AA" w:rsidRDefault="00E53288" w:rsidP="00434CE1">
            <w:pPr>
              <w:rPr>
                <w:rFonts w:ascii="Courier New" w:hAnsi="Courier New" w:cs="Courier New"/>
              </w:rPr>
            </w:pPr>
          </w:p>
        </w:tc>
        <w:tc>
          <w:tcPr>
            <w:tcW w:w="1082" w:type="dxa"/>
            <w:tcBorders>
              <w:top w:val="single" w:sz="4" w:space="0" w:color="000000"/>
              <w:left w:val="single" w:sz="4" w:space="0" w:color="000000"/>
              <w:bottom w:val="single" w:sz="4" w:space="0" w:color="000000"/>
              <w:right w:val="single" w:sz="4" w:space="0" w:color="000000"/>
            </w:tcBorders>
          </w:tcPr>
          <w:p w:rsidR="00E53288" w:rsidRPr="003174AA" w:rsidRDefault="00E53288" w:rsidP="00434CE1">
            <w:pPr>
              <w:rPr>
                <w:rFonts w:ascii="Courier New" w:hAnsi="Courier New" w:cs="Courier New"/>
              </w:rPr>
            </w:pPr>
          </w:p>
        </w:tc>
      </w:tr>
      <w:tr w:rsidR="00E53288" w:rsidRPr="003174AA" w:rsidTr="00657F05">
        <w:trPr>
          <w:trHeight w:hRule="exact" w:val="1699"/>
        </w:trPr>
        <w:tc>
          <w:tcPr>
            <w:tcW w:w="842" w:type="dxa"/>
            <w:tcBorders>
              <w:top w:val="single" w:sz="4" w:space="0" w:color="000000"/>
              <w:left w:val="single" w:sz="4" w:space="0" w:color="000000"/>
              <w:bottom w:val="single" w:sz="26" w:space="0" w:color="000000"/>
              <w:right w:val="single" w:sz="4" w:space="0" w:color="000000"/>
            </w:tcBorders>
          </w:tcPr>
          <w:p w:rsidR="00E53288" w:rsidRPr="003174AA" w:rsidRDefault="00E53288" w:rsidP="00434CE1">
            <w:pPr>
              <w:pStyle w:val="TableParagraph"/>
              <w:spacing w:line="228" w:lineRule="exact"/>
              <w:ind w:left="162" w:right="70"/>
              <w:jc w:val="center"/>
              <w:rPr>
                <w:rFonts w:ascii="Courier New" w:eastAsia="Arial" w:hAnsi="Courier New" w:cs="Courier New"/>
                <w:sz w:val="20"/>
                <w:szCs w:val="20"/>
              </w:rPr>
            </w:pPr>
            <w:r w:rsidRPr="003174AA">
              <w:rPr>
                <w:rFonts w:ascii="Courier New" w:hAnsi="Courier New" w:cs="Courier New"/>
                <w:sz w:val="20"/>
              </w:rPr>
              <w:t>3.</w:t>
            </w:r>
          </w:p>
        </w:tc>
        <w:tc>
          <w:tcPr>
            <w:tcW w:w="4772" w:type="dxa"/>
            <w:tcBorders>
              <w:top w:val="single" w:sz="4" w:space="0" w:color="000000"/>
              <w:left w:val="single" w:sz="4" w:space="0" w:color="000000"/>
              <w:bottom w:val="single" w:sz="26" w:space="0" w:color="000000"/>
              <w:right w:val="single" w:sz="4" w:space="0" w:color="000000"/>
            </w:tcBorders>
          </w:tcPr>
          <w:p w:rsidR="00E53288" w:rsidRPr="003174AA" w:rsidRDefault="00E53288" w:rsidP="00434CE1">
            <w:pPr>
              <w:pStyle w:val="TableParagraph"/>
              <w:spacing w:line="360" w:lineRule="auto"/>
              <w:ind w:left="101" w:right="101"/>
              <w:rPr>
                <w:rFonts w:ascii="Courier New" w:eastAsia="Arial" w:hAnsi="Courier New" w:cs="Courier New"/>
                <w:sz w:val="20"/>
                <w:szCs w:val="20"/>
                <w:lang w:val="es-SV"/>
              </w:rPr>
            </w:pPr>
            <w:r w:rsidRPr="00BB4624">
              <w:rPr>
                <w:rFonts w:ascii="Courier New" w:hAnsi="Courier New" w:cs="Courier New"/>
                <w:b/>
                <w:lang w:val="es-SV"/>
              </w:rPr>
              <w:t>Comparaciones</w:t>
            </w:r>
            <w:r w:rsidRPr="003174AA">
              <w:rPr>
                <w:rFonts w:ascii="Courier New" w:hAnsi="Courier New" w:cs="Courier New"/>
                <w:sz w:val="20"/>
                <w:lang w:val="es-SV"/>
              </w:rPr>
              <w:t>: Implica l</w:t>
            </w:r>
            <w:r>
              <w:rPr>
                <w:rFonts w:ascii="Courier New" w:hAnsi="Courier New" w:cs="Courier New"/>
                <w:sz w:val="20"/>
                <w:lang w:val="es-SV"/>
              </w:rPr>
              <w:t>as comparaciones de los datos</w:t>
            </w:r>
            <w:r w:rsidRPr="003174AA">
              <w:rPr>
                <w:rFonts w:ascii="Courier New" w:hAnsi="Courier New" w:cs="Courier New"/>
                <w:sz w:val="20"/>
                <w:lang w:val="es-SV"/>
              </w:rPr>
              <w:t xml:space="preserve"> registrados contablemente respecto de otros datos externos a la información</w:t>
            </w:r>
            <w:r w:rsidRPr="003174AA">
              <w:rPr>
                <w:rFonts w:ascii="Courier New" w:hAnsi="Courier New" w:cs="Courier New"/>
                <w:spacing w:val="-12"/>
                <w:sz w:val="20"/>
                <w:lang w:val="es-SV"/>
              </w:rPr>
              <w:t xml:space="preserve"> </w:t>
            </w:r>
            <w:r w:rsidRPr="003174AA">
              <w:rPr>
                <w:rFonts w:ascii="Courier New" w:hAnsi="Courier New" w:cs="Courier New"/>
                <w:sz w:val="20"/>
                <w:lang w:val="es-SV"/>
              </w:rPr>
              <w:t>financiera.</w:t>
            </w:r>
          </w:p>
        </w:tc>
        <w:tc>
          <w:tcPr>
            <w:tcW w:w="971" w:type="dxa"/>
            <w:gridSpan w:val="2"/>
            <w:tcBorders>
              <w:top w:val="single" w:sz="4" w:space="0" w:color="000000"/>
              <w:left w:val="single" w:sz="4" w:space="0" w:color="000000"/>
              <w:bottom w:val="single" w:sz="26" w:space="0" w:color="000000"/>
              <w:right w:val="single" w:sz="4" w:space="0" w:color="000000"/>
            </w:tcBorders>
          </w:tcPr>
          <w:p w:rsidR="00E53288" w:rsidRPr="003174AA" w:rsidRDefault="00E53288" w:rsidP="00434CE1">
            <w:pPr>
              <w:rPr>
                <w:rFonts w:ascii="Courier New" w:hAnsi="Courier New" w:cs="Courier New"/>
              </w:rPr>
            </w:pPr>
          </w:p>
        </w:tc>
        <w:tc>
          <w:tcPr>
            <w:tcW w:w="1122" w:type="dxa"/>
            <w:gridSpan w:val="2"/>
            <w:tcBorders>
              <w:top w:val="single" w:sz="4" w:space="0" w:color="000000"/>
              <w:left w:val="single" w:sz="4" w:space="0" w:color="000000"/>
              <w:bottom w:val="single" w:sz="26" w:space="0" w:color="000000"/>
              <w:right w:val="single" w:sz="4" w:space="0" w:color="000000"/>
            </w:tcBorders>
          </w:tcPr>
          <w:p w:rsidR="00E53288" w:rsidRPr="003174AA" w:rsidRDefault="00E53288" w:rsidP="00434CE1">
            <w:pPr>
              <w:rPr>
                <w:rFonts w:ascii="Courier New" w:hAnsi="Courier New" w:cs="Courier New"/>
              </w:rPr>
            </w:pPr>
          </w:p>
        </w:tc>
        <w:tc>
          <w:tcPr>
            <w:tcW w:w="1082" w:type="dxa"/>
            <w:tcBorders>
              <w:top w:val="single" w:sz="4" w:space="0" w:color="000000"/>
              <w:left w:val="single" w:sz="4" w:space="0" w:color="000000"/>
              <w:bottom w:val="single" w:sz="26" w:space="0" w:color="000000"/>
              <w:right w:val="single" w:sz="4" w:space="0" w:color="000000"/>
            </w:tcBorders>
          </w:tcPr>
          <w:p w:rsidR="00E53288" w:rsidRPr="003174AA" w:rsidRDefault="00E53288" w:rsidP="00434CE1">
            <w:pPr>
              <w:rPr>
                <w:rFonts w:ascii="Courier New" w:hAnsi="Courier New" w:cs="Courier New"/>
              </w:rPr>
            </w:pPr>
          </w:p>
        </w:tc>
      </w:tr>
      <w:tr w:rsidR="00657F05" w:rsidRPr="003174AA" w:rsidTr="00657F05">
        <w:trPr>
          <w:trHeight w:hRule="exact" w:val="5861"/>
        </w:trPr>
        <w:tc>
          <w:tcPr>
            <w:tcW w:w="8789" w:type="dxa"/>
            <w:gridSpan w:val="7"/>
            <w:tcBorders>
              <w:top w:val="single" w:sz="26" w:space="0" w:color="000000"/>
              <w:left w:val="single" w:sz="4" w:space="0" w:color="000000"/>
              <w:bottom w:val="single" w:sz="4" w:space="0" w:color="000000"/>
              <w:right w:val="single" w:sz="4" w:space="0" w:color="000000"/>
            </w:tcBorders>
          </w:tcPr>
          <w:tbl>
            <w:tblPr>
              <w:tblW w:w="0" w:type="auto"/>
              <w:tblInd w:w="116" w:type="dxa"/>
              <w:tblLayout w:type="fixed"/>
              <w:tblCellMar>
                <w:left w:w="0" w:type="dxa"/>
                <w:right w:w="0" w:type="dxa"/>
              </w:tblCellMar>
              <w:tblLook w:val="01E0" w:firstRow="1" w:lastRow="1" w:firstColumn="1" w:lastColumn="1" w:noHBand="0" w:noVBand="0"/>
            </w:tblPr>
            <w:tblGrid>
              <w:gridCol w:w="842"/>
              <w:gridCol w:w="4772"/>
              <w:gridCol w:w="971"/>
              <w:gridCol w:w="1122"/>
              <w:gridCol w:w="1082"/>
            </w:tblGrid>
            <w:tr w:rsidR="00657F05" w:rsidRPr="003174AA" w:rsidTr="00657F05">
              <w:trPr>
                <w:trHeight w:hRule="exact" w:val="3638"/>
              </w:trPr>
              <w:tc>
                <w:tcPr>
                  <w:tcW w:w="842" w:type="dxa"/>
                  <w:tcBorders>
                    <w:top w:val="single" w:sz="4" w:space="0" w:color="000000"/>
                    <w:left w:val="single" w:sz="4" w:space="0" w:color="000000"/>
                    <w:bottom w:val="single" w:sz="26" w:space="0" w:color="000000"/>
                    <w:right w:val="single" w:sz="4" w:space="0" w:color="000000"/>
                  </w:tcBorders>
                </w:tcPr>
                <w:p w:rsidR="00657F05" w:rsidRPr="003174AA" w:rsidRDefault="00657F05" w:rsidP="0047125F">
                  <w:pPr>
                    <w:pStyle w:val="TableParagraph"/>
                    <w:spacing w:line="228" w:lineRule="exact"/>
                    <w:ind w:left="162" w:right="70"/>
                    <w:jc w:val="center"/>
                    <w:rPr>
                      <w:rFonts w:ascii="Courier New" w:eastAsia="Arial" w:hAnsi="Courier New" w:cs="Courier New"/>
                      <w:sz w:val="20"/>
                      <w:szCs w:val="20"/>
                    </w:rPr>
                  </w:pPr>
                  <w:r>
                    <w:rPr>
                      <w:rFonts w:ascii="Courier New" w:hAnsi="Courier New" w:cs="Courier New"/>
                      <w:sz w:val="20"/>
                    </w:rPr>
                    <w:t>4.</w:t>
                  </w:r>
                </w:p>
              </w:tc>
              <w:tc>
                <w:tcPr>
                  <w:tcW w:w="4772" w:type="dxa"/>
                  <w:tcBorders>
                    <w:top w:val="single" w:sz="4" w:space="0" w:color="000000"/>
                    <w:left w:val="single" w:sz="4" w:space="0" w:color="000000"/>
                    <w:bottom w:val="single" w:sz="26" w:space="0" w:color="000000"/>
                    <w:right w:val="single" w:sz="4" w:space="0" w:color="000000"/>
                  </w:tcBorders>
                </w:tcPr>
                <w:p w:rsidR="00657F05" w:rsidRPr="003174AA" w:rsidRDefault="00A57902" w:rsidP="00657F05">
                  <w:pPr>
                    <w:pStyle w:val="TableParagraph"/>
                    <w:spacing w:line="360" w:lineRule="auto"/>
                    <w:ind w:right="101"/>
                    <w:rPr>
                      <w:rFonts w:ascii="Courier New" w:eastAsia="Arial" w:hAnsi="Courier New" w:cs="Courier New"/>
                      <w:sz w:val="20"/>
                      <w:szCs w:val="20"/>
                      <w:lang w:val="es-SV"/>
                    </w:rPr>
                  </w:pPr>
                  <w:r w:rsidRPr="00657F05">
                    <w:rPr>
                      <w:rFonts w:ascii="Courier New" w:eastAsia="Arial" w:hAnsi="Courier New" w:cs="Courier New"/>
                      <w:b/>
                      <w:sz w:val="20"/>
                      <w:szCs w:val="20"/>
                      <w:lang w:val="es-SV"/>
                    </w:rPr>
                    <w:t>Verificación</w:t>
                  </w:r>
                  <w:r w:rsidR="00657F05">
                    <w:rPr>
                      <w:rFonts w:ascii="Courier New" w:eastAsia="Arial" w:hAnsi="Courier New" w:cs="Courier New"/>
                      <w:sz w:val="20"/>
                      <w:szCs w:val="20"/>
                      <w:lang w:val="es-SV"/>
                    </w:rPr>
                    <w:t>;</w:t>
                  </w:r>
                  <w:r w:rsidR="00657F05" w:rsidRPr="00657F05">
                    <w:rPr>
                      <w:rFonts w:ascii="Courier New" w:eastAsia="Arial" w:hAnsi="Courier New" w:cs="Courier New"/>
                      <w:sz w:val="20"/>
                      <w:szCs w:val="20"/>
                      <w:lang w:val="es-SV"/>
                    </w:rPr>
                    <w:t xml:space="preserve"> de la información  obtenida mediante la aplicación de los procedimientos de valoración del riesgo,</w:t>
                  </w:r>
                  <w:r w:rsidR="00657F05">
                    <w:rPr>
                      <w:rFonts w:ascii="Courier New" w:eastAsia="Arial" w:hAnsi="Courier New" w:cs="Courier New"/>
                      <w:sz w:val="20"/>
                      <w:szCs w:val="20"/>
                      <w:lang w:val="es-SV"/>
                    </w:rPr>
                    <w:t xml:space="preserve"> </w:t>
                  </w:r>
                  <w:r w:rsidR="00657F05" w:rsidRPr="00657F05">
                    <w:rPr>
                      <w:rFonts w:ascii="Courier New" w:eastAsia="Arial" w:hAnsi="Courier New" w:cs="Courier New"/>
                      <w:sz w:val="20"/>
                      <w:szCs w:val="20"/>
                      <w:lang w:val="es-SV"/>
                    </w:rPr>
                    <w:t>(</w:t>
                  </w:r>
                  <w:r w:rsidR="00657F05">
                    <w:rPr>
                      <w:rFonts w:ascii="Courier New" w:eastAsia="Arial" w:hAnsi="Courier New" w:cs="Courier New"/>
                      <w:sz w:val="20"/>
                      <w:szCs w:val="20"/>
                      <w:lang w:val="es-SV"/>
                    </w:rPr>
                    <w:t>según NIA 315</w:t>
                  </w:r>
                  <w:r w:rsidR="00657F05" w:rsidRPr="00657F05">
                    <w:rPr>
                      <w:rFonts w:ascii="Courier New" w:eastAsia="Arial" w:hAnsi="Courier New" w:cs="Courier New"/>
                      <w:sz w:val="20"/>
                      <w:szCs w:val="20"/>
                      <w:lang w:val="es-SV"/>
                    </w:rPr>
                    <w:t xml:space="preserve">) incluida la evidencia de auditoría obtenida durante la evaluación del diseño de los controles y la determinación de si se han implementado, se utiliza como evidencia de auditoría en apoyo de la valoración del riesgo. </w:t>
                  </w:r>
                </w:p>
              </w:tc>
              <w:tc>
                <w:tcPr>
                  <w:tcW w:w="971" w:type="dxa"/>
                  <w:tcBorders>
                    <w:top w:val="single" w:sz="4" w:space="0" w:color="000000"/>
                    <w:left w:val="single" w:sz="4" w:space="0" w:color="000000"/>
                    <w:bottom w:val="single" w:sz="26" w:space="0" w:color="000000"/>
                    <w:right w:val="single" w:sz="4" w:space="0" w:color="000000"/>
                  </w:tcBorders>
                </w:tcPr>
                <w:p w:rsidR="00657F05" w:rsidRPr="003174AA" w:rsidRDefault="00657F05" w:rsidP="0047125F">
                  <w:pPr>
                    <w:rPr>
                      <w:rFonts w:ascii="Courier New" w:hAnsi="Courier New" w:cs="Courier New"/>
                    </w:rPr>
                  </w:pPr>
                </w:p>
              </w:tc>
              <w:tc>
                <w:tcPr>
                  <w:tcW w:w="1122" w:type="dxa"/>
                  <w:tcBorders>
                    <w:top w:val="single" w:sz="4" w:space="0" w:color="000000"/>
                    <w:left w:val="single" w:sz="4" w:space="0" w:color="000000"/>
                    <w:bottom w:val="single" w:sz="26" w:space="0" w:color="000000"/>
                    <w:right w:val="single" w:sz="4" w:space="0" w:color="000000"/>
                  </w:tcBorders>
                </w:tcPr>
                <w:p w:rsidR="00657F05" w:rsidRPr="003174AA" w:rsidRDefault="00657F05" w:rsidP="0047125F">
                  <w:pPr>
                    <w:rPr>
                      <w:rFonts w:ascii="Courier New" w:hAnsi="Courier New" w:cs="Courier New"/>
                    </w:rPr>
                  </w:pPr>
                </w:p>
              </w:tc>
              <w:tc>
                <w:tcPr>
                  <w:tcW w:w="1082" w:type="dxa"/>
                  <w:tcBorders>
                    <w:top w:val="single" w:sz="4" w:space="0" w:color="000000"/>
                    <w:left w:val="single" w:sz="4" w:space="0" w:color="000000"/>
                    <w:bottom w:val="single" w:sz="26" w:space="0" w:color="000000"/>
                    <w:right w:val="single" w:sz="4" w:space="0" w:color="000000"/>
                  </w:tcBorders>
                </w:tcPr>
                <w:p w:rsidR="00657F05" w:rsidRPr="003174AA" w:rsidRDefault="00657F05" w:rsidP="0047125F">
                  <w:pPr>
                    <w:rPr>
                      <w:rFonts w:ascii="Courier New" w:hAnsi="Courier New" w:cs="Courier New"/>
                    </w:rPr>
                  </w:pPr>
                </w:p>
              </w:tc>
            </w:tr>
          </w:tbl>
          <w:p w:rsidR="00657F05" w:rsidRDefault="00657F05" w:rsidP="00657F05"/>
          <w:p w:rsidR="00657F05" w:rsidRDefault="00657F05" w:rsidP="00657F05"/>
          <w:p w:rsidR="00657F05" w:rsidRDefault="00657F05" w:rsidP="00657F05"/>
          <w:p w:rsidR="00657F05" w:rsidRDefault="00657F05" w:rsidP="00657F05">
            <w:r>
              <w:t xml:space="preserve">FIRMA </w:t>
            </w:r>
            <w:r w:rsidR="00847ABB">
              <w:t xml:space="preserve">DE QUIEN LLEVO </w:t>
            </w:r>
            <w:r>
              <w:t xml:space="preserve"> CABO EL PROCEDIMIENTO </w:t>
            </w:r>
            <w:r w:rsidR="00847ABB">
              <w:t xml:space="preserve">                 FECHA</w:t>
            </w:r>
          </w:p>
          <w:p w:rsidR="00657F05" w:rsidRDefault="00657F05" w:rsidP="00657F05"/>
          <w:p w:rsidR="00657F05" w:rsidRDefault="00657F05" w:rsidP="00657F05"/>
          <w:p w:rsidR="00657F05" w:rsidRPr="0067037A" w:rsidRDefault="00657F05" w:rsidP="00657F05"/>
        </w:tc>
      </w:tr>
    </w:tbl>
    <w:p w:rsidR="00E53288" w:rsidRPr="004B0673" w:rsidRDefault="00E53288" w:rsidP="00E53288">
      <w:pPr>
        <w:pStyle w:val="Prrafodelista"/>
        <w:spacing w:before="8"/>
        <w:jc w:val="both"/>
        <w:rPr>
          <w:rFonts w:ascii="Arial" w:eastAsia="Arial" w:hAnsi="Arial" w:cs="Arial"/>
          <w:sz w:val="25"/>
          <w:szCs w:val="25"/>
        </w:rPr>
      </w:pPr>
    </w:p>
    <w:p w:rsidR="00E53288" w:rsidRPr="00847ABB" w:rsidRDefault="00E53288" w:rsidP="00847ABB">
      <w:pPr>
        <w:spacing w:before="8"/>
        <w:jc w:val="both"/>
        <w:rPr>
          <w:rFonts w:ascii="Courier New" w:eastAsia="Arial" w:hAnsi="Courier New" w:cs="Courier New"/>
        </w:rPr>
      </w:pPr>
    </w:p>
    <w:p w:rsidR="00E53288" w:rsidRPr="007856A9" w:rsidRDefault="00E53288" w:rsidP="00E53288">
      <w:pPr>
        <w:pStyle w:val="Prrafodelista"/>
        <w:spacing w:before="8"/>
        <w:jc w:val="both"/>
        <w:rPr>
          <w:rFonts w:ascii="Courier New" w:eastAsia="Arial" w:hAnsi="Courier New" w:cs="Courier New"/>
        </w:rPr>
      </w:pPr>
    </w:p>
    <w:p w:rsidR="00E53288" w:rsidRPr="004B0673" w:rsidRDefault="00E53288" w:rsidP="00B56852">
      <w:pPr>
        <w:pStyle w:val="Prrafodelista"/>
        <w:numPr>
          <w:ilvl w:val="0"/>
          <w:numId w:val="40"/>
        </w:numPr>
        <w:spacing w:before="8"/>
        <w:jc w:val="both"/>
        <w:rPr>
          <w:rFonts w:ascii="Courier New" w:eastAsia="Arial" w:hAnsi="Courier New" w:cs="Courier New"/>
        </w:rPr>
      </w:pPr>
      <w:r w:rsidRPr="004B0673">
        <w:rPr>
          <w:rFonts w:ascii="Courier New" w:eastAsia="Arial" w:hAnsi="Courier New" w:cs="Courier New"/>
          <w:b/>
        </w:rPr>
        <w:t>Determinación de los componentes de la auditoria</w:t>
      </w:r>
      <w:r w:rsidRPr="004B0673">
        <w:rPr>
          <w:rFonts w:ascii="Courier New" w:eastAsia="Arial" w:hAnsi="Courier New" w:cs="Courier New"/>
        </w:rPr>
        <w:t>.</w:t>
      </w:r>
    </w:p>
    <w:p w:rsidR="00E53288" w:rsidRPr="004B0673" w:rsidRDefault="00E53288" w:rsidP="00E53288">
      <w:pPr>
        <w:tabs>
          <w:tab w:val="left" w:pos="1786"/>
        </w:tabs>
        <w:spacing w:line="240" w:lineRule="auto"/>
        <w:jc w:val="both"/>
        <w:rPr>
          <w:rFonts w:ascii="Courier New" w:eastAsia="BatangChe" w:hAnsi="Courier New" w:cs="Courier New"/>
        </w:rPr>
      </w:pPr>
      <w:r w:rsidRPr="004B0673">
        <w:rPr>
          <w:rFonts w:ascii="Courier New" w:eastAsia="BatangChe" w:hAnsi="Courier New" w:cs="Courier New"/>
        </w:rPr>
        <w:tab/>
      </w:r>
    </w:p>
    <w:p w:rsidR="00E53288" w:rsidRPr="004B0673" w:rsidRDefault="00E53288" w:rsidP="00E53288">
      <w:pPr>
        <w:spacing w:line="240" w:lineRule="auto"/>
        <w:jc w:val="both"/>
        <w:rPr>
          <w:rFonts w:ascii="Courier New" w:eastAsia="BatangChe" w:hAnsi="Courier New" w:cs="Courier New"/>
        </w:rPr>
      </w:pPr>
      <w:r>
        <w:rPr>
          <w:rFonts w:ascii="Courier New" w:eastAsia="BatangChe" w:hAnsi="Courier New" w:cs="Courier New"/>
        </w:rPr>
        <w:t xml:space="preserve">En la </w:t>
      </w:r>
      <w:r w:rsidRPr="004B0673">
        <w:rPr>
          <w:rFonts w:ascii="Courier New" w:eastAsia="BatangChe" w:hAnsi="Courier New" w:cs="Courier New"/>
        </w:rPr>
        <w:t xml:space="preserve"> evaluación de los estados financieros el auditor considerará los componentes más relevantes o los ciclos transaccionales, agrupándolos de conformidad a las cuentas contenidas en el manual de contabilidad que ha sido aprobado por la Dirección de Contabilidad Gubernamental del Ministerio de Hacienda y pudiera ser de la siguiente manera:</w:t>
      </w:r>
    </w:p>
    <w:p w:rsidR="00E53288" w:rsidRPr="000E4E94" w:rsidRDefault="00E53288" w:rsidP="00E53288">
      <w:pPr>
        <w:spacing w:line="240" w:lineRule="auto"/>
        <w:jc w:val="both"/>
        <w:rPr>
          <w:rFonts w:ascii="Courier New" w:eastAsia="BatangChe" w:hAnsi="Courier New" w:cs="Courier New"/>
        </w:rPr>
      </w:pPr>
    </w:p>
    <w:tbl>
      <w:tblPr>
        <w:tblW w:w="0" w:type="auto"/>
        <w:tblInd w:w="72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0" w:type="dxa"/>
          <w:right w:w="0" w:type="dxa"/>
        </w:tblCellMar>
        <w:tblLook w:val="01E0" w:firstRow="1" w:lastRow="1" w:firstColumn="1" w:lastColumn="1" w:noHBand="0" w:noVBand="0"/>
      </w:tblPr>
      <w:tblGrid>
        <w:gridCol w:w="3912"/>
        <w:gridCol w:w="3743"/>
      </w:tblGrid>
      <w:tr w:rsidR="00E53288" w:rsidRPr="000E4E94" w:rsidTr="00434CE1">
        <w:trPr>
          <w:trHeight w:hRule="exact" w:val="364"/>
        </w:trPr>
        <w:tc>
          <w:tcPr>
            <w:tcW w:w="3912" w:type="dxa"/>
          </w:tcPr>
          <w:p w:rsidR="00E53288" w:rsidRPr="000E4E94" w:rsidRDefault="00E53288" w:rsidP="00434CE1">
            <w:pPr>
              <w:spacing w:line="240" w:lineRule="auto"/>
              <w:jc w:val="center"/>
              <w:rPr>
                <w:rFonts w:ascii="Courier New" w:eastAsia="BatangChe" w:hAnsi="Courier New" w:cs="Courier New"/>
                <w:lang w:val="en-US"/>
              </w:rPr>
            </w:pPr>
            <w:r w:rsidRPr="000E4E94">
              <w:rPr>
                <w:rFonts w:ascii="Courier New" w:eastAsia="BatangChe" w:hAnsi="Courier New" w:cs="Courier New"/>
                <w:b/>
                <w:lang w:val="en-US"/>
              </w:rPr>
              <w:t>CICLOS</w:t>
            </w:r>
          </w:p>
        </w:tc>
        <w:tc>
          <w:tcPr>
            <w:tcW w:w="3743" w:type="dxa"/>
          </w:tcPr>
          <w:p w:rsidR="00E53288" w:rsidRPr="000E4E94" w:rsidRDefault="00E53288" w:rsidP="00434CE1">
            <w:pPr>
              <w:spacing w:line="240" w:lineRule="auto"/>
              <w:jc w:val="center"/>
              <w:rPr>
                <w:rFonts w:ascii="Courier New" w:eastAsia="BatangChe" w:hAnsi="Courier New" w:cs="Courier New"/>
                <w:lang w:val="en-US"/>
              </w:rPr>
            </w:pPr>
            <w:r w:rsidRPr="000E4E94">
              <w:rPr>
                <w:rFonts w:ascii="Courier New" w:eastAsia="BatangChe" w:hAnsi="Courier New" w:cs="Courier New"/>
                <w:b/>
                <w:lang w:val="en-US"/>
              </w:rPr>
              <w:t>CUENTAS RELACIONADAS</w:t>
            </w:r>
          </w:p>
        </w:tc>
      </w:tr>
      <w:tr w:rsidR="00E53288" w:rsidRPr="000E4E94" w:rsidTr="00434CE1">
        <w:trPr>
          <w:trHeight w:hRule="exact" w:val="796"/>
        </w:trPr>
        <w:tc>
          <w:tcPr>
            <w:tcW w:w="3912" w:type="dxa"/>
          </w:tcPr>
          <w:p w:rsidR="00E53288" w:rsidRPr="000E4E94" w:rsidRDefault="00E53288" w:rsidP="00434CE1">
            <w:pPr>
              <w:spacing w:line="240" w:lineRule="auto"/>
              <w:rPr>
                <w:rFonts w:ascii="Courier New" w:eastAsia="BatangChe" w:hAnsi="Courier New" w:cs="Courier New"/>
              </w:rPr>
            </w:pPr>
            <w:r>
              <w:rPr>
                <w:rFonts w:ascii="Courier New" w:eastAsia="BatangChe" w:hAnsi="Courier New" w:cs="Courier New"/>
              </w:rPr>
              <w:t>I</w:t>
            </w:r>
            <w:r w:rsidRPr="000E4E94">
              <w:rPr>
                <w:rFonts w:ascii="Courier New" w:eastAsia="BatangChe" w:hAnsi="Courier New" w:cs="Courier New"/>
              </w:rPr>
              <w:t>ngresos provenientes del gobierno central, Deudores Monetarios, Disponibilidades.</w:t>
            </w:r>
          </w:p>
        </w:tc>
        <w:tc>
          <w:tcPr>
            <w:tcW w:w="3742" w:type="dxa"/>
          </w:tcPr>
          <w:p w:rsidR="00E53288" w:rsidRPr="000E4E94" w:rsidRDefault="00E53288" w:rsidP="00434CE1">
            <w:pPr>
              <w:spacing w:line="240" w:lineRule="auto"/>
              <w:rPr>
                <w:rFonts w:ascii="Courier New" w:eastAsia="BatangChe" w:hAnsi="Courier New" w:cs="Courier New"/>
                <w:lang w:val="en-US"/>
              </w:rPr>
            </w:pPr>
            <w:r>
              <w:rPr>
                <w:rFonts w:ascii="Courier New" w:eastAsia="BatangChe" w:hAnsi="Courier New" w:cs="Courier New"/>
                <w:lang w:val="en-US"/>
              </w:rPr>
              <w:t xml:space="preserve">Transferencias, </w:t>
            </w:r>
            <w:r w:rsidRPr="000E4E94">
              <w:rPr>
                <w:rFonts w:ascii="Courier New" w:eastAsia="BatangChe" w:hAnsi="Courier New" w:cs="Courier New"/>
                <w:lang w:val="en-US"/>
              </w:rPr>
              <w:t>Deudores Monetarios,</w:t>
            </w:r>
            <w:r w:rsidR="00A57902">
              <w:rPr>
                <w:rFonts w:ascii="Courier New" w:eastAsia="BatangChe" w:hAnsi="Courier New" w:cs="Courier New"/>
                <w:lang w:val="en-US"/>
              </w:rPr>
              <w:t xml:space="preserve"> </w:t>
            </w:r>
            <w:r w:rsidRPr="000E4E94">
              <w:rPr>
                <w:rFonts w:ascii="Courier New" w:eastAsia="BatangChe" w:hAnsi="Courier New" w:cs="Courier New"/>
                <w:lang w:val="en-US"/>
              </w:rPr>
              <w:t>Bancos.</w:t>
            </w:r>
          </w:p>
        </w:tc>
      </w:tr>
      <w:tr w:rsidR="00E53288" w:rsidRPr="000E4E94" w:rsidTr="00434CE1">
        <w:trPr>
          <w:trHeight w:hRule="exact" w:val="1335"/>
        </w:trPr>
        <w:tc>
          <w:tcPr>
            <w:tcW w:w="3912" w:type="dxa"/>
          </w:tcPr>
          <w:p w:rsidR="00E53288" w:rsidRPr="000E4E94" w:rsidRDefault="00E53288" w:rsidP="00434CE1">
            <w:pPr>
              <w:spacing w:line="240" w:lineRule="auto"/>
              <w:rPr>
                <w:rFonts w:ascii="Courier New" w:eastAsia="BatangChe" w:hAnsi="Courier New" w:cs="Courier New"/>
              </w:rPr>
            </w:pPr>
            <w:r w:rsidRPr="000E4E94">
              <w:rPr>
                <w:rFonts w:ascii="Courier New" w:eastAsia="BatangChe" w:hAnsi="Courier New" w:cs="Courier New"/>
              </w:rPr>
              <w:t>Adquisiciones de</w:t>
            </w:r>
            <w:r>
              <w:rPr>
                <w:rFonts w:ascii="Courier New" w:eastAsia="BatangChe" w:hAnsi="Courier New" w:cs="Courier New"/>
              </w:rPr>
              <w:t xml:space="preserve"> Bienes y Servicios, Acreedores</w:t>
            </w:r>
            <w:r w:rsidR="00A57902">
              <w:rPr>
                <w:rFonts w:ascii="Courier New" w:eastAsia="BatangChe" w:hAnsi="Courier New" w:cs="Courier New"/>
              </w:rPr>
              <w:t xml:space="preserve"> </w:t>
            </w:r>
            <w:r w:rsidRPr="000E4E94">
              <w:rPr>
                <w:rFonts w:ascii="Courier New" w:eastAsia="BatangChe" w:hAnsi="Courier New" w:cs="Courier New"/>
              </w:rPr>
              <w:t>Monetarios, Disponibilidades.</w:t>
            </w:r>
          </w:p>
        </w:tc>
        <w:tc>
          <w:tcPr>
            <w:tcW w:w="3742" w:type="dxa"/>
          </w:tcPr>
          <w:p w:rsidR="00E53288" w:rsidRPr="000E4E94" w:rsidRDefault="00E53288" w:rsidP="00434CE1">
            <w:pPr>
              <w:spacing w:line="240" w:lineRule="auto"/>
              <w:rPr>
                <w:rFonts w:ascii="Courier New" w:eastAsia="BatangChe" w:hAnsi="Courier New" w:cs="Courier New"/>
              </w:rPr>
            </w:pPr>
            <w:r w:rsidRPr="000E4E94">
              <w:rPr>
                <w:rFonts w:ascii="Courier New" w:eastAsia="BatangChe" w:hAnsi="Courier New" w:cs="Courier New"/>
              </w:rPr>
              <w:t>Servicios Básicos, Gastos en Bienes, Existencias de Consumo, Bienes de Uso, Acreedores Monetarios, Bancos.</w:t>
            </w:r>
          </w:p>
        </w:tc>
      </w:tr>
      <w:tr w:rsidR="00E53288" w:rsidRPr="000E4E94" w:rsidTr="00434CE1">
        <w:trPr>
          <w:trHeight w:hRule="exact" w:val="784"/>
        </w:trPr>
        <w:tc>
          <w:tcPr>
            <w:tcW w:w="3912" w:type="dxa"/>
          </w:tcPr>
          <w:p w:rsidR="00E53288" w:rsidRPr="000E4E94" w:rsidRDefault="00E53288" w:rsidP="00434CE1">
            <w:pPr>
              <w:spacing w:line="240" w:lineRule="auto"/>
              <w:rPr>
                <w:rFonts w:ascii="Courier New" w:eastAsia="BatangChe" w:hAnsi="Courier New" w:cs="Courier New"/>
                <w:lang w:val="en-US"/>
              </w:rPr>
            </w:pPr>
            <w:r w:rsidRPr="000E4E94">
              <w:rPr>
                <w:rFonts w:ascii="Courier New" w:eastAsia="BatangChe" w:hAnsi="Courier New" w:cs="Courier New"/>
                <w:lang w:val="en-US"/>
              </w:rPr>
              <w:t>Remuneraciones.</w:t>
            </w:r>
          </w:p>
        </w:tc>
        <w:tc>
          <w:tcPr>
            <w:tcW w:w="3743" w:type="dxa"/>
          </w:tcPr>
          <w:p w:rsidR="00E53288" w:rsidRPr="000E4E94" w:rsidRDefault="00E53288" w:rsidP="00434CE1">
            <w:pPr>
              <w:spacing w:line="240" w:lineRule="auto"/>
              <w:rPr>
                <w:rFonts w:ascii="Courier New" w:eastAsia="BatangChe" w:hAnsi="Courier New" w:cs="Courier New"/>
              </w:rPr>
            </w:pPr>
            <w:r w:rsidRPr="000E4E94">
              <w:rPr>
                <w:rFonts w:ascii="Courier New" w:eastAsia="BatangChe" w:hAnsi="Courier New" w:cs="Courier New"/>
              </w:rPr>
              <w:t>Gastos de Personal, Acreedores Monetarios pro Remuneraciones y Bancos.</w:t>
            </w:r>
          </w:p>
        </w:tc>
      </w:tr>
      <w:tr w:rsidR="00E53288" w:rsidRPr="000E4E94" w:rsidTr="00434CE1">
        <w:trPr>
          <w:trHeight w:hRule="exact" w:val="1419"/>
        </w:trPr>
        <w:tc>
          <w:tcPr>
            <w:tcW w:w="3912" w:type="dxa"/>
          </w:tcPr>
          <w:p w:rsidR="00E53288" w:rsidRPr="000E4E94" w:rsidRDefault="00E53288" w:rsidP="00434CE1">
            <w:pPr>
              <w:spacing w:line="240" w:lineRule="auto"/>
              <w:rPr>
                <w:rFonts w:ascii="Courier New" w:eastAsia="BatangChe" w:hAnsi="Courier New" w:cs="Courier New"/>
                <w:lang w:val="en-US"/>
              </w:rPr>
            </w:pPr>
            <w:r w:rsidRPr="000E4E94">
              <w:rPr>
                <w:rFonts w:ascii="Courier New" w:eastAsia="BatangChe" w:hAnsi="Courier New" w:cs="Courier New"/>
                <w:lang w:val="en-US"/>
              </w:rPr>
              <w:t>Proyectos, programas y donaciones</w:t>
            </w:r>
          </w:p>
        </w:tc>
        <w:tc>
          <w:tcPr>
            <w:tcW w:w="3743" w:type="dxa"/>
          </w:tcPr>
          <w:p w:rsidR="00E53288" w:rsidRPr="000E4E94" w:rsidRDefault="00E53288" w:rsidP="00434CE1">
            <w:pPr>
              <w:spacing w:line="240" w:lineRule="auto"/>
              <w:rPr>
                <w:rFonts w:ascii="Courier New" w:eastAsia="BatangChe" w:hAnsi="Courier New" w:cs="Courier New"/>
              </w:rPr>
            </w:pPr>
            <w:r w:rsidRPr="000E4E94">
              <w:rPr>
                <w:rFonts w:ascii="Courier New" w:eastAsia="BatangChe" w:hAnsi="Courier New" w:cs="Courier New"/>
              </w:rPr>
              <w:t>Cuentas de Costos y bienes relacionados, Deudores Monetarios, Acreedores Monetarios y Bancos.</w:t>
            </w:r>
          </w:p>
        </w:tc>
      </w:tr>
    </w:tbl>
    <w:p w:rsidR="00E53288" w:rsidRDefault="00E53288" w:rsidP="00E53288">
      <w:pPr>
        <w:spacing w:line="240" w:lineRule="auto"/>
        <w:jc w:val="both"/>
        <w:rPr>
          <w:rFonts w:ascii="Courier New" w:eastAsia="BatangChe" w:hAnsi="Courier New" w:cs="Courier New"/>
        </w:rPr>
      </w:pPr>
    </w:p>
    <w:p w:rsidR="00E53288" w:rsidRDefault="00E53288" w:rsidP="00E53288">
      <w:pPr>
        <w:spacing w:line="240" w:lineRule="auto"/>
        <w:jc w:val="both"/>
        <w:rPr>
          <w:rFonts w:ascii="Courier New" w:eastAsia="BatangChe" w:hAnsi="Courier New" w:cs="Courier New"/>
        </w:rPr>
      </w:pPr>
    </w:p>
    <w:p w:rsidR="00E53288" w:rsidRPr="00AD2B0C" w:rsidRDefault="00E53288" w:rsidP="00E53288">
      <w:pPr>
        <w:spacing w:line="240" w:lineRule="auto"/>
        <w:jc w:val="both"/>
        <w:rPr>
          <w:rFonts w:ascii="Courier New" w:eastAsia="BatangChe" w:hAnsi="Courier New" w:cs="Courier New"/>
          <w:b/>
        </w:rPr>
      </w:pPr>
    </w:p>
    <w:p w:rsidR="00E53288" w:rsidRPr="00AD2B0C" w:rsidRDefault="00E53288" w:rsidP="00B56852">
      <w:pPr>
        <w:pStyle w:val="Prrafodelista"/>
        <w:numPr>
          <w:ilvl w:val="0"/>
          <w:numId w:val="40"/>
        </w:numPr>
        <w:spacing w:line="240" w:lineRule="auto"/>
        <w:jc w:val="both"/>
        <w:rPr>
          <w:rFonts w:ascii="Courier New" w:eastAsia="BatangChe" w:hAnsi="Courier New" w:cs="Courier New"/>
          <w:b/>
        </w:rPr>
      </w:pPr>
      <w:r w:rsidRPr="00AD2B0C">
        <w:rPr>
          <w:rFonts w:ascii="Courier New" w:eastAsia="BatangChe" w:hAnsi="Courier New" w:cs="Courier New"/>
          <w:b/>
        </w:rPr>
        <w:t>Comprensión del control interno.</w:t>
      </w:r>
    </w:p>
    <w:p w:rsidR="00E53288" w:rsidRPr="004A3F48" w:rsidRDefault="00E53288" w:rsidP="00E53288">
      <w:pPr>
        <w:spacing w:line="240" w:lineRule="auto"/>
        <w:jc w:val="both"/>
        <w:rPr>
          <w:rFonts w:ascii="Courier New" w:eastAsia="BatangChe" w:hAnsi="Courier New" w:cs="Courier New"/>
        </w:rPr>
      </w:pPr>
    </w:p>
    <w:p w:rsidR="00E53288" w:rsidRDefault="00E53288" w:rsidP="00E53288">
      <w:pPr>
        <w:spacing w:line="240" w:lineRule="auto"/>
        <w:jc w:val="both"/>
        <w:rPr>
          <w:rFonts w:ascii="Courier New" w:eastAsia="BatangChe" w:hAnsi="Courier New" w:cs="Courier New"/>
        </w:rPr>
      </w:pPr>
      <w:r>
        <w:rPr>
          <w:rFonts w:ascii="Courier New" w:eastAsia="BatangChe" w:hAnsi="Courier New" w:cs="Courier New"/>
        </w:rPr>
        <w:t>El auditor deberá tener como objetivo vital en esta fase conocer la calidad del sistema de control interno que el sistema de la entidad posee, su evaluación es primordial para depositar su confianza al momento de realizar los trabajos de auditoria. Para ello se realizara en forma documental a través  de un cuestionario de auditoria interna.</w:t>
      </w:r>
    </w:p>
    <w:p w:rsidR="00E53288" w:rsidRPr="00AD2B0C" w:rsidRDefault="00E53288" w:rsidP="00E53288">
      <w:pPr>
        <w:pStyle w:val="Prrafodelista"/>
        <w:widowControl w:val="0"/>
        <w:tabs>
          <w:tab w:val="left" w:pos="522"/>
        </w:tabs>
        <w:spacing w:before="69" w:after="0" w:line="240" w:lineRule="auto"/>
        <w:ind w:left="121"/>
        <w:contextualSpacing w:val="0"/>
        <w:rPr>
          <w:rFonts w:ascii="Arial" w:eastAsia="Arial" w:hAnsi="Arial" w:cs="Arial"/>
          <w:sz w:val="24"/>
          <w:szCs w:val="24"/>
        </w:rPr>
      </w:pPr>
    </w:p>
    <w:p w:rsidR="00E53288" w:rsidRPr="001F340C" w:rsidRDefault="00E53288" w:rsidP="00E53288">
      <w:pPr>
        <w:pStyle w:val="Prrafodelista"/>
        <w:widowControl w:val="0"/>
        <w:tabs>
          <w:tab w:val="left" w:pos="284"/>
          <w:tab w:val="left" w:pos="522"/>
        </w:tabs>
        <w:spacing w:before="69" w:after="0" w:line="240" w:lineRule="auto"/>
        <w:ind w:left="1080"/>
        <w:jc w:val="both"/>
        <w:rPr>
          <w:rFonts w:ascii="Courier New" w:eastAsia="Arial" w:hAnsi="Courier New" w:cs="Courier New"/>
          <w:sz w:val="24"/>
          <w:szCs w:val="24"/>
        </w:rPr>
      </w:pPr>
    </w:p>
    <w:p w:rsidR="00E53288" w:rsidRPr="006E7AA2" w:rsidRDefault="00E53288" w:rsidP="00E53288">
      <w:pPr>
        <w:pStyle w:val="Prrafodelista"/>
        <w:widowControl w:val="0"/>
        <w:tabs>
          <w:tab w:val="left" w:pos="284"/>
          <w:tab w:val="left" w:pos="522"/>
        </w:tabs>
        <w:spacing w:before="69" w:after="0" w:line="240" w:lineRule="auto"/>
        <w:ind w:left="1080"/>
        <w:jc w:val="both"/>
        <w:rPr>
          <w:rFonts w:ascii="Courier New" w:eastAsia="Arial" w:hAnsi="Courier New" w:cs="Courier New"/>
          <w:sz w:val="24"/>
          <w:szCs w:val="24"/>
        </w:rPr>
      </w:pPr>
    </w:p>
    <w:p w:rsidR="00E53288" w:rsidRPr="006E7AA2" w:rsidRDefault="00E53288" w:rsidP="00E53288">
      <w:pPr>
        <w:pStyle w:val="Prrafodelista"/>
        <w:widowControl w:val="0"/>
        <w:tabs>
          <w:tab w:val="left" w:pos="284"/>
          <w:tab w:val="left" w:pos="522"/>
        </w:tabs>
        <w:spacing w:before="69" w:after="0" w:line="240" w:lineRule="auto"/>
        <w:ind w:left="1080"/>
        <w:jc w:val="both"/>
        <w:rPr>
          <w:rFonts w:ascii="Courier New" w:eastAsia="Arial" w:hAnsi="Courier New" w:cs="Courier New"/>
          <w:sz w:val="24"/>
          <w:szCs w:val="24"/>
        </w:rPr>
      </w:pPr>
    </w:p>
    <w:p w:rsidR="00E53288" w:rsidRPr="006E7AA2" w:rsidRDefault="00E53288" w:rsidP="00E53288">
      <w:pPr>
        <w:pStyle w:val="Prrafodelista"/>
        <w:widowControl w:val="0"/>
        <w:tabs>
          <w:tab w:val="left" w:pos="284"/>
          <w:tab w:val="left" w:pos="522"/>
        </w:tabs>
        <w:spacing w:before="69" w:after="0" w:line="240" w:lineRule="auto"/>
        <w:ind w:left="1080"/>
        <w:jc w:val="both"/>
        <w:rPr>
          <w:rFonts w:ascii="Courier New" w:eastAsia="Arial" w:hAnsi="Courier New" w:cs="Courier New"/>
          <w:sz w:val="24"/>
          <w:szCs w:val="24"/>
        </w:rPr>
      </w:pPr>
    </w:p>
    <w:p w:rsidR="00E53288" w:rsidRPr="006E7AA2" w:rsidRDefault="00E53288" w:rsidP="00E53288">
      <w:pPr>
        <w:pStyle w:val="Prrafodelista"/>
        <w:widowControl w:val="0"/>
        <w:tabs>
          <w:tab w:val="left" w:pos="284"/>
          <w:tab w:val="left" w:pos="522"/>
        </w:tabs>
        <w:spacing w:before="69" w:after="0" w:line="240" w:lineRule="auto"/>
        <w:ind w:left="1080"/>
        <w:jc w:val="both"/>
        <w:rPr>
          <w:rFonts w:ascii="Courier New" w:eastAsia="Arial" w:hAnsi="Courier New" w:cs="Courier New"/>
          <w:sz w:val="24"/>
          <w:szCs w:val="24"/>
        </w:rPr>
      </w:pPr>
    </w:p>
    <w:p w:rsidR="00E53288" w:rsidRPr="002225E3" w:rsidRDefault="00E53288" w:rsidP="002225E3">
      <w:pPr>
        <w:widowControl w:val="0"/>
        <w:tabs>
          <w:tab w:val="left" w:pos="284"/>
          <w:tab w:val="left" w:pos="522"/>
        </w:tabs>
        <w:spacing w:before="69" w:after="0" w:line="240" w:lineRule="auto"/>
        <w:jc w:val="both"/>
        <w:rPr>
          <w:rFonts w:ascii="Courier New" w:eastAsia="Arial" w:hAnsi="Courier New" w:cs="Courier New"/>
          <w:sz w:val="24"/>
          <w:szCs w:val="24"/>
        </w:rPr>
      </w:pPr>
    </w:p>
    <w:p w:rsidR="00E53288" w:rsidRPr="006E7AA2" w:rsidRDefault="00E53288" w:rsidP="00E53288">
      <w:pPr>
        <w:pStyle w:val="Prrafodelista"/>
        <w:widowControl w:val="0"/>
        <w:tabs>
          <w:tab w:val="left" w:pos="284"/>
          <w:tab w:val="left" w:pos="522"/>
        </w:tabs>
        <w:spacing w:before="69" w:after="0" w:line="240" w:lineRule="auto"/>
        <w:ind w:left="1080"/>
        <w:jc w:val="both"/>
        <w:rPr>
          <w:rFonts w:ascii="Courier New" w:eastAsia="Arial" w:hAnsi="Courier New" w:cs="Courier New"/>
          <w:sz w:val="24"/>
          <w:szCs w:val="24"/>
        </w:rPr>
      </w:pPr>
    </w:p>
    <w:p w:rsidR="00E53288" w:rsidRPr="00FD7038" w:rsidRDefault="00E53288" w:rsidP="00B56852">
      <w:pPr>
        <w:pStyle w:val="Prrafodelista"/>
        <w:widowControl w:val="0"/>
        <w:numPr>
          <w:ilvl w:val="3"/>
          <w:numId w:val="42"/>
        </w:numPr>
        <w:tabs>
          <w:tab w:val="left" w:pos="284"/>
          <w:tab w:val="left" w:pos="522"/>
        </w:tabs>
        <w:spacing w:before="69" w:after="0" w:line="240" w:lineRule="auto"/>
        <w:jc w:val="both"/>
        <w:rPr>
          <w:rFonts w:ascii="Courier New" w:eastAsia="Arial" w:hAnsi="Courier New" w:cs="Courier New"/>
        </w:rPr>
      </w:pPr>
      <w:r w:rsidRPr="00FD7038">
        <w:rPr>
          <w:rFonts w:ascii="Courier New" w:hAnsi="Courier New" w:cs="Courier New"/>
        </w:rPr>
        <w:t>OBJETIVOS DE LA AUDITORIA</w:t>
      </w:r>
      <w:r w:rsidRPr="00FD7038">
        <w:rPr>
          <w:rFonts w:ascii="Courier New" w:hAnsi="Courier New" w:cs="Courier New"/>
          <w:spacing w:val="-22"/>
        </w:rPr>
        <w:t xml:space="preserve"> </w:t>
      </w:r>
      <w:r w:rsidRPr="00FD7038">
        <w:rPr>
          <w:rFonts w:ascii="Courier New" w:hAnsi="Courier New" w:cs="Courier New"/>
        </w:rPr>
        <w:t>FORENSE</w:t>
      </w:r>
    </w:p>
    <w:p w:rsidR="00E53288" w:rsidRDefault="00E53288" w:rsidP="00E53288">
      <w:pPr>
        <w:spacing w:before="2"/>
        <w:rPr>
          <w:rFonts w:ascii="Arial" w:eastAsia="Arial" w:hAnsi="Arial" w:cs="Arial"/>
          <w:b/>
          <w:bCs/>
          <w:sz w:val="28"/>
          <w:szCs w:val="28"/>
        </w:rPr>
      </w:pPr>
    </w:p>
    <w:tbl>
      <w:tblPr>
        <w:tblW w:w="0" w:type="auto"/>
        <w:tblInd w:w="116" w:type="dxa"/>
        <w:tblLayout w:type="fixed"/>
        <w:tblCellMar>
          <w:left w:w="0" w:type="dxa"/>
          <w:right w:w="0" w:type="dxa"/>
        </w:tblCellMar>
        <w:tblLook w:val="01E0" w:firstRow="1" w:lastRow="1" w:firstColumn="1" w:lastColumn="1" w:noHBand="0" w:noVBand="0"/>
      </w:tblPr>
      <w:tblGrid>
        <w:gridCol w:w="842"/>
        <w:gridCol w:w="4772"/>
        <w:gridCol w:w="98"/>
        <w:gridCol w:w="873"/>
        <w:gridCol w:w="645"/>
        <w:gridCol w:w="477"/>
        <w:gridCol w:w="1082"/>
      </w:tblGrid>
      <w:tr w:rsidR="00E53288" w:rsidTr="00434CE1">
        <w:trPr>
          <w:trHeight w:hRule="exact" w:val="286"/>
        </w:trPr>
        <w:tc>
          <w:tcPr>
            <w:tcW w:w="5712" w:type="dxa"/>
            <w:gridSpan w:val="3"/>
            <w:vMerge w:val="restart"/>
            <w:tcBorders>
              <w:top w:val="single" w:sz="4" w:space="0" w:color="000000"/>
              <w:left w:val="single" w:sz="4" w:space="0" w:color="000000"/>
              <w:right w:val="single" w:sz="4" w:space="0" w:color="000000"/>
            </w:tcBorders>
          </w:tcPr>
          <w:p w:rsidR="00E53288" w:rsidRDefault="00E53288" w:rsidP="00434CE1">
            <w:pPr>
              <w:pStyle w:val="TableParagraph"/>
              <w:spacing w:after="120"/>
              <w:ind w:left="101" w:right="2793"/>
              <w:rPr>
                <w:rFonts w:ascii="Courier New" w:hAnsi="Courier New" w:cs="Courier New"/>
                <w:sz w:val="16"/>
                <w:szCs w:val="16"/>
                <w:lang w:val="es-SV"/>
              </w:rPr>
            </w:pPr>
            <w:r>
              <w:rPr>
                <w:rFonts w:ascii="Courier New" w:hAnsi="Courier New" w:cs="Courier New"/>
                <w:sz w:val="16"/>
                <w:szCs w:val="16"/>
                <w:lang w:val="es-SV"/>
              </w:rPr>
              <w:t>Institución a auditar:</w:t>
            </w:r>
          </w:p>
          <w:p w:rsidR="00E53288" w:rsidRPr="007D0CE7" w:rsidRDefault="00E53288" w:rsidP="00434CE1">
            <w:pPr>
              <w:pStyle w:val="TableParagraph"/>
              <w:spacing w:after="120"/>
              <w:ind w:left="101" w:right="2793"/>
              <w:rPr>
                <w:rFonts w:ascii="Courier New" w:hAnsi="Courier New" w:cs="Courier New"/>
                <w:sz w:val="16"/>
                <w:szCs w:val="16"/>
                <w:lang w:val="es-SV"/>
              </w:rPr>
            </w:pPr>
            <w:r w:rsidRPr="007D0CE7">
              <w:rPr>
                <w:rFonts w:ascii="Courier New" w:hAnsi="Courier New" w:cs="Courier New"/>
                <w:sz w:val="16"/>
                <w:szCs w:val="16"/>
                <w:lang w:val="es-SV"/>
              </w:rPr>
              <w:t>Unidad de Auditoria</w:t>
            </w:r>
            <w:r w:rsidRPr="007D0CE7">
              <w:rPr>
                <w:rFonts w:ascii="Courier New" w:hAnsi="Courier New" w:cs="Courier New"/>
                <w:spacing w:val="-8"/>
                <w:sz w:val="16"/>
                <w:szCs w:val="16"/>
                <w:lang w:val="es-SV"/>
              </w:rPr>
              <w:t xml:space="preserve"> </w:t>
            </w:r>
            <w:r w:rsidRPr="007D0CE7">
              <w:rPr>
                <w:rFonts w:ascii="Courier New" w:hAnsi="Courier New" w:cs="Courier New"/>
                <w:sz w:val="16"/>
                <w:szCs w:val="16"/>
                <w:lang w:val="es-SV"/>
              </w:rPr>
              <w:t>Interna</w:t>
            </w:r>
          </w:p>
          <w:p w:rsidR="00E53288" w:rsidRPr="00BA4B8D" w:rsidRDefault="00E53288" w:rsidP="00434CE1">
            <w:pPr>
              <w:pStyle w:val="TableParagraph"/>
              <w:ind w:left="101"/>
              <w:rPr>
                <w:rFonts w:ascii="Arial" w:eastAsia="Arial" w:hAnsi="Arial" w:cs="Arial"/>
                <w:lang w:val="es-SV"/>
              </w:rPr>
            </w:pPr>
            <w:r>
              <w:rPr>
                <w:rFonts w:ascii="Courier New" w:hAnsi="Courier New" w:cs="Courier New"/>
                <w:sz w:val="16"/>
                <w:szCs w:val="16"/>
                <w:lang w:val="es-SV"/>
              </w:rPr>
              <w:t xml:space="preserve">Auditoria Forense a la Administración publica  </w:t>
            </w:r>
          </w:p>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FD7038" w:rsidRDefault="00E53288" w:rsidP="00434CE1">
            <w:pPr>
              <w:pStyle w:val="TableParagraph"/>
              <w:spacing w:before="43"/>
              <w:ind w:left="103"/>
              <w:rPr>
                <w:rFonts w:ascii="Courier New" w:eastAsia="Arial" w:hAnsi="Courier New" w:cs="Courier New"/>
                <w:sz w:val="16"/>
                <w:szCs w:val="16"/>
              </w:rPr>
            </w:pPr>
            <w:r w:rsidRPr="00FD7038">
              <w:rPr>
                <w:rFonts w:ascii="Courier New" w:hAnsi="Courier New" w:cs="Courier New"/>
                <w:sz w:val="16"/>
              </w:rPr>
              <w:t>REFERENCIA:</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Default="00E53288" w:rsidP="00434CE1"/>
        </w:tc>
      </w:tr>
      <w:tr w:rsidR="00E53288" w:rsidTr="00434CE1">
        <w:trPr>
          <w:trHeight w:hRule="exact" w:val="286"/>
        </w:trPr>
        <w:tc>
          <w:tcPr>
            <w:tcW w:w="5712" w:type="dxa"/>
            <w:gridSpan w:val="3"/>
            <w:vMerge/>
            <w:tcBorders>
              <w:left w:val="single" w:sz="4" w:space="0" w:color="000000"/>
              <w:right w:val="single" w:sz="4" w:space="0" w:color="000000"/>
            </w:tcBorders>
          </w:tcPr>
          <w:p w:rsidR="00E53288" w:rsidRDefault="00E53288" w:rsidP="00434CE1"/>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FD7038" w:rsidRDefault="00E53288" w:rsidP="00434CE1">
            <w:pPr>
              <w:pStyle w:val="TableParagraph"/>
              <w:spacing w:before="44"/>
              <w:ind w:left="103"/>
              <w:rPr>
                <w:rFonts w:ascii="Courier New" w:eastAsia="Arial" w:hAnsi="Courier New" w:cs="Courier New"/>
                <w:sz w:val="16"/>
                <w:szCs w:val="16"/>
              </w:rPr>
            </w:pPr>
            <w:r w:rsidRPr="00FD7038">
              <w:rPr>
                <w:rFonts w:ascii="Courier New" w:hAnsi="Courier New" w:cs="Courier New"/>
                <w:sz w:val="16"/>
              </w:rPr>
              <w:t>AUDITOR:</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Default="00E53288" w:rsidP="00434CE1"/>
        </w:tc>
      </w:tr>
      <w:tr w:rsidR="00E53288" w:rsidTr="00434CE1">
        <w:trPr>
          <w:trHeight w:hRule="exact" w:val="287"/>
        </w:trPr>
        <w:tc>
          <w:tcPr>
            <w:tcW w:w="5712" w:type="dxa"/>
            <w:gridSpan w:val="3"/>
            <w:vMerge/>
            <w:tcBorders>
              <w:left w:val="single" w:sz="4" w:space="0" w:color="000000"/>
              <w:right w:val="single" w:sz="4" w:space="0" w:color="000000"/>
            </w:tcBorders>
          </w:tcPr>
          <w:p w:rsidR="00E53288" w:rsidRDefault="00E53288" w:rsidP="00434CE1"/>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FD7038" w:rsidRDefault="00E53288" w:rsidP="00434CE1">
            <w:pPr>
              <w:pStyle w:val="TableParagraph"/>
              <w:spacing w:before="44"/>
              <w:ind w:left="103"/>
              <w:rPr>
                <w:rFonts w:ascii="Courier New" w:eastAsia="Arial" w:hAnsi="Courier New" w:cs="Courier New"/>
                <w:sz w:val="16"/>
                <w:szCs w:val="16"/>
              </w:rPr>
            </w:pPr>
            <w:r w:rsidRPr="00FD7038">
              <w:rPr>
                <w:rFonts w:ascii="Courier New" w:hAnsi="Courier New" w:cs="Courier New"/>
                <w:sz w:val="16"/>
              </w:rPr>
              <w:t>REVISADO:</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Default="00E53288" w:rsidP="00434CE1"/>
        </w:tc>
      </w:tr>
      <w:tr w:rsidR="00E53288" w:rsidTr="00434CE1">
        <w:trPr>
          <w:trHeight w:hRule="exact" w:val="286"/>
        </w:trPr>
        <w:tc>
          <w:tcPr>
            <w:tcW w:w="5712" w:type="dxa"/>
            <w:gridSpan w:val="3"/>
            <w:vMerge/>
            <w:tcBorders>
              <w:left w:val="single" w:sz="4" w:space="0" w:color="000000"/>
              <w:bottom w:val="single" w:sz="4" w:space="0" w:color="000000"/>
              <w:right w:val="single" w:sz="4" w:space="0" w:color="000000"/>
            </w:tcBorders>
          </w:tcPr>
          <w:p w:rsidR="00E53288" w:rsidRDefault="00E53288" w:rsidP="00434CE1"/>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FD7038" w:rsidRDefault="00E53288" w:rsidP="00434CE1">
            <w:pPr>
              <w:pStyle w:val="TableParagraph"/>
              <w:spacing w:before="43"/>
              <w:ind w:left="103"/>
              <w:rPr>
                <w:rFonts w:ascii="Courier New" w:eastAsia="Arial" w:hAnsi="Courier New" w:cs="Courier New"/>
                <w:sz w:val="16"/>
                <w:szCs w:val="16"/>
              </w:rPr>
            </w:pPr>
            <w:r w:rsidRPr="00FD7038">
              <w:rPr>
                <w:rFonts w:ascii="Courier New" w:hAnsi="Courier New" w:cs="Courier New"/>
                <w:sz w:val="16"/>
              </w:rPr>
              <w:t>FECHA:</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Default="00E53288" w:rsidP="00434CE1"/>
        </w:tc>
      </w:tr>
      <w:tr w:rsidR="00E53288" w:rsidRPr="007856A9" w:rsidTr="00434CE1">
        <w:trPr>
          <w:trHeight w:hRule="exact" w:val="757"/>
        </w:trPr>
        <w:tc>
          <w:tcPr>
            <w:tcW w:w="8789" w:type="dxa"/>
            <w:gridSpan w:val="7"/>
            <w:tcBorders>
              <w:top w:val="single" w:sz="4" w:space="0" w:color="000000"/>
              <w:left w:val="single" w:sz="4" w:space="0" w:color="000000"/>
              <w:bottom w:val="single" w:sz="4" w:space="0" w:color="000000"/>
              <w:right w:val="single" w:sz="4" w:space="0" w:color="000000"/>
            </w:tcBorders>
          </w:tcPr>
          <w:p w:rsidR="00E53288" w:rsidRPr="00FD7038" w:rsidRDefault="00E53288" w:rsidP="00434CE1">
            <w:pPr>
              <w:pStyle w:val="TableParagraph"/>
              <w:spacing w:before="1"/>
              <w:rPr>
                <w:rFonts w:ascii="Courier New" w:eastAsia="Arial" w:hAnsi="Courier New" w:cs="Courier New"/>
                <w:b/>
                <w:bCs/>
                <w:sz w:val="30"/>
                <w:szCs w:val="30"/>
                <w:lang w:val="es-SV"/>
              </w:rPr>
            </w:pPr>
          </w:p>
          <w:p w:rsidR="00E53288" w:rsidRPr="00FD7038" w:rsidRDefault="00E53288" w:rsidP="00434CE1">
            <w:pPr>
              <w:pStyle w:val="TableParagraph"/>
              <w:ind w:left="2033" w:right="498"/>
              <w:rPr>
                <w:rFonts w:ascii="Courier New" w:eastAsia="Arial" w:hAnsi="Courier New" w:cs="Courier New"/>
                <w:b/>
                <w:lang w:val="es-SV"/>
              </w:rPr>
            </w:pPr>
            <w:r w:rsidRPr="00FD7038">
              <w:rPr>
                <w:rFonts w:ascii="Courier New" w:hAnsi="Courier New" w:cs="Courier New"/>
                <w:b/>
                <w:lang w:val="es-SV"/>
              </w:rPr>
              <w:t>OBJETIVOS DE LA AUDITORIA</w:t>
            </w:r>
            <w:r w:rsidRPr="00FD7038">
              <w:rPr>
                <w:rFonts w:ascii="Courier New" w:hAnsi="Courier New" w:cs="Courier New"/>
                <w:b/>
                <w:spacing w:val="-22"/>
                <w:lang w:val="es-SV"/>
              </w:rPr>
              <w:t xml:space="preserve"> </w:t>
            </w:r>
            <w:r w:rsidRPr="00FD7038">
              <w:rPr>
                <w:rFonts w:ascii="Courier New" w:hAnsi="Courier New" w:cs="Courier New"/>
                <w:b/>
                <w:lang w:val="es-SV"/>
              </w:rPr>
              <w:t>FORENSE</w:t>
            </w:r>
          </w:p>
        </w:tc>
      </w:tr>
      <w:tr w:rsidR="00E53288" w:rsidRPr="007856A9" w:rsidTr="00434CE1">
        <w:trPr>
          <w:trHeight w:hRule="exact" w:val="497"/>
        </w:trPr>
        <w:tc>
          <w:tcPr>
            <w:tcW w:w="842" w:type="dxa"/>
            <w:tcBorders>
              <w:top w:val="single" w:sz="4" w:space="0" w:color="000000"/>
              <w:left w:val="single" w:sz="4" w:space="0" w:color="000000"/>
              <w:bottom w:val="single" w:sz="26" w:space="0" w:color="000000"/>
              <w:right w:val="single" w:sz="4" w:space="0" w:color="000000"/>
            </w:tcBorders>
            <w:shd w:val="clear" w:color="auto" w:fill="F1F1F1"/>
          </w:tcPr>
          <w:p w:rsidR="00E53288" w:rsidRPr="007856A9" w:rsidRDefault="00E53288" w:rsidP="00434CE1">
            <w:pPr>
              <w:pStyle w:val="TableParagraph"/>
              <w:spacing w:line="228" w:lineRule="exact"/>
              <w:ind w:left="162" w:right="162"/>
              <w:jc w:val="center"/>
              <w:rPr>
                <w:rFonts w:ascii="Courier New" w:eastAsia="Arial" w:hAnsi="Courier New" w:cs="Courier New"/>
                <w:sz w:val="20"/>
                <w:szCs w:val="20"/>
              </w:rPr>
            </w:pPr>
            <w:r w:rsidRPr="007856A9">
              <w:rPr>
                <w:rFonts w:ascii="Courier New" w:hAnsi="Courier New" w:cs="Courier New"/>
                <w:b/>
                <w:sz w:val="20"/>
              </w:rPr>
              <w:t>ITEM</w:t>
            </w:r>
          </w:p>
        </w:tc>
        <w:tc>
          <w:tcPr>
            <w:tcW w:w="4772" w:type="dxa"/>
            <w:tcBorders>
              <w:top w:val="single" w:sz="4" w:space="0" w:color="000000"/>
              <w:left w:val="single" w:sz="4" w:space="0" w:color="000000"/>
              <w:bottom w:val="single" w:sz="26" w:space="0" w:color="000000"/>
              <w:right w:val="single" w:sz="4" w:space="0" w:color="000000"/>
            </w:tcBorders>
            <w:shd w:val="clear" w:color="auto" w:fill="F1F1F1"/>
          </w:tcPr>
          <w:p w:rsidR="00E53288" w:rsidRPr="007856A9" w:rsidRDefault="00E53288" w:rsidP="00434CE1">
            <w:pPr>
              <w:pStyle w:val="TableParagraph"/>
              <w:spacing w:line="228" w:lineRule="exact"/>
              <w:ind w:left="720" w:right="124"/>
              <w:rPr>
                <w:rFonts w:ascii="Courier New" w:eastAsia="Arial" w:hAnsi="Courier New" w:cs="Courier New"/>
                <w:sz w:val="20"/>
                <w:szCs w:val="20"/>
              </w:rPr>
            </w:pPr>
            <w:r w:rsidRPr="007856A9">
              <w:rPr>
                <w:rFonts w:ascii="Courier New" w:hAnsi="Courier New" w:cs="Courier New"/>
                <w:b/>
                <w:sz w:val="20"/>
              </w:rPr>
              <w:t>PROCEDIMIENTOS DE</w:t>
            </w:r>
            <w:r w:rsidRPr="007856A9">
              <w:rPr>
                <w:rFonts w:ascii="Courier New" w:hAnsi="Courier New" w:cs="Courier New"/>
                <w:b/>
                <w:spacing w:val="-6"/>
                <w:sz w:val="20"/>
              </w:rPr>
              <w:t xml:space="preserve"> </w:t>
            </w:r>
            <w:r w:rsidRPr="007856A9">
              <w:rPr>
                <w:rFonts w:ascii="Courier New" w:hAnsi="Courier New" w:cs="Courier New"/>
                <w:b/>
                <w:sz w:val="20"/>
              </w:rPr>
              <w:t>AUDITORIA</w:t>
            </w:r>
          </w:p>
        </w:tc>
        <w:tc>
          <w:tcPr>
            <w:tcW w:w="971" w:type="dxa"/>
            <w:gridSpan w:val="2"/>
            <w:tcBorders>
              <w:top w:val="single" w:sz="4" w:space="0" w:color="000000"/>
              <w:left w:val="single" w:sz="4" w:space="0" w:color="000000"/>
              <w:bottom w:val="single" w:sz="26" w:space="0" w:color="000000"/>
              <w:right w:val="single" w:sz="4" w:space="0" w:color="000000"/>
            </w:tcBorders>
            <w:shd w:val="clear" w:color="auto" w:fill="F1F1F1"/>
          </w:tcPr>
          <w:p w:rsidR="00E53288" w:rsidRPr="007856A9" w:rsidRDefault="00E53288" w:rsidP="00434CE1">
            <w:pPr>
              <w:pStyle w:val="TableParagraph"/>
              <w:spacing w:line="228" w:lineRule="exact"/>
              <w:ind w:left="252"/>
              <w:rPr>
                <w:rFonts w:ascii="Courier New" w:eastAsia="Arial" w:hAnsi="Courier New" w:cs="Courier New"/>
                <w:sz w:val="20"/>
                <w:szCs w:val="20"/>
              </w:rPr>
            </w:pPr>
            <w:r w:rsidRPr="007856A9">
              <w:rPr>
                <w:rFonts w:ascii="Courier New" w:hAnsi="Courier New" w:cs="Courier New"/>
                <w:b/>
                <w:sz w:val="20"/>
              </w:rPr>
              <w:t>REF.</w:t>
            </w:r>
          </w:p>
        </w:tc>
        <w:tc>
          <w:tcPr>
            <w:tcW w:w="1122" w:type="dxa"/>
            <w:gridSpan w:val="2"/>
            <w:tcBorders>
              <w:top w:val="single" w:sz="4" w:space="0" w:color="000000"/>
              <w:left w:val="single" w:sz="4" w:space="0" w:color="000000"/>
              <w:bottom w:val="single" w:sz="26" w:space="0" w:color="000000"/>
              <w:right w:val="single" w:sz="4" w:space="0" w:color="000000"/>
            </w:tcBorders>
            <w:shd w:val="clear" w:color="auto" w:fill="F1F1F1"/>
          </w:tcPr>
          <w:p w:rsidR="00E53288" w:rsidRPr="007856A9" w:rsidRDefault="00E53288" w:rsidP="00434CE1">
            <w:pPr>
              <w:pStyle w:val="TableParagraph"/>
              <w:ind w:left="338" w:right="187" w:hanging="146"/>
              <w:rPr>
                <w:rFonts w:ascii="Courier New" w:eastAsia="Arial" w:hAnsi="Courier New" w:cs="Courier New"/>
                <w:sz w:val="20"/>
                <w:szCs w:val="20"/>
              </w:rPr>
            </w:pPr>
            <w:r w:rsidRPr="007856A9">
              <w:rPr>
                <w:rFonts w:ascii="Courier New" w:hAnsi="Courier New" w:cs="Courier New"/>
                <w:b/>
                <w:sz w:val="20"/>
              </w:rPr>
              <w:t>HECHO POR</w:t>
            </w:r>
          </w:p>
        </w:tc>
        <w:tc>
          <w:tcPr>
            <w:tcW w:w="1082" w:type="dxa"/>
            <w:tcBorders>
              <w:top w:val="single" w:sz="4" w:space="0" w:color="000000"/>
              <w:left w:val="single" w:sz="4" w:space="0" w:color="000000"/>
              <w:bottom w:val="single" w:sz="26" w:space="0" w:color="000000"/>
              <w:right w:val="single" w:sz="4" w:space="0" w:color="000000"/>
            </w:tcBorders>
            <w:shd w:val="clear" w:color="auto" w:fill="F1F1F1"/>
          </w:tcPr>
          <w:p w:rsidR="00E53288" w:rsidRPr="007856A9" w:rsidRDefault="00E53288" w:rsidP="00434CE1">
            <w:pPr>
              <w:pStyle w:val="TableParagraph"/>
              <w:spacing w:line="228" w:lineRule="exact"/>
              <w:ind w:left="190"/>
              <w:rPr>
                <w:rFonts w:ascii="Courier New" w:eastAsia="Arial" w:hAnsi="Courier New" w:cs="Courier New"/>
                <w:sz w:val="20"/>
                <w:szCs w:val="20"/>
              </w:rPr>
            </w:pPr>
            <w:r w:rsidRPr="007856A9">
              <w:rPr>
                <w:rFonts w:ascii="Courier New" w:hAnsi="Courier New" w:cs="Courier New"/>
                <w:b/>
                <w:sz w:val="20"/>
              </w:rPr>
              <w:t>FECHA</w:t>
            </w:r>
          </w:p>
        </w:tc>
      </w:tr>
      <w:tr w:rsidR="00E53288" w:rsidRPr="007856A9" w:rsidTr="00434CE1">
        <w:trPr>
          <w:trHeight w:hRule="exact" w:val="830"/>
        </w:trPr>
        <w:tc>
          <w:tcPr>
            <w:tcW w:w="842" w:type="dxa"/>
            <w:tcBorders>
              <w:top w:val="single" w:sz="26" w:space="0" w:color="000000"/>
              <w:left w:val="single" w:sz="4" w:space="0" w:color="000000"/>
              <w:bottom w:val="single" w:sz="4" w:space="0" w:color="000000"/>
              <w:right w:val="single" w:sz="4" w:space="0" w:color="000000"/>
            </w:tcBorders>
          </w:tcPr>
          <w:p w:rsidR="00E53288" w:rsidRPr="007856A9" w:rsidRDefault="00E53288" w:rsidP="00434CE1">
            <w:pPr>
              <w:pStyle w:val="TableParagraph"/>
              <w:spacing w:line="229" w:lineRule="exact"/>
              <w:ind w:left="162" w:right="70"/>
              <w:jc w:val="center"/>
              <w:rPr>
                <w:rFonts w:ascii="Courier New" w:eastAsia="Arial" w:hAnsi="Courier New" w:cs="Courier New"/>
                <w:sz w:val="20"/>
                <w:szCs w:val="20"/>
              </w:rPr>
            </w:pPr>
            <w:r w:rsidRPr="007856A9">
              <w:rPr>
                <w:rFonts w:ascii="Courier New" w:hAnsi="Courier New" w:cs="Courier New"/>
                <w:b/>
                <w:sz w:val="20"/>
              </w:rPr>
              <w:t>1.</w:t>
            </w:r>
          </w:p>
        </w:tc>
        <w:tc>
          <w:tcPr>
            <w:tcW w:w="4772" w:type="dxa"/>
            <w:tcBorders>
              <w:top w:val="single" w:sz="26" w:space="0" w:color="000000"/>
              <w:left w:val="single" w:sz="4" w:space="0" w:color="000000"/>
              <w:bottom w:val="single" w:sz="4" w:space="0" w:color="000000"/>
              <w:right w:val="single" w:sz="4" w:space="0" w:color="000000"/>
            </w:tcBorders>
          </w:tcPr>
          <w:p w:rsidR="00E53288" w:rsidRPr="007856A9" w:rsidRDefault="00E53288" w:rsidP="00434CE1">
            <w:pPr>
              <w:pStyle w:val="TableParagraph"/>
              <w:spacing w:line="360" w:lineRule="auto"/>
              <w:ind w:left="101" w:right="124"/>
              <w:rPr>
                <w:rFonts w:ascii="Courier New" w:eastAsia="Arial" w:hAnsi="Courier New" w:cs="Courier New"/>
                <w:sz w:val="20"/>
                <w:szCs w:val="20"/>
                <w:lang w:val="es-SV"/>
              </w:rPr>
            </w:pPr>
            <w:r w:rsidRPr="007856A9">
              <w:rPr>
                <w:rFonts w:ascii="Courier New" w:hAnsi="Courier New" w:cs="Courier New"/>
                <w:sz w:val="20"/>
                <w:lang w:val="es-SV"/>
              </w:rPr>
              <w:t>Identificar y sustentar el fraude o el ilícito perpetrado.</w:t>
            </w:r>
          </w:p>
        </w:tc>
        <w:tc>
          <w:tcPr>
            <w:tcW w:w="971" w:type="dxa"/>
            <w:gridSpan w:val="2"/>
            <w:tcBorders>
              <w:top w:val="single" w:sz="26" w:space="0" w:color="000000"/>
              <w:left w:val="single" w:sz="4" w:space="0" w:color="000000"/>
              <w:bottom w:val="single" w:sz="4" w:space="0" w:color="000000"/>
              <w:right w:val="single" w:sz="4" w:space="0" w:color="000000"/>
            </w:tcBorders>
          </w:tcPr>
          <w:p w:rsidR="00E53288" w:rsidRPr="007856A9" w:rsidRDefault="00E53288" w:rsidP="00434CE1">
            <w:pPr>
              <w:rPr>
                <w:rFonts w:ascii="Courier New" w:hAnsi="Courier New" w:cs="Courier New"/>
              </w:rPr>
            </w:pPr>
          </w:p>
        </w:tc>
        <w:tc>
          <w:tcPr>
            <w:tcW w:w="1122" w:type="dxa"/>
            <w:gridSpan w:val="2"/>
            <w:tcBorders>
              <w:top w:val="single" w:sz="26" w:space="0" w:color="000000"/>
              <w:left w:val="single" w:sz="4" w:space="0" w:color="000000"/>
              <w:bottom w:val="single" w:sz="4" w:space="0" w:color="000000"/>
              <w:right w:val="single" w:sz="4" w:space="0" w:color="000000"/>
            </w:tcBorders>
          </w:tcPr>
          <w:p w:rsidR="00E53288" w:rsidRPr="007856A9" w:rsidRDefault="00E53288" w:rsidP="00434CE1">
            <w:pPr>
              <w:rPr>
                <w:rFonts w:ascii="Courier New" w:hAnsi="Courier New" w:cs="Courier New"/>
              </w:rPr>
            </w:pPr>
          </w:p>
        </w:tc>
        <w:tc>
          <w:tcPr>
            <w:tcW w:w="1082" w:type="dxa"/>
            <w:tcBorders>
              <w:top w:val="single" w:sz="26" w:space="0" w:color="000000"/>
              <w:left w:val="single" w:sz="4" w:space="0" w:color="000000"/>
              <w:bottom w:val="single" w:sz="4" w:space="0" w:color="000000"/>
              <w:right w:val="single" w:sz="4" w:space="0" w:color="000000"/>
            </w:tcBorders>
          </w:tcPr>
          <w:p w:rsidR="00E53288" w:rsidRPr="007856A9" w:rsidRDefault="00E53288" w:rsidP="00434CE1">
            <w:pPr>
              <w:rPr>
                <w:rFonts w:ascii="Courier New" w:hAnsi="Courier New" w:cs="Courier New"/>
              </w:rPr>
            </w:pPr>
          </w:p>
        </w:tc>
      </w:tr>
      <w:tr w:rsidR="00E53288" w:rsidRPr="007856A9" w:rsidTr="00434CE1">
        <w:trPr>
          <w:trHeight w:hRule="exact" w:val="1390"/>
        </w:trPr>
        <w:tc>
          <w:tcPr>
            <w:tcW w:w="842" w:type="dxa"/>
            <w:tcBorders>
              <w:top w:val="single" w:sz="4" w:space="0" w:color="000000"/>
              <w:left w:val="single" w:sz="4" w:space="0" w:color="000000"/>
              <w:bottom w:val="single" w:sz="4" w:space="0" w:color="000000"/>
              <w:right w:val="single" w:sz="4" w:space="0" w:color="000000"/>
            </w:tcBorders>
          </w:tcPr>
          <w:p w:rsidR="00E53288" w:rsidRPr="007856A9" w:rsidRDefault="00E53288" w:rsidP="00434CE1">
            <w:pPr>
              <w:pStyle w:val="TableParagraph"/>
              <w:spacing w:line="228" w:lineRule="exact"/>
              <w:ind w:left="162" w:right="70"/>
              <w:jc w:val="center"/>
              <w:rPr>
                <w:rFonts w:ascii="Courier New" w:eastAsia="Arial" w:hAnsi="Courier New" w:cs="Courier New"/>
                <w:sz w:val="20"/>
                <w:szCs w:val="20"/>
              </w:rPr>
            </w:pPr>
            <w:r w:rsidRPr="007856A9">
              <w:rPr>
                <w:rFonts w:ascii="Courier New" w:hAnsi="Courier New" w:cs="Courier New"/>
                <w:b/>
                <w:sz w:val="20"/>
              </w:rPr>
              <w:t>2.</w:t>
            </w:r>
          </w:p>
        </w:tc>
        <w:tc>
          <w:tcPr>
            <w:tcW w:w="4772" w:type="dxa"/>
            <w:tcBorders>
              <w:top w:val="single" w:sz="4" w:space="0" w:color="000000"/>
              <w:left w:val="single" w:sz="4" w:space="0" w:color="000000"/>
              <w:bottom w:val="single" w:sz="4" w:space="0" w:color="000000"/>
              <w:right w:val="single" w:sz="4" w:space="0" w:color="000000"/>
            </w:tcBorders>
          </w:tcPr>
          <w:p w:rsidR="00E53288" w:rsidRPr="007856A9" w:rsidRDefault="00E53288" w:rsidP="00434CE1">
            <w:pPr>
              <w:pStyle w:val="TableParagraph"/>
              <w:spacing w:line="360" w:lineRule="auto"/>
              <w:ind w:left="101" w:right="99"/>
              <w:rPr>
                <w:rFonts w:ascii="Courier New" w:eastAsia="Arial" w:hAnsi="Courier New" w:cs="Courier New"/>
                <w:sz w:val="20"/>
                <w:szCs w:val="20"/>
                <w:lang w:val="es-SV"/>
              </w:rPr>
            </w:pPr>
            <w:r w:rsidRPr="007856A9">
              <w:rPr>
                <w:rFonts w:ascii="Courier New" w:hAnsi="Courier New" w:cs="Courier New"/>
                <w:sz w:val="20"/>
                <w:lang w:val="es-SV"/>
              </w:rPr>
              <w:t>Reducir el fraude a través de la implementación de las recomendaciones de fortalecimiento del control interno que proponga el</w:t>
            </w:r>
            <w:r w:rsidRPr="007856A9">
              <w:rPr>
                <w:rFonts w:ascii="Courier New" w:hAnsi="Courier New" w:cs="Courier New"/>
                <w:spacing w:val="-5"/>
                <w:sz w:val="20"/>
                <w:lang w:val="es-SV"/>
              </w:rPr>
              <w:t xml:space="preserve"> </w:t>
            </w:r>
            <w:r w:rsidRPr="007856A9">
              <w:rPr>
                <w:rFonts w:ascii="Courier New" w:hAnsi="Courier New" w:cs="Courier New"/>
                <w:sz w:val="20"/>
                <w:lang w:val="es-SV"/>
              </w:rPr>
              <w:t>auditor.</w:t>
            </w:r>
          </w:p>
        </w:tc>
        <w:tc>
          <w:tcPr>
            <w:tcW w:w="971" w:type="dxa"/>
            <w:gridSpan w:val="2"/>
            <w:tcBorders>
              <w:top w:val="single" w:sz="4" w:space="0" w:color="000000"/>
              <w:left w:val="single" w:sz="4" w:space="0" w:color="000000"/>
              <w:bottom w:val="single" w:sz="4" w:space="0" w:color="000000"/>
              <w:right w:val="single" w:sz="4" w:space="0" w:color="000000"/>
            </w:tcBorders>
          </w:tcPr>
          <w:p w:rsidR="00E53288" w:rsidRPr="007856A9" w:rsidRDefault="00E53288" w:rsidP="00434CE1">
            <w:pPr>
              <w:rPr>
                <w:rFonts w:ascii="Courier New" w:hAnsi="Courier New" w:cs="Courier New"/>
              </w:rPr>
            </w:pPr>
          </w:p>
        </w:tc>
        <w:tc>
          <w:tcPr>
            <w:tcW w:w="1122" w:type="dxa"/>
            <w:gridSpan w:val="2"/>
            <w:tcBorders>
              <w:top w:val="single" w:sz="4" w:space="0" w:color="000000"/>
              <w:left w:val="single" w:sz="4" w:space="0" w:color="000000"/>
              <w:bottom w:val="single" w:sz="4" w:space="0" w:color="000000"/>
              <w:right w:val="single" w:sz="4" w:space="0" w:color="000000"/>
            </w:tcBorders>
          </w:tcPr>
          <w:p w:rsidR="00E53288" w:rsidRPr="007856A9" w:rsidRDefault="00E53288" w:rsidP="00434CE1">
            <w:pPr>
              <w:rPr>
                <w:rFonts w:ascii="Courier New" w:hAnsi="Courier New" w:cs="Courier New"/>
              </w:rPr>
            </w:pPr>
          </w:p>
        </w:tc>
        <w:tc>
          <w:tcPr>
            <w:tcW w:w="1082" w:type="dxa"/>
            <w:tcBorders>
              <w:top w:val="single" w:sz="4" w:space="0" w:color="000000"/>
              <w:left w:val="single" w:sz="4" w:space="0" w:color="000000"/>
              <w:bottom w:val="single" w:sz="4" w:space="0" w:color="000000"/>
              <w:right w:val="single" w:sz="4" w:space="0" w:color="000000"/>
            </w:tcBorders>
          </w:tcPr>
          <w:p w:rsidR="00E53288" w:rsidRPr="007856A9" w:rsidRDefault="00E53288" w:rsidP="00434CE1">
            <w:pPr>
              <w:rPr>
                <w:rFonts w:ascii="Courier New" w:hAnsi="Courier New" w:cs="Courier New"/>
              </w:rPr>
            </w:pPr>
          </w:p>
        </w:tc>
      </w:tr>
      <w:tr w:rsidR="00E53288" w:rsidRPr="007856A9" w:rsidTr="00434CE1">
        <w:trPr>
          <w:trHeight w:hRule="exact" w:val="963"/>
        </w:trPr>
        <w:tc>
          <w:tcPr>
            <w:tcW w:w="842" w:type="dxa"/>
            <w:tcBorders>
              <w:top w:val="single" w:sz="4" w:space="0" w:color="000000"/>
              <w:left w:val="single" w:sz="4" w:space="0" w:color="000000"/>
              <w:bottom w:val="single" w:sz="4" w:space="0" w:color="000000"/>
              <w:right w:val="single" w:sz="4" w:space="0" w:color="000000"/>
            </w:tcBorders>
          </w:tcPr>
          <w:p w:rsidR="00E53288" w:rsidRPr="007856A9" w:rsidRDefault="00E53288" w:rsidP="00434CE1">
            <w:pPr>
              <w:pStyle w:val="TableParagraph"/>
              <w:spacing w:line="228" w:lineRule="exact"/>
              <w:ind w:left="162" w:right="70"/>
              <w:jc w:val="center"/>
              <w:rPr>
                <w:rFonts w:ascii="Courier New" w:eastAsia="Arial" w:hAnsi="Courier New" w:cs="Courier New"/>
                <w:sz w:val="20"/>
                <w:szCs w:val="20"/>
              </w:rPr>
            </w:pPr>
            <w:r w:rsidRPr="007856A9">
              <w:rPr>
                <w:rFonts w:ascii="Courier New" w:hAnsi="Courier New" w:cs="Courier New"/>
                <w:b/>
                <w:sz w:val="20"/>
              </w:rPr>
              <w:t>3.</w:t>
            </w:r>
          </w:p>
        </w:tc>
        <w:tc>
          <w:tcPr>
            <w:tcW w:w="4772" w:type="dxa"/>
            <w:tcBorders>
              <w:top w:val="single" w:sz="4" w:space="0" w:color="000000"/>
              <w:left w:val="single" w:sz="4" w:space="0" w:color="000000"/>
              <w:bottom w:val="single" w:sz="4" w:space="0" w:color="000000"/>
              <w:right w:val="single" w:sz="4" w:space="0" w:color="000000"/>
            </w:tcBorders>
          </w:tcPr>
          <w:p w:rsidR="00E53288" w:rsidRPr="007856A9" w:rsidRDefault="00E53288" w:rsidP="00434CE1">
            <w:pPr>
              <w:pStyle w:val="TableParagraph"/>
              <w:spacing w:line="360" w:lineRule="auto"/>
              <w:ind w:left="101" w:right="124"/>
              <w:rPr>
                <w:rFonts w:ascii="Courier New" w:eastAsia="Arial" w:hAnsi="Courier New" w:cs="Courier New"/>
                <w:sz w:val="20"/>
                <w:szCs w:val="20"/>
                <w:lang w:val="es-SV"/>
              </w:rPr>
            </w:pPr>
            <w:r w:rsidRPr="007856A9">
              <w:rPr>
                <w:rFonts w:ascii="Courier New" w:hAnsi="Courier New" w:cs="Courier New"/>
                <w:sz w:val="20"/>
                <w:lang w:val="es-SV"/>
              </w:rPr>
              <w:t>Participar en el desarrollo de programas de prevención de pérdidas y</w:t>
            </w:r>
            <w:r w:rsidRPr="007856A9">
              <w:rPr>
                <w:rFonts w:ascii="Courier New" w:hAnsi="Courier New" w:cs="Courier New"/>
                <w:spacing w:val="-11"/>
                <w:sz w:val="20"/>
                <w:lang w:val="es-SV"/>
              </w:rPr>
              <w:t xml:space="preserve"> </w:t>
            </w:r>
            <w:r w:rsidRPr="007856A9">
              <w:rPr>
                <w:rFonts w:ascii="Courier New" w:hAnsi="Courier New" w:cs="Courier New"/>
                <w:sz w:val="20"/>
                <w:lang w:val="es-SV"/>
              </w:rPr>
              <w:t>fraudes.</w:t>
            </w:r>
          </w:p>
        </w:tc>
        <w:tc>
          <w:tcPr>
            <w:tcW w:w="971" w:type="dxa"/>
            <w:gridSpan w:val="2"/>
            <w:tcBorders>
              <w:top w:val="single" w:sz="4" w:space="0" w:color="000000"/>
              <w:left w:val="single" w:sz="4" w:space="0" w:color="000000"/>
              <w:bottom w:val="single" w:sz="4" w:space="0" w:color="000000"/>
              <w:right w:val="single" w:sz="4" w:space="0" w:color="000000"/>
            </w:tcBorders>
          </w:tcPr>
          <w:p w:rsidR="00E53288" w:rsidRPr="007856A9" w:rsidRDefault="00E53288" w:rsidP="00434CE1">
            <w:pPr>
              <w:rPr>
                <w:rFonts w:ascii="Courier New" w:hAnsi="Courier New" w:cs="Courier New"/>
              </w:rPr>
            </w:pPr>
          </w:p>
        </w:tc>
        <w:tc>
          <w:tcPr>
            <w:tcW w:w="1122" w:type="dxa"/>
            <w:gridSpan w:val="2"/>
            <w:tcBorders>
              <w:top w:val="single" w:sz="4" w:space="0" w:color="000000"/>
              <w:left w:val="single" w:sz="4" w:space="0" w:color="000000"/>
              <w:bottom w:val="single" w:sz="4" w:space="0" w:color="000000"/>
              <w:right w:val="single" w:sz="4" w:space="0" w:color="000000"/>
            </w:tcBorders>
          </w:tcPr>
          <w:p w:rsidR="00E53288" w:rsidRPr="007856A9" w:rsidRDefault="00E53288" w:rsidP="00434CE1">
            <w:pPr>
              <w:rPr>
                <w:rFonts w:ascii="Courier New" w:hAnsi="Courier New" w:cs="Courier New"/>
              </w:rPr>
            </w:pPr>
          </w:p>
        </w:tc>
        <w:tc>
          <w:tcPr>
            <w:tcW w:w="1082" w:type="dxa"/>
            <w:tcBorders>
              <w:top w:val="single" w:sz="4" w:space="0" w:color="000000"/>
              <w:left w:val="single" w:sz="4" w:space="0" w:color="000000"/>
              <w:bottom w:val="single" w:sz="4" w:space="0" w:color="000000"/>
              <w:right w:val="single" w:sz="4" w:space="0" w:color="000000"/>
            </w:tcBorders>
          </w:tcPr>
          <w:p w:rsidR="00E53288" w:rsidRPr="007856A9" w:rsidRDefault="00E53288" w:rsidP="00434CE1">
            <w:pPr>
              <w:rPr>
                <w:rFonts w:ascii="Courier New" w:hAnsi="Courier New" w:cs="Courier New"/>
              </w:rPr>
            </w:pPr>
          </w:p>
        </w:tc>
      </w:tr>
      <w:tr w:rsidR="00E53288" w:rsidRPr="007856A9" w:rsidTr="00434CE1">
        <w:trPr>
          <w:trHeight w:hRule="exact" w:val="991"/>
        </w:trPr>
        <w:tc>
          <w:tcPr>
            <w:tcW w:w="842" w:type="dxa"/>
            <w:tcBorders>
              <w:top w:val="single" w:sz="4" w:space="0" w:color="000000"/>
              <w:left w:val="single" w:sz="4" w:space="0" w:color="000000"/>
              <w:bottom w:val="single" w:sz="4" w:space="0" w:color="000000"/>
              <w:right w:val="single" w:sz="4" w:space="0" w:color="000000"/>
            </w:tcBorders>
          </w:tcPr>
          <w:p w:rsidR="00E53288" w:rsidRPr="007856A9" w:rsidRDefault="00E53288" w:rsidP="00434CE1">
            <w:pPr>
              <w:pStyle w:val="TableParagraph"/>
              <w:spacing w:line="228" w:lineRule="exact"/>
              <w:ind w:left="162" w:right="70"/>
              <w:jc w:val="center"/>
              <w:rPr>
                <w:rFonts w:ascii="Courier New" w:eastAsia="Arial" w:hAnsi="Courier New" w:cs="Courier New"/>
                <w:sz w:val="20"/>
                <w:szCs w:val="20"/>
              </w:rPr>
            </w:pPr>
            <w:r w:rsidRPr="007856A9">
              <w:rPr>
                <w:rFonts w:ascii="Courier New" w:hAnsi="Courier New" w:cs="Courier New"/>
                <w:b/>
                <w:sz w:val="20"/>
              </w:rPr>
              <w:t>4.</w:t>
            </w:r>
          </w:p>
        </w:tc>
        <w:tc>
          <w:tcPr>
            <w:tcW w:w="4772" w:type="dxa"/>
            <w:tcBorders>
              <w:top w:val="single" w:sz="4" w:space="0" w:color="000000"/>
              <w:left w:val="single" w:sz="4" w:space="0" w:color="000000"/>
              <w:bottom w:val="single" w:sz="4" w:space="0" w:color="000000"/>
              <w:right w:val="single" w:sz="4" w:space="0" w:color="000000"/>
            </w:tcBorders>
          </w:tcPr>
          <w:p w:rsidR="00E53288" w:rsidRPr="007856A9" w:rsidRDefault="00E53288" w:rsidP="00434CE1">
            <w:pPr>
              <w:pStyle w:val="TableParagraph"/>
              <w:tabs>
                <w:tab w:val="left" w:pos="1175"/>
                <w:tab w:val="left" w:pos="1604"/>
                <w:tab w:val="left" w:pos="1968"/>
                <w:tab w:val="left" w:pos="3130"/>
                <w:tab w:val="left" w:pos="3560"/>
                <w:tab w:val="left" w:pos="4558"/>
              </w:tabs>
              <w:spacing w:line="360" w:lineRule="auto"/>
              <w:ind w:left="101" w:right="102"/>
              <w:rPr>
                <w:rFonts w:ascii="Courier New" w:eastAsia="Arial" w:hAnsi="Courier New" w:cs="Courier New"/>
                <w:sz w:val="20"/>
                <w:szCs w:val="20"/>
                <w:lang w:val="es-SV"/>
              </w:rPr>
            </w:pPr>
            <w:r>
              <w:rPr>
                <w:rFonts w:ascii="Courier New" w:hAnsi="Courier New" w:cs="Courier New"/>
                <w:sz w:val="20"/>
                <w:lang w:val="es-SV"/>
              </w:rPr>
              <w:t>Contribuir</w:t>
            </w:r>
            <w:r>
              <w:rPr>
                <w:rFonts w:ascii="Courier New" w:hAnsi="Courier New" w:cs="Courier New"/>
                <w:sz w:val="20"/>
                <w:lang w:val="es-SV"/>
              </w:rPr>
              <w:tab/>
              <w:t>en</w:t>
            </w:r>
            <w:r>
              <w:rPr>
                <w:rFonts w:ascii="Courier New" w:hAnsi="Courier New" w:cs="Courier New"/>
                <w:sz w:val="20"/>
                <w:lang w:val="es-SV"/>
              </w:rPr>
              <w:tab/>
              <w:t xml:space="preserve">la </w:t>
            </w:r>
            <w:r w:rsidRPr="007856A9">
              <w:rPr>
                <w:rFonts w:ascii="Courier New" w:hAnsi="Courier New" w:cs="Courier New"/>
                <w:sz w:val="20"/>
                <w:lang w:val="es-SV"/>
              </w:rPr>
              <w:t>evaluación</w:t>
            </w:r>
            <w:r w:rsidRPr="007856A9">
              <w:rPr>
                <w:rFonts w:ascii="Courier New" w:hAnsi="Courier New" w:cs="Courier New"/>
                <w:sz w:val="20"/>
                <w:lang w:val="es-SV"/>
              </w:rPr>
              <w:tab/>
              <w:t>de</w:t>
            </w:r>
            <w:r>
              <w:rPr>
                <w:rFonts w:ascii="Courier New" w:hAnsi="Courier New" w:cs="Courier New"/>
                <w:sz w:val="20"/>
                <w:lang w:val="es-SV"/>
              </w:rPr>
              <w:t xml:space="preserve"> sistemas y estructuras del control interno</w:t>
            </w:r>
            <w:r w:rsidRPr="007856A9">
              <w:rPr>
                <w:rFonts w:ascii="Courier New" w:hAnsi="Courier New" w:cs="Courier New"/>
                <w:sz w:val="20"/>
                <w:lang w:val="es-SV"/>
              </w:rPr>
              <w:t>.</w:t>
            </w:r>
          </w:p>
        </w:tc>
        <w:tc>
          <w:tcPr>
            <w:tcW w:w="971" w:type="dxa"/>
            <w:gridSpan w:val="2"/>
            <w:tcBorders>
              <w:top w:val="single" w:sz="4" w:space="0" w:color="000000"/>
              <w:left w:val="single" w:sz="4" w:space="0" w:color="000000"/>
              <w:bottom w:val="single" w:sz="4" w:space="0" w:color="000000"/>
              <w:right w:val="single" w:sz="4" w:space="0" w:color="000000"/>
            </w:tcBorders>
          </w:tcPr>
          <w:p w:rsidR="00E53288" w:rsidRPr="007856A9" w:rsidRDefault="00E53288" w:rsidP="00434CE1">
            <w:pPr>
              <w:rPr>
                <w:rFonts w:ascii="Courier New" w:hAnsi="Courier New" w:cs="Courier New"/>
              </w:rPr>
            </w:pPr>
          </w:p>
        </w:tc>
        <w:tc>
          <w:tcPr>
            <w:tcW w:w="1122" w:type="dxa"/>
            <w:gridSpan w:val="2"/>
            <w:tcBorders>
              <w:top w:val="single" w:sz="4" w:space="0" w:color="000000"/>
              <w:left w:val="single" w:sz="4" w:space="0" w:color="000000"/>
              <w:bottom w:val="single" w:sz="4" w:space="0" w:color="000000"/>
              <w:right w:val="single" w:sz="4" w:space="0" w:color="000000"/>
            </w:tcBorders>
          </w:tcPr>
          <w:p w:rsidR="00E53288" w:rsidRPr="007856A9" w:rsidRDefault="00E53288" w:rsidP="00434CE1">
            <w:pPr>
              <w:rPr>
                <w:rFonts w:ascii="Courier New" w:hAnsi="Courier New" w:cs="Courier New"/>
              </w:rPr>
            </w:pPr>
          </w:p>
        </w:tc>
        <w:tc>
          <w:tcPr>
            <w:tcW w:w="1082" w:type="dxa"/>
            <w:tcBorders>
              <w:top w:val="single" w:sz="4" w:space="0" w:color="000000"/>
              <w:left w:val="single" w:sz="4" w:space="0" w:color="000000"/>
              <w:bottom w:val="single" w:sz="4" w:space="0" w:color="000000"/>
              <w:right w:val="single" w:sz="4" w:space="0" w:color="000000"/>
            </w:tcBorders>
          </w:tcPr>
          <w:p w:rsidR="00E53288" w:rsidRPr="007856A9" w:rsidRDefault="00E53288" w:rsidP="00434CE1">
            <w:pPr>
              <w:rPr>
                <w:rFonts w:ascii="Courier New" w:hAnsi="Courier New" w:cs="Courier New"/>
              </w:rPr>
            </w:pPr>
          </w:p>
        </w:tc>
      </w:tr>
      <w:tr w:rsidR="00E53288" w:rsidRPr="007856A9" w:rsidTr="00434CE1">
        <w:trPr>
          <w:trHeight w:hRule="exact" w:val="991"/>
        </w:trPr>
        <w:tc>
          <w:tcPr>
            <w:tcW w:w="842" w:type="dxa"/>
            <w:tcBorders>
              <w:top w:val="single" w:sz="4" w:space="0" w:color="000000"/>
              <w:left w:val="single" w:sz="4" w:space="0" w:color="000000"/>
              <w:bottom w:val="single" w:sz="4" w:space="0" w:color="000000"/>
              <w:right w:val="single" w:sz="4" w:space="0" w:color="000000"/>
            </w:tcBorders>
          </w:tcPr>
          <w:p w:rsidR="00E53288" w:rsidRPr="007856A9" w:rsidRDefault="00E53288" w:rsidP="00434CE1">
            <w:pPr>
              <w:pStyle w:val="TableParagraph"/>
              <w:spacing w:line="228" w:lineRule="exact"/>
              <w:ind w:left="162" w:right="70"/>
              <w:jc w:val="center"/>
              <w:rPr>
                <w:rFonts w:ascii="Courier New" w:hAnsi="Courier New" w:cs="Courier New"/>
                <w:b/>
                <w:sz w:val="20"/>
              </w:rPr>
            </w:pPr>
            <w:r>
              <w:rPr>
                <w:rFonts w:ascii="Courier New" w:hAnsi="Courier New" w:cs="Courier New"/>
                <w:b/>
                <w:sz w:val="20"/>
              </w:rPr>
              <w:t>5.</w:t>
            </w:r>
          </w:p>
        </w:tc>
        <w:tc>
          <w:tcPr>
            <w:tcW w:w="4772" w:type="dxa"/>
            <w:tcBorders>
              <w:top w:val="single" w:sz="4" w:space="0" w:color="000000"/>
              <w:left w:val="single" w:sz="4" w:space="0" w:color="000000"/>
              <w:bottom w:val="single" w:sz="4" w:space="0" w:color="000000"/>
              <w:right w:val="single" w:sz="4" w:space="0" w:color="000000"/>
            </w:tcBorders>
          </w:tcPr>
          <w:p w:rsidR="00E53288" w:rsidRDefault="00E53288" w:rsidP="00434CE1">
            <w:pPr>
              <w:pStyle w:val="TableParagraph"/>
              <w:tabs>
                <w:tab w:val="left" w:pos="1175"/>
                <w:tab w:val="left" w:pos="1604"/>
                <w:tab w:val="left" w:pos="1968"/>
                <w:tab w:val="left" w:pos="3130"/>
                <w:tab w:val="left" w:pos="3560"/>
                <w:tab w:val="left" w:pos="4558"/>
              </w:tabs>
              <w:spacing w:line="360" w:lineRule="auto"/>
              <w:ind w:left="101" w:right="102"/>
              <w:rPr>
                <w:rFonts w:ascii="Courier New" w:hAnsi="Courier New" w:cs="Courier New"/>
                <w:sz w:val="20"/>
                <w:lang w:val="es-SV"/>
              </w:rPr>
            </w:pPr>
            <w:r w:rsidRPr="00C8200B">
              <w:rPr>
                <w:rFonts w:ascii="Courier New" w:hAnsi="Courier New" w:cs="Courier New"/>
                <w:sz w:val="20"/>
                <w:lang w:val="es-SV"/>
              </w:rPr>
              <w:t>Recopilar</w:t>
            </w:r>
            <w:r w:rsidRPr="00C8200B">
              <w:rPr>
                <w:rFonts w:ascii="Courier New" w:hAnsi="Courier New" w:cs="Courier New"/>
                <w:sz w:val="20"/>
                <w:lang w:val="es-SV"/>
              </w:rPr>
              <w:tab/>
              <w:t>evidencias</w:t>
            </w:r>
            <w:r w:rsidRPr="00C8200B">
              <w:rPr>
                <w:rFonts w:ascii="Courier New" w:hAnsi="Courier New" w:cs="Courier New"/>
                <w:sz w:val="20"/>
                <w:lang w:val="es-SV"/>
              </w:rPr>
              <w:tab/>
              <w:t>aplicando investigación.</w:t>
            </w:r>
            <w:r w:rsidRPr="00C8200B">
              <w:rPr>
                <w:rFonts w:ascii="Courier New" w:hAnsi="Courier New" w:cs="Courier New"/>
                <w:sz w:val="20"/>
                <w:lang w:val="es-SV"/>
              </w:rPr>
              <w:tab/>
            </w:r>
            <w:r w:rsidR="00E27AB3" w:rsidRPr="00C8200B">
              <w:rPr>
                <w:rFonts w:ascii="Courier New" w:hAnsi="Courier New" w:cs="Courier New"/>
                <w:sz w:val="20"/>
                <w:lang w:val="es-SV"/>
              </w:rPr>
              <w:t>Técnicas</w:t>
            </w:r>
            <w:r w:rsidRPr="00C8200B">
              <w:rPr>
                <w:rFonts w:ascii="Courier New" w:hAnsi="Courier New" w:cs="Courier New"/>
                <w:sz w:val="20"/>
                <w:lang w:val="es-SV"/>
              </w:rPr>
              <w:tab/>
              <w:t>de</w:t>
            </w:r>
            <w:r>
              <w:rPr>
                <w:rFonts w:ascii="Courier New" w:hAnsi="Courier New" w:cs="Courier New"/>
                <w:sz w:val="20"/>
                <w:lang w:val="es-SV"/>
              </w:rPr>
              <w:t xml:space="preserve"> investigación.</w:t>
            </w:r>
          </w:p>
        </w:tc>
        <w:tc>
          <w:tcPr>
            <w:tcW w:w="971" w:type="dxa"/>
            <w:gridSpan w:val="2"/>
            <w:tcBorders>
              <w:top w:val="single" w:sz="4" w:space="0" w:color="000000"/>
              <w:left w:val="single" w:sz="4" w:space="0" w:color="000000"/>
              <w:bottom w:val="single" w:sz="4" w:space="0" w:color="000000"/>
              <w:right w:val="single" w:sz="4" w:space="0" w:color="000000"/>
            </w:tcBorders>
          </w:tcPr>
          <w:p w:rsidR="00E53288" w:rsidRPr="007856A9" w:rsidRDefault="00E53288" w:rsidP="00434CE1">
            <w:pPr>
              <w:rPr>
                <w:rFonts w:ascii="Courier New" w:hAnsi="Courier New" w:cs="Courier New"/>
              </w:rPr>
            </w:pPr>
          </w:p>
        </w:tc>
        <w:tc>
          <w:tcPr>
            <w:tcW w:w="1122" w:type="dxa"/>
            <w:gridSpan w:val="2"/>
            <w:tcBorders>
              <w:top w:val="single" w:sz="4" w:space="0" w:color="000000"/>
              <w:left w:val="single" w:sz="4" w:space="0" w:color="000000"/>
              <w:bottom w:val="single" w:sz="4" w:space="0" w:color="000000"/>
              <w:right w:val="single" w:sz="4" w:space="0" w:color="000000"/>
            </w:tcBorders>
          </w:tcPr>
          <w:p w:rsidR="00E53288" w:rsidRPr="007856A9" w:rsidRDefault="00E53288" w:rsidP="00434CE1">
            <w:pPr>
              <w:rPr>
                <w:rFonts w:ascii="Courier New" w:hAnsi="Courier New" w:cs="Courier New"/>
              </w:rPr>
            </w:pPr>
          </w:p>
        </w:tc>
        <w:tc>
          <w:tcPr>
            <w:tcW w:w="1082" w:type="dxa"/>
            <w:tcBorders>
              <w:top w:val="single" w:sz="4" w:space="0" w:color="000000"/>
              <w:left w:val="single" w:sz="4" w:space="0" w:color="000000"/>
              <w:bottom w:val="single" w:sz="4" w:space="0" w:color="000000"/>
              <w:right w:val="single" w:sz="4" w:space="0" w:color="000000"/>
            </w:tcBorders>
          </w:tcPr>
          <w:p w:rsidR="00E53288" w:rsidRPr="007856A9" w:rsidRDefault="00E53288" w:rsidP="00434CE1">
            <w:pPr>
              <w:rPr>
                <w:rFonts w:ascii="Courier New" w:hAnsi="Courier New" w:cs="Courier New"/>
              </w:rPr>
            </w:pPr>
          </w:p>
        </w:tc>
      </w:tr>
      <w:tr w:rsidR="00E53288" w:rsidRPr="007856A9" w:rsidTr="00434CE1">
        <w:trPr>
          <w:trHeight w:hRule="exact" w:val="1282"/>
        </w:trPr>
        <w:tc>
          <w:tcPr>
            <w:tcW w:w="842" w:type="dxa"/>
            <w:tcBorders>
              <w:top w:val="single" w:sz="4" w:space="0" w:color="000000"/>
              <w:left w:val="single" w:sz="4" w:space="0" w:color="000000"/>
              <w:bottom w:val="single" w:sz="36" w:space="0" w:color="000000"/>
              <w:right w:val="single" w:sz="4" w:space="0" w:color="000000"/>
            </w:tcBorders>
          </w:tcPr>
          <w:p w:rsidR="00E53288" w:rsidRDefault="00E53288" w:rsidP="00434CE1">
            <w:pPr>
              <w:pStyle w:val="TableParagraph"/>
              <w:spacing w:line="228" w:lineRule="exact"/>
              <w:ind w:left="162" w:right="70"/>
              <w:jc w:val="center"/>
              <w:rPr>
                <w:rFonts w:ascii="Courier New" w:hAnsi="Courier New" w:cs="Courier New"/>
                <w:b/>
                <w:sz w:val="20"/>
              </w:rPr>
            </w:pPr>
            <w:r>
              <w:rPr>
                <w:rFonts w:ascii="Courier New" w:hAnsi="Courier New" w:cs="Courier New"/>
                <w:b/>
                <w:sz w:val="20"/>
              </w:rPr>
              <w:t>6.</w:t>
            </w:r>
          </w:p>
        </w:tc>
        <w:tc>
          <w:tcPr>
            <w:tcW w:w="4772" w:type="dxa"/>
            <w:tcBorders>
              <w:top w:val="single" w:sz="4" w:space="0" w:color="000000"/>
              <w:left w:val="single" w:sz="4" w:space="0" w:color="000000"/>
              <w:bottom w:val="single" w:sz="36" w:space="0" w:color="000000"/>
              <w:right w:val="single" w:sz="4" w:space="0" w:color="000000"/>
            </w:tcBorders>
          </w:tcPr>
          <w:p w:rsidR="00E53288" w:rsidRPr="00C8200B" w:rsidRDefault="00E53288" w:rsidP="00434CE1">
            <w:pPr>
              <w:pStyle w:val="TableParagraph"/>
              <w:tabs>
                <w:tab w:val="left" w:pos="1175"/>
                <w:tab w:val="left" w:pos="1604"/>
                <w:tab w:val="left" w:pos="1968"/>
                <w:tab w:val="left" w:pos="3130"/>
                <w:tab w:val="left" w:pos="3560"/>
                <w:tab w:val="left" w:pos="4558"/>
              </w:tabs>
              <w:spacing w:line="360" w:lineRule="auto"/>
              <w:ind w:left="101" w:right="102"/>
              <w:rPr>
                <w:rFonts w:ascii="Courier New" w:hAnsi="Courier New" w:cs="Courier New"/>
                <w:sz w:val="20"/>
                <w:lang w:val="es-SV"/>
              </w:rPr>
            </w:pPr>
            <w:r w:rsidRPr="00C8200B">
              <w:rPr>
                <w:rFonts w:ascii="Courier New" w:hAnsi="Courier New" w:cs="Courier New"/>
                <w:sz w:val="20"/>
                <w:lang w:val="es-SV"/>
              </w:rPr>
              <w:t>Brindar soporte técnico (evidencias) a los órganos Judiciales, para la investigación del delito y su ulterior sanción.</w:t>
            </w:r>
          </w:p>
        </w:tc>
        <w:tc>
          <w:tcPr>
            <w:tcW w:w="971" w:type="dxa"/>
            <w:gridSpan w:val="2"/>
            <w:tcBorders>
              <w:top w:val="single" w:sz="4" w:space="0" w:color="000000"/>
              <w:left w:val="single" w:sz="4" w:space="0" w:color="000000"/>
              <w:bottom w:val="single" w:sz="36" w:space="0" w:color="000000"/>
              <w:right w:val="single" w:sz="4" w:space="0" w:color="000000"/>
            </w:tcBorders>
          </w:tcPr>
          <w:p w:rsidR="00E53288" w:rsidRPr="007856A9" w:rsidRDefault="00E53288" w:rsidP="00434CE1">
            <w:pPr>
              <w:rPr>
                <w:rFonts w:ascii="Courier New" w:hAnsi="Courier New" w:cs="Courier New"/>
              </w:rPr>
            </w:pPr>
          </w:p>
        </w:tc>
        <w:tc>
          <w:tcPr>
            <w:tcW w:w="1122" w:type="dxa"/>
            <w:gridSpan w:val="2"/>
            <w:tcBorders>
              <w:top w:val="single" w:sz="4" w:space="0" w:color="000000"/>
              <w:left w:val="single" w:sz="4" w:space="0" w:color="000000"/>
              <w:bottom w:val="single" w:sz="36" w:space="0" w:color="000000"/>
              <w:right w:val="single" w:sz="4" w:space="0" w:color="000000"/>
            </w:tcBorders>
          </w:tcPr>
          <w:p w:rsidR="00E53288" w:rsidRPr="007856A9" w:rsidRDefault="00E53288" w:rsidP="00434CE1">
            <w:pPr>
              <w:rPr>
                <w:rFonts w:ascii="Courier New" w:hAnsi="Courier New" w:cs="Courier New"/>
              </w:rPr>
            </w:pPr>
          </w:p>
        </w:tc>
        <w:tc>
          <w:tcPr>
            <w:tcW w:w="1082" w:type="dxa"/>
            <w:tcBorders>
              <w:top w:val="single" w:sz="4" w:space="0" w:color="000000"/>
              <w:left w:val="single" w:sz="4" w:space="0" w:color="000000"/>
              <w:bottom w:val="single" w:sz="36" w:space="0" w:color="000000"/>
              <w:right w:val="single" w:sz="4" w:space="0" w:color="000000"/>
            </w:tcBorders>
          </w:tcPr>
          <w:p w:rsidR="00E53288" w:rsidRPr="007856A9" w:rsidRDefault="00E53288" w:rsidP="00434CE1">
            <w:pPr>
              <w:rPr>
                <w:rFonts w:ascii="Courier New" w:hAnsi="Courier New" w:cs="Courier New"/>
              </w:rPr>
            </w:pPr>
          </w:p>
        </w:tc>
      </w:tr>
      <w:tr w:rsidR="00E53288" w:rsidRPr="007856A9" w:rsidTr="00434CE1">
        <w:trPr>
          <w:trHeight w:hRule="exact" w:val="1779"/>
        </w:trPr>
        <w:tc>
          <w:tcPr>
            <w:tcW w:w="842" w:type="dxa"/>
            <w:tcBorders>
              <w:top w:val="single" w:sz="36" w:space="0" w:color="000000"/>
              <w:left w:val="single" w:sz="2" w:space="0" w:color="000000"/>
              <w:bottom w:val="single" w:sz="2" w:space="0" w:color="000000"/>
            </w:tcBorders>
          </w:tcPr>
          <w:p w:rsidR="00E53288" w:rsidRPr="00D20779" w:rsidRDefault="00E53288" w:rsidP="00434CE1">
            <w:pPr>
              <w:pStyle w:val="TableParagraph"/>
              <w:spacing w:line="228" w:lineRule="exact"/>
              <w:ind w:left="162" w:right="70"/>
              <w:jc w:val="center"/>
              <w:rPr>
                <w:rFonts w:ascii="Courier New" w:hAnsi="Courier New" w:cs="Courier New"/>
                <w:b/>
                <w:sz w:val="20"/>
                <w:lang w:val="es-SV"/>
              </w:rPr>
            </w:pPr>
          </w:p>
        </w:tc>
        <w:tc>
          <w:tcPr>
            <w:tcW w:w="4772" w:type="dxa"/>
            <w:tcBorders>
              <w:top w:val="single" w:sz="36" w:space="0" w:color="000000"/>
              <w:bottom w:val="single" w:sz="2" w:space="0" w:color="000000"/>
            </w:tcBorders>
          </w:tcPr>
          <w:p w:rsidR="00E53288" w:rsidRPr="00C8200B" w:rsidRDefault="00E53288" w:rsidP="00434CE1">
            <w:pPr>
              <w:pStyle w:val="TableParagraph"/>
              <w:tabs>
                <w:tab w:val="left" w:pos="1175"/>
                <w:tab w:val="left" w:pos="1604"/>
                <w:tab w:val="left" w:pos="1968"/>
                <w:tab w:val="left" w:pos="3130"/>
                <w:tab w:val="left" w:pos="3560"/>
                <w:tab w:val="left" w:pos="4558"/>
              </w:tabs>
              <w:spacing w:line="360" w:lineRule="auto"/>
              <w:ind w:left="101" w:right="102"/>
              <w:rPr>
                <w:rFonts w:ascii="Courier New" w:hAnsi="Courier New" w:cs="Courier New"/>
                <w:b/>
                <w:sz w:val="20"/>
                <w:lang w:val="es-SV"/>
              </w:rPr>
            </w:pPr>
          </w:p>
          <w:p w:rsidR="00E53288" w:rsidRPr="00C8200B" w:rsidRDefault="00E53288" w:rsidP="00434CE1">
            <w:pPr>
              <w:pStyle w:val="TableParagraph"/>
              <w:tabs>
                <w:tab w:val="left" w:pos="1175"/>
                <w:tab w:val="left" w:pos="1604"/>
                <w:tab w:val="left" w:pos="1968"/>
                <w:tab w:val="left" w:pos="3130"/>
                <w:tab w:val="left" w:pos="3560"/>
                <w:tab w:val="left" w:pos="4558"/>
              </w:tabs>
              <w:spacing w:line="360" w:lineRule="auto"/>
              <w:ind w:left="101" w:right="102"/>
              <w:rPr>
                <w:rFonts w:ascii="Courier New" w:hAnsi="Courier New" w:cs="Courier New"/>
                <w:b/>
                <w:sz w:val="20"/>
                <w:lang w:val="es-SV"/>
              </w:rPr>
            </w:pPr>
          </w:p>
          <w:p w:rsidR="00E53288" w:rsidRPr="00C8200B" w:rsidRDefault="00E53288" w:rsidP="00434CE1">
            <w:pPr>
              <w:pStyle w:val="TableParagraph"/>
              <w:tabs>
                <w:tab w:val="left" w:pos="1175"/>
                <w:tab w:val="left" w:pos="1604"/>
                <w:tab w:val="left" w:pos="1968"/>
                <w:tab w:val="left" w:pos="3130"/>
                <w:tab w:val="left" w:pos="3560"/>
                <w:tab w:val="left" w:pos="4558"/>
              </w:tabs>
              <w:spacing w:line="360" w:lineRule="auto"/>
              <w:ind w:left="101" w:right="102"/>
              <w:rPr>
                <w:rFonts w:ascii="Courier New" w:hAnsi="Courier New" w:cs="Courier New"/>
                <w:b/>
                <w:sz w:val="20"/>
                <w:lang w:val="es-SV"/>
              </w:rPr>
            </w:pPr>
          </w:p>
          <w:p w:rsidR="00E53288" w:rsidRPr="00C8200B" w:rsidRDefault="00E53288" w:rsidP="00434CE1">
            <w:pPr>
              <w:pStyle w:val="TableParagraph"/>
              <w:tabs>
                <w:tab w:val="left" w:pos="1175"/>
                <w:tab w:val="left" w:pos="1604"/>
                <w:tab w:val="left" w:pos="1968"/>
                <w:tab w:val="left" w:pos="3130"/>
                <w:tab w:val="left" w:pos="3560"/>
                <w:tab w:val="left" w:pos="4558"/>
              </w:tabs>
              <w:spacing w:line="360" w:lineRule="auto"/>
              <w:ind w:right="102"/>
              <w:rPr>
                <w:rFonts w:ascii="Courier New" w:hAnsi="Courier New" w:cs="Courier New"/>
                <w:b/>
                <w:sz w:val="20"/>
                <w:lang w:val="es-SV"/>
              </w:rPr>
            </w:pPr>
            <w:r w:rsidRPr="00C8200B">
              <w:rPr>
                <w:rFonts w:ascii="Courier New" w:hAnsi="Courier New" w:cs="Courier New"/>
                <w:b/>
                <w:sz w:val="20"/>
                <w:lang w:val="es-SV"/>
              </w:rPr>
              <w:t>FIRMA DE QUIEN LLEVO A CABO EL PROCEDIMIENTO</w:t>
            </w:r>
          </w:p>
        </w:tc>
        <w:tc>
          <w:tcPr>
            <w:tcW w:w="971" w:type="dxa"/>
            <w:gridSpan w:val="2"/>
            <w:tcBorders>
              <w:top w:val="single" w:sz="36" w:space="0" w:color="000000"/>
              <w:bottom w:val="single" w:sz="2" w:space="0" w:color="000000"/>
            </w:tcBorders>
          </w:tcPr>
          <w:p w:rsidR="00E53288" w:rsidRPr="00C8200B" w:rsidRDefault="00E53288" w:rsidP="00434CE1">
            <w:pPr>
              <w:rPr>
                <w:rFonts w:ascii="Courier New" w:hAnsi="Courier New" w:cs="Courier New"/>
                <w:b/>
              </w:rPr>
            </w:pPr>
          </w:p>
        </w:tc>
        <w:tc>
          <w:tcPr>
            <w:tcW w:w="1122" w:type="dxa"/>
            <w:gridSpan w:val="2"/>
            <w:tcBorders>
              <w:top w:val="single" w:sz="36" w:space="0" w:color="000000"/>
              <w:bottom w:val="single" w:sz="2" w:space="0" w:color="000000"/>
            </w:tcBorders>
          </w:tcPr>
          <w:p w:rsidR="00E53288" w:rsidRDefault="00E53288" w:rsidP="00434CE1">
            <w:pPr>
              <w:rPr>
                <w:rFonts w:ascii="Courier New" w:hAnsi="Courier New" w:cs="Courier New"/>
              </w:rPr>
            </w:pPr>
          </w:p>
          <w:p w:rsidR="00E53288" w:rsidRDefault="00E53288" w:rsidP="00434CE1">
            <w:pPr>
              <w:rPr>
                <w:rFonts w:ascii="Courier New" w:hAnsi="Courier New" w:cs="Courier New"/>
              </w:rPr>
            </w:pPr>
          </w:p>
          <w:p w:rsidR="00E53288" w:rsidRPr="00C8200B" w:rsidRDefault="00E53288" w:rsidP="00434CE1">
            <w:pPr>
              <w:rPr>
                <w:rFonts w:ascii="Courier New" w:hAnsi="Courier New" w:cs="Courier New"/>
                <w:b/>
              </w:rPr>
            </w:pPr>
            <w:r w:rsidRPr="00C8200B">
              <w:rPr>
                <w:rFonts w:ascii="Courier New" w:hAnsi="Courier New" w:cs="Courier New"/>
                <w:b/>
              </w:rPr>
              <w:t>FECHA</w:t>
            </w:r>
          </w:p>
          <w:p w:rsidR="00E53288" w:rsidRDefault="00E53288" w:rsidP="00434CE1">
            <w:pPr>
              <w:rPr>
                <w:rFonts w:ascii="Courier New" w:hAnsi="Courier New" w:cs="Courier New"/>
              </w:rPr>
            </w:pPr>
          </w:p>
          <w:p w:rsidR="00E53288" w:rsidRPr="007856A9" w:rsidRDefault="00E53288" w:rsidP="00434CE1">
            <w:pPr>
              <w:rPr>
                <w:rFonts w:ascii="Courier New" w:hAnsi="Courier New" w:cs="Courier New"/>
              </w:rPr>
            </w:pPr>
          </w:p>
        </w:tc>
        <w:tc>
          <w:tcPr>
            <w:tcW w:w="1082" w:type="dxa"/>
            <w:tcBorders>
              <w:top w:val="single" w:sz="36" w:space="0" w:color="000000"/>
              <w:bottom w:val="single" w:sz="2" w:space="0" w:color="000000"/>
              <w:right w:val="single" w:sz="2" w:space="0" w:color="000000"/>
            </w:tcBorders>
          </w:tcPr>
          <w:p w:rsidR="00E53288" w:rsidRPr="007856A9" w:rsidRDefault="00E53288" w:rsidP="00434CE1">
            <w:pPr>
              <w:rPr>
                <w:rFonts w:ascii="Courier New" w:hAnsi="Courier New" w:cs="Courier New"/>
              </w:rPr>
            </w:pPr>
          </w:p>
        </w:tc>
      </w:tr>
    </w:tbl>
    <w:p w:rsidR="00E53288" w:rsidRPr="007856A9" w:rsidRDefault="00E53288" w:rsidP="00E53288">
      <w:pPr>
        <w:rPr>
          <w:rFonts w:ascii="Courier New" w:hAnsi="Courier New" w:cs="Courier New"/>
        </w:rPr>
        <w:sectPr w:rsidR="00E53288" w:rsidRPr="007856A9">
          <w:pgSz w:w="12240" w:h="15840"/>
          <w:pgMar w:top="960" w:right="1600" w:bottom="280" w:left="1580" w:header="737" w:footer="0" w:gutter="0"/>
          <w:cols w:space="720"/>
        </w:sectPr>
      </w:pPr>
    </w:p>
    <w:p w:rsidR="00E53288" w:rsidRPr="00FD7038" w:rsidRDefault="00E53288" w:rsidP="00B56852">
      <w:pPr>
        <w:pStyle w:val="Prrafodelista"/>
        <w:numPr>
          <w:ilvl w:val="3"/>
          <w:numId w:val="42"/>
        </w:numPr>
        <w:spacing w:before="3"/>
        <w:rPr>
          <w:rFonts w:ascii="Courier New" w:eastAsia="Arial" w:hAnsi="Courier New" w:cs="Courier New"/>
          <w:bCs/>
        </w:rPr>
      </w:pPr>
      <w:r w:rsidRPr="00FD7038">
        <w:rPr>
          <w:rFonts w:ascii="Courier New" w:eastAsia="Arial" w:hAnsi="Courier New" w:cs="Courier New"/>
          <w:bCs/>
        </w:rPr>
        <w:lastRenderedPageBreak/>
        <w:t>DETERMINACION DE LA MATERIALIDAD DE LA AUDITORIA</w:t>
      </w:r>
    </w:p>
    <w:p w:rsidR="00E53288" w:rsidRDefault="00E53288" w:rsidP="00E53288">
      <w:pPr>
        <w:pStyle w:val="Prrafodelista"/>
        <w:spacing w:before="3"/>
        <w:ind w:left="1080"/>
        <w:rPr>
          <w:rFonts w:ascii="Courier New" w:eastAsia="Arial" w:hAnsi="Courier New" w:cs="Courier New"/>
          <w:b/>
          <w:bCs/>
        </w:rPr>
      </w:pPr>
    </w:p>
    <w:p w:rsidR="00E53288" w:rsidRPr="00BA4B8D" w:rsidRDefault="00E53288" w:rsidP="00E53288">
      <w:pPr>
        <w:spacing w:before="2"/>
        <w:rPr>
          <w:rFonts w:ascii="Arial" w:eastAsia="Arial" w:hAnsi="Arial" w:cs="Arial"/>
          <w:b/>
          <w:bCs/>
          <w:sz w:val="24"/>
          <w:szCs w:val="24"/>
        </w:rPr>
      </w:pPr>
    </w:p>
    <w:tbl>
      <w:tblPr>
        <w:tblW w:w="0" w:type="auto"/>
        <w:tblInd w:w="116" w:type="dxa"/>
        <w:tblLayout w:type="fixed"/>
        <w:tblCellMar>
          <w:left w:w="0" w:type="dxa"/>
          <w:right w:w="0" w:type="dxa"/>
        </w:tblCellMar>
        <w:tblLook w:val="01E0" w:firstRow="1" w:lastRow="1" w:firstColumn="1" w:lastColumn="1" w:noHBand="0" w:noVBand="0"/>
      </w:tblPr>
      <w:tblGrid>
        <w:gridCol w:w="842"/>
        <w:gridCol w:w="4772"/>
        <w:gridCol w:w="98"/>
        <w:gridCol w:w="873"/>
        <w:gridCol w:w="645"/>
        <w:gridCol w:w="477"/>
        <w:gridCol w:w="1082"/>
      </w:tblGrid>
      <w:tr w:rsidR="00E53288" w:rsidTr="00434CE1">
        <w:trPr>
          <w:trHeight w:hRule="exact" w:val="286"/>
        </w:trPr>
        <w:tc>
          <w:tcPr>
            <w:tcW w:w="5712" w:type="dxa"/>
            <w:gridSpan w:val="3"/>
            <w:vMerge w:val="restart"/>
            <w:tcBorders>
              <w:top w:val="single" w:sz="4" w:space="0" w:color="000000"/>
              <w:left w:val="single" w:sz="4" w:space="0" w:color="000000"/>
              <w:right w:val="single" w:sz="4" w:space="0" w:color="000000"/>
            </w:tcBorders>
          </w:tcPr>
          <w:p w:rsidR="00E53288" w:rsidRDefault="00E53288" w:rsidP="00434CE1">
            <w:pPr>
              <w:pStyle w:val="TableParagraph"/>
              <w:spacing w:after="120"/>
              <w:ind w:left="101" w:right="2793"/>
              <w:rPr>
                <w:rFonts w:ascii="Courier New" w:hAnsi="Courier New" w:cs="Courier New"/>
                <w:sz w:val="16"/>
                <w:szCs w:val="16"/>
                <w:lang w:val="es-SV"/>
              </w:rPr>
            </w:pPr>
            <w:r>
              <w:rPr>
                <w:rFonts w:ascii="Courier New" w:hAnsi="Courier New" w:cs="Courier New"/>
                <w:sz w:val="16"/>
                <w:szCs w:val="16"/>
                <w:lang w:val="es-SV"/>
              </w:rPr>
              <w:t>Institución a auditar:</w:t>
            </w:r>
          </w:p>
          <w:p w:rsidR="00E53288" w:rsidRPr="007D0CE7" w:rsidRDefault="00E53288" w:rsidP="00434CE1">
            <w:pPr>
              <w:pStyle w:val="TableParagraph"/>
              <w:spacing w:after="120"/>
              <w:ind w:left="101" w:right="2793"/>
              <w:rPr>
                <w:rFonts w:ascii="Courier New" w:hAnsi="Courier New" w:cs="Courier New"/>
                <w:sz w:val="16"/>
                <w:szCs w:val="16"/>
                <w:lang w:val="es-SV"/>
              </w:rPr>
            </w:pPr>
            <w:r w:rsidRPr="007D0CE7">
              <w:rPr>
                <w:rFonts w:ascii="Courier New" w:hAnsi="Courier New" w:cs="Courier New"/>
                <w:sz w:val="16"/>
                <w:szCs w:val="16"/>
                <w:lang w:val="es-SV"/>
              </w:rPr>
              <w:t>Unidad de Auditoria</w:t>
            </w:r>
            <w:r w:rsidRPr="007D0CE7">
              <w:rPr>
                <w:rFonts w:ascii="Courier New" w:hAnsi="Courier New" w:cs="Courier New"/>
                <w:spacing w:val="-8"/>
                <w:sz w:val="16"/>
                <w:szCs w:val="16"/>
                <w:lang w:val="es-SV"/>
              </w:rPr>
              <w:t xml:space="preserve"> </w:t>
            </w:r>
            <w:r w:rsidRPr="007D0CE7">
              <w:rPr>
                <w:rFonts w:ascii="Courier New" w:hAnsi="Courier New" w:cs="Courier New"/>
                <w:sz w:val="16"/>
                <w:szCs w:val="16"/>
                <w:lang w:val="es-SV"/>
              </w:rPr>
              <w:t>Interna</w:t>
            </w:r>
          </w:p>
          <w:p w:rsidR="00E53288" w:rsidRPr="00BA4B8D" w:rsidRDefault="00E53288" w:rsidP="00434CE1">
            <w:pPr>
              <w:pStyle w:val="TableParagraph"/>
              <w:ind w:left="101"/>
              <w:rPr>
                <w:rFonts w:ascii="Arial" w:eastAsia="Arial" w:hAnsi="Arial" w:cs="Arial"/>
                <w:lang w:val="es-SV"/>
              </w:rPr>
            </w:pPr>
            <w:r>
              <w:rPr>
                <w:rFonts w:ascii="Courier New" w:hAnsi="Courier New" w:cs="Courier New"/>
                <w:sz w:val="16"/>
                <w:szCs w:val="16"/>
                <w:lang w:val="es-SV"/>
              </w:rPr>
              <w:t xml:space="preserve">Auditoria Forense a la Administración publica  </w:t>
            </w:r>
          </w:p>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FD7038" w:rsidRDefault="00E53288" w:rsidP="00434CE1">
            <w:pPr>
              <w:pStyle w:val="TableParagraph"/>
              <w:spacing w:before="44"/>
              <w:ind w:left="103"/>
              <w:rPr>
                <w:rFonts w:ascii="Courier New" w:eastAsia="Arial" w:hAnsi="Courier New" w:cs="Courier New"/>
                <w:sz w:val="16"/>
                <w:szCs w:val="16"/>
              </w:rPr>
            </w:pPr>
            <w:r w:rsidRPr="00FD7038">
              <w:rPr>
                <w:rFonts w:ascii="Courier New" w:hAnsi="Courier New" w:cs="Courier New"/>
                <w:sz w:val="16"/>
              </w:rPr>
              <w:t>REFERENCIA:</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Default="00E53288" w:rsidP="00434CE1"/>
        </w:tc>
      </w:tr>
      <w:tr w:rsidR="00E53288" w:rsidTr="00434CE1">
        <w:trPr>
          <w:trHeight w:hRule="exact" w:val="287"/>
        </w:trPr>
        <w:tc>
          <w:tcPr>
            <w:tcW w:w="5712" w:type="dxa"/>
            <w:gridSpan w:val="3"/>
            <w:vMerge/>
            <w:tcBorders>
              <w:left w:val="single" w:sz="4" w:space="0" w:color="000000"/>
              <w:right w:val="single" w:sz="4" w:space="0" w:color="000000"/>
            </w:tcBorders>
          </w:tcPr>
          <w:p w:rsidR="00E53288" w:rsidRDefault="00E53288" w:rsidP="00434CE1"/>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FD7038" w:rsidRDefault="00E53288" w:rsidP="00434CE1">
            <w:pPr>
              <w:pStyle w:val="TableParagraph"/>
              <w:spacing w:before="44"/>
              <w:ind w:left="103"/>
              <w:rPr>
                <w:rFonts w:ascii="Courier New" w:eastAsia="Arial" w:hAnsi="Courier New" w:cs="Courier New"/>
                <w:sz w:val="16"/>
                <w:szCs w:val="16"/>
              </w:rPr>
            </w:pPr>
            <w:r w:rsidRPr="00FD7038">
              <w:rPr>
                <w:rFonts w:ascii="Courier New" w:hAnsi="Courier New" w:cs="Courier New"/>
                <w:sz w:val="16"/>
              </w:rPr>
              <w:t>AUDITOR:</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Default="00E53288" w:rsidP="00434CE1"/>
        </w:tc>
      </w:tr>
      <w:tr w:rsidR="00E53288" w:rsidTr="00434CE1">
        <w:trPr>
          <w:trHeight w:hRule="exact" w:val="286"/>
        </w:trPr>
        <w:tc>
          <w:tcPr>
            <w:tcW w:w="5712" w:type="dxa"/>
            <w:gridSpan w:val="3"/>
            <w:vMerge/>
            <w:tcBorders>
              <w:left w:val="single" w:sz="4" w:space="0" w:color="000000"/>
              <w:right w:val="single" w:sz="4" w:space="0" w:color="000000"/>
            </w:tcBorders>
          </w:tcPr>
          <w:p w:rsidR="00E53288" w:rsidRDefault="00E53288" w:rsidP="00434CE1"/>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FD7038" w:rsidRDefault="00E53288" w:rsidP="00434CE1">
            <w:pPr>
              <w:pStyle w:val="TableParagraph"/>
              <w:spacing w:before="43"/>
              <w:ind w:left="103"/>
              <w:rPr>
                <w:rFonts w:ascii="Courier New" w:eastAsia="Arial" w:hAnsi="Courier New" w:cs="Courier New"/>
                <w:sz w:val="16"/>
                <w:szCs w:val="16"/>
              </w:rPr>
            </w:pPr>
            <w:r w:rsidRPr="00FD7038">
              <w:rPr>
                <w:rFonts w:ascii="Courier New" w:hAnsi="Courier New" w:cs="Courier New"/>
                <w:sz w:val="16"/>
              </w:rPr>
              <w:t>REVISADO:</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Default="00E53288" w:rsidP="00434CE1"/>
        </w:tc>
      </w:tr>
      <w:tr w:rsidR="00E53288" w:rsidTr="00434CE1">
        <w:trPr>
          <w:trHeight w:hRule="exact" w:val="286"/>
        </w:trPr>
        <w:tc>
          <w:tcPr>
            <w:tcW w:w="5712" w:type="dxa"/>
            <w:gridSpan w:val="3"/>
            <w:vMerge/>
            <w:tcBorders>
              <w:left w:val="single" w:sz="4" w:space="0" w:color="000000"/>
              <w:bottom w:val="single" w:sz="4" w:space="0" w:color="000000"/>
              <w:right w:val="single" w:sz="4" w:space="0" w:color="000000"/>
            </w:tcBorders>
          </w:tcPr>
          <w:p w:rsidR="00E53288" w:rsidRDefault="00E53288" w:rsidP="00434CE1"/>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FD7038" w:rsidRDefault="00E53288" w:rsidP="00434CE1">
            <w:pPr>
              <w:pStyle w:val="TableParagraph"/>
              <w:spacing w:before="44"/>
              <w:ind w:left="103"/>
              <w:rPr>
                <w:rFonts w:ascii="Courier New" w:eastAsia="Arial" w:hAnsi="Courier New" w:cs="Courier New"/>
                <w:sz w:val="16"/>
                <w:szCs w:val="16"/>
              </w:rPr>
            </w:pPr>
            <w:r w:rsidRPr="00FD7038">
              <w:rPr>
                <w:rFonts w:ascii="Courier New" w:hAnsi="Courier New" w:cs="Courier New"/>
                <w:sz w:val="16"/>
              </w:rPr>
              <w:t>FECHA:</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Default="00E53288" w:rsidP="00434CE1"/>
        </w:tc>
      </w:tr>
      <w:tr w:rsidR="00E53288" w:rsidRPr="001A0A68" w:rsidTr="00434CE1">
        <w:trPr>
          <w:trHeight w:hRule="exact" w:val="687"/>
        </w:trPr>
        <w:tc>
          <w:tcPr>
            <w:tcW w:w="8789" w:type="dxa"/>
            <w:gridSpan w:val="7"/>
            <w:tcBorders>
              <w:top w:val="single" w:sz="4" w:space="0" w:color="000000"/>
              <w:left w:val="single" w:sz="4" w:space="0" w:color="000000"/>
              <w:bottom w:val="single" w:sz="4" w:space="0" w:color="000000"/>
              <w:right w:val="single" w:sz="4" w:space="0" w:color="000000"/>
            </w:tcBorders>
          </w:tcPr>
          <w:p w:rsidR="00E53288" w:rsidRPr="00BA4B8D" w:rsidRDefault="00E53288" w:rsidP="00434CE1">
            <w:pPr>
              <w:pStyle w:val="TableParagraph"/>
              <w:spacing w:before="1"/>
              <w:rPr>
                <w:rFonts w:ascii="Arial" w:eastAsia="Arial" w:hAnsi="Arial" w:cs="Arial"/>
                <w:b/>
                <w:bCs/>
                <w:sz w:val="30"/>
                <w:szCs w:val="30"/>
                <w:lang w:val="es-SV"/>
              </w:rPr>
            </w:pPr>
          </w:p>
          <w:p w:rsidR="00E53288" w:rsidRPr="00FD7038" w:rsidRDefault="00E53288" w:rsidP="00434CE1">
            <w:pPr>
              <w:pStyle w:val="TableParagraph"/>
              <w:ind w:left="1013" w:right="498"/>
              <w:rPr>
                <w:rFonts w:ascii="Courier New" w:eastAsia="Arial" w:hAnsi="Courier New" w:cs="Courier New"/>
                <w:b/>
                <w:lang w:val="es-SV"/>
              </w:rPr>
            </w:pPr>
            <w:r w:rsidRPr="00FD7038">
              <w:rPr>
                <w:rFonts w:ascii="Courier New" w:hAnsi="Courier New" w:cs="Courier New"/>
                <w:b/>
                <w:lang w:val="es-SV"/>
              </w:rPr>
              <w:t>DETERMINACION DE LA MATERIALIDAD DE LA</w:t>
            </w:r>
            <w:r w:rsidRPr="00FD7038">
              <w:rPr>
                <w:rFonts w:ascii="Courier New" w:hAnsi="Courier New" w:cs="Courier New"/>
                <w:b/>
                <w:spacing w:val="-35"/>
                <w:lang w:val="es-SV"/>
              </w:rPr>
              <w:t xml:space="preserve"> </w:t>
            </w:r>
            <w:r w:rsidRPr="00FD7038">
              <w:rPr>
                <w:rFonts w:ascii="Courier New" w:hAnsi="Courier New" w:cs="Courier New"/>
                <w:b/>
                <w:lang w:val="es-SV"/>
              </w:rPr>
              <w:t>AUDITORIA</w:t>
            </w:r>
          </w:p>
        </w:tc>
      </w:tr>
      <w:tr w:rsidR="00E53288" w:rsidRPr="001A0A68" w:rsidTr="00434CE1">
        <w:trPr>
          <w:trHeight w:hRule="exact" w:val="985"/>
        </w:trPr>
        <w:tc>
          <w:tcPr>
            <w:tcW w:w="8789" w:type="dxa"/>
            <w:gridSpan w:val="7"/>
            <w:tcBorders>
              <w:top w:val="single" w:sz="4" w:space="0" w:color="000000"/>
              <w:left w:val="single" w:sz="4" w:space="0" w:color="000000"/>
              <w:bottom w:val="single" w:sz="4" w:space="0" w:color="000000"/>
              <w:right w:val="single" w:sz="4" w:space="0" w:color="000000"/>
            </w:tcBorders>
          </w:tcPr>
          <w:p w:rsidR="00E53288" w:rsidRPr="00BA4B8D" w:rsidRDefault="00E53288" w:rsidP="00434CE1">
            <w:pPr>
              <w:pStyle w:val="TableParagraph"/>
              <w:spacing w:before="3"/>
              <w:rPr>
                <w:rFonts w:ascii="Arial" w:eastAsia="Arial" w:hAnsi="Arial" w:cs="Arial"/>
                <w:b/>
                <w:bCs/>
                <w:sz w:val="20"/>
                <w:szCs w:val="20"/>
                <w:lang w:val="es-SV"/>
              </w:rPr>
            </w:pPr>
          </w:p>
          <w:p w:rsidR="00E53288" w:rsidRPr="00BA4B8D" w:rsidRDefault="00E53288" w:rsidP="00434CE1">
            <w:pPr>
              <w:pStyle w:val="TableParagraph"/>
              <w:ind w:left="3604" w:right="187" w:hanging="3412"/>
              <w:rPr>
                <w:rFonts w:ascii="Arial" w:eastAsia="Arial" w:hAnsi="Arial" w:cs="Arial"/>
                <w:lang w:val="es-SV"/>
              </w:rPr>
            </w:pPr>
            <w:r w:rsidRPr="00BA4B8D">
              <w:rPr>
                <w:rFonts w:ascii="Arial" w:hAnsi="Arial"/>
                <w:lang w:val="es-SV"/>
              </w:rPr>
              <w:t>Objetivo: determinar la materialidad del acto ilícito de acuerdo al juicio profesional que emita el</w:t>
            </w:r>
            <w:r w:rsidRPr="00BA4B8D">
              <w:rPr>
                <w:rFonts w:ascii="Arial" w:hAnsi="Arial"/>
                <w:spacing w:val="-3"/>
                <w:lang w:val="es-SV"/>
              </w:rPr>
              <w:t xml:space="preserve"> </w:t>
            </w:r>
            <w:r w:rsidRPr="00BA4B8D">
              <w:rPr>
                <w:rFonts w:ascii="Arial" w:hAnsi="Arial"/>
                <w:lang w:val="es-SV"/>
              </w:rPr>
              <w:t>auditor.</w:t>
            </w:r>
          </w:p>
        </w:tc>
      </w:tr>
      <w:tr w:rsidR="00E53288" w:rsidTr="00434CE1">
        <w:trPr>
          <w:trHeight w:hRule="exact" w:val="498"/>
        </w:trPr>
        <w:tc>
          <w:tcPr>
            <w:tcW w:w="842" w:type="dxa"/>
            <w:tcBorders>
              <w:top w:val="single" w:sz="4" w:space="0" w:color="000000"/>
              <w:left w:val="single" w:sz="4" w:space="0" w:color="000000"/>
              <w:bottom w:val="single" w:sz="26" w:space="0" w:color="000000"/>
              <w:right w:val="single" w:sz="4" w:space="0" w:color="000000"/>
            </w:tcBorders>
            <w:shd w:val="clear" w:color="auto" w:fill="F1F1F1"/>
          </w:tcPr>
          <w:p w:rsidR="00E53288" w:rsidRPr="00FD7038" w:rsidRDefault="00E53288" w:rsidP="00434CE1">
            <w:pPr>
              <w:pStyle w:val="TableParagraph"/>
              <w:spacing w:line="229" w:lineRule="exact"/>
              <w:ind w:left="162" w:right="162"/>
              <w:jc w:val="center"/>
              <w:rPr>
                <w:rFonts w:ascii="Courier New" w:eastAsia="Arial" w:hAnsi="Courier New" w:cs="Courier New"/>
                <w:sz w:val="20"/>
                <w:szCs w:val="20"/>
              </w:rPr>
            </w:pPr>
            <w:r w:rsidRPr="00FD7038">
              <w:rPr>
                <w:rFonts w:ascii="Courier New" w:hAnsi="Courier New" w:cs="Courier New"/>
                <w:b/>
                <w:sz w:val="20"/>
              </w:rPr>
              <w:t>ITEM</w:t>
            </w:r>
          </w:p>
        </w:tc>
        <w:tc>
          <w:tcPr>
            <w:tcW w:w="4772" w:type="dxa"/>
            <w:tcBorders>
              <w:top w:val="single" w:sz="4" w:space="0" w:color="000000"/>
              <w:left w:val="single" w:sz="4" w:space="0" w:color="000000"/>
              <w:bottom w:val="single" w:sz="26" w:space="0" w:color="000000"/>
              <w:right w:val="single" w:sz="4" w:space="0" w:color="000000"/>
            </w:tcBorders>
            <w:shd w:val="clear" w:color="auto" w:fill="F1F1F1"/>
          </w:tcPr>
          <w:p w:rsidR="00E53288" w:rsidRPr="00FD7038" w:rsidRDefault="00E53288" w:rsidP="00434CE1">
            <w:pPr>
              <w:pStyle w:val="TableParagraph"/>
              <w:spacing w:line="229" w:lineRule="exact"/>
              <w:ind w:left="720" w:right="124"/>
              <w:rPr>
                <w:rFonts w:ascii="Courier New" w:eastAsia="Arial" w:hAnsi="Courier New" w:cs="Courier New"/>
                <w:sz w:val="20"/>
                <w:szCs w:val="20"/>
              </w:rPr>
            </w:pPr>
            <w:r w:rsidRPr="00FD7038">
              <w:rPr>
                <w:rFonts w:ascii="Courier New" w:hAnsi="Courier New" w:cs="Courier New"/>
                <w:b/>
                <w:sz w:val="20"/>
              </w:rPr>
              <w:t>PROCEDIMIENTOS DE</w:t>
            </w:r>
            <w:r w:rsidRPr="00FD7038">
              <w:rPr>
                <w:rFonts w:ascii="Courier New" w:hAnsi="Courier New" w:cs="Courier New"/>
                <w:b/>
                <w:spacing w:val="-6"/>
                <w:sz w:val="20"/>
              </w:rPr>
              <w:t xml:space="preserve"> </w:t>
            </w:r>
            <w:r w:rsidRPr="00FD7038">
              <w:rPr>
                <w:rFonts w:ascii="Courier New" w:hAnsi="Courier New" w:cs="Courier New"/>
                <w:b/>
                <w:sz w:val="20"/>
              </w:rPr>
              <w:t>AUDITORIA</w:t>
            </w:r>
          </w:p>
        </w:tc>
        <w:tc>
          <w:tcPr>
            <w:tcW w:w="971" w:type="dxa"/>
            <w:gridSpan w:val="2"/>
            <w:tcBorders>
              <w:top w:val="single" w:sz="4" w:space="0" w:color="000000"/>
              <w:left w:val="single" w:sz="4" w:space="0" w:color="000000"/>
              <w:bottom w:val="single" w:sz="26" w:space="0" w:color="000000"/>
              <w:right w:val="single" w:sz="4" w:space="0" w:color="000000"/>
            </w:tcBorders>
            <w:shd w:val="clear" w:color="auto" w:fill="F1F1F1"/>
          </w:tcPr>
          <w:p w:rsidR="00E53288" w:rsidRPr="00FD7038" w:rsidRDefault="00E53288" w:rsidP="00434CE1">
            <w:pPr>
              <w:pStyle w:val="TableParagraph"/>
              <w:spacing w:line="229" w:lineRule="exact"/>
              <w:ind w:left="252"/>
              <w:rPr>
                <w:rFonts w:ascii="Courier New" w:eastAsia="Arial" w:hAnsi="Courier New" w:cs="Courier New"/>
                <w:sz w:val="20"/>
                <w:szCs w:val="20"/>
              </w:rPr>
            </w:pPr>
            <w:r w:rsidRPr="00FD7038">
              <w:rPr>
                <w:rFonts w:ascii="Courier New" w:hAnsi="Courier New" w:cs="Courier New"/>
                <w:b/>
                <w:sz w:val="20"/>
              </w:rPr>
              <w:t>REF.</w:t>
            </w:r>
          </w:p>
        </w:tc>
        <w:tc>
          <w:tcPr>
            <w:tcW w:w="1122" w:type="dxa"/>
            <w:gridSpan w:val="2"/>
            <w:tcBorders>
              <w:top w:val="single" w:sz="4" w:space="0" w:color="000000"/>
              <w:left w:val="single" w:sz="4" w:space="0" w:color="000000"/>
              <w:bottom w:val="single" w:sz="26" w:space="0" w:color="000000"/>
              <w:right w:val="single" w:sz="4" w:space="0" w:color="000000"/>
            </w:tcBorders>
            <w:shd w:val="clear" w:color="auto" w:fill="F1F1F1"/>
          </w:tcPr>
          <w:p w:rsidR="00E53288" w:rsidRPr="00FD7038" w:rsidRDefault="00E53288" w:rsidP="00434CE1">
            <w:pPr>
              <w:pStyle w:val="TableParagraph"/>
              <w:ind w:left="338" w:right="187" w:hanging="146"/>
              <w:rPr>
                <w:rFonts w:ascii="Courier New" w:eastAsia="Arial" w:hAnsi="Courier New" w:cs="Courier New"/>
                <w:sz w:val="20"/>
                <w:szCs w:val="20"/>
              </w:rPr>
            </w:pPr>
            <w:r w:rsidRPr="00FD7038">
              <w:rPr>
                <w:rFonts w:ascii="Courier New" w:hAnsi="Courier New" w:cs="Courier New"/>
                <w:b/>
                <w:sz w:val="20"/>
              </w:rPr>
              <w:t>HECHO POR</w:t>
            </w:r>
          </w:p>
        </w:tc>
        <w:tc>
          <w:tcPr>
            <w:tcW w:w="1082" w:type="dxa"/>
            <w:tcBorders>
              <w:top w:val="single" w:sz="4" w:space="0" w:color="000000"/>
              <w:left w:val="single" w:sz="4" w:space="0" w:color="000000"/>
              <w:bottom w:val="single" w:sz="26" w:space="0" w:color="000000"/>
              <w:right w:val="single" w:sz="4" w:space="0" w:color="000000"/>
            </w:tcBorders>
            <w:shd w:val="clear" w:color="auto" w:fill="F1F1F1"/>
          </w:tcPr>
          <w:p w:rsidR="00E53288" w:rsidRPr="00FD7038" w:rsidRDefault="00E53288" w:rsidP="00434CE1">
            <w:pPr>
              <w:pStyle w:val="TableParagraph"/>
              <w:spacing w:line="229" w:lineRule="exact"/>
              <w:ind w:left="190"/>
              <w:rPr>
                <w:rFonts w:ascii="Courier New" w:eastAsia="Arial" w:hAnsi="Courier New" w:cs="Courier New"/>
                <w:sz w:val="20"/>
                <w:szCs w:val="20"/>
              </w:rPr>
            </w:pPr>
            <w:r w:rsidRPr="00FD7038">
              <w:rPr>
                <w:rFonts w:ascii="Courier New" w:hAnsi="Courier New" w:cs="Courier New"/>
                <w:b/>
                <w:sz w:val="20"/>
              </w:rPr>
              <w:t>FECHA</w:t>
            </w:r>
          </w:p>
        </w:tc>
      </w:tr>
      <w:tr w:rsidR="00E53288" w:rsidRPr="001A0A68" w:rsidTr="00434CE1">
        <w:trPr>
          <w:trHeight w:hRule="exact" w:val="830"/>
        </w:trPr>
        <w:tc>
          <w:tcPr>
            <w:tcW w:w="842" w:type="dxa"/>
            <w:tcBorders>
              <w:top w:val="single" w:sz="26" w:space="0" w:color="000000"/>
              <w:left w:val="single" w:sz="4" w:space="0" w:color="000000"/>
              <w:bottom w:val="single" w:sz="4" w:space="0" w:color="000000"/>
              <w:right w:val="single" w:sz="4" w:space="0" w:color="000000"/>
            </w:tcBorders>
          </w:tcPr>
          <w:p w:rsidR="00E53288" w:rsidRPr="00FD7038" w:rsidRDefault="00E53288" w:rsidP="00434CE1">
            <w:pPr>
              <w:pStyle w:val="TableParagraph"/>
              <w:spacing w:line="228" w:lineRule="exact"/>
              <w:ind w:left="162" w:right="70"/>
              <w:jc w:val="center"/>
              <w:rPr>
                <w:rFonts w:ascii="Courier New" w:eastAsia="Arial" w:hAnsi="Courier New" w:cs="Courier New"/>
                <w:sz w:val="20"/>
                <w:szCs w:val="20"/>
              </w:rPr>
            </w:pPr>
            <w:r w:rsidRPr="00FD7038">
              <w:rPr>
                <w:rFonts w:ascii="Courier New" w:hAnsi="Courier New" w:cs="Courier New"/>
                <w:b/>
                <w:sz w:val="20"/>
              </w:rPr>
              <w:t>1.</w:t>
            </w:r>
          </w:p>
        </w:tc>
        <w:tc>
          <w:tcPr>
            <w:tcW w:w="4772" w:type="dxa"/>
            <w:tcBorders>
              <w:top w:val="single" w:sz="26" w:space="0" w:color="000000"/>
              <w:left w:val="single" w:sz="4" w:space="0" w:color="000000"/>
              <w:bottom w:val="single" w:sz="4" w:space="0" w:color="000000"/>
              <w:right w:val="single" w:sz="4" w:space="0" w:color="000000"/>
            </w:tcBorders>
          </w:tcPr>
          <w:p w:rsidR="00E53288" w:rsidRPr="00FD7038" w:rsidRDefault="00E53288" w:rsidP="00434CE1">
            <w:pPr>
              <w:pStyle w:val="TableParagraph"/>
              <w:spacing w:line="360" w:lineRule="auto"/>
              <w:ind w:left="101" w:right="124"/>
              <w:rPr>
                <w:rFonts w:ascii="Courier New" w:eastAsia="Arial" w:hAnsi="Courier New" w:cs="Courier New"/>
                <w:sz w:val="20"/>
                <w:szCs w:val="20"/>
                <w:lang w:val="es-SV"/>
              </w:rPr>
            </w:pPr>
            <w:r>
              <w:rPr>
                <w:rFonts w:ascii="Courier New" w:hAnsi="Courier New" w:cs="Courier New"/>
                <w:sz w:val="20"/>
                <w:lang w:val="es-SV"/>
              </w:rPr>
              <w:t>Identificar qui</w:t>
            </w:r>
            <w:r w:rsidR="00A57902">
              <w:rPr>
                <w:rFonts w:ascii="Courier New" w:hAnsi="Courier New" w:cs="Courier New"/>
                <w:sz w:val="20"/>
                <w:lang w:val="es-SV"/>
              </w:rPr>
              <w:t>e</w:t>
            </w:r>
            <w:r>
              <w:rPr>
                <w:rFonts w:ascii="Courier New" w:hAnsi="Courier New" w:cs="Courier New"/>
                <w:sz w:val="20"/>
                <w:lang w:val="es-SV"/>
              </w:rPr>
              <w:t>nes</w:t>
            </w:r>
            <w:r w:rsidRPr="00FD7038">
              <w:rPr>
                <w:rFonts w:ascii="Courier New" w:hAnsi="Courier New" w:cs="Courier New"/>
                <w:sz w:val="20"/>
                <w:lang w:val="es-SV"/>
              </w:rPr>
              <w:t xml:space="preserve"> son los usuarios de la información financiera.</w:t>
            </w:r>
          </w:p>
        </w:tc>
        <w:tc>
          <w:tcPr>
            <w:tcW w:w="971" w:type="dxa"/>
            <w:gridSpan w:val="2"/>
            <w:tcBorders>
              <w:top w:val="single" w:sz="26" w:space="0" w:color="000000"/>
              <w:left w:val="single" w:sz="4" w:space="0" w:color="000000"/>
              <w:bottom w:val="single" w:sz="4" w:space="0" w:color="000000"/>
              <w:right w:val="single" w:sz="4" w:space="0" w:color="000000"/>
            </w:tcBorders>
          </w:tcPr>
          <w:p w:rsidR="00E53288" w:rsidRPr="00FD7038" w:rsidRDefault="00E53288" w:rsidP="00434CE1">
            <w:pPr>
              <w:rPr>
                <w:rFonts w:ascii="Courier New" w:hAnsi="Courier New" w:cs="Courier New"/>
              </w:rPr>
            </w:pPr>
          </w:p>
        </w:tc>
        <w:tc>
          <w:tcPr>
            <w:tcW w:w="1122" w:type="dxa"/>
            <w:gridSpan w:val="2"/>
            <w:tcBorders>
              <w:top w:val="single" w:sz="26" w:space="0" w:color="000000"/>
              <w:left w:val="single" w:sz="4" w:space="0" w:color="000000"/>
              <w:bottom w:val="single" w:sz="4" w:space="0" w:color="000000"/>
              <w:right w:val="single" w:sz="4" w:space="0" w:color="000000"/>
            </w:tcBorders>
          </w:tcPr>
          <w:p w:rsidR="00E53288" w:rsidRPr="00FD7038" w:rsidRDefault="00E53288" w:rsidP="00434CE1">
            <w:pPr>
              <w:rPr>
                <w:rFonts w:ascii="Courier New" w:hAnsi="Courier New" w:cs="Courier New"/>
              </w:rPr>
            </w:pPr>
          </w:p>
        </w:tc>
        <w:tc>
          <w:tcPr>
            <w:tcW w:w="1082" w:type="dxa"/>
            <w:tcBorders>
              <w:top w:val="single" w:sz="26" w:space="0" w:color="000000"/>
              <w:left w:val="single" w:sz="4" w:space="0" w:color="000000"/>
              <w:bottom w:val="single" w:sz="4" w:space="0" w:color="000000"/>
              <w:right w:val="single" w:sz="4" w:space="0" w:color="000000"/>
            </w:tcBorders>
          </w:tcPr>
          <w:p w:rsidR="00E53288" w:rsidRPr="00FD7038" w:rsidRDefault="00E53288" w:rsidP="00434CE1">
            <w:pPr>
              <w:rPr>
                <w:rFonts w:ascii="Courier New" w:hAnsi="Courier New" w:cs="Courier New"/>
              </w:rPr>
            </w:pPr>
          </w:p>
        </w:tc>
      </w:tr>
      <w:tr w:rsidR="00E53288" w:rsidRPr="001A0A68" w:rsidTr="00434CE1">
        <w:trPr>
          <w:trHeight w:hRule="exact" w:val="801"/>
        </w:trPr>
        <w:tc>
          <w:tcPr>
            <w:tcW w:w="842" w:type="dxa"/>
            <w:tcBorders>
              <w:top w:val="single" w:sz="4" w:space="0" w:color="000000"/>
              <w:left w:val="single" w:sz="4" w:space="0" w:color="000000"/>
              <w:bottom w:val="single" w:sz="4" w:space="0" w:color="000000"/>
              <w:right w:val="single" w:sz="4" w:space="0" w:color="000000"/>
            </w:tcBorders>
          </w:tcPr>
          <w:p w:rsidR="00E53288" w:rsidRPr="00FD7038" w:rsidRDefault="00E53288" w:rsidP="00434CE1">
            <w:pPr>
              <w:pStyle w:val="TableParagraph"/>
              <w:spacing w:line="230" w:lineRule="exact"/>
              <w:ind w:left="162" w:right="70"/>
              <w:jc w:val="center"/>
              <w:rPr>
                <w:rFonts w:ascii="Courier New" w:eastAsia="Arial" w:hAnsi="Courier New" w:cs="Courier New"/>
                <w:sz w:val="20"/>
                <w:szCs w:val="20"/>
              </w:rPr>
            </w:pPr>
            <w:r w:rsidRPr="00FD7038">
              <w:rPr>
                <w:rFonts w:ascii="Courier New" w:hAnsi="Courier New" w:cs="Courier New"/>
                <w:b/>
                <w:sz w:val="20"/>
              </w:rPr>
              <w:t>2.</w:t>
            </w:r>
          </w:p>
        </w:tc>
        <w:tc>
          <w:tcPr>
            <w:tcW w:w="4772" w:type="dxa"/>
            <w:tcBorders>
              <w:top w:val="single" w:sz="4" w:space="0" w:color="000000"/>
              <w:left w:val="single" w:sz="4" w:space="0" w:color="000000"/>
              <w:bottom w:val="single" w:sz="4" w:space="0" w:color="000000"/>
              <w:right w:val="single" w:sz="4" w:space="0" w:color="000000"/>
            </w:tcBorders>
          </w:tcPr>
          <w:p w:rsidR="00E53288" w:rsidRPr="00FD7038" w:rsidRDefault="00E53288" w:rsidP="00434CE1">
            <w:pPr>
              <w:pStyle w:val="TableParagraph"/>
              <w:tabs>
                <w:tab w:val="left" w:pos="765"/>
                <w:tab w:val="left" w:pos="1371"/>
                <w:tab w:val="left" w:pos="2168"/>
                <w:tab w:val="left" w:pos="3785"/>
                <w:tab w:val="left" w:pos="4181"/>
              </w:tabs>
              <w:spacing w:line="360" w:lineRule="auto"/>
              <w:ind w:right="100"/>
              <w:rPr>
                <w:rFonts w:ascii="Courier New" w:eastAsia="Arial" w:hAnsi="Courier New" w:cs="Courier New"/>
                <w:sz w:val="20"/>
                <w:szCs w:val="20"/>
                <w:lang w:val="es-SV"/>
              </w:rPr>
            </w:pPr>
            <w:r>
              <w:rPr>
                <w:rFonts w:ascii="Courier New" w:hAnsi="Courier New" w:cs="Courier New"/>
                <w:sz w:val="20"/>
                <w:lang w:val="es-SV"/>
              </w:rPr>
              <w:t>Que</w:t>
            </w:r>
            <w:r>
              <w:rPr>
                <w:rFonts w:ascii="Courier New" w:hAnsi="Courier New" w:cs="Courier New"/>
                <w:sz w:val="20"/>
                <w:lang w:val="es-SV"/>
              </w:rPr>
              <w:tab/>
              <w:t>uso</w:t>
            </w:r>
            <w:r>
              <w:rPr>
                <w:rFonts w:ascii="Courier New" w:hAnsi="Courier New" w:cs="Courier New"/>
                <w:sz w:val="20"/>
                <w:lang w:val="es-SV"/>
              </w:rPr>
              <w:tab/>
              <w:t>darán</w:t>
            </w:r>
            <w:r>
              <w:rPr>
                <w:rFonts w:ascii="Courier New" w:hAnsi="Courier New" w:cs="Courier New"/>
                <w:sz w:val="20"/>
                <w:lang w:val="es-SV"/>
              </w:rPr>
              <w:tab/>
              <w:t>probablemente</w:t>
            </w:r>
            <w:r>
              <w:rPr>
                <w:rFonts w:ascii="Courier New" w:hAnsi="Courier New" w:cs="Courier New"/>
                <w:sz w:val="20"/>
                <w:lang w:val="es-SV"/>
              </w:rPr>
              <w:tab/>
              <w:t xml:space="preserve">a </w:t>
            </w:r>
            <w:r w:rsidRPr="00FD7038">
              <w:rPr>
                <w:rFonts w:ascii="Courier New" w:hAnsi="Courier New" w:cs="Courier New"/>
                <w:sz w:val="20"/>
                <w:lang w:val="es-SV"/>
              </w:rPr>
              <w:t>dicha información.</w:t>
            </w:r>
          </w:p>
        </w:tc>
        <w:tc>
          <w:tcPr>
            <w:tcW w:w="971" w:type="dxa"/>
            <w:gridSpan w:val="2"/>
            <w:tcBorders>
              <w:top w:val="single" w:sz="4" w:space="0" w:color="000000"/>
              <w:left w:val="single" w:sz="4" w:space="0" w:color="000000"/>
              <w:bottom w:val="single" w:sz="4" w:space="0" w:color="000000"/>
              <w:right w:val="single" w:sz="4" w:space="0" w:color="000000"/>
            </w:tcBorders>
          </w:tcPr>
          <w:p w:rsidR="00E53288" w:rsidRPr="00FD7038" w:rsidRDefault="00E53288" w:rsidP="00434CE1">
            <w:pPr>
              <w:rPr>
                <w:rFonts w:ascii="Courier New" w:hAnsi="Courier New" w:cs="Courier New"/>
              </w:rPr>
            </w:pPr>
          </w:p>
        </w:tc>
        <w:tc>
          <w:tcPr>
            <w:tcW w:w="1122" w:type="dxa"/>
            <w:gridSpan w:val="2"/>
            <w:tcBorders>
              <w:top w:val="single" w:sz="4" w:space="0" w:color="000000"/>
              <w:left w:val="single" w:sz="4" w:space="0" w:color="000000"/>
              <w:bottom w:val="single" w:sz="4" w:space="0" w:color="000000"/>
              <w:right w:val="single" w:sz="4" w:space="0" w:color="000000"/>
            </w:tcBorders>
          </w:tcPr>
          <w:p w:rsidR="00E53288" w:rsidRPr="00FD7038" w:rsidRDefault="00E53288" w:rsidP="00434CE1">
            <w:pPr>
              <w:rPr>
                <w:rFonts w:ascii="Courier New" w:hAnsi="Courier New" w:cs="Courier New"/>
              </w:rPr>
            </w:pPr>
          </w:p>
        </w:tc>
        <w:tc>
          <w:tcPr>
            <w:tcW w:w="1082" w:type="dxa"/>
            <w:tcBorders>
              <w:top w:val="single" w:sz="4" w:space="0" w:color="000000"/>
              <w:left w:val="single" w:sz="4" w:space="0" w:color="000000"/>
              <w:bottom w:val="single" w:sz="4" w:space="0" w:color="000000"/>
              <w:right w:val="single" w:sz="4" w:space="0" w:color="000000"/>
            </w:tcBorders>
          </w:tcPr>
          <w:p w:rsidR="00E53288" w:rsidRPr="00FD7038" w:rsidRDefault="00E53288" w:rsidP="00434CE1">
            <w:pPr>
              <w:rPr>
                <w:rFonts w:ascii="Courier New" w:hAnsi="Courier New" w:cs="Courier New"/>
              </w:rPr>
            </w:pPr>
          </w:p>
        </w:tc>
      </w:tr>
      <w:tr w:rsidR="00E53288" w:rsidRPr="001A0A68" w:rsidTr="00434CE1">
        <w:trPr>
          <w:trHeight w:hRule="exact" w:val="983"/>
        </w:trPr>
        <w:tc>
          <w:tcPr>
            <w:tcW w:w="842" w:type="dxa"/>
            <w:tcBorders>
              <w:top w:val="single" w:sz="4" w:space="0" w:color="000000"/>
              <w:left w:val="single" w:sz="4" w:space="0" w:color="000000"/>
              <w:bottom w:val="single" w:sz="4" w:space="0" w:color="000000"/>
              <w:right w:val="single" w:sz="4" w:space="0" w:color="000000"/>
            </w:tcBorders>
          </w:tcPr>
          <w:p w:rsidR="00E53288" w:rsidRPr="00FD7038" w:rsidRDefault="00E53288" w:rsidP="00434CE1">
            <w:pPr>
              <w:pStyle w:val="TableParagraph"/>
              <w:spacing w:line="230" w:lineRule="exact"/>
              <w:ind w:left="162" w:right="70"/>
              <w:jc w:val="center"/>
              <w:rPr>
                <w:rFonts w:ascii="Courier New" w:hAnsi="Courier New" w:cs="Courier New"/>
                <w:b/>
                <w:sz w:val="20"/>
                <w:lang w:val="es-SV"/>
              </w:rPr>
            </w:pPr>
          </w:p>
        </w:tc>
        <w:tc>
          <w:tcPr>
            <w:tcW w:w="4772" w:type="dxa"/>
            <w:tcBorders>
              <w:top w:val="single" w:sz="4" w:space="0" w:color="000000"/>
              <w:left w:val="single" w:sz="4" w:space="0" w:color="000000"/>
              <w:bottom w:val="single" w:sz="4" w:space="0" w:color="000000"/>
              <w:right w:val="single" w:sz="4" w:space="0" w:color="000000"/>
            </w:tcBorders>
          </w:tcPr>
          <w:p w:rsidR="00E53288" w:rsidRPr="00FD7038" w:rsidRDefault="00E53288" w:rsidP="00434CE1">
            <w:pPr>
              <w:pStyle w:val="TableParagraph"/>
              <w:tabs>
                <w:tab w:val="left" w:pos="765"/>
                <w:tab w:val="left" w:pos="1371"/>
                <w:tab w:val="left" w:pos="2168"/>
                <w:tab w:val="left" w:pos="3785"/>
                <w:tab w:val="left" w:pos="4181"/>
              </w:tabs>
              <w:spacing w:line="360" w:lineRule="auto"/>
              <w:ind w:left="101" w:right="100"/>
              <w:rPr>
                <w:rFonts w:ascii="Courier New" w:hAnsi="Courier New" w:cs="Courier New"/>
                <w:sz w:val="20"/>
                <w:lang w:val="es-SV"/>
              </w:rPr>
            </w:pPr>
            <w:r w:rsidRPr="00FD7038">
              <w:rPr>
                <w:rFonts w:ascii="Courier New" w:hAnsi="Courier New" w:cs="Courier New"/>
                <w:sz w:val="20"/>
                <w:lang w:val="es-SV"/>
              </w:rPr>
              <w:t>El grado de precisión para que los usuarios fundamenten sus decisiones en ella.</w:t>
            </w:r>
          </w:p>
        </w:tc>
        <w:tc>
          <w:tcPr>
            <w:tcW w:w="971" w:type="dxa"/>
            <w:gridSpan w:val="2"/>
            <w:tcBorders>
              <w:top w:val="single" w:sz="4" w:space="0" w:color="000000"/>
              <w:left w:val="single" w:sz="4" w:space="0" w:color="000000"/>
              <w:bottom w:val="single" w:sz="4" w:space="0" w:color="000000"/>
              <w:right w:val="single" w:sz="4" w:space="0" w:color="000000"/>
            </w:tcBorders>
          </w:tcPr>
          <w:p w:rsidR="00E53288" w:rsidRPr="00FD7038" w:rsidRDefault="00E53288" w:rsidP="00434CE1">
            <w:pPr>
              <w:rPr>
                <w:rFonts w:ascii="Courier New" w:hAnsi="Courier New" w:cs="Courier New"/>
              </w:rPr>
            </w:pPr>
          </w:p>
        </w:tc>
        <w:tc>
          <w:tcPr>
            <w:tcW w:w="1122" w:type="dxa"/>
            <w:gridSpan w:val="2"/>
            <w:tcBorders>
              <w:top w:val="single" w:sz="4" w:space="0" w:color="000000"/>
              <w:left w:val="single" w:sz="4" w:space="0" w:color="000000"/>
              <w:bottom w:val="single" w:sz="4" w:space="0" w:color="000000"/>
              <w:right w:val="single" w:sz="4" w:space="0" w:color="000000"/>
            </w:tcBorders>
          </w:tcPr>
          <w:p w:rsidR="00E53288" w:rsidRPr="00FD7038" w:rsidRDefault="00E53288" w:rsidP="00434CE1">
            <w:pPr>
              <w:rPr>
                <w:rFonts w:ascii="Courier New" w:hAnsi="Courier New" w:cs="Courier New"/>
              </w:rPr>
            </w:pPr>
          </w:p>
        </w:tc>
        <w:tc>
          <w:tcPr>
            <w:tcW w:w="1082" w:type="dxa"/>
            <w:tcBorders>
              <w:top w:val="single" w:sz="4" w:space="0" w:color="000000"/>
              <w:left w:val="single" w:sz="4" w:space="0" w:color="000000"/>
              <w:bottom w:val="single" w:sz="4" w:space="0" w:color="000000"/>
              <w:right w:val="single" w:sz="4" w:space="0" w:color="000000"/>
            </w:tcBorders>
          </w:tcPr>
          <w:p w:rsidR="00E53288" w:rsidRPr="00FD7038" w:rsidRDefault="00E53288" w:rsidP="00434CE1">
            <w:pPr>
              <w:rPr>
                <w:rFonts w:ascii="Courier New" w:hAnsi="Courier New" w:cs="Courier New"/>
              </w:rPr>
            </w:pPr>
          </w:p>
        </w:tc>
      </w:tr>
      <w:tr w:rsidR="00E53288" w:rsidRPr="007856A9" w:rsidTr="00434CE1">
        <w:trPr>
          <w:trHeight w:hRule="exact" w:val="1779"/>
        </w:trPr>
        <w:tc>
          <w:tcPr>
            <w:tcW w:w="842" w:type="dxa"/>
            <w:tcBorders>
              <w:top w:val="single" w:sz="36" w:space="0" w:color="000000"/>
              <w:left w:val="single" w:sz="2" w:space="0" w:color="000000"/>
              <w:bottom w:val="single" w:sz="2" w:space="0" w:color="000000"/>
            </w:tcBorders>
          </w:tcPr>
          <w:p w:rsidR="00E53288" w:rsidRPr="00D20779" w:rsidRDefault="00E53288" w:rsidP="00434CE1">
            <w:pPr>
              <w:pStyle w:val="TableParagraph"/>
              <w:spacing w:line="228" w:lineRule="exact"/>
              <w:ind w:left="162" w:right="70"/>
              <w:jc w:val="center"/>
              <w:rPr>
                <w:rFonts w:ascii="Courier New" w:hAnsi="Courier New" w:cs="Courier New"/>
                <w:b/>
                <w:sz w:val="20"/>
                <w:lang w:val="es-SV"/>
              </w:rPr>
            </w:pPr>
          </w:p>
        </w:tc>
        <w:tc>
          <w:tcPr>
            <w:tcW w:w="4772" w:type="dxa"/>
            <w:tcBorders>
              <w:top w:val="single" w:sz="36" w:space="0" w:color="000000"/>
              <w:bottom w:val="single" w:sz="2" w:space="0" w:color="000000"/>
            </w:tcBorders>
          </w:tcPr>
          <w:p w:rsidR="00E53288" w:rsidRPr="00C8200B" w:rsidRDefault="00E53288" w:rsidP="00434CE1">
            <w:pPr>
              <w:pStyle w:val="TableParagraph"/>
              <w:tabs>
                <w:tab w:val="left" w:pos="1175"/>
                <w:tab w:val="left" w:pos="1604"/>
                <w:tab w:val="left" w:pos="1968"/>
                <w:tab w:val="left" w:pos="3130"/>
                <w:tab w:val="left" w:pos="3560"/>
                <w:tab w:val="left" w:pos="4558"/>
              </w:tabs>
              <w:spacing w:line="360" w:lineRule="auto"/>
              <w:ind w:left="101" w:right="102"/>
              <w:rPr>
                <w:rFonts w:ascii="Courier New" w:hAnsi="Courier New" w:cs="Courier New"/>
                <w:b/>
                <w:sz w:val="20"/>
                <w:lang w:val="es-SV"/>
              </w:rPr>
            </w:pPr>
          </w:p>
          <w:p w:rsidR="00E53288" w:rsidRPr="00C8200B" w:rsidRDefault="00E53288" w:rsidP="00434CE1">
            <w:pPr>
              <w:pStyle w:val="TableParagraph"/>
              <w:tabs>
                <w:tab w:val="left" w:pos="1175"/>
                <w:tab w:val="left" w:pos="1604"/>
                <w:tab w:val="left" w:pos="1968"/>
                <w:tab w:val="left" w:pos="3130"/>
                <w:tab w:val="left" w:pos="3560"/>
                <w:tab w:val="left" w:pos="4558"/>
              </w:tabs>
              <w:spacing w:line="360" w:lineRule="auto"/>
              <w:ind w:left="101" w:right="102"/>
              <w:rPr>
                <w:rFonts w:ascii="Courier New" w:hAnsi="Courier New" w:cs="Courier New"/>
                <w:b/>
                <w:sz w:val="20"/>
                <w:lang w:val="es-SV"/>
              </w:rPr>
            </w:pPr>
          </w:p>
          <w:p w:rsidR="00E53288" w:rsidRPr="00C8200B" w:rsidRDefault="00E53288" w:rsidP="00434CE1">
            <w:pPr>
              <w:pStyle w:val="TableParagraph"/>
              <w:tabs>
                <w:tab w:val="left" w:pos="1175"/>
                <w:tab w:val="left" w:pos="1604"/>
                <w:tab w:val="left" w:pos="1968"/>
                <w:tab w:val="left" w:pos="3130"/>
                <w:tab w:val="left" w:pos="3560"/>
                <w:tab w:val="left" w:pos="4558"/>
              </w:tabs>
              <w:spacing w:line="360" w:lineRule="auto"/>
              <w:ind w:left="101" w:right="102"/>
              <w:rPr>
                <w:rFonts w:ascii="Courier New" w:hAnsi="Courier New" w:cs="Courier New"/>
                <w:b/>
                <w:sz w:val="20"/>
                <w:lang w:val="es-SV"/>
              </w:rPr>
            </w:pPr>
          </w:p>
          <w:p w:rsidR="00E53288" w:rsidRPr="00C8200B" w:rsidRDefault="00E53288" w:rsidP="00434CE1">
            <w:pPr>
              <w:pStyle w:val="TableParagraph"/>
              <w:tabs>
                <w:tab w:val="left" w:pos="1175"/>
                <w:tab w:val="left" w:pos="1604"/>
                <w:tab w:val="left" w:pos="1968"/>
                <w:tab w:val="left" w:pos="3130"/>
                <w:tab w:val="left" w:pos="3560"/>
                <w:tab w:val="left" w:pos="4558"/>
              </w:tabs>
              <w:spacing w:line="360" w:lineRule="auto"/>
              <w:ind w:right="102"/>
              <w:rPr>
                <w:rFonts w:ascii="Courier New" w:hAnsi="Courier New" w:cs="Courier New"/>
                <w:b/>
                <w:sz w:val="20"/>
                <w:lang w:val="es-SV"/>
              </w:rPr>
            </w:pPr>
            <w:r w:rsidRPr="00C8200B">
              <w:rPr>
                <w:rFonts w:ascii="Courier New" w:hAnsi="Courier New" w:cs="Courier New"/>
                <w:b/>
                <w:sz w:val="20"/>
                <w:lang w:val="es-SV"/>
              </w:rPr>
              <w:t>FIRMA DE QUIEN LLEVO A CABO EL PROCEDIMIENTO</w:t>
            </w:r>
          </w:p>
        </w:tc>
        <w:tc>
          <w:tcPr>
            <w:tcW w:w="971" w:type="dxa"/>
            <w:gridSpan w:val="2"/>
            <w:tcBorders>
              <w:top w:val="single" w:sz="36" w:space="0" w:color="000000"/>
              <w:bottom w:val="single" w:sz="2" w:space="0" w:color="000000"/>
            </w:tcBorders>
          </w:tcPr>
          <w:p w:rsidR="00E53288" w:rsidRPr="00C8200B" w:rsidRDefault="00E53288" w:rsidP="00434CE1">
            <w:pPr>
              <w:rPr>
                <w:rFonts w:ascii="Courier New" w:hAnsi="Courier New" w:cs="Courier New"/>
                <w:b/>
              </w:rPr>
            </w:pPr>
          </w:p>
        </w:tc>
        <w:tc>
          <w:tcPr>
            <w:tcW w:w="1122" w:type="dxa"/>
            <w:gridSpan w:val="2"/>
            <w:tcBorders>
              <w:top w:val="single" w:sz="36" w:space="0" w:color="000000"/>
              <w:bottom w:val="single" w:sz="2" w:space="0" w:color="000000"/>
            </w:tcBorders>
          </w:tcPr>
          <w:p w:rsidR="00E53288" w:rsidRDefault="00E53288" w:rsidP="00434CE1">
            <w:pPr>
              <w:rPr>
                <w:rFonts w:ascii="Courier New" w:hAnsi="Courier New" w:cs="Courier New"/>
              </w:rPr>
            </w:pPr>
          </w:p>
          <w:p w:rsidR="00E53288" w:rsidRDefault="00E53288" w:rsidP="00434CE1">
            <w:pPr>
              <w:rPr>
                <w:rFonts w:ascii="Courier New" w:hAnsi="Courier New" w:cs="Courier New"/>
              </w:rPr>
            </w:pPr>
          </w:p>
          <w:p w:rsidR="00E53288" w:rsidRPr="00C8200B" w:rsidRDefault="00E53288" w:rsidP="00434CE1">
            <w:pPr>
              <w:rPr>
                <w:rFonts w:ascii="Courier New" w:hAnsi="Courier New" w:cs="Courier New"/>
                <w:b/>
              </w:rPr>
            </w:pPr>
            <w:r w:rsidRPr="00C8200B">
              <w:rPr>
                <w:rFonts w:ascii="Courier New" w:hAnsi="Courier New" w:cs="Courier New"/>
                <w:b/>
              </w:rPr>
              <w:t>FECHA</w:t>
            </w:r>
          </w:p>
          <w:p w:rsidR="00E53288" w:rsidRDefault="00E53288" w:rsidP="00434CE1">
            <w:pPr>
              <w:rPr>
                <w:rFonts w:ascii="Courier New" w:hAnsi="Courier New" w:cs="Courier New"/>
              </w:rPr>
            </w:pPr>
          </w:p>
          <w:p w:rsidR="00E53288" w:rsidRPr="007856A9" w:rsidRDefault="00E53288" w:rsidP="00434CE1">
            <w:pPr>
              <w:rPr>
                <w:rFonts w:ascii="Courier New" w:hAnsi="Courier New" w:cs="Courier New"/>
              </w:rPr>
            </w:pPr>
          </w:p>
        </w:tc>
        <w:tc>
          <w:tcPr>
            <w:tcW w:w="1082" w:type="dxa"/>
            <w:tcBorders>
              <w:top w:val="single" w:sz="36" w:space="0" w:color="000000"/>
              <w:bottom w:val="single" w:sz="2" w:space="0" w:color="000000"/>
              <w:right w:val="single" w:sz="2" w:space="0" w:color="000000"/>
            </w:tcBorders>
          </w:tcPr>
          <w:p w:rsidR="00E53288" w:rsidRPr="007856A9" w:rsidRDefault="00E53288" w:rsidP="00434CE1">
            <w:pPr>
              <w:rPr>
                <w:rFonts w:ascii="Courier New" w:hAnsi="Courier New" w:cs="Courier New"/>
              </w:rPr>
            </w:pPr>
          </w:p>
        </w:tc>
      </w:tr>
    </w:tbl>
    <w:p w:rsidR="00E53288" w:rsidRPr="00BA4B8D" w:rsidRDefault="00E53288" w:rsidP="00E53288">
      <w:pPr>
        <w:sectPr w:rsidR="00E53288" w:rsidRPr="00BA4B8D">
          <w:pgSz w:w="12240" w:h="15840"/>
          <w:pgMar w:top="960" w:right="1600" w:bottom="280" w:left="1580" w:header="737" w:footer="0" w:gutter="0"/>
          <w:cols w:space="720"/>
        </w:sectPr>
      </w:pPr>
    </w:p>
    <w:p w:rsidR="00E53288" w:rsidRPr="00847ABB" w:rsidRDefault="00E53288" w:rsidP="00847ABB">
      <w:pPr>
        <w:pStyle w:val="Prrafodelista"/>
        <w:numPr>
          <w:ilvl w:val="3"/>
          <w:numId w:val="48"/>
        </w:numPr>
        <w:spacing w:line="240" w:lineRule="auto"/>
        <w:jc w:val="both"/>
        <w:rPr>
          <w:rFonts w:ascii="Courier New" w:eastAsia="BatangChe" w:hAnsi="Courier New" w:cs="Courier New"/>
        </w:rPr>
      </w:pPr>
      <w:r w:rsidRPr="00847ABB">
        <w:rPr>
          <w:rFonts w:ascii="Courier New" w:eastAsia="BatangChe" w:hAnsi="Courier New" w:cs="Courier New"/>
        </w:rPr>
        <w:lastRenderedPageBreak/>
        <w:t xml:space="preserve">FACTORES DE AUDITORIA FORENSE PARA IDENTIFICAR Y EVALUAR      </w:t>
      </w:r>
    </w:p>
    <w:p w:rsidR="00E53288" w:rsidRPr="00A7204C" w:rsidRDefault="00E53288" w:rsidP="00E53288">
      <w:pPr>
        <w:pStyle w:val="Prrafodelista"/>
        <w:spacing w:line="240" w:lineRule="auto"/>
        <w:ind w:left="1080"/>
        <w:jc w:val="both"/>
        <w:rPr>
          <w:rFonts w:ascii="Courier New" w:eastAsia="BatangChe" w:hAnsi="Courier New" w:cs="Courier New"/>
        </w:rPr>
      </w:pPr>
      <w:r>
        <w:rPr>
          <w:rFonts w:ascii="Courier New" w:eastAsia="BatangChe" w:hAnsi="Courier New" w:cs="Courier New"/>
        </w:rPr>
        <w:t>RIESGOS</w:t>
      </w:r>
    </w:p>
    <w:p w:rsidR="00E53288" w:rsidRPr="009D2BCE" w:rsidRDefault="00E53288" w:rsidP="00E53288">
      <w:pPr>
        <w:spacing w:line="240" w:lineRule="auto"/>
        <w:jc w:val="both"/>
        <w:rPr>
          <w:rFonts w:ascii="Courier New" w:eastAsia="BatangChe" w:hAnsi="Courier New" w:cs="Courier New"/>
          <w:b/>
          <w:bCs/>
        </w:rPr>
      </w:pPr>
    </w:p>
    <w:tbl>
      <w:tblPr>
        <w:tblW w:w="0" w:type="auto"/>
        <w:tblInd w:w="116" w:type="dxa"/>
        <w:tblLayout w:type="fixed"/>
        <w:tblCellMar>
          <w:left w:w="0" w:type="dxa"/>
          <w:right w:w="0" w:type="dxa"/>
        </w:tblCellMar>
        <w:tblLook w:val="01E0" w:firstRow="1" w:lastRow="1" w:firstColumn="1" w:lastColumn="1" w:noHBand="0" w:noVBand="0"/>
      </w:tblPr>
      <w:tblGrid>
        <w:gridCol w:w="842"/>
        <w:gridCol w:w="4772"/>
        <w:gridCol w:w="98"/>
        <w:gridCol w:w="873"/>
        <w:gridCol w:w="645"/>
        <w:gridCol w:w="477"/>
        <w:gridCol w:w="1082"/>
      </w:tblGrid>
      <w:tr w:rsidR="00E53288" w:rsidRPr="009D2BCE" w:rsidTr="00434CE1">
        <w:trPr>
          <w:trHeight w:hRule="exact" w:val="286"/>
        </w:trPr>
        <w:tc>
          <w:tcPr>
            <w:tcW w:w="5712" w:type="dxa"/>
            <w:gridSpan w:val="3"/>
            <w:vMerge w:val="restart"/>
            <w:tcBorders>
              <w:top w:val="single" w:sz="4" w:space="0" w:color="000000"/>
              <w:left w:val="single" w:sz="4" w:space="0" w:color="000000"/>
              <w:right w:val="single" w:sz="4" w:space="0" w:color="000000"/>
            </w:tcBorders>
          </w:tcPr>
          <w:p w:rsidR="00E53288" w:rsidRDefault="00E53288" w:rsidP="00434CE1">
            <w:pPr>
              <w:pStyle w:val="TableParagraph"/>
              <w:spacing w:after="120"/>
              <w:ind w:left="101" w:right="2793"/>
              <w:rPr>
                <w:rFonts w:ascii="Courier New" w:hAnsi="Courier New" w:cs="Courier New"/>
                <w:sz w:val="16"/>
                <w:szCs w:val="16"/>
                <w:lang w:val="es-SV"/>
              </w:rPr>
            </w:pPr>
            <w:r>
              <w:rPr>
                <w:rFonts w:ascii="Courier New" w:hAnsi="Courier New" w:cs="Courier New"/>
                <w:sz w:val="16"/>
                <w:szCs w:val="16"/>
                <w:lang w:val="es-SV"/>
              </w:rPr>
              <w:t>Institución a auditar:</w:t>
            </w:r>
          </w:p>
          <w:p w:rsidR="00E53288" w:rsidRPr="007D0CE7" w:rsidRDefault="00E53288" w:rsidP="00434CE1">
            <w:pPr>
              <w:pStyle w:val="TableParagraph"/>
              <w:spacing w:after="120"/>
              <w:ind w:left="101" w:right="2793"/>
              <w:rPr>
                <w:rFonts w:ascii="Courier New" w:hAnsi="Courier New" w:cs="Courier New"/>
                <w:sz w:val="16"/>
                <w:szCs w:val="16"/>
                <w:lang w:val="es-SV"/>
              </w:rPr>
            </w:pPr>
            <w:r w:rsidRPr="007D0CE7">
              <w:rPr>
                <w:rFonts w:ascii="Courier New" w:hAnsi="Courier New" w:cs="Courier New"/>
                <w:sz w:val="16"/>
                <w:szCs w:val="16"/>
                <w:lang w:val="es-SV"/>
              </w:rPr>
              <w:t>Unidad de Auditoria</w:t>
            </w:r>
            <w:r w:rsidRPr="007D0CE7">
              <w:rPr>
                <w:rFonts w:ascii="Courier New" w:hAnsi="Courier New" w:cs="Courier New"/>
                <w:spacing w:val="-8"/>
                <w:sz w:val="16"/>
                <w:szCs w:val="16"/>
                <w:lang w:val="es-SV"/>
              </w:rPr>
              <w:t xml:space="preserve"> </w:t>
            </w:r>
            <w:r w:rsidRPr="007D0CE7">
              <w:rPr>
                <w:rFonts w:ascii="Courier New" w:hAnsi="Courier New" w:cs="Courier New"/>
                <w:sz w:val="16"/>
                <w:szCs w:val="16"/>
                <w:lang w:val="es-SV"/>
              </w:rPr>
              <w:t>Interna</w:t>
            </w:r>
          </w:p>
          <w:p w:rsidR="00E53288" w:rsidRPr="009D2BCE" w:rsidRDefault="00E53288" w:rsidP="00434CE1">
            <w:pPr>
              <w:spacing w:line="240" w:lineRule="auto"/>
              <w:rPr>
                <w:rFonts w:ascii="Courier New" w:eastAsia="BatangChe" w:hAnsi="Courier New" w:cs="Courier New"/>
              </w:rPr>
            </w:pPr>
            <w:r>
              <w:rPr>
                <w:rFonts w:ascii="Courier New" w:hAnsi="Courier New" w:cs="Courier New"/>
                <w:sz w:val="16"/>
                <w:szCs w:val="16"/>
              </w:rPr>
              <w:t xml:space="preserve">Auditoria Forense a la Administración publica  </w:t>
            </w:r>
          </w:p>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sz w:val="18"/>
                <w:szCs w:val="18"/>
                <w:lang w:val="en-US"/>
              </w:rPr>
            </w:pPr>
            <w:r w:rsidRPr="009D2BCE">
              <w:rPr>
                <w:rFonts w:ascii="Courier New" w:eastAsia="BatangChe" w:hAnsi="Courier New" w:cs="Courier New"/>
                <w:sz w:val="18"/>
                <w:szCs w:val="18"/>
                <w:lang w:val="en-US"/>
              </w:rPr>
              <w:t>REFERENCIA:</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lang w:val="en-US"/>
              </w:rPr>
            </w:pPr>
          </w:p>
        </w:tc>
      </w:tr>
      <w:tr w:rsidR="00E53288" w:rsidRPr="009D2BCE" w:rsidTr="00434CE1">
        <w:trPr>
          <w:trHeight w:hRule="exact" w:val="286"/>
        </w:trPr>
        <w:tc>
          <w:tcPr>
            <w:tcW w:w="5712" w:type="dxa"/>
            <w:gridSpan w:val="3"/>
            <w:vMerge/>
            <w:tcBorders>
              <w:left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lang w:val="en-US"/>
              </w:rPr>
            </w:pPr>
          </w:p>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sz w:val="18"/>
                <w:szCs w:val="18"/>
                <w:lang w:val="en-US"/>
              </w:rPr>
            </w:pPr>
            <w:r w:rsidRPr="009D2BCE">
              <w:rPr>
                <w:rFonts w:ascii="Courier New" w:eastAsia="BatangChe" w:hAnsi="Courier New" w:cs="Courier New"/>
                <w:sz w:val="18"/>
                <w:szCs w:val="18"/>
                <w:lang w:val="en-US"/>
              </w:rPr>
              <w:t>AUDITOR:</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lang w:val="en-US"/>
              </w:rPr>
            </w:pPr>
          </w:p>
        </w:tc>
      </w:tr>
      <w:tr w:rsidR="00E53288" w:rsidRPr="009D2BCE" w:rsidTr="00434CE1">
        <w:trPr>
          <w:trHeight w:hRule="exact" w:val="287"/>
        </w:trPr>
        <w:tc>
          <w:tcPr>
            <w:tcW w:w="5712" w:type="dxa"/>
            <w:gridSpan w:val="3"/>
            <w:vMerge/>
            <w:tcBorders>
              <w:left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lang w:val="en-US"/>
              </w:rPr>
            </w:pPr>
          </w:p>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sz w:val="18"/>
                <w:szCs w:val="18"/>
                <w:lang w:val="en-US"/>
              </w:rPr>
            </w:pPr>
            <w:r w:rsidRPr="009D2BCE">
              <w:rPr>
                <w:rFonts w:ascii="Courier New" w:eastAsia="BatangChe" w:hAnsi="Courier New" w:cs="Courier New"/>
                <w:sz w:val="18"/>
                <w:szCs w:val="18"/>
                <w:lang w:val="en-US"/>
              </w:rPr>
              <w:t>REVISADO:</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lang w:val="en-US"/>
              </w:rPr>
            </w:pPr>
          </w:p>
        </w:tc>
      </w:tr>
      <w:tr w:rsidR="00E53288" w:rsidRPr="009D2BCE" w:rsidTr="00434CE1">
        <w:trPr>
          <w:trHeight w:hRule="exact" w:val="286"/>
        </w:trPr>
        <w:tc>
          <w:tcPr>
            <w:tcW w:w="5712" w:type="dxa"/>
            <w:gridSpan w:val="3"/>
            <w:vMerge/>
            <w:tcBorders>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lang w:val="en-US"/>
              </w:rPr>
            </w:pPr>
          </w:p>
        </w:tc>
        <w:tc>
          <w:tcPr>
            <w:tcW w:w="1518" w:type="dxa"/>
            <w:gridSpan w:val="2"/>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sz w:val="18"/>
                <w:szCs w:val="18"/>
                <w:lang w:val="en-US"/>
              </w:rPr>
            </w:pPr>
            <w:r w:rsidRPr="009D2BCE">
              <w:rPr>
                <w:rFonts w:ascii="Courier New" w:eastAsia="BatangChe" w:hAnsi="Courier New" w:cs="Courier New"/>
                <w:sz w:val="18"/>
                <w:szCs w:val="18"/>
                <w:lang w:val="en-US"/>
              </w:rPr>
              <w:t>FECHA:</w:t>
            </w:r>
          </w:p>
        </w:tc>
        <w:tc>
          <w:tcPr>
            <w:tcW w:w="1559" w:type="dxa"/>
            <w:gridSpan w:val="2"/>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lang w:val="en-US"/>
              </w:rPr>
            </w:pPr>
          </w:p>
        </w:tc>
      </w:tr>
      <w:tr w:rsidR="00E53288" w:rsidRPr="009D2BCE" w:rsidTr="00434CE1">
        <w:trPr>
          <w:trHeight w:hRule="exact" w:val="531"/>
        </w:trPr>
        <w:tc>
          <w:tcPr>
            <w:tcW w:w="8789" w:type="dxa"/>
            <w:gridSpan w:val="7"/>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jc w:val="center"/>
              <w:rPr>
                <w:rFonts w:ascii="Courier New" w:eastAsia="BatangChe" w:hAnsi="Courier New" w:cs="Courier New"/>
                <w:b/>
              </w:rPr>
            </w:pPr>
            <w:r w:rsidRPr="009D2BCE">
              <w:rPr>
                <w:rFonts w:ascii="Courier New" w:eastAsia="BatangChe" w:hAnsi="Courier New" w:cs="Courier New"/>
                <w:b/>
              </w:rPr>
              <w:t>FACTORES DE AUDITORIA FORENSE PARA IDENTIFICAR Y EVALUAR RIESGOS</w:t>
            </w:r>
          </w:p>
        </w:tc>
      </w:tr>
      <w:tr w:rsidR="00E53288" w:rsidRPr="009D2BCE" w:rsidTr="00434CE1">
        <w:trPr>
          <w:trHeight w:hRule="exact" w:val="709"/>
        </w:trPr>
        <w:tc>
          <w:tcPr>
            <w:tcW w:w="8789" w:type="dxa"/>
            <w:gridSpan w:val="7"/>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rPr>
            </w:pPr>
            <w:r w:rsidRPr="009D2BCE">
              <w:rPr>
                <w:rFonts w:ascii="Courier New" w:eastAsia="BatangChe" w:hAnsi="Courier New" w:cs="Courier New"/>
              </w:rPr>
              <w:t>Objetivo: Implementar procedimientos para evaluar los riesgos como parte de la auditoria.</w:t>
            </w:r>
          </w:p>
        </w:tc>
      </w:tr>
      <w:tr w:rsidR="00E53288" w:rsidRPr="009D2BCE" w:rsidTr="00434CE1">
        <w:trPr>
          <w:trHeight w:hRule="exact" w:val="498"/>
        </w:trPr>
        <w:tc>
          <w:tcPr>
            <w:tcW w:w="842" w:type="dxa"/>
            <w:tcBorders>
              <w:top w:val="single" w:sz="4" w:space="0" w:color="000000"/>
              <w:left w:val="single" w:sz="4" w:space="0" w:color="000000"/>
              <w:bottom w:val="single" w:sz="26" w:space="0" w:color="000000"/>
              <w:right w:val="single" w:sz="4" w:space="0" w:color="000000"/>
            </w:tcBorders>
            <w:shd w:val="clear" w:color="auto" w:fill="F1F1F1"/>
          </w:tcPr>
          <w:p w:rsidR="00E53288" w:rsidRPr="009D2BCE" w:rsidRDefault="00E53288" w:rsidP="00434CE1">
            <w:pPr>
              <w:spacing w:line="240" w:lineRule="auto"/>
              <w:rPr>
                <w:rFonts w:ascii="Courier New" w:eastAsia="BatangChe" w:hAnsi="Courier New" w:cs="Courier New"/>
                <w:lang w:val="en-US"/>
              </w:rPr>
            </w:pPr>
            <w:r w:rsidRPr="009D2BCE">
              <w:rPr>
                <w:rFonts w:ascii="Courier New" w:eastAsia="BatangChe" w:hAnsi="Courier New" w:cs="Courier New"/>
                <w:b/>
                <w:lang w:val="en-US"/>
              </w:rPr>
              <w:t>ITEM</w:t>
            </w:r>
          </w:p>
        </w:tc>
        <w:tc>
          <w:tcPr>
            <w:tcW w:w="4772" w:type="dxa"/>
            <w:tcBorders>
              <w:top w:val="single" w:sz="4" w:space="0" w:color="000000"/>
              <w:left w:val="single" w:sz="4" w:space="0" w:color="000000"/>
              <w:bottom w:val="single" w:sz="26" w:space="0" w:color="000000"/>
              <w:right w:val="single" w:sz="4" w:space="0" w:color="000000"/>
            </w:tcBorders>
            <w:shd w:val="clear" w:color="auto" w:fill="F1F1F1"/>
          </w:tcPr>
          <w:p w:rsidR="00E53288" w:rsidRPr="009D2BCE" w:rsidRDefault="00E53288" w:rsidP="00434CE1">
            <w:pPr>
              <w:spacing w:line="240" w:lineRule="auto"/>
              <w:rPr>
                <w:rFonts w:ascii="Courier New" w:eastAsia="BatangChe" w:hAnsi="Courier New" w:cs="Courier New"/>
                <w:lang w:val="en-US"/>
              </w:rPr>
            </w:pPr>
            <w:r w:rsidRPr="009D2BCE">
              <w:rPr>
                <w:rFonts w:ascii="Courier New" w:eastAsia="BatangChe" w:hAnsi="Courier New" w:cs="Courier New"/>
                <w:b/>
                <w:lang w:val="en-US"/>
              </w:rPr>
              <w:t>PROCEDIMIENTOS DE AUDITORIA</w:t>
            </w:r>
          </w:p>
        </w:tc>
        <w:tc>
          <w:tcPr>
            <w:tcW w:w="971" w:type="dxa"/>
            <w:gridSpan w:val="2"/>
            <w:tcBorders>
              <w:top w:val="single" w:sz="4" w:space="0" w:color="000000"/>
              <w:left w:val="single" w:sz="4" w:space="0" w:color="000000"/>
              <w:bottom w:val="single" w:sz="26" w:space="0" w:color="000000"/>
              <w:right w:val="single" w:sz="4" w:space="0" w:color="000000"/>
            </w:tcBorders>
            <w:shd w:val="clear" w:color="auto" w:fill="F1F1F1"/>
          </w:tcPr>
          <w:p w:rsidR="00E53288" w:rsidRPr="009D2BCE" w:rsidRDefault="00E53288" w:rsidP="00434CE1">
            <w:pPr>
              <w:spacing w:line="240" w:lineRule="auto"/>
              <w:rPr>
                <w:rFonts w:ascii="Courier New" w:eastAsia="BatangChe" w:hAnsi="Courier New" w:cs="Courier New"/>
                <w:lang w:val="en-US"/>
              </w:rPr>
            </w:pPr>
            <w:r w:rsidRPr="009D2BCE">
              <w:rPr>
                <w:rFonts w:ascii="Courier New" w:eastAsia="BatangChe" w:hAnsi="Courier New" w:cs="Courier New"/>
                <w:b/>
                <w:lang w:val="en-US"/>
              </w:rPr>
              <w:t>REF.</w:t>
            </w:r>
          </w:p>
        </w:tc>
        <w:tc>
          <w:tcPr>
            <w:tcW w:w="1122" w:type="dxa"/>
            <w:gridSpan w:val="2"/>
            <w:tcBorders>
              <w:top w:val="single" w:sz="4" w:space="0" w:color="000000"/>
              <w:left w:val="single" w:sz="4" w:space="0" w:color="000000"/>
              <w:bottom w:val="single" w:sz="26" w:space="0" w:color="000000"/>
              <w:right w:val="single" w:sz="4" w:space="0" w:color="000000"/>
            </w:tcBorders>
            <w:shd w:val="clear" w:color="auto" w:fill="F1F1F1"/>
          </w:tcPr>
          <w:p w:rsidR="00E53288" w:rsidRPr="009D2BCE" w:rsidRDefault="00E53288" w:rsidP="00434CE1">
            <w:pPr>
              <w:spacing w:line="240" w:lineRule="auto"/>
              <w:rPr>
                <w:rFonts w:ascii="Courier New" w:eastAsia="BatangChe" w:hAnsi="Courier New" w:cs="Courier New"/>
                <w:lang w:val="en-US"/>
              </w:rPr>
            </w:pPr>
            <w:r w:rsidRPr="009D2BCE">
              <w:rPr>
                <w:rFonts w:ascii="Courier New" w:eastAsia="BatangChe" w:hAnsi="Courier New" w:cs="Courier New"/>
                <w:b/>
                <w:lang w:val="en-US"/>
              </w:rPr>
              <w:t>HECHO POR</w:t>
            </w:r>
          </w:p>
        </w:tc>
        <w:tc>
          <w:tcPr>
            <w:tcW w:w="1082" w:type="dxa"/>
            <w:tcBorders>
              <w:top w:val="single" w:sz="4" w:space="0" w:color="000000"/>
              <w:left w:val="single" w:sz="4" w:space="0" w:color="000000"/>
              <w:bottom w:val="single" w:sz="26" w:space="0" w:color="000000"/>
              <w:right w:val="single" w:sz="4" w:space="0" w:color="000000"/>
            </w:tcBorders>
            <w:shd w:val="clear" w:color="auto" w:fill="F1F1F1"/>
          </w:tcPr>
          <w:p w:rsidR="00E53288" w:rsidRPr="009D2BCE" w:rsidRDefault="00E53288" w:rsidP="00434CE1">
            <w:pPr>
              <w:spacing w:line="240" w:lineRule="auto"/>
              <w:rPr>
                <w:rFonts w:ascii="Courier New" w:eastAsia="BatangChe" w:hAnsi="Courier New" w:cs="Courier New"/>
                <w:lang w:val="en-US"/>
              </w:rPr>
            </w:pPr>
            <w:r w:rsidRPr="009D2BCE">
              <w:rPr>
                <w:rFonts w:ascii="Courier New" w:eastAsia="BatangChe" w:hAnsi="Courier New" w:cs="Courier New"/>
                <w:b/>
                <w:lang w:val="en-US"/>
              </w:rPr>
              <w:t>FECHA</w:t>
            </w:r>
          </w:p>
        </w:tc>
      </w:tr>
      <w:tr w:rsidR="00E53288" w:rsidRPr="009D2BCE" w:rsidTr="00434CE1">
        <w:trPr>
          <w:trHeight w:hRule="exact" w:val="2525"/>
        </w:trPr>
        <w:tc>
          <w:tcPr>
            <w:tcW w:w="842" w:type="dxa"/>
            <w:tcBorders>
              <w:top w:val="single" w:sz="26"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lang w:val="en-US"/>
              </w:rPr>
            </w:pPr>
            <w:r w:rsidRPr="009D2BCE">
              <w:rPr>
                <w:rFonts w:ascii="Courier New" w:eastAsia="BatangChe" w:hAnsi="Courier New" w:cs="Courier New"/>
                <w:b/>
                <w:lang w:val="en-US"/>
              </w:rPr>
              <w:t>1.</w:t>
            </w:r>
          </w:p>
        </w:tc>
        <w:tc>
          <w:tcPr>
            <w:tcW w:w="4772" w:type="dxa"/>
            <w:tcBorders>
              <w:top w:val="single" w:sz="26"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rPr>
            </w:pPr>
            <w:r w:rsidRPr="009D2BCE">
              <w:rPr>
                <w:rFonts w:ascii="Courier New" w:eastAsia="BatangChe" w:hAnsi="Courier New" w:cs="Courier New"/>
              </w:rPr>
              <w:t>Indagaciones a la autoridad, a los responsables de la administración y a otros niveles de la entidad  que considere apropiados, para definir si es satisfactoria la forma en que los responsables supervisan los procesos generados,  para identificar y reaccionar a los riesgos de fraude.</w:t>
            </w:r>
          </w:p>
        </w:tc>
        <w:tc>
          <w:tcPr>
            <w:tcW w:w="971" w:type="dxa"/>
            <w:gridSpan w:val="2"/>
            <w:tcBorders>
              <w:top w:val="single" w:sz="26"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rPr>
            </w:pPr>
          </w:p>
        </w:tc>
        <w:tc>
          <w:tcPr>
            <w:tcW w:w="1122" w:type="dxa"/>
            <w:gridSpan w:val="2"/>
            <w:tcBorders>
              <w:top w:val="single" w:sz="26"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rPr>
            </w:pPr>
          </w:p>
        </w:tc>
        <w:tc>
          <w:tcPr>
            <w:tcW w:w="1082" w:type="dxa"/>
            <w:tcBorders>
              <w:top w:val="single" w:sz="26"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rPr>
            </w:pPr>
          </w:p>
        </w:tc>
      </w:tr>
      <w:tr w:rsidR="00E53288" w:rsidRPr="009D2BCE" w:rsidTr="00434CE1">
        <w:trPr>
          <w:trHeight w:hRule="exact" w:val="951"/>
        </w:trPr>
        <w:tc>
          <w:tcPr>
            <w:tcW w:w="842" w:type="dxa"/>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b/>
                <w:lang w:val="en-US"/>
              </w:rPr>
            </w:pPr>
            <w:r>
              <w:rPr>
                <w:rFonts w:ascii="Courier New" w:eastAsia="BatangChe" w:hAnsi="Courier New" w:cs="Courier New"/>
                <w:b/>
                <w:lang w:val="en-US"/>
              </w:rPr>
              <w:t>2.</w:t>
            </w:r>
          </w:p>
        </w:tc>
        <w:tc>
          <w:tcPr>
            <w:tcW w:w="4772" w:type="dxa"/>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rPr>
            </w:pPr>
            <w:r w:rsidRPr="009D2BCE">
              <w:rPr>
                <w:rFonts w:ascii="Courier New" w:eastAsia="BatangChe" w:hAnsi="Courier New" w:cs="Courier New"/>
              </w:rPr>
              <w:t>Evaluación sobre la posible existencia de uno o más factores de riesgo.</w:t>
            </w:r>
          </w:p>
        </w:tc>
        <w:tc>
          <w:tcPr>
            <w:tcW w:w="971" w:type="dxa"/>
            <w:gridSpan w:val="2"/>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rPr>
            </w:pPr>
          </w:p>
        </w:tc>
        <w:tc>
          <w:tcPr>
            <w:tcW w:w="1122" w:type="dxa"/>
            <w:gridSpan w:val="2"/>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rPr>
            </w:pPr>
          </w:p>
        </w:tc>
        <w:tc>
          <w:tcPr>
            <w:tcW w:w="1082" w:type="dxa"/>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rPr>
            </w:pPr>
          </w:p>
        </w:tc>
      </w:tr>
      <w:tr w:rsidR="00E53288" w:rsidRPr="009D2BCE" w:rsidTr="00434CE1">
        <w:trPr>
          <w:trHeight w:hRule="exact" w:val="1121"/>
        </w:trPr>
        <w:tc>
          <w:tcPr>
            <w:tcW w:w="842" w:type="dxa"/>
            <w:tcBorders>
              <w:top w:val="single" w:sz="4" w:space="0" w:color="000000"/>
              <w:left w:val="single" w:sz="4" w:space="0" w:color="000000"/>
              <w:bottom w:val="single" w:sz="4" w:space="0" w:color="000000"/>
              <w:right w:val="single" w:sz="4" w:space="0" w:color="000000"/>
            </w:tcBorders>
          </w:tcPr>
          <w:p w:rsidR="00E53288" w:rsidRDefault="00E53288" w:rsidP="00434CE1">
            <w:pPr>
              <w:spacing w:line="240" w:lineRule="auto"/>
              <w:rPr>
                <w:rFonts w:ascii="Courier New" w:eastAsia="BatangChe" w:hAnsi="Courier New" w:cs="Courier New"/>
                <w:b/>
                <w:lang w:val="en-US"/>
              </w:rPr>
            </w:pPr>
            <w:r>
              <w:rPr>
                <w:rFonts w:ascii="Courier New" w:eastAsia="BatangChe" w:hAnsi="Courier New" w:cs="Courier New"/>
                <w:b/>
                <w:lang w:val="en-US"/>
              </w:rPr>
              <w:t>3.</w:t>
            </w:r>
          </w:p>
        </w:tc>
        <w:tc>
          <w:tcPr>
            <w:tcW w:w="4772" w:type="dxa"/>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rPr>
            </w:pPr>
            <w:r w:rsidRPr="009D2BCE">
              <w:rPr>
                <w:rFonts w:ascii="Courier New" w:eastAsia="BatangChe" w:hAnsi="Courier New" w:cs="Courier New"/>
              </w:rPr>
              <w:t>Evaluación de la forma como la máxima autoridad pondera el riesgo de que los estados financieros sean falseados significativamente.</w:t>
            </w:r>
          </w:p>
        </w:tc>
        <w:tc>
          <w:tcPr>
            <w:tcW w:w="971" w:type="dxa"/>
            <w:gridSpan w:val="2"/>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rPr>
            </w:pPr>
          </w:p>
        </w:tc>
        <w:tc>
          <w:tcPr>
            <w:tcW w:w="1122" w:type="dxa"/>
            <w:gridSpan w:val="2"/>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rPr>
            </w:pPr>
          </w:p>
        </w:tc>
        <w:tc>
          <w:tcPr>
            <w:tcW w:w="1082" w:type="dxa"/>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rPr>
            </w:pPr>
          </w:p>
        </w:tc>
      </w:tr>
      <w:tr w:rsidR="00E53288" w:rsidRPr="009D2BCE" w:rsidTr="00434CE1">
        <w:trPr>
          <w:trHeight w:hRule="exact" w:val="1376"/>
        </w:trPr>
        <w:tc>
          <w:tcPr>
            <w:tcW w:w="842" w:type="dxa"/>
            <w:tcBorders>
              <w:top w:val="single" w:sz="4" w:space="0" w:color="000000"/>
              <w:left w:val="single" w:sz="4" w:space="0" w:color="000000"/>
              <w:bottom w:val="single" w:sz="4" w:space="0" w:color="000000"/>
              <w:right w:val="single" w:sz="4" w:space="0" w:color="000000"/>
            </w:tcBorders>
          </w:tcPr>
          <w:p w:rsidR="00E53288" w:rsidRPr="0080289F" w:rsidRDefault="00E53288" w:rsidP="00434CE1">
            <w:pPr>
              <w:spacing w:line="240" w:lineRule="auto"/>
              <w:rPr>
                <w:rFonts w:ascii="Courier New" w:eastAsia="BatangChe" w:hAnsi="Courier New" w:cs="Courier New"/>
                <w:b/>
              </w:rPr>
            </w:pPr>
            <w:r>
              <w:rPr>
                <w:rFonts w:ascii="Courier New" w:eastAsia="BatangChe" w:hAnsi="Courier New" w:cs="Courier New"/>
                <w:b/>
              </w:rPr>
              <w:t>4.</w:t>
            </w:r>
          </w:p>
        </w:tc>
        <w:tc>
          <w:tcPr>
            <w:tcW w:w="4772" w:type="dxa"/>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rPr>
            </w:pPr>
            <w:r w:rsidRPr="009D2BCE">
              <w:rPr>
                <w:rFonts w:ascii="Courier New" w:eastAsia="BatangChe" w:hAnsi="Courier New" w:cs="Courier New"/>
              </w:rPr>
              <w:t>Evaluación del proceso diseñado por la máxima autoridad, para identificar y responder a los riesgo</w:t>
            </w:r>
            <w:r w:rsidR="0011478C">
              <w:rPr>
                <w:rFonts w:ascii="Courier New" w:eastAsia="BatangChe" w:hAnsi="Courier New" w:cs="Courier New"/>
              </w:rPr>
              <w:t>s de fraude en la entidad.</w:t>
            </w:r>
          </w:p>
        </w:tc>
        <w:tc>
          <w:tcPr>
            <w:tcW w:w="971" w:type="dxa"/>
            <w:gridSpan w:val="2"/>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rPr>
            </w:pPr>
          </w:p>
        </w:tc>
        <w:tc>
          <w:tcPr>
            <w:tcW w:w="1122" w:type="dxa"/>
            <w:gridSpan w:val="2"/>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rPr>
            </w:pPr>
          </w:p>
        </w:tc>
        <w:tc>
          <w:tcPr>
            <w:tcW w:w="1082" w:type="dxa"/>
            <w:tcBorders>
              <w:top w:val="single" w:sz="4" w:space="0" w:color="000000"/>
              <w:left w:val="single" w:sz="4" w:space="0" w:color="000000"/>
              <w:bottom w:val="single" w:sz="4" w:space="0" w:color="000000"/>
              <w:right w:val="single" w:sz="4" w:space="0" w:color="000000"/>
            </w:tcBorders>
          </w:tcPr>
          <w:p w:rsidR="00E53288" w:rsidRPr="009D2BCE" w:rsidRDefault="00E53288" w:rsidP="00434CE1">
            <w:pPr>
              <w:spacing w:line="240" w:lineRule="auto"/>
              <w:rPr>
                <w:rFonts w:ascii="Courier New" w:eastAsia="BatangChe" w:hAnsi="Courier New" w:cs="Courier New"/>
              </w:rPr>
            </w:pPr>
          </w:p>
        </w:tc>
      </w:tr>
      <w:tr w:rsidR="00E53288" w:rsidRPr="009D2BCE" w:rsidTr="00434CE1">
        <w:trPr>
          <w:trHeight w:hRule="exact" w:val="1376"/>
        </w:trPr>
        <w:tc>
          <w:tcPr>
            <w:tcW w:w="842" w:type="dxa"/>
            <w:tcBorders>
              <w:top w:val="single" w:sz="4" w:space="0" w:color="000000"/>
              <w:left w:val="single" w:sz="4" w:space="0" w:color="000000"/>
              <w:bottom w:val="thinThickSmallGap" w:sz="24" w:space="0" w:color="auto"/>
              <w:right w:val="single" w:sz="4" w:space="0" w:color="000000"/>
            </w:tcBorders>
          </w:tcPr>
          <w:p w:rsidR="00E53288" w:rsidRDefault="00E53288" w:rsidP="00434CE1">
            <w:pPr>
              <w:spacing w:line="240" w:lineRule="auto"/>
              <w:rPr>
                <w:rFonts w:ascii="Courier New" w:eastAsia="BatangChe" w:hAnsi="Courier New" w:cs="Courier New"/>
                <w:b/>
              </w:rPr>
            </w:pPr>
            <w:r>
              <w:rPr>
                <w:rFonts w:ascii="Courier New" w:eastAsia="BatangChe" w:hAnsi="Courier New" w:cs="Courier New"/>
                <w:b/>
              </w:rPr>
              <w:t>5.</w:t>
            </w:r>
          </w:p>
        </w:tc>
        <w:tc>
          <w:tcPr>
            <w:tcW w:w="4772" w:type="dxa"/>
            <w:tcBorders>
              <w:top w:val="single" w:sz="4" w:space="0" w:color="000000"/>
              <w:left w:val="single" w:sz="4" w:space="0" w:color="000000"/>
              <w:bottom w:val="thinThickSmallGap" w:sz="24" w:space="0" w:color="auto"/>
              <w:right w:val="single" w:sz="4" w:space="0" w:color="000000"/>
            </w:tcBorders>
          </w:tcPr>
          <w:p w:rsidR="00E53288" w:rsidRPr="009D2BCE" w:rsidRDefault="00E53288" w:rsidP="00434CE1">
            <w:pPr>
              <w:spacing w:line="240" w:lineRule="auto"/>
              <w:rPr>
                <w:rFonts w:ascii="Courier New" w:eastAsia="BatangChe" w:hAnsi="Courier New" w:cs="Courier New"/>
              </w:rPr>
            </w:pPr>
            <w:r w:rsidRPr="009D2BCE">
              <w:rPr>
                <w:rFonts w:ascii="Courier New" w:eastAsia="BatangChe" w:hAnsi="Courier New" w:cs="Courier New"/>
              </w:rPr>
              <w:t>Análisis de si la máxima autoridad divulga o hace conocer a los responsables de la administración, sus procesos para identificar y responder a los riesgos de fraude.</w:t>
            </w:r>
          </w:p>
        </w:tc>
        <w:tc>
          <w:tcPr>
            <w:tcW w:w="971" w:type="dxa"/>
            <w:gridSpan w:val="2"/>
            <w:tcBorders>
              <w:top w:val="single" w:sz="4" w:space="0" w:color="000000"/>
              <w:left w:val="single" w:sz="4" w:space="0" w:color="000000"/>
              <w:bottom w:val="thinThickSmallGap" w:sz="24" w:space="0" w:color="auto"/>
              <w:right w:val="single" w:sz="4" w:space="0" w:color="000000"/>
            </w:tcBorders>
          </w:tcPr>
          <w:p w:rsidR="00E53288" w:rsidRPr="009D2BCE" w:rsidRDefault="00E53288" w:rsidP="00434CE1">
            <w:pPr>
              <w:spacing w:line="240" w:lineRule="auto"/>
              <w:rPr>
                <w:rFonts w:ascii="Courier New" w:eastAsia="BatangChe" w:hAnsi="Courier New" w:cs="Courier New"/>
              </w:rPr>
            </w:pPr>
          </w:p>
        </w:tc>
        <w:tc>
          <w:tcPr>
            <w:tcW w:w="1122" w:type="dxa"/>
            <w:gridSpan w:val="2"/>
            <w:tcBorders>
              <w:top w:val="single" w:sz="4" w:space="0" w:color="000000"/>
              <w:left w:val="single" w:sz="4" w:space="0" w:color="000000"/>
              <w:bottom w:val="thinThickSmallGap" w:sz="24" w:space="0" w:color="auto"/>
              <w:right w:val="single" w:sz="4" w:space="0" w:color="000000"/>
            </w:tcBorders>
          </w:tcPr>
          <w:p w:rsidR="00E53288" w:rsidRPr="009D2BCE" w:rsidRDefault="00E53288" w:rsidP="00434CE1">
            <w:pPr>
              <w:spacing w:line="240" w:lineRule="auto"/>
              <w:rPr>
                <w:rFonts w:ascii="Courier New" w:eastAsia="BatangChe" w:hAnsi="Courier New" w:cs="Courier New"/>
              </w:rPr>
            </w:pPr>
          </w:p>
        </w:tc>
        <w:tc>
          <w:tcPr>
            <w:tcW w:w="1082" w:type="dxa"/>
            <w:tcBorders>
              <w:top w:val="single" w:sz="4" w:space="0" w:color="000000"/>
              <w:left w:val="single" w:sz="4" w:space="0" w:color="000000"/>
              <w:bottom w:val="thinThickSmallGap" w:sz="24" w:space="0" w:color="auto"/>
              <w:right w:val="single" w:sz="4" w:space="0" w:color="000000"/>
            </w:tcBorders>
          </w:tcPr>
          <w:p w:rsidR="00E53288" w:rsidRPr="009D2BCE" w:rsidRDefault="00E53288" w:rsidP="00434CE1">
            <w:pPr>
              <w:spacing w:line="240" w:lineRule="auto"/>
              <w:rPr>
                <w:rFonts w:ascii="Courier New" w:eastAsia="BatangChe" w:hAnsi="Courier New" w:cs="Courier New"/>
              </w:rPr>
            </w:pPr>
          </w:p>
        </w:tc>
      </w:tr>
      <w:tr w:rsidR="00E53288" w:rsidRPr="009D2BCE" w:rsidTr="00434CE1">
        <w:trPr>
          <w:trHeight w:hRule="exact" w:val="1887"/>
        </w:trPr>
        <w:tc>
          <w:tcPr>
            <w:tcW w:w="842" w:type="dxa"/>
            <w:tcBorders>
              <w:top w:val="thinThickSmallGap" w:sz="24" w:space="0" w:color="auto"/>
              <w:left w:val="single" w:sz="4" w:space="0" w:color="auto"/>
              <w:bottom w:val="single" w:sz="4" w:space="0" w:color="auto"/>
            </w:tcBorders>
          </w:tcPr>
          <w:p w:rsidR="00E53288" w:rsidRPr="00A7204C" w:rsidRDefault="00E53288" w:rsidP="00434CE1">
            <w:pPr>
              <w:spacing w:line="240" w:lineRule="auto"/>
              <w:rPr>
                <w:rFonts w:ascii="Courier New" w:eastAsia="BatangChe" w:hAnsi="Courier New" w:cs="Courier New"/>
                <w:b/>
              </w:rPr>
            </w:pPr>
          </w:p>
        </w:tc>
        <w:tc>
          <w:tcPr>
            <w:tcW w:w="4772" w:type="dxa"/>
            <w:tcBorders>
              <w:top w:val="thinThickSmallGap" w:sz="24" w:space="0" w:color="auto"/>
              <w:bottom w:val="single" w:sz="4" w:space="0" w:color="auto"/>
            </w:tcBorders>
          </w:tcPr>
          <w:p w:rsidR="00E53288" w:rsidRPr="00A7204C" w:rsidRDefault="00E53288" w:rsidP="00434CE1">
            <w:pPr>
              <w:spacing w:line="240" w:lineRule="auto"/>
              <w:rPr>
                <w:rFonts w:ascii="Courier New" w:eastAsia="BatangChe" w:hAnsi="Courier New" w:cs="Courier New"/>
                <w:b/>
              </w:rPr>
            </w:pPr>
          </w:p>
          <w:p w:rsidR="00E53288" w:rsidRPr="00A7204C" w:rsidRDefault="00E53288" w:rsidP="00434CE1">
            <w:pPr>
              <w:spacing w:line="240" w:lineRule="auto"/>
              <w:rPr>
                <w:rFonts w:ascii="Courier New" w:eastAsia="BatangChe" w:hAnsi="Courier New" w:cs="Courier New"/>
                <w:b/>
              </w:rPr>
            </w:pPr>
          </w:p>
          <w:p w:rsidR="00E53288" w:rsidRPr="00A7204C" w:rsidRDefault="00E53288" w:rsidP="00434CE1">
            <w:pPr>
              <w:spacing w:line="240" w:lineRule="auto"/>
              <w:rPr>
                <w:rFonts w:ascii="Courier New" w:eastAsia="BatangChe" w:hAnsi="Courier New" w:cs="Courier New"/>
                <w:b/>
              </w:rPr>
            </w:pPr>
            <w:r w:rsidRPr="00A7204C">
              <w:rPr>
                <w:rFonts w:ascii="Courier New" w:eastAsia="BatangChe" w:hAnsi="Courier New" w:cs="Courier New"/>
                <w:b/>
              </w:rPr>
              <w:tab/>
            </w:r>
          </w:p>
          <w:p w:rsidR="00E53288" w:rsidRPr="00A7204C" w:rsidRDefault="00E53288" w:rsidP="00434CE1">
            <w:pPr>
              <w:spacing w:line="240" w:lineRule="auto"/>
              <w:rPr>
                <w:rFonts w:ascii="Courier New" w:eastAsia="BatangChe" w:hAnsi="Courier New" w:cs="Courier New"/>
                <w:b/>
              </w:rPr>
            </w:pPr>
            <w:r w:rsidRPr="00A7204C">
              <w:rPr>
                <w:rFonts w:ascii="Courier New" w:eastAsia="BatangChe" w:hAnsi="Courier New" w:cs="Courier New"/>
                <w:b/>
              </w:rPr>
              <w:t xml:space="preserve">FIRMA DE QUIEN LLEVO A CABO EL PROCEDIMIENTO  </w:t>
            </w:r>
          </w:p>
          <w:p w:rsidR="00E53288" w:rsidRPr="00A7204C" w:rsidRDefault="00E53288" w:rsidP="00434CE1">
            <w:pPr>
              <w:spacing w:line="240" w:lineRule="auto"/>
              <w:rPr>
                <w:rFonts w:ascii="Courier New" w:eastAsia="BatangChe" w:hAnsi="Courier New" w:cs="Courier New"/>
                <w:b/>
              </w:rPr>
            </w:pPr>
          </w:p>
          <w:p w:rsidR="00E53288" w:rsidRPr="00A7204C" w:rsidRDefault="00E53288" w:rsidP="00434CE1">
            <w:pPr>
              <w:spacing w:line="240" w:lineRule="auto"/>
              <w:rPr>
                <w:rFonts w:ascii="Courier New" w:eastAsia="BatangChe" w:hAnsi="Courier New" w:cs="Courier New"/>
                <w:b/>
              </w:rPr>
            </w:pPr>
            <w:r w:rsidRPr="00A7204C">
              <w:rPr>
                <w:rFonts w:ascii="Courier New" w:eastAsia="BatangChe" w:hAnsi="Courier New" w:cs="Courier New"/>
                <w:b/>
              </w:rPr>
              <w:t>FIRMA DE QUIEN LLEVO A CABO EL PROCEDIMIENTO</w:t>
            </w:r>
          </w:p>
        </w:tc>
        <w:tc>
          <w:tcPr>
            <w:tcW w:w="971" w:type="dxa"/>
            <w:gridSpan w:val="2"/>
            <w:tcBorders>
              <w:top w:val="thinThickSmallGap" w:sz="24" w:space="0" w:color="auto"/>
              <w:bottom w:val="single" w:sz="4" w:space="0" w:color="auto"/>
            </w:tcBorders>
          </w:tcPr>
          <w:p w:rsidR="00E53288" w:rsidRDefault="00E53288" w:rsidP="00434CE1">
            <w:pPr>
              <w:spacing w:line="240" w:lineRule="auto"/>
              <w:rPr>
                <w:rFonts w:ascii="Courier New" w:eastAsia="BatangChe" w:hAnsi="Courier New" w:cs="Courier New"/>
              </w:rPr>
            </w:pPr>
          </w:p>
          <w:p w:rsidR="00E53288" w:rsidRDefault="00E53288" w:rsidP="00434CE1">
            <w:pPr>
              <w:spacing w:line="240" w:lineRule="auto"/>
              <w:rPr>
                <w:rFonts w:ascii="Courier New" w:eastAsia="BatangChe" w:hAnsi="Courier New" w:cs="Courier New"/>
              </w:rPr>
            </w:pPr>
          </w:p>
          <w:p w:rsidR="00E53288" w:rsidRDefault="00E53288" w:rsidP="00434CE1">
            <w:pPr>
              <w:spacing w:line="240" w:lineRule="auto"/>
              <w:rPr>
                <w:rFonts w:ascii="Courier New" w:eastAsia="BatangChe" w:hAnsi="Courier New" w:cs="Courier New"/>
              </w:rPr>
            </w:pPr>
          </w:p>
          <w:p w:rsidR="00E53288" w:rsidRPr="00A7204C" w:rsidRDefault="00E53288" w:rsidP="00434CE1">
            <w:pPr>
              <w:spacing w:line="240" w:lineRule="auto"/>
              <w:rPr>
                <w:rFonts w:ascii="Courier New" w:eastAsia="BatangChe" w:hAnsi="Courier New" w:cs="Courier New"/>
                <w:b/>
              </w:rPr>
            </w:pPr>
            <w:r>
              <w:rPr>
                <w:rFonts w:ascii="Courier New" w:eastAsia="BatangChe" w:hAnsi="Courier New" w:cs="Courier New"/>
              </w:rPr>
              <w:t xml:space="preserve"> </w:t>
            </w:r>
            <w:r w:rsidRPr="00A7204C">
              <w:rPr>
                <w:rFonts w:ascii="Courier New" w:eastAsia="BatangChe" w:hAnsi="Courier New" w:cs="Courier New"/>
                <w:b/>
              </w:rPr>
              <w:t>FECHA</w:t>
            </w:r>
          </w:p>
        </w:tc>
        <w:tc>
          <w:tcPr>
            <w:tcW w:w="1122" w:type="dxa"/>
            <w:gridSpan w:val="2"/>
            <w:tcBorders>
              <w:top w:val="thinThickSmallGap" w:sz="24" w:space="0" w:color="auto"/>
              <w:bottom w:val="single" w:sz="4" w:space="0" w:color="auto"/>
            </w:tcBorders>
          </w:tcPr>
          <w:p w:rsidR="00E53288" w:rsidRPr="009D2BCE" w:rsidRDefault="00E53288" w:rsidP="00434CE1">
            <w:pPr>
              <w:spacing w:line="240" w:lineRule="auto"/>
              <w:rPr>
                <w:rFonts w:ascii="Courier New" w:eastAsia="BatangChe" w:hAnsi="Courier New" w:cs="Courier New"/>
              </w:rPr>
            </w:pPr>
          </w:p>
        </w:tc>
        <w:tc>
          <w:tcPr>
            <w:tcW w:w="1082" w:type="dxa"/>
            <w:tcBorders>
              <w:top w:val="thinThickSmallGap" w:sz="24" w:space="0" w:color="auto"/>
              <w:bottom w:val="single" w:sz="4" w:space="0" w:color="auto"/>
              <w:right w:val="single" w:sz="4" w:space="0" w:color="auto"/>
            </w:tcBorders>
          </w:tcPr>
          <w:p w:rsidR="00E53288" w:rsidRPr="009D2BCE" w:rsidRDefault="00E53288" w:rsidP="00434CE1">
            <w:pPr>
              <w:spacing w:line="240" w:lineRule="auto"/>
              <w:rPr>
                <w:rFonts w:ascii="Courier New" w:eastAsia="BatangChe" w:hAnsi="Courier New" w:cs="Courier New"/>
              </w:rPr>
            </w:pPr>
          </w:p>
        </w:tc>
      </w:tr>
    </w:tbl>
    <w:p w:rsidR="00E53288" w:rsidRDefault="00E53288" w:rsidP="00E53288">
      <w:pPr>
        <w:spacing w:line="240" w:lineRule="auto"/>
        <w:jc w:val="both"/>
        <w:rPr>
          <w:rFonts w:ascii="Courier New" w:eastAsia="BatangChe" w:hAnsi="Courier New" w:cs="Courier New"/>
          <w:b/>
          <w:bCs/>
        </w:rPr>
      </w:pPr>
    </w:p>
    <w:p w:rsidR="00E53288" w:rsidRDefault="00E53288" w:rsidP="00E53288">
      <w:pPr>
        <w:spacing w:line="240" w:lineRule="auto"/>
        <w:jc w:val="both"/>
        <w:rPr>
          <w:rFonts w:ascii="Courier New" w:eastAsia="BatangChe" w:hAnsi="Courier New" w:cs="Courier New"/>
          <w:b/>
          <w:bCs/>
        </w:rPr>
      </w:pPr>
    </w:p>
    <w:p w:rsidR="00E53288" w:rsidRPr="009D2BCE" w:rsidRDefault="00E53288" w:rsidP="00E53288">
      <w:pPr>
        <w:spacing w:line="240" w:lineRule="auto"/>
        <w:jc w:val="both"/>
        <w:rPr>
          <w:rFonts w:ascii="Courier New" w:eastAsia="BatangChe" w:hAnsi="Courier New" w:cs="Courier New"/>
        </w:rPr>
        <w:sectPr w:rsidR="00E53288" w:rsidRPr="009D2BCE">
          <w:pgSz w:w="12240" w:h="15840"/>
          <w:pgMar w:top="960" w:right="1600" w:bottom="280" w:left="1580" w:header="737" w:footer="0" w:gutter="0"/>
          <w:cols w:space="720"/>
        </w:sectPr>
      </w:pPr>
    </w:p>
    <w:p w:rsidR="00E53288" w:rsidRDefault="00E53288" w:rsidP="00E53288">
      <w:pPr>
        <w:spacing w:line="240" w:lineRule="auto"/>
        <w:jc w:val="both"/>
        <w:rPr>
          <w:rFonts w:ascii="Courier New" w:eastAsia="BatangChe" w:hAnsi="Courier New" w:cs="Courier New"/>
        </w:rPr>
      </w:pPr>
    </w:p>
    <w:p w:rsidR="00E53288" w:rsidRPr="00403F73" w:rsidRDefault="00847ABB" w:rsidP="00847ABB">
      <w:pPr>
        <w:pStyle w:val="Prrafodelista"/>
        <w:numPr>
          <w:ilvl w:val="3"/>
          <w:numId w:val="48"/>
        </w:numPr>
        <w:spacing w:line="240" w:lineRule="auto"/>
        <w:jc w:val="both"/>
        <w:rPr>
          <w:rFonts w:ascii="Courier New" w:eastAsia="BatangChe" w:hAnsi="Courier New" w:cs="Courier New"/>
        </w:rPr>
      </w:pPr>
      <w:r>
        <w:rPr>
          <w:rFonts w:ascii="Courier New" w:eastAsia="BatangChe" w:hAnsi="Courier New" w:cs="Courier New"/>
        </w:rPr>
        <w:t xml:space="preserve">PROPUESTA DE </w:t>
      </w:r>
      <w:r w:rsidR="00E53288" w:rsidRPr="00403F73">
        <w:rPr>
          <w:rFonts w:ascii="Courier New" w:eastAsia="BatangChe" w:hAnsi="Courier New" w:cs="Courier New"/>
        </w:rPr>
        <w:t>PLAN ESPECÍFICO DE TRABAJO DE AUDITORIA FORENSE</w:t>
      </w:r>
    </w:p>
    <w:p w:rsidR="00E53288" w:rsidRDefault="00E53288" w:rsidP="00E53288">
      <w:pPr>
        <w:pStyle w:val="Prrafodelista"/>
        <w:spacing w:line="240" w:lineRule="auto"/>
        <w:ind w:left="1020"/>
        <w:jc w:val="both"/>
        <w:rPr>
          <w:rFonts w:ascii="Courier New" w:eastAsia="BatangChe" w:hAnsi="Courier New" w:cs="Courier New"/>
        </w:rPr>
      </w:pPr>
    </w:p>
    <w:p w:rsidR="00E53288" w:rsidRDefault="00E53288" w:rsidP="00E53288">
      <w:pPr>
        <w:pStyle w:val="Prrafodelista"/>
        <w:spacing w:line="240" w:lineRule="auto"/>
        <w:ind w:left="1020"/>
        <w:jc w:val="both"/>
        <w:rPr>
          <w:rFonts w:ascii="Courier New" w:eastAsia="BatangChe" w:hAnsi="Courier New" w:cs="Courier New"/>
        </w:rPr>
      </w:pPr>
    </w:p>
    <w:p w:rsidR="00E53288" w:rsidRDefault="00E53288" w:rsidP="00E53288">
      <w:pPr>
        <w:spacing w:line="240" w:lineRule="auto"/>
        <w:jc w:val="both"/>
        <w:rPr>
          <w:rFonts w:ascii="Courier New" w:eastAsia="BatangChe" w:hAnsi="Courier New" w:cs="Courier New"/>
        </w:rPr>
      </w:pPr>
      <w:r>
        <w:rPr>
          <w:rFonts w:ascii="Courier New" w:eastAsia="BatangChe" w:hAnsi="Courier New" w:cs="Courier New"/>
        </w:rPr>
        <w:t xml:space="preserve">Este plan incluirá </w:t>
      </w:r>
      <w:r w:rsidRPr="00403F73">
        <w:rPr>
          <w:rFonts w:ascii="Courier New" w:eastAsia="BatangChe" w:hAnsi="Courier New" w:cs="Courier New"/>
        </w:rPr>
        <w:t xml:space="preserve"> las activ</w:t>
      </w:r>
      <w:r>
        <w:rPr>
          <w:rFonts w:ascii="Courier New" w:eastAsia="BatangChe" w:hAnsi="Courier New" w:cs="Courier New"/>
        </w:rPr>
        <w:t>idades que deberán llevarse a cabo</w:t>
      </w:r>
      <w:r w:rsidRPr="00403F73">
        <w:rPr>
          <w:rFonts w:ascii="Courier New" w:eastAsia="BatangChe" w:hAnsi="Courier New" w:cs="Courier New"/>
        </w:rPr>
        <w:t xml:space="preserve"> al momento que se presenten situaciones ilícitas por lo que dado su nat</w:t>
      </w:r>
      <w:r>
        <w:rPr>
          <w:rFonts w:ascii="Courier New" w:eastAsia="BatangChe" w:hAnsi="Courier New" w:cs="Courier New"/>
        </w:rPr>
        <w:t xml:space="preserve">uraleza no se precisa un lapso de tiempo </w:t>
      </w:r>
      <w:r w:rsidRPr="00403F73">
        <w:rPr>
          <w:rFonts w:ascii="Courier New" w:eastAsia="BatangChe" w:hAnsi="Courier New" w:cs="Courier New"/>
        </w:rPr>
        <w:t xml:space="preserve"> determ</w:t>
      </w:r>
      <w:r>
        <w:rPr>
          <w:rFonts w:ascii="Courier New" w:eastAsia="BatangChe" w:hAnsi="Courier New" w:cs="Courier New"/>
        </w:rPr>
        <w:t>inado de ejecución y está asociado  con toda clase de transacciones que la entidad realice.</w:t>
      </w:r>
      <w:r w:rsidRPr="00403F73">
        <w:rPr>
          <w:rFonts w:ascii="Courier New" w:eastAsia="BatangChe" w:hAnsi="Courier New" w:cs="Courier New"/>
        </w:rPr>
        <w:t xml:space="preserve"> </w:t>
      </w:r>
      <w:r>
        <w:rPr>
          <w:rFonts w:ascii="Courier New" w:eastAsia="BatangChe" w:hAnsi="Courier New" w:cs="Courier New"/>
        </w:rPr>
        <w:t>En él se detallan las estrategias para el desarrollo de la auditoria en gestión.</w:t>
      </w: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B56852">
      <w:pPr>
        <w:pStyle w:val="Prrafodelista"/>
        <w:numPr>
          <w:ilvl w:val="0"/>
          <w:numId w:val="40"/>
        </w:numPr>
        <w:spacing w:line="240" w:lineRule="auto"/>
        <w:jc w:val="both"/>
        <w:rPr>
          <w:rFonts w:ascii="Courier New" w:eastAsia="BatangChe" w:hAnsi="Courier New" w:cs="Courier New"/>
        </w:rPr>
      </w:pPr>
      <w:r>
        <w:rPr>
          <w:rFonts w:ascii="Courier New" w:eastAsia="BatangChe" w:hAnsi="Courier New" w:cs="Courier New"/>
        </w:rPr>
        <w:t>Objetivo del plan específico de trabajo.</w:t>
      </w:r>
    </w:p>
    <w:p w:rsidR="00E53288" w:rsidRDefault="00E53288" w:rsidP="00E53288">
      <w:pPr>
        <w:pStyle w:val="Prrafodelista"/>
        <w:spacing w:line="240" w:lineRule="auto"/>
        <w:jc w:val="both"/>
        <w:rPr>
          <w:rFonts w:ascii="Courier New" w:eastAsia="BatangChe" w:hAnsi="Courier New" w:cs="Courier New"/>
        </w:rPr>
      </w:pPr>
    </w:p>
    <w:p w:rsidR="00E53288" w:rsidRDefault="00E53288" w:rsidP="00E53288">
      <w:pPr>
        <w:spacing w:line="240" w:lineRule="auto"/>
        <w:jc w:val="both"/>
        <w:rPr>
          <w:rFonts w:ascii="Courier New" w:eastAsia="BatangChe" w:hAnsi="Courier New" w:cs="Courier New"/>
        </w:rPr>
      </w:pPr>
      <w:r>
        <w:rPr>
          <w:rFonts w:ascii="Courier New" w:eastAsia="BatangChe" w:hAnsi="Courier New" w:cs="Courier New"/>
        </w:rPr>
        <w:t>Establecer en base al acto ilícito que se tenga conocimiento   las actividades a realizarse durante la aplicación del Manual de  Auditoria Forense.</w:t>
      </w:r>
    </w:p>
    <w:p w:rsidR="00E53288" w:rsidRDefault="00E53288" w:rsidP="00E53288">
      <w:pPr>
        <w:spacing w:line="240" w:lineRule="auto"/>
        <w:jc w:val="both"/>
        <w:rPr>
          <w:rFonts w:ascii="Courier New" w:eastAsia="BatangChe" w:hAnsi="Courier New" w:cs="Courier New"/>
        </w:rPr>
      </w:pPr>
    </w:p>
    <w:p w:rsidR="00E53288" w:rsidRDefault="00E53288" w:rsidP="00B56852">
      <w:pPr>
        <w:pStyle w:val="Prrafodelista"/>
        <w:numPr>
          <w:ilvl w:val="0"/>
          <w:numId w:val="40"/>
        </w:numPr>
        <w:spacing w:line="240" w:lineRule="auto"/>
        <w:jc w:val="both"/>
        <w:rPr>
          <w:rFonts w:ascii="Courier New" w:eastAsia="BatangChe" w:hAnsi="Courier New" w:cs="Courier New"/>
        </w:rPr>
      </w:pPr>
      <w:r>
        <w:rPr>
          <w:rFonts w:ascii="Courier New" w:eastAsia="BatangChe" w:hAnsi="Courier New" w:cs="Courier New"/>
        </w:rPr>
        <w:t>Plan de trabajo</w:t>
      </w:r>
    </w:p>
    <w:p w:rsidR="00E53288" w:rsidRDefault="00E53288" w:rsidP="00E53288">
      <w:pPr>
        <w:pStyle w:val="Prrafodelista"/>
        <w:spacing w:line="240" w:lineRule="auto"/>
        <w:jc w:val="both"/>
        <w:rPr>
          <w:rFonts w:ascii="Courier New" w:eastAsia="BatangChe" w:hAnsi="Courier New" w:cs="Courier New"/>
        </w:rPr>
      </w:pPr>
    </w:p>
    <w:p w:rsidR="00E53288" w:rsidRPr="00F3523D" w:rsidRDefault="00E53288" w:rsidP="00E53288">
      <w:pPr>
        <w:pStyle w:val="Prrafodelista"/>
        <w:spacing w:line="240" w:lineRule="auto"/>
        <w:jc w:val="both"/>
        <w:rPr>
          <w:rFonts w:ascii="Courier New" w:eastAsia="BatangChe" w:hAnsi="Courier New" w:cs="Courier New"/>
        </w:rPr>
      </w:pPr>
      <w:r w:rsidRPr="00F3523D">
        <w:rPr>
          <w:rFonts w:ascii="Courier New" w:eastAsia="BatangChe" w:hAnsi="Courier New" w:cs="Courier New"/>
        </w:rPr>
        <w:t>No.</w:t>
      </w:r>
      <w:r w:rsidRPr="00F3523D">
        <w:rPr>
          <w:rFonts w:ascii="Courier New" w:eastAsia="BatangChe" w:hAnsi="Courier New" w:cs="Courier New"/>
        </w:rPr>
        <w:tab/>
        <w:t>ACTIVIDAD</w:t>
      </w:r>
    </w:p>
    <w:p w:rsidR="00E53288" w:rsidRPr="00F3523D" w:rsidRDefault="00E53288" w:rsidP="00E53288">
      <w:pPr>
        <w:pStyle w:val="Prrafodelista"/>
        <w:spacing w:line="240" w:lineRule="auto"/>
        <w:jc w:val="both"/>
        <w:rPr>
          <w:rFonts w:ascii="Courier New" w:eastAsia="BatangChe" w:hAnsi="Courier New" w:cs="Courier New"/>
        </w:rPr>
      </w:pPr>
      <w:r w:rsidRPr="00F3523D">
        <w:rPr>
          <w:rFonts w:ascii="Courier New" w:eastAsia="BatangChe" w:hAnsi="Courier New" w:cs="Courier New"/>
        </w:rPr>
        <w:t>1</w:t>
      </w:r>
      <w:r w:rsidRPr="00F3523D">
        <w:rPr>
          <w:rFonts w:ascii="Courier New" w:eastAsia="BatangChe" w:hAnsi="Courier New" w:cs="Courier New"/>
        </w:rPr>
        <w:tab/>
        <w:t>Administración de anticipos</w:t>
      </w:r>
    </w:p>
    <w:p w:rsidR="00E53288" w:rsidRPr="00F3523D" w:rsidRDefault="00E53288" w:rsidP="00E53288">
      <w:pPr>
        <w:pStyle w:val="Prrafodelista"/>
        <w:spacing w:line="240" w:lineRule="auto"/>
        <w:jc w:val="both"/>
        <w:rPr>
          <w:rFonts w:ascii="Courier New" w:eastAsia="BatangChe" w:hAnsi="Courier New" w:cs="Courier New"/>
        </w:rPr>
      </w:pPr>
      <w:r w:rsidRPr="00F3523D">
        <w:rPr>
          <w:rFonts w:ascii="Courier New" w:eastAsia="BatangChe" w:hAnsi="Courier New" w:cs="Courier New"/>
        </w:rPr>
        <w:t>2</w:t>
      </w:r>
      <w:r w:rsidRPr="00F3523D">
        <w:rPr>
          <w:rFonts w:ascii="Courier New" w:eastAsia="BatangChe" w:hAnsi="Courier New" w:cs="Courier New"/>
        </w:rPr>
        <w:tab/>
        <w:t>Liquidación de Caja General</w:t>
      </w:r>
    </w:p>
    <w:p w:rsidR="00E53288" w:rsidRPr="00F3523D" w:rsidRDefault="00E53288" w:rsidP="00E53288">
      <w:pPr>
        <w:pStyle w:val="Prrafodelista"/>
        <w:spacing w:line="240" w:lineRule="auto"/>
        <w:jc w:val="both"/>
        <w:rPr>
          <w:rFonts w:ascii="Courier New" w:eastAsia="BatangChe" w:hAnsi="Courier New" w:cs="Courier New"/>
        </w:rPr>
      </w:pPr>
      <w:r w:rsidRPr="00F3523D">
        <w:rPr>
          <w:rFonts w:ascii="Courier New" w:eastAsia="BatangChe" w:hAnsi="Courier New" w:cs="Courier New"/>
        </w:rPr>
        <w:t>3</w:t>
      </w:r>
      <w:r w:rsidRPr="00F3523D">
        <w:rPr>
          <w:rFonts w:ascii="Courier New" w:eastAsia="BatangChe" w:hAnsi="Courier New" w:cs="Courier New"/>
        </w:rPr>
        <w:tab/>
        <w:t>Administración del registro de cuentas bancarias</w:t>
      </w:r>
    </w:p>
    <w:p w:rsidR="00E53288" w:rsidRPr="00F3523D" w:rsidRDefault="00E53288" w:rsidP="00E53288">
      <w:pPr>
        <w:pStyle w:val="Prrafodelista"/>
        <w:spacing w:line="240" w:lineRule="auto"/>
        <w:jc w:val="both"/>
        <w:rPr>
          <w:rFonts w:ascii="Courier New" w:eastAsia="BatangChe" w:hAnsi="Courier New" w:cs="Courier New"/>
        </w:rPr>
      </w:pPr>
      <w:r w:rsidRPr="00F3523D">
        <w:rPr>
          <w:rFonts w:ascii="Courier New" w:eastAsia="BatangChe" w:hAnsi="Courier New" w:cs="Courier New"/>
        </w:rPr>
        <w:t>4</w:t>
      </w:r>
      <w:r w:rsidRPr="00F3523D">
        <w:rPr>
          <w:rFonts w:ascii="Courier New" w:eastAsia="BatangChe" w:hAnsi="Courier New" w:cs="Courier New"/>
        </w:rPr>
        <w:tab/>
        <w:t>Liquidaciones de Caja Chica</w:t>
      </w:r>
    </w:p>
    <w:p w:rsidR="00E53288" w:rsidRPr="00F3523D" w:rsidRDefault="00E53288" w:rsidP="00E53288">
      <w:pPr>
        <w:pStyle w:val="Prrafodelista"/>
        <w:spacing w:line="240" w:lineRule="auto"/>
        <w:jc w:val="both"/>
        <w:rPr>
          <w:rFonts w:ascii="Courier New" w:eastAsia="BatangChe" w:hAnsi="Courier New" w:cs="Courier New"/>
        </w:rPr>
      </w:pPr>
      <w:r w:rsidRPr="00F3523D">
        <w:rPr>
          <w:rFonts w:ascii="Courier New" w:eastAsia="BatangChe" w:hAnsi="Courier New" w:cs="Courier New"/>
        </w:rPr>
        <w:t>5</w:t>
      </w:r>
      <w:r w:rsidRPr="00F3523D">
        <w:rPr>
          <w:rFonts w:ascii="Courier New" w:eastAsia="BatangChe" w:hAnsi="Courier New" w:cs="Courier New"/>
        </w:rPr>
        <w:tab/>
        <w:t>Administración de Pagos</w:t>
      </w:r>
    </w:p>
    <w:p w:rsidR="00E53288" w:rsidRPr="00F3523D" w:rsidRDefault="00E53288" w:rsidP="00E53288">
      <w:pPr>
        <w:pStyle w:val="Prrafodelista"/>
        <w:spacing w:line="240" w:lineRule="auto"/>
        <w:jc w:val="both"/>
        <w:rPr>
          <w:rFonts w:ascii="Courier New" w:eastAsia="BatangChe" w:hAnsi="Courier New" w:cs="Courier New"/>
        </w:rPr>
      </w:pPr>
      <w:r w:rsidRPr="00F3523D">
        <w:rPr>
          <w:rFonts w:ascii="Courier New" w:eastAsia="BatangChe" w:hAnsi="Courier New" w:cs="Courier New"/>
        </w:rPr>
        <w:t>6</w:t>
      </w:r>
      <w:r w:rsidRPr="00F3523D">
        <w:rPr>
          <w:rFonts w:ascii="Courier New" w:eastAsia="BatangChe" w:hAnsi="Courier New" w:cs="Courier New"/>
        </w:rPr>
        <w:tab/>
        <w:t>Control Interno Contable</w:t>
      </w:r>
    </w:p>
    <w:p w:rsidR="00E53288" w:rsidRPr="00F3523D" w:rsidRDefault="00E53288" w:rsidP="00E53288">
      <w:pPr>
        <w:pStyle w:val="Prrafodelista"/>
        <w:spacing w:line="240" w:lineRule="auto"/>
        <w:jc w:val="both"/>
        <w:rPr>
          <w:rFonts w:ascii="Courier New" w:eastAsia="BatangChe" w:hAnsi="Courier New" w:cs="Courier New"/>
        </w:rPr>
      </w:pPr>
      <w:r w:rsidRPr="00F3523D">
        <w:rPr>
          <w:rFonts w:ascii="Courier New" w:eastAsia="BatangChe" w:hAnsi="Courier New" w:cs="Courier New"/>
        </w:rPr>
        <w:t>7</w:t>
      </w:r>
      <w:r w:rsidRPr="00F3523D">
        <w:rPr>
          <w:rFonts w:ascii="Courier New" w:eastAsia="BatangChe" w:hAnsi="Courier New" w:cs="Courier New"/>
        </w:rPr>
        <w:tab/>
        <w:t>Compras directas</w:t>
      </w:r>
    </w:p>
    <w:p w:rsidR="00E53288" w:rsidRDefault="00E53288" w:rsidP="00B56852">
      <w:pPr>
        <w:pStyle w:val="Prrafodelista"/>
        <w:numPr>
          <w:ilvl w:val="0"/>
          <w:numId w:val="43"/>
        </w:numPr>
        <w:spacing w:line="240" w:lineRule="auto"/>
        <w:jc w:val="both"/>
        <w:rPr>
          <w:rFonts w:ascii="Courier New" w:eastAsia="BatangChe" w:hAnsi="Courier New" w:cs="Courier New"/>
        </w:rPr>
      </w:pPr>
      <w:r w:rsidRPr="00F3523D">
        <w:rPr>
          <w:rFonts w:ascii="Courier New" w:eastAsia="BatangChe" w:hAnsi="Courier New" w:cs="Courier New"/>
        </w:rPr>
        <w:t>In</w:t>
      </w:r>
      <w:r>
        <w:rPr>
          <w:rFonts w:ascii="Courier New" w:eastAsia="BatangChe" w:hAnsi="Courier New" w:cs="Courier New"/>
        </w:rPr>
        <w:t xml:space="preserve">gresos por Servicios </w:t>
      </w:r>
    </w:p>
    <w:p w:rsidR="00E53288" w:rsidRDefault="00E53288" w:rsidP="00E53288">
      <w:pPr>
        <w:pStyle w:val="Prrafodelista"/>
        <w:spacing w:line="240" w:lineRule="auto"/>
        <w:jc w:val="both"/>
        <w:rPr>
          <w:rFonts w:ascii="Courier New" w:eastAsia="BatangChe" w:hAnsi="Courier New" w:cs="Courier New"/>
        </w:rPr>
      </w:pPr>
    </w:p>
    <w:p w:rsidR="00E53288" w:rsidRPr="00A91D94" w:rsidRDefault="00E53288" w:rsidP="00B56852">
      <w:pPr>
        <w:pStyle w:val="Prrafodelista"/>
        <w:numPr>
          <w:ilvl w:val="0"/>
          <w:numId w:val="40"/>
        </w:numPr>
        <w:rPr>
          <w:rFonts w:ascii="Courier New" w:eastAsia="BatangChe" w:hAnsi="Courier New" w:cs="Courier New"/>
        </w:rPr>
      </w:pPr>
      <w:r w:rsidRPr="00A91D94">
        <w:rPr>
          <w:rFonts w:ascii="Courier New" w:eastAsia="BatangChe" w:hAnsi="Courier New" w:cs="Courier New"/>
        </w:rPr>
        <w:t>Diseño y elaboración de Cuestionario de Control Interno, Programas y Papeles de Trabajo.</w:t>
      </w:r>
    </w:p>
    <w:p w:rsidR="00E53288" w:rsidRDefault="00E53288" w:rsidP="00E53288">
      <w:pPr>
        <w:spacing w:line="240" w:lineRule="auto"/>
        <w:jc w:val="both"/>
        <w:rPr>
          <w:rFonts w:ascii="Courier New" w:eastAsia="BatangChe" w:hAnsi="Courier New" w:cs="Courier New"/>
        </w:rPr>
      </w:pPr>
      <w:r>
        <w:rPr>
          <w:rFonts w:ascii="Courier New" w:eastAsia="BatangChe" w:hAnsi="Courier New" w:cs="Courier New"/>
        </w:rPr>
        <w:t>En esta etapa</w:t>
      </w:r>
      <w:r w:rsidRPr="00E511BD">
        <w:rPr>
          <w:rFonts w:ascii="Courier New" w:eastAsia="BatangChe" w:hAnsi="Courier New" w:cs="Courier New"/>
        </w:rPr>
        <w:t xml:space="preserve"> se procederá a diseñar y elaborar los instrumentos </w:t>
      </w:r>
      <w:r w:rsidRPr="00A91D94">
        <w:rPr>
          <w:rFonts w:ascii="Courier New" w:eastAsia="BatangChe" w:hAnsi="Courier New" w:cs="Courier New"/>
        </w:rPr>
        <w:t>que servirán para recolectar información específica que</w:t>
      </w:r>
      <w:r>
        <w:rPr>
          <w:rFonts w:ascii="Courier New" w:eastAsia="BatangChe" w:hAnsi="Courier New" w:cs="Courier New"/>
        </w:rPr>
        <w:t xml:space="preserve"> proporcionen </w:t>
      </w:r>
      <w:r w:rsidRPr="00E511BD">
        <w:rPr>
          <w:rFonts w:ascii="Courier New" w:eastAsia="BatangChe" w:hAnsi="Courier New" w:cs="Courier New"/>
        </w:rPr>
        <w:t xml:space="preserve"> resultados de la auditoría forense. Dentro de estos instrumentos encontramos cuestionario de control interno, programas y papeles de trabaj</w:t>
      </w:r>
      <w:r>
        <w:rPr>
          <w:rFonts w:ascii="Courier New" w:eastAsia="BatangChe" w:hAnsi="Courier New" w:cs="Courier New"/>
        </w:rPr>
        <w:t>o.</w:t>
      </w:r>
      <w:r w:rsidRPr="00E511BD">
        <w:t xml:space="preserve"> </w:t>
      </w:r>
      <w:r w:rsidRPr="00E511BD">
        <w:rPr>
          <w:rFonts w:ascii="Courier New" w:eastAsia="BatangChe" w:hAnsi="Courier New" w:cs="Courier New"/>
        </w:rPr>
        <w:t>En la evaluación del control interno se obtienen las informaciones prácticas, que puedan determinar su conveniencia y efectividad según los propósitos establecidos e identificar posibles debilidades de sufi</w:t>
      </w:r>
      <w:r>
        <w:rPr>
          <w:rFonts w:ascii="Courier New" w:eastAsia="BatangChe" w:hAnsi="Courier New" w:cs="Courier New"/>
        </w:rPr>
        <w:t>ciente importancia como para sustentar la evidencia del ilícito.</w:t>
      </w:r>
    </w:p>
    <w:p w:rsidR="002D712F" w:rsidRDefault="002D712F" w:rsidP="00E53288">
      <w:pPr>
        <w:spacing w:line="240" w:lineRule="auto"/>
        <w:jc w:val="both"/>
        <w:rPr>
          <w:rFonts w:ascii="Courier New" w:eastAsia="BatangChe" w:hAnsi="Courier New" w:cs="Courier New"/>
          <w:sz w:val="24"/>
          <w:szCs w:val="24"/>
        </w:rPr>
      </w:pPr>
    </w:p>
    <w:p w:rsidR="002D712F" w:rsidRDefault="002D712F" w:rsidP="00E53288">
      <w:pPr>
        <w:spacing w:line="240" w:lineRule="auto"/>
        <w:jc w:val="both"/>
        <w:rPr>
          <w:rFonts w:ascii="Courier New" w:eastAsia="BatangChe" w:hAnsi="Courier New" w:cs="Courier New"/>
          <w:sz w:val="24"/>
          <w:szCs w:val="24"/>
        </w:rPr>
      </w:pPr>
    </w:p>
    <w:p w:rsidR="002D712F" w:rsidRDefault="002D712F" w:rsidP="00E53288">
      <w:pPr>
        <w:spacing w:line="240" w:lineRule="auto"/>
        <w:jc w:val="both"/>
        <w:rPr>
          <w:rFonts w:ascii="Courier New" w:eastAsia="BatangChe" w:hAnsi="Courier New" w:cs="Courier New"/>
          <w:sz w:val="24"/>
          <w:szCs w:val="24"/>
        </w:rPr>
      </w:pPr>
    </w:p>
    <w:p w:rsidR="00F65033" w:rsidRPr="00F65033" w:rsidRDefault="00F65033" w:rsidP="00F65033">
      <w:pPr>
        <w:spacing w:line="240" w:lineRule="auto"/>
        <w:jc w:val="both"/>
        <w:rPr>
          <w:rFonts w:ascii="Courier New" w:eastAsia="BatangChe" w:hAnsi="Courier New" w:cs="Courier New"/>
          <w:sz w:val="24"/>
          <w:szCs w:val="24"/>
        </w:rPr>
      </w:pPr>
    </w:p>
    <w:p w:rsidR="00F65033" w:rsidRPr="00F65033" w:rsidRDefault="008F0250" w:rsidP="00F65033">
      <w:pPr>
        <w:spacing w:line="240" w:lineRule="auto"/>
        <w:jc w:val="both"/>
        <w:rPr>
          <w:rFonts w:ascii="Courier New" w:eastAsia="BatangChe" w:hAnsi="Courier New" w:cs="Courier New"/>
        </w:rPr>
      </w:pPr>
      <w:r>
        <w:rPr>
          <w:rFonts w:ascii="Courier New" w:eastAsia="BatangChe" w:hAnsi="Courier New" w:cs="Courier New"/>
          <w:sz w:val="24"/>
          <w:szCs w:val="24"/>
        </w:rPr>
        <w:t>4.8</w:t>
      </w:r>
      <w:r w:rsidR="00F65033" w:rsidRPr="00F65033">
        <w:rPr>
          <w:rFonts w:ascii="Courier New" w:eastAsia="BatangChe" w:hAnsi="Courier New" w:cs="Courier New"/>
          <w:sz w:val="24"/>
          <w:szCs w:val="24"/>
        </w:rPr>
        <w:t xml:space="preserve">.2 </w:t>
      </w:r>
      <w:r w:rsidR="00F65033" w:rsidRPr="00F65033">
        <w:rPr>
          <w:rFonts w:ascii="Courier New" w:eastAsia="BatangChe" w:hAnsi="Courier New" w:cs="Courier New"/>
          <w:b/>
          <w:sz w:val="24"/>
          <w:szCs w:val="24"/>
        </w:rPr>
        <w:t>EJECUCION DE LA AUDITORIA FORENSE –FASE 2-</w:t>
      </w:r>
      <w:r w:rsidR="00F65033" w:rsidRPr="00F65033">
        <w:rPr>
          <w:rFonts w:ascii="Courier New" w:eastAsia="BatangChe" w:hAnsi="Courier New" w:cs="Courier New"/>
          <w:sz w:val="24"/>
          <w:szCs w:val="24"/>
        </w:rPr>
        <w:t xml:space="preserve"> </w:t>
      </w: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sz w:val="24"/>
          <w:szCs w:val="24"/>
        </w:rPr>
      </w:pPr>
      <w:r w:rsidRPr="00F65033">
        <w:rPr>
          <w:rFonts w:ascii="Calibri" w:eastAsia="Calibri" w:hAnsi="Calibri" w:cs="Times New Roman"/>
          <w:noProof/>
          <w:lang w:eastAsia="es-SV"/>
        </w:rPr>
        <mc:AlternateContent>
          <mc:Choice Requires="wps">
            <w:drawing>
              <wp:anchor distT="0" distB="0" distL="114300" distR="114300" simplePos="0" relativeHeight="251723776" behindDoc="0" locked="0" layoutInCell="1" allowOverlap="1" wp14:anchorId="56301CF6" wp14:editId="0ED3FE2F">
                <wp:simplePos x="0" y="0"/>
                <wp:positionH relativeFrom="column">
                  <wp:posOffset>-294640</wp:posOffset>
                </wp:positionH>
                <wp:positionV relativeFrom="paragraph">
                  <wp:posOffset>95250</wp:posOffset>
                </wp:positionV>
                <wp:extent cx="242570" cy="0"/>
                <wp:effectExtent l="0" t="76200" r="24130" b="95250"/>
                <wp:wrapNone/>
                <wp:docPr id="348" name="Straight Arrow Connector 2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57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91" o:spid="_x0000_s1026" type="#_x0000_t32" style="position:absolute;margin-left:-23.2pt;margin-top:7.5pt;width:19.1pt;height:0;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">
                <v:stroke endarrow="block"/>
              </v:shape>
            </w:pict>
          </mc:Fallback>
        </mc:AlternateContent>
      </w:r>
      <w:r w:rsidRPr="00F65033">
        <w:rPr>
          <w:rFonts w:ascii="Courier New" w:eastAsia="BatangChe" w:hAnsi="Courier New" w:cs="Courier New"/>
          <w:b/>
          <w:sz w:val="24"/>
          <w:szCs w:val="24"/>
        </w:rPr>
        <w:t>EJECUCION DE LA AUDITORIA FORENSE</w:t>
      </w:r>
    </w:p>
    <w:p w:rsidR="00F65033" w:rsidRPr="00F65033" w:rsidRDefault="00F65033" w:rsidP="00F65033">
      <w:pPr>
        <w:spacing w:line="240" w:lineRule="auto"/>
        <w:jc w:val="both"/>
        <w:rPr>
          <w:rFonts w:ascii="Courier New" w:eastAsia="BatangChe" w:hAnsi="Courier New" w:cs="Courier New"/>
          <w:sz w:val="24"/>
          <w:szCs w:val="24"/>
        </w:rPr>
      </w:pPr>
      <w:r w:rsidRPr="00F65033">
        <w:rPr>
          <w:rFonts w:ascii="Calibri" w:eastAsia="Calibri" w:hAnsi="Calibri" w:cs="Times New Roman"/>
          <w:noProof/>
          <w:lang w:eastAsia="es-SV"/>
        </w:rPr>
        <mc:AlternateContent>
          <mc:Choice Requires="wps">
            <w:drawing>
              <wp:anchor distT="0" distB="0" distL="114300" distR="114300" simplePos="0" relativeHeight="251721728" behindDoc="0" locked="0" layoutInCell="1" allowOverlap="1" wp14:anchorId="75CB16D4" wp14:editId="0B37C758">
                <wp:simplePos x="0" y="0"/>
                <wp:positionH relativeFrom="column">
                  <wp:posOffset>-52070</wp:posOffset>
                </wp:positionH>
                <wp:positionV relativeFrom="paragraph">
                  <wp:posOffset>120015</wp:posOffset>
                </wp:positionV>
                <wp:extent cx="2034540" cy="544830"/>
                <wp:effectExtent l="0" t="0" r="60960" b="64770"/>
                <wp:wrapNone/>
                <wp:docPr id="349" name="Flowchart: Process 2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4540" cy="544830"/>
                        </a:xfrm>
                        <a:prstGeom prst="flowChartProcess">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982D4C" w:rsidRDefault="00982D4C" w:rsidP="00F65033">
                            <w:pPr>
                              <w:rPr>
                                <w:rFonts w:ascii="Courier New" w:eastAsia="BatangChe" w:hAnsi="Courier New" w:cs="Courier New"/>
                                <w:sz w:val="16"/>
                                <w:szCs w:val="16"/>
                                <w:lang w:val="en-US"/>
                              </w:rPr>
                            </w:pPr>
                            <w:r>
                              <w:rPr>
                                <w:rFonts w:ascii="Courier New" w:eastAsia="BatangChe" w:hAnsi="Courier New" w:cs="Courier New"/>
                                <w:sz w:val="18"/>
                                <w:szCs w:val="18"/>
                                <w:lang w:val="en-US"/>
                              </w:rPr>
                              <w:t>DEFINICION Y RECONOCIMENTO</w:t>
                            </w:r>
                            <w:r>
                              <w:rPr>
                                <w:rFonts w:ascii="BatangChe" w:hAnsi="BatangChe"/>
                                <w:sz w:val="20"/>
                                <w:szCs w:val="20"/>
                                <w:lang w:val="en-US"/>
                              </w:rPr>
                              <w:t xml:space="preserve"> </w:t>
                            </w:r>
                            <w:r>
                              <w:rPr>
                                <w:rFonts w:ascii="Courier New" w:eastAsia="BatangChe" w:hAnsi="Courier New" w:cs="Courier New"/>
                                <w:sz w:val="18"/>
                                <w:szCs w:val="18"/>
                                <w:lang w:val="en-US"/>
                              </w:rPr>
                              <w:t>DEL PROBLEMA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289" o:spid="_x0000_s1060" type="#_x0000_t109" style="position:absolute;left:0;text-align:left;margin-left:-4.1pt;margin-top:9.45pt;width:160.2pt;height:42.9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">
                <v:shadow on="t"/>
                <v:textbox>
                  <w:txbxContent>
                    <w:p w:rsidR="00982D4C" w:rsidRDefault="00982D4C" w:rsidP="00F65033">
                      <w:pPr>
                        <w:rPr>
                          <w:rFonts w:ascii="Courier New" w:eastAsia="BatangChe" w:hAnsi="Courier New" w:cs="Courier New"/>
                          <w:sz w:val="16"/>
                          <w:szCs w:val="16"/>
                          <w:lang w:val="en-US"/>
                        </w:rPr>
                      </w:pPr>
                      <w:r>
                        <w:rPr>
                          <w:rFonts w:ascii="Courier New" w:eastAsia="BatangChe" w:hAnsi="Courier New" w:cs="Courier New"/>
                          <w:sz w:val="18"/>
                          <w:szCs w:val="18"/>
                          <w:lang w:val="en-US"/>
                        </w:rPr>
                        <w:t>DEFINICION Y RECONOCIMENTO</w:t>
                      </w:r>
                      <w:r>
                        <w:rPr>
                          <w:rFonts w:ascii="BatangChe" w:hAnsi="BatangChe"/>
                          <w:sz w:val="20"/>
                          <w:szCs w:val="20"/>
                          <w:lang w:val="en-US"/>
                        </w:rPr>
                        <w:t xml:space="preserve"> </w:t>
                      </w:r>
                      <w:r>
                        <w:rPr>
                          <w:rFonts w:ascii="Courier New" w:eastAsia="BatangChe" w:hAnsi="Courier New" w:cs="Courier New"/>
                          <w:sz w:val="18"/>
                          <w:szCs w:val="18"/>
                          <w:lang w:val="en-US"/>
                        </w:rPr>
                        <w:t>DEL PROBLEMA</w:t>
                      </w:r>
                    </w:p>
                  </w:txbxContent>
                </v:textbox>
              </v:shape>
            </w:pict>
          </mc:Fallback>
        </mc:AlternateContent>
      </w:r>
      <w:r w:rsidRPr="00F65033">
        <w:rPr>
          <w:rFonts w:ascii="Calibri" w:eastAsia="Calibri" w:hAnsi="Calibri" w:cs="Times New Roman"/>
          <w:noProof/>
          <w:lang w:eastAsia="es-SV"/>
        </w:rPr>
        <mc:AlternateContent>
          <mc:Choice Requires="wps">
            <w:drawing>
              <wp:anchor distT="0" distB="0" distL="114300" distR="114300" simplePos="0" relativeHeight="251722752" behindDoc="0" locked="0" layoutInCell="1" allowOverlap="1" wp14:anchorId="75E725E6" wp14:editId="3FA5EBD4">
                <wp:simplePos x="0" y="0"/>
                <wp:positionH relativeFrom="column">
                  <wp:posOffset>-305435</wp:posOffset>
                </wp:positionH>
                <wp:positionV relativeFrom="paragraph">
                  <wp:posOffset>90805</wp:posOffset>
                </wp:positionV>
                <wp:extent cx="0" cy="5043170"/>
                <wp:effectExtent l="0" t="0" r="19050" b="24130"/>
                <wp:wrapNone/>
                <wp:docPr id="350" name="Straight Arrow Connector 2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0431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90" o:spid="_x0000_s1026" type="#_x0000_t32" style="position:absolute;margin-left:-24.05pt;margin-top:7.15pt;width:0;height:397.1pt;flip:y;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"/>
            </w:pict>
          </mc:Fallback>
        </mc:AlternateContent>
      </w:r>
    </w:p>
    <w:p w:rsidR="00F65033" w:rsidRPr="00F65033" w:rsidRDefault="00F65033" w:rsidP="00F65033">
      <w:pPr>
        <w:tabs>
          <w:tab w:val="left" w:pos="3260"/>
          <w:tab w:val="left" w:pos="6129"/>
        </w:tabs>
        <w:spacing w:line="240" w:lineRule="auto"/>
        <w:jc w:val="both"/>
        <w:rPr>
          <w:rFonts w:ascii="Courier New" w:eastAsia="BatangChe" w:hAnsi="Courier New" w:cs="Courier New"/>
          <w:sz w:val="24"/>
          <w:szCs w:val="24"/>
        </w:rPr>
      </w:pPr>
      <w:r w:rsidRPr="00F65033">
        <w:rPr>
          <w:rFonts w:ascii="Calibri" w:eastAsia="Calibri" w:hAnsi="Calibri" w:cs="Times New Roman"/>
          <w:noProof/>
          <w:lang w:eastAsia="es-SV"/>
        </w:rPr>
        <mc:AlternateContent>
          <mc:Choice Requires="wps">
            <w:drawing>
              <wp:anchor distT="0" distB="0" distL="114300" distR="114300" simplePos="0" relativeHeight="251724800" behindDoc="0" locked="0" layoutInCell="1" allowOverlap="1" wp14:anchorId="5B5506D8" wp14:editId="67F47CB6">
                <wp:simplePos x="0" y="0"/>
                <wp:positionH relativeFrom="column">
                  <wp:posOffset>-285750</wp:posOffset>
                </wp:positionH>
                <wp:positionV relativeFrom="paragraph">
                  <wp:posOffset>-1270</wp:posOffset>
                </wp:positionV>
                <wp:extent cx="242570" cy="142240"/>
                <wp:effectExtent l="19050" t="19050" r="24130" b="29210"/>
                <wp:wrapNone/>
                <wp:docPr id="351" name="Notched Right Arrow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2570" cy="142240"/>
                        </a:xfrm>
                        <a:prstGeom prst="notchedRightArrow">
                          <a:avLst>
                            <a:gd name="adj1" fmla="val 50000"/>
                            <a:gd name="adj2" fmla="val 4263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Notched Right Arrow 288" o:spid="_x0000_s1026" type="#_x0000_t94" style="position:absolute;margin-left:-22.5pt;margin-top:-.1pt;width:19.1pt;height:11.2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"/>
            </w:pict>
          </mc:Fallback>
        </mc:AlternateContent>
      </w:r>
      <w:r w:rsidRPr="00F65033">
        <w:rPr>
          <w:rFonts w:ascii="Courier New" w:eastAsia="BatangChe" w:hAnsi="Courier New" w:cs="Courier New"/>
          <w:sz w:val="24"/>
          <w:szCs w:val="24"/>
        </w:rPr>
        <w:tab/>
      </w:r>
      <w:r w:rsidRPr="00F65033">
        <w:rPr>
          <w:rFonts w:ascii="Courier New" w:eastAsia="BatangChe" w:hAnsi="Courier New" w:cs="Courier New"/>
          <w:sz w:val="24"/>
          <w:szCs w:val="24"/>
        </w:rPr>
        <w:tab/>
      </w:r>
      <w:r w:rsidRPr="00F65033">
        <w:rPr>
          <w:rFonts w:ascii="Courier New" w:eastAsia="BatangChe" w:hAnsi="Courier New" w:cs="Courier New"/>
          <w:sz w:val="24"/>
          <w:szCs w:val="24"/>
        </w:rPr>
        <w:tab/>
      </w: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r w:rsidRPr="00F65033">
        <w:rPr>
          <w:rFonts w:ascii="Calibri" w:eastAsia="Calibri" w:hAnsi="Calibri" w:cs="Times New Roman"/>
          <w:noProof/>
          <w:lang w:eastAsia="es-SV"/>
        </w:rPr>
        <mc:AlternateContent>
          <mc:Choice Requires="wps">
            <w:drawing>
              <wp:anchor distT="0" distB="0" distL="114300" distR="114300" simplePos="0" relativeHeight="251725824" behindDoc="0" locked="0" layoutInCell="1" allowOverlap="1" wp14:anchorId="29612FB4" wp14:editId="106FE136">
                <wp:simplePos x="0" y="0"/>
                <wp:positionH relativeFrom="column">
                  <wp:posOffset>16510</wp:posOffset>
                </wp:positionH>
                <wp:positionV relativeFrom="paragraph">
                  <wp:posOffset>86995</wp:posOffset>
                </wp:positionV>
                <wp:extent cx="2034540" cy="550545"/>
                <wp:effectExtent l="0" t="0" r="60960" b="59055"/>
                <wp:wrapNone/>
                <wp:docPr id="352" name="Flowchart: Process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4540" cy="550545"/>
                        </a:xfrm>
                        <a:prstGeom prst="flowChartProcess">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982D4C" w:rsidRDefault="00982D4C" w:rsidP="00F65033">
                            <w:pPr>
                              <w:rPr>
                                <w:rFonts w:ascii="Courier New" w:eastAsia="BatangChe" w:hAnsi="Courier New" w:cs="Courier New"/>
                                <w:sz w:val="18"/>
                                <w:szCs w:val="18"/>
                                <w:lang w:val="en-US"/>
                              </w:rPr>
                            </w:pPr>
                            <w:r>
                              <w:rPr>
                                <w:rFonts w:ascii="Courier New" w:eastAsia="BatangChe" w:hAnsi="Courier New" w:cs="Courier New"/>
                                <w:sz w:val="18"/>
                                <w:szCs w:val="18"/>
                                <w:lang w:val="en-US"/>
                              </w:rPr>
                              <w:t>EVALUACION DEL RIESGO FORENSE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31" o:spid="_x0000_s1061" type="#_x0000_t109" style="position:absolute;left:0;text-align:left;margin-left:1.3pt;margin-top:6.85pt;width:160.2pt;height:43.3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">
                <v:shadow on="t"/>
                <v:textbox>
                  <w:txbxContent>
                    <w:p w:rsidR="00982D4C" w:rsidRDefault="00982D4C" w:rsidP="00F65033">
                      <w:pPr>
                        <w:rPr>
                          <w:rFonts w:ascii="Courier New" w:eastAsia="BatangChe" w:hAnsi="Courier New" w:cs="Courier New"/>
                          <w:sz w:val="18"/>
                          <w:szCs w:val="18"/>
                          <w:lang w:val="en-US"/>
                        </w:rPr>
                      </w:pPr>
                      <w:r>
                        <w:rPr>
                          <w:rFonts w:ascii="Courier New" w:eastAsia="BatangChe" w:hAnsi="Courier New" w:cs="Courier New"/>
                          <w:sz w:val="18"/>
                          <w:szCs w:val="18"/>
                          <w:lang w:val="en-US"/>
                        </w:rPr>
                        <w:t>EVALUACION DEL RIESGO FORENSE</w:t>
                      </w:r>
                    </w:p>
                  </w:txbxContent>
                </v:textbox>
              </v:shape>
            </w:pict>
          </mc:Fallback>
        </mc:AlternateContent>
      </w:r>
      <w:r w:rsidRPr="00F65033">
        <w:rPr>
          <w:rFonts w:ascii="Calibri" w:eastAsia="Calibri" w:hAnsi="Calibri" w:cs="Times New Roman"/>
          <w:noProof/>
          <w:lang w:eastAsia="es-SV"/>
        </w:rPr>
        <mc:AlternateContent>
          <mc:Choice Requires="wps">
            <w:drawing>
              <wp:anchor distT="0" distB="0" distL="114300" distR="114300" simplePos="0" relativeHeight="251727872" behindDoc="0" locked="0" layoutInCell="1" allowOverlap="1" wp14:anchorId="2F1F9FC6" wp14:editId="6B412985">
                <wp:simplePos x="0" y="0"/>
                <wp:positionH relativeFrom="column">
                  <wp:posOffset>16510</wp:posOffset>
                </wp:positionH>
                <wp:positionV relativeFrom="paragraph">
                  <wp:posOffset>993775</wp:posOffset>
                </wp:positionV>
                <wp:extent cx="2034540" cy="550545"/>
                <wp:effectExtent l="0" t="0" r="60960" b="59055"/>
                <wp:wrapNone/>
                <wp:docPr id="353" name="Flowchart: Process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4540" cy="550545"/>
                        </a:xfrm>
                        <a:prstGeom prst="flowChartProcess">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982D4C" w:rsidRDefault="00982D4C" w:rsidP="00F65033">
                            <w:pPr>
                              <w:rPr>
                                <w:rFonts w:ascii="Courier New" w:eastAsia="BatangChe" w:hAnsi="Courier New" w:cs="Courier New"/>
                                <w:sz w:val="18"/>
                                <w:szCs w:val="18"/>
                              </w:rPr>
                            </w:pPr>
                            <w:r>
                              <w:rPr>
                                <w:rFonts w:ascii="Courier New" w:eastAsia="BatangChe" w:hAnsi="Courier New" w:cs="Courier New"/>
                                <w:sz w:val="18"/>
                                <w:szCs w:val="18"/>
                              </w:rPr>
                              <w:t>EJECUCION DE TECNICAS DE AUDITORIA FORENSE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29" o:spid="_x0000_s1062" type="#_x0000_t109" style="position:absolute;left:0;text-align:left;margin-left:1.3pt;margin-top:78.25pt;width:160.2pt;height:43.3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">
                <v:shadow on="t"/>
                <v:textbox>
                  <w:txbxContent>
                    <w:p w:rsidR="00982D4C" w:rsidRDefault="00982D4C" w:rsidP="00F65033">
                      <w:pPr>
                        <w:rPr>
                          <w:rFonts w:ascii="Courier New" w:eastAsia="BatangChe" w:hAnsi="Courier New" w:cs="Courier New"/>
                          <w:sz w:val="18"/>
                          <w:szCs w:val="18"/>
                        </w:rPr>
                      </w:pPr>
                      <w:r>
                        <w:rPr>
                          <w:rFonts w:ascii="Courier New" w:eastAsia="BatangChe" w:hAnsi="Courier New" w:cs="Courier New"/>
                          <w:sz w:val="18"/>
                          <w:szCs w:val="18"/>
                        </w:rPr>
                        <w:t>EJECUCION DE TECNICAS DE AUDITORIA FORENSE</w:t>
                      </w:r>
                    </w:p>
                  </w:txbxContent>
                </v:textbox>
              </v:shape>
            </w:pict>
          </mc:Fallback>
        </mc:AlternateContent>
      </w:r>
      <w:r w:rsidRPr="00F65033">
        <w:rPr>
          <w:rFonts w:ascii="Calibri" w:eastAsia="Calibri" w:hAnsi="Calibri" w:cs="Times New Roman"/>
          <w:noProof/>
          <w:lang w:eastAsia="es-SV"/>
        </w:rPr>
        <mc:AlternateContent>
          <mc:Choice Requires="wps">
            <w:drawing>
              <wp:anchor distT="0" distB="0" distL="114300" distR="114300" simplePos="0" relativeHeight="251729920" behindDoc="0" locked="0" layoutInCell="1" allowOverlap="1" wp14:anchorId="3DE2D52B" wp14:editId="4218A438">
                <wp:simplePos x="0" y="0"/>
                <wp:positionH relativeFrom="column">
                  <wp:posOffset>16510</wp:posOffset>
                </wp:positionH>
                <wp:positionV relativeFrom="paragraph">
                  <wp:posOffset>1892300</wp:posOffset>
                </wp:positionV>
                <wp:extent cx="2034540" cy="550545"/>
                <wp:effectExtent l="0" t="0" r="60960" b="59055"/>
                <wp:wrapNone/>
                <wp:docPr id="354" name="Flowchart: Process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4540" cy="550545"/>
                        </a:xfrm>
                        <a:prstGeom prst="flowChartProcess">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982D4C" w:rsidRDefault="00982D4C" w:rsidP="00F65033">
                            <w:pPr>
                              <w:rPr>
                                <w:rFonts w:ascii="Courier New" w:eastAsia="BatangChe" w:hAnsi="Courier New" w:cs="Courier New"/>
                                <w:sz w:val="18"/>
                                <w:szCs w:val="18"/>
                                <w:lang w:val="en-US"/>
                              </w:rPr>
                            </w:pPr>
                            <w:r>
                              <w:rPr>
                                <w:rFonts w:ascii="Courier New" w:eastAsia="BatangChe" w:hAnsi="Courier New" w:cs="Courier New"/>
                                <w:sz w:val="18"/>
                                <w:szCs w:val="18"/>
                                <w:lang w:val="en-US"/>
                              </w:rPr>
                              <w:t>RECOPILACION Y EVALUACION DE EVIDENCIAS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27" o:spid="_x0000_s1063" type="#_x0000_t109" style="position:absolute;left:0;text-align:left;margin-left:1.3pt;margin-top:149pt;width:160.2pt;height:43.3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">
                <v:shadow on="t"/>
                <v:textbox>
                  <w:txbxContent>
                    <w:p w:rsidR="00982D4C" w:rsidRDefault="00982D4C" w:rsidP="00F65033">
                      <w:pPr>
                        <w:rPr>
                          <w:rFonts w:ascii="Courier New" w:eastAsia="BatangChe" w:hAnsi="Courier New" w:cs="Courier New"/>
                          <w:sz w:val="18"/>
                          <w:szCs w:val="18"/>
                          <w:lang w:val="en-US"/>
                        </w:rPr>
                      </w:pPr>
                      <w:r>
                        <w:rPr>
                          <w:rFonts w:ascii="Courier New" w:eastAsia="BatangChe" w:hAnsi="Courier New" w:cs="Courier New"/>
                          <w:sz w:val="18"/>
                          <w:szCs w:val="18"/>
                          <w:lang w:val="en-US"/>
                        </w:rPr>
                        <w:t>RECOPILACION Y EVALUACION DE EVIDENCIAS</w:t>
                      </w:r>
                    </w:p>
                  </w:txbxContent>
                </v:textbox>
              </v:shape>
            </w:pict>
          </mc:Fallback>
        </mc:AlternateContent>
      </w:r>
      <w:r w:rsidRPr="00F65033">
        <w:rPr>
          <w:rFonts w:ascii="Calibri" w:eastAsia="Calibri" w:hAnsi="Calibri" w:cs="Times New Roman"/>
          <w:noProof/>
          <w:lang w:eastAsia="es-SV"/>
        </w:rPr>
        <mc:AlternateContent>
          <mc:Choice Requires="wps">
            <w:drawing>
              <wp:anchor distT="0" distB="0" distL="114300" distR="114300" simplePos="0" relativeHeight="251731968" behindDoc="0" locked="0" layoutInCell="1" allowOverlap="1" wp14:anchorId="4660CAC4" wp14:editId="0A4F938E">
                <wp:simplePos x="0" y="0"/>
                <wp:positionH relativeFrom="column">
                  <wp:posOffset>16510</wp:posOffset>
                </wp:positionH>
                <wp:positionV relativeFrom="paragraph">
                  <wp:posOffset>2782570</wp:posOffset>
                </wp:positionV>
                <wp:extent cx="2034540" cy="397510"/>
                <wp:effectExtent l="0" t="0" r="60960" b="59690"/>
                <wp:wrapNone/>
                <wp:docPr id="355" name="Flowchart: Process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4540" cy="397510"/>
                        </a:xfrm>
                        <a:prstGeom prst="flowChartProcess">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982D4C" w:rsidRDefault="00982D4C" w:rsidP="00F65033">
                            <w:pPr>
                              <w:rPr>
                                <w:rFonts w:ascii="Courier New" w:eastAsia="BatangChe" w:hAnsi="Courier New" w:cs="Courier New"/>
                                <w:sz w:val="18"/>
                                <w:szCs w:val="18"/>
                                <w:lang w:val="en-US"/>
                              </w:rPr>
                            </w:pPr>
                            <w:r>
                              <w:rPr>
                                <w:rFonts w:ascii="Courier New" w:eastAsia="BatangChe" w:hAnsi="Courier New" w:cs="Courier New"/>
                                <w:sz w:val="18"/>
                                <w:szCs w:val="18"/>
                                <w:lang w:val="en-US"/>
                              </w:rPr>
                              <w:t>CUESTIONARIO DE CONTROL INTERNO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25" o:spid="_x0000_s1064" type="#_x0000_t109" style="position:absolute;left:0;text-align:left;margin-left:1.3pt;margin-top:219.1pt;width:160.2pt;height:31.3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">
                <v:shadow on="t"/>
                <v:textbox>
                  <w:txbxContent>
                    <w:p w:rsidR="00982D4C" w:rsidRDefault="00982D4C" w:rsidP="00F65033">
                      <w:pPr>
                        <w:rPr>
                          <w:rFonts w:ascii="Courier New" w:eastAsia="BatangChe" w:hAnsi="Courier New" w:cs="Courier New"/>
                          <w:sz w:val="18"/>
                          <w:szCs w:val="18"/>
                          <w:lang w:val="en-US"/>
                        </w:rPr>
                      </w:pPr>
                      <w:r>
                        <w:rPr>
                          <w:rFonts w:ascii="Courier New" w:eastAsia="BatangChe" w:hAnsi="Courier New" w:cs="Courier New"/>
                          <w:sz w:val="18"/>
                          <w:szCs w:val="18"/>
                          <w:lang w:val="en-US"/>
                        </w:rPr>
                        <w:t>CUESTIONARIO DE CONTROL INTERNO</w:t>
                      </w:r>
                    </w:p>
                  </w:txbxContent>
                </v:textbox>
              </v:shape>
            </w:pict>
          </mc:Fallback>
        </mc:AlternateContent>
      </w:r>
      <w:r w:rsidRPr="00F65033">
        <w:rPr>
          <w:rFonts w:ascii="Calibri" w:eastAsia="Calibri" w:hAnsi="Calibri" w:cs="Times New Roman"/>
          <w:noProof/>
          <w:lang w:eastAsia="es-SV"/>
        </w:rPr>
        <mc:AlternateContent>
          <mc:Choice Requires="wps">
            <w:drawing>
              <wp:anchor distT="0" distB="0" distL="114300" distR="114300" simplePos="0" relativeHeight="251735040" behindDoc="0" locked="0" layoutInCell="1" allowOverlap="1" wp14:anchorId="29DC539A" wp14:editId="04800A73">
                <wp:simplePos x="0" y="0"/>
                <wp:positionH relativeFrom="column">
                  <wp:posOffset>-285115</wp:posOffset>
                </wp:positionH>
                <wp:positionV relativeFrom="paragraph">
                  <wp:posOffset>2896870</wp:posOffset>
                </wp:positionV>
                <wp:extent cx="242570" cy="142240"/>
                <wp:effectExtent l="19050" t="19050" r="24130" b="29210"/>
                <wp:wrapNone/>
                <wp:docPr id="356" name="Notched Right Arrow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2570" cy="142240"/>
                        </a:xfrm>
                        <a:prstGeom prst="notchedRightArrow">
                          <a:avLst>
                            <a:gd name="adj1" fmla="val 50000"/>
                            <a:gd name="adj2" fmla="val 4263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Notched Right Arrow 24" o:spid="_x0000_s1026" type="#_x0000_t94" style="position:absolute;margin-left:-22.45pt;margin-top:228.1pt;width:19.1pt;height:11.2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"/>
            </w:pict>
          </mc:Fallback>
        </mc:AlternateContent>
      </w:r>
      <w:r w:rsidRPr="00F65033">
        <w:rPr>
          <w:rFonts w:ascii="Calibri" w:eastAsia="Calibri" w:hAnsi="Calibri" w:cs="Times New Roman"/>
          <w:noProof/>
          <w:lang w:eastAsia="es-SV"/>
        </w:rPr>
        <mc:AlternateContent>
          <mc:Choice Requires="wps">
            <w:drawing>
              <wp:anchor distT="0" distB="0" distL="114300" distR="114300" simplePos="0" relativeHeight="251737088" behindDoc="0" locked="0" layoutInCell="1" allowOverlap="1" wp14:anchorId="3F1D868A" wp14:editId="6ABF2EC7">
                <wp:simplePos x="0" y="0"/>
                <wp:positionH relativeFrom="column">
                  <wp:posOffset>-285115</wp:posOffset>
                </wp:positionH>
                <wp:positionV relativeFrom="paragraph">
                  <wp:posOffset>4111625</wp:posOffset>
                </wp:positionV>
                <wp:extent cx="242570" cy="142240"/>
                <wp:effectExtent l="19050" t="19050" r="24130" b="29210"/>
                <wp:wrapNone/>
                <wp:docPr id="357" name="Notched Right Arrow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2570" cy="142240"/>
                        </a:xfrm>
                        <a:prstGeom prst="notchedRightArrow">
                          <a:avLst>
                            <a:gd name="adj1" fmla="val 50000"/>
                            <a:gd name="adj2" fmla="val 4263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Notched Right Arrow 9" o:spid="_x0000_s1026" type="#_x0000_t94" style="position:absolute;margin-left:-22.45pt;margin-top:323.75pt;width:19.1pt;height:11.2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"/>
            </w:pict>
          </mc:Fallback>
        </mc:AlternateContent>
      </w:r>
      <w:r w:rsidRPr="00F65033">
        <w:rPr>
          <w:rFonts w:ascii="Calibri" w:eastAsia="Calibri" w:hAnsi="Calibri" w:cs="Times New Roman"/>
          <w:noProof/>
          <w:lang w:eastAsia="es-SV"/>
        </w:rPr>
        <mc:AlternateContent>
          <mc:Choice Requires="wps">
            <w:drawing>
              <wp:anchor distT="0" distB="0" distL="114300" distR="114300" simplePos="0" relativeHeight="251732992" behindDoc="0" locked="0" layoutInCell="1" allowOverlap="1" wp14:anchorId="43726F8B" wp14:editId="182E0CE0">
                <wp:simplePos x="0" y="0"/>
                <wp:positionH relativeFrom="column">
                  <wp:posOffset>1270</wp:posOffset>
                </wp:positionH>
                <wp:positionV relativeFrom="paragraph">
                  <wp:posOffset>3445510</wp:posOffset>
                </wp:positionV>
                <wp:extent cx="2034540" cy="351790"/>
                <wp:effectExtent l="0" t="0" r="22860" b="10160"/>
                <wp:wrapNone/>
                <wp:docPr id="358"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4540" cy="351790"/>
                        </a:xfrm>
                        <a:prstGeom prst="rect">
                          <a:avLst/>
                        </a:prstGeom>
                        <a:solidFill>
                          <a:srgbClr val="FFFFFF"/>
                        </a:solidFill>
                        <a:ln w="9525">
                          <a:solidFill>
                            <a:srgbClr val="000000"/>
                          </a:solidFill>
                          <a:miter lim="800000"/>
                          <a:headEnd/>
                          <a:tailEnd/>
                        </a:ln>
                      </wps:spPr>
                      <wps:txbx>
                        <w:txbxContent>
                          <w:p w:rsidR="00982D4C" w:rsidRDefault="00982D4C" w:rsidP="00F65033">
                            <w:pPr>
                              <w:rPr>
                                <w:rFonts w:ascii="Courier New" w:hAnsi="Courier New" w:cs="Courier New"/>
                                <w:sz w:val="18"/>
                                <w:szCs w:val="18"/>
                                <w:lang w:val="en-US"/>
                              </w:rPr>
                            </w:pPr>
                            <w:r>
                              <w:rPr>
                                <w:rFonts w:ascii="Courier New" w:hAnsi="Courier New" w:cs="Courier New"/>
                                <w:sz w:val="18"/>
                                <w:szCs w:val="18"/>
                                <w:lang w:val="en-US"/>
                              </w:rPr>
                              <w:t>PROGRAMAS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65" style="position:absolute;left:0;text-align:left;margin-left:.1pt;margin-top:271.3pt;width:160.2pt;height:27.7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">
                <v:textbox>
                  <w:txbxContent>
                    <w:p w:rsidR="00982D4C" w:rsidRDefault="00982D4C" w:rsidP="00F65033">
                      <w:pPr>
                        <w:rPr>
                          <w:rFonts w:ascii="Courier New" w:hAnsi="Courier New" w:cs="Courier New"/>
                          <w:sz w:val="18"/>
                          <w:szCs w:val="18"/>
                          <w:lang w:val="en-US"/>
                        </w:rPr>
                      </w:pPr>
                      <w:r>
                        <w:rPr>
                          <w:rFonts w:ascii="Courier New" w:hAnsi="Courier New" w:cs="Courier New"/>
                          <w:sz w:val="18"/>
                          <w:szCs w:val="18"/>
                          <w:lang w:val="en-US"/>
                        </w:rPr>
                        <w:t>PROGRAMAS</w:t>
                      </w:r>
                    </w:p>
                  </w:txbxContent>
                </v:textbox>
              </v:rect>
            </w:pict>
          </mc:Fallback>
        </mc:AlternateContent>
      </w:r>
      <w:r w:rsidRPr="00F65033">
        <w:rPr>
          <w:rFonts w:ascii="Calibri" w:eastAsia="Calibri" w:hAnsi="Calibri" w:cs="Times New Roman"/>
          <w:noProof/>
          <w:lang w:eastAsia="es-SV"/>
        </w:rPr>
        <mc:AlternateContent>
          <mc:Choice Requires="wps">
            <w:drawing>
              <wp:anchor distT="0" distB="0" distL="114300" distR="114300" simplePos="0" relativeHeight="251736064" behindDoc="0" locked="0" layoutInCell="1" allowOverlap="1" wp14:anchorId="39B0BE00" wp14:editId="4C75CA8F">
                <wp:simplePos x="0" y="0"/>
                <wp:positionH relativeFrom="column">
                  <wp:posOffset>-285115</wp:posOffset>
                </wp:positionH>
                <wp:positionV relativeFrom="paragraph">
                  <wp:posOffset>3576955</wp:posOffset>
                </wp:positionV>
                <wp:extent cx="242570" cy="142240"/>
                <wp:effectExtent l="19050" t="19050" r="24130" b="29210"/>
                <wp:wrapNone/>
                <wp:docPr id="359" name="Notched Right Arrow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2570" cy="142240"/>
                        </a:xfrm>
                        <a:prstGeom prst="notchedRightArrow">
                          <a:avLst>
                            <a:gd name="adj1" fmla="val 50000"/>
                            <a:gd name="adj2" fmla="val 4263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Notched Right Arrow 22" o:spid="_x0000_s1026" type="#_x0000_t94" style="position:absolute;margin-left:-22.45pt;margin-top:281.65pt;width:19.1pt;height:11.2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"/>
            </w:pict>
          </mc:Fallback>
        </mc:AlternateContent>
      </w:r>
      <w:r w:rsidRPr="00F65033">
        <w:rPr>
          <w:rFonts w:ascii="Calibri" w:eastAsia="Calibri" w:hAnsi="Calibri" w:cs="Times New Roman"/>
          <w:noProof/>
          <w:lang w:eastAsia="es-SV"/>
        </w:rPr>
        <mc:AlternateContent>
          <mc:Choice Requires="wps">
            <w:drawing>
              <wp:anchor distT="0" distB="0" distL="114300" distR="114300" simplePos="0" relativeHeight="251734016" behindDoc="0" locked="0" layoutInCell="1" allowOverlap="1" wp14:anchorId="5DE8B181" wp14:editId="42EE8EBC">
                <wp:simplePos x="0" y="0"/>
                <wp:positionH relativeFrom="column">
                  <wp:posOffset>16510</wp:posOffset>
                </wp:positionH>
                <wp:positionV relativeFrom="paragraph">
                  <wp:posOffset>4002405</wp:posOffset>
                </wp:positionV>
                <wp:extent cx="2034540" cy="395605"/>
                <wp:effectExtent l="0" t="0" r="22860" b="23495"/>
                <wp:wrapNone/>
                <wp:docPr id="360"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4540" cy="395605"/>
                        </a:xfrm>
                        <a:prstGeom prst="rect">
                          <a:avLst/>
                        </a:prstGeom>
                        <a:solidFill>
                          <a:srgbClr val="FFFFFF"/>
                        </a:solidFill>
                        <a:ln w="9525">
                          <a:solidFill>
                            <a:srgbClr val="000000"/>
                          </a:solidFill>
                          <a:miter lim="800000"/>
                          <a:headEnd/>
                          <a:tailEnd/>
                        </a:ln>
                      </wps:spPr>
                      <wps:txbx>
                        <w:txbxContent>
                          <w:p w:rsidR="00982D4C" w:rsidRDefault="00982D4C" w:rsidP="00F65033">
                            <w:pPr>
                              <w:rPr>
                                <w:sz w:val="18"/>
                                <w:szCs w:val="18"/>
                                <w:lang w:val="en-US"/>
                              </w:rPr>
                            </w:pPr>
                            <w:r>
                              <w:rPr>
                                <w:rFonts w:ascii="Courier New" w:hAnsi="Courier New" w:cs="Courier New"/>
                                <w:sz w:val="18"/>
                                <w:szCs w:val="18"/>
                                <w:lang w:val="en-US"/>
                              </w:rPr>
                              <w:t>EVIDENCIAS SUSTANTIVAS Y APROPIADAS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66" style="position:absolute;left:0;text-align:left;margin-left:1.3pt;margin-top:315.15pt;width:160.2pt;height:31.1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">
                <v:textbox>
                  <w:txbxContent>
                    <w:p w:rsidR="00982D4C" w:rsidRDefault="00982D4C" w:rsidP="00F65033">
                      <w:pPr>
                        <w:rPr>
                          <w:sz w:val="18"/>
                          <w:szCs w:val="18"/>
                          <w:lang w:val="en-US"/>
                        </w:rPr>
                      </w:pPr>
                      <w:r>
                        <w:rPr>
                          <w:rFonts w:ascii="Courier New" w:hAnsi="Courier New" w:cs="Courier New"/>
                          <w:sz w:val="18"/>
                          <w:szCs w:val="18"/>
                          <w:lang w:val="en-US"/>
                        </w:rPr>
                        <w:t>EVIDENCIAS SUSTANTIVAS Y APROPIADAS</w:t>
                      </w:r>
                    </w:p>
                  </w:txbxContent>
                </v:textbox>
              </v:rect>
            </w:pict>
          </mc:Fallback>
        </mc:AlternateContent>
      </w:r>
      <w:r w:rsidRPr="00F65033">
        <w:rPr>
          <w:rFonts w:ascii="Calibri" w:eastAsia="Calibri" w:hAnsi="Calibri" w:cs="Times New Roman"/>
          <w:noProof/>
          <w:lang w:eastAsia="es-SV"/>
        </w:rPr>
        <mc:AlternateContent>
          <mc:Choice Requires="wps">
            <w:drawing>
              <wp:anchor distT="0" distB="0" distL="114300" distR="114300" simplePos="0" relativeHeight="251730944" behindDoc="0" locked="0" layoutInCell="1" allowOverlap="1" wp14:anchorId="54E69936" wp14:editId="2D90A16F">
                <wp:simplePos x="0" y="0"/>
                <wp:positionH relativeFrom="column">
                  <wp:posOffset>-285115</wp:posOffset>
                </wp:positionH>
                <wp:positionV relativeFrom="paragraph">
                  <wp:posOffset>2047875</wp:posOffset>
                </wp:positionV>
                <wp:extent cx="242570" cy="142240"/>
                <wp:effectExtent l="19050" t="19050" r="24130" b="29210"/>
                <wp:wrapNone/>
                <wp:docPr id="361" name="Notched Right Arrow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2570" cy="142240"/>
                        </a:xfrm>
                        <a:prstGeom prst="notchedRightArrow">
                          <a:avLst>
                            <a:gd name="adj1" fmla="val 50000"/>
                            <a:gd name="adj2" fmla="val 4263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Notched Right Arrow 26" o:spid="_x0000_s1026" type="#_x0000_t94" style="position:absolute;margin-left:-22.45pt;margin-top:161.25pt;width:19.1pt;height:11.2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"/>
            </w:pict>
          </mc:Fallback>
        </mc:AlternateContent>
      </w:r>
      <w:r w:rsidRPr="00F65033">
        <w:rPr>
          <w:rFonts w:ascii="Calibri" w:eastAsia="Calibri" w:hAnsi="Calibri" w:cs="Times New Roman"/>
          <w:noProof/>
          <w:lang w:eastAsia="es-SV"/>
        </w:rPr>
        <mc:AlternateContent>
          <mc:Choice Requires="wps">
            <w:drawing>
              <wp:anchor distT="0" distB="0" distL="114300" distR="114300" simplePos="0" relativeHeight="251728896" behindDoc="0" locked="0" layoutInCell="1" allowOverlap="1" wp14:anchorId="208DD99F" wp14:editId="7CE2685F">
                <wp:simplePos x="0" y="0"/>
                <wp:positionH relativeFrom="column">
                  <wp:posOffset>-285750</wp:posOffset>
                </wp:positionH>
                <wp:positionV relativeFrom="paragraph">
                  <wp:posOffset>1152525</wp:posOffset>
                </wp:positionV>
                <wp:extent cx="242570" cy="142240"/>
                <wp:effectExtent l="19050" t="19050" r="24130" b="29210"/>
                <wp:wrapNone/>
                <wp:docPr id="362" name="Notched Right Arrow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2570" cy="142240"/>
                        </a:xfrm>
                        <a:prstGeom prst="notchedRightArrow">
                          <a:avLst>
                            <a:gd name="adj1" fmla="val 50000"/>
                            <a:gd name="adj2" fmla="val 4263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Notched Right Arrow 28" o:spid="_x0000_s1026" type="#_x0000_t94" style="position:absolute;margin-left:-22.5pt;margin-top:90.75pt;width:19.1pt;height:11.2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"/>
            </w:pict>
          </mc:Fallback>
        </mc:AlternateContent>
      </w:r>
      <w:r w:rsidRPr="00F65033">
        <w:rPr>
          <w:rFonts w:ascii="Calibri" w:eastAsia="Calibri" w:hAnsi="Calibri" w:cs="Times New Roman"/>
          <w:noProof/>
          <w:lang w:eastAsia="es-SV"/>
        </w:rPr>
        <mc:AlternateContent>
          <mc:Choice Requires="wps">
            <w:drawing>
              <wp:anchor distT="0" distB="0" distL="114300" distR="114300" simplePos="0" relativeHeight="251726848" behindDoc="0" locked="0" layoutInCell="1" allowOverlap="1" wp14:anchorId="14CB0CE2" wp14:editId="4CBA040E">
                <wp:simplePos x="0" y="0"/>
                <wp:positionH relativeFrom="column">
                  <wp:posOffset>-285750</wp:posOffset>
                </wp:positionH>
                <wp:positionV relativeFrom="paragraph">
                  <wp:posOffset>308610</wp:posOffset>
                </wp:positionV>
                <wp:extent cx="242570" cy="142240"/>
                <wp:effectExtent l="19050" t="19050" r="24130" b="29210"/>
                <wp:wrapNone/>
                <wp:docPr id="363" name="Notched Right Arrow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2570" cy="142240"/>
                        </a:xfrm>
                        <a:prstGeom prst="notchedRightArrow">
                          <a:avLst>
                            <a:gd name="adj1" fmla="val 50000"/>
                            <a:gd name="adj2" fmla="val 4263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Notched Right Arrow 30" o:spid="_x0000_s1026" type="#_x0000_t94" style="position:absolute;margin-left:-22.5pt;margin-top:24.3pt;width:19.1pt;height:11.2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"/>
            </w:pict>
          </mc:Fallback>
        </mc:AlternateContent>
      </w: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p>
    <w:p w:rsidR="00F65033" w:rsidRPr="00F65033" w:rsidRDefault="008F0250" w:rsidP="00F65033">
      <w:pPr>
        <w:spacing w:line="240" w:lineRule="auto"/>
        <w:jc w:val="both"/>
        <w:rPr>
          <w:rFonts w:ascii="Courier New" w:eastAsia="BatangChe" w:hAnsi="Courier New" w:cs="Courier New"/>
        </w:rPr>
      </w:pPr>
      <w:r>
        <w:rPr>
          <w:rFonts w:ascii="Courier New" w:eastAsia="BatangChe" w:hAnsi="Courier New" w:cs="Courier New"/>
        </w:rPr>
        <w:t>4.8</w:t>
      </w:r>
      <w:r w:rsidR="00F65033" w:rsidRPr="00F65033">
        <w:rPr>
          <w:rFonts w:ascii="Courier New" w:eastAsia="BatangChe" w:hAnsi="Courier New" w:cs="Courier New"/>
        </w:rPr>
        <w:t>.2.1 DEFINICION Y  RECONOCIMIENTO DEL PROBLEMA</w:t>
      </w: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r w:rsidRPr="00F65033">
        <w:rPr>
          <w:rFonts w:ascii="Courier New" w:eastAsia="BatangChe" w:hAnsi="Courier New" w:cs="Courier New"/>
        </w:rPr>
        <w:t>Consiste en el  inicio de la auditoría forense, en la cual los miembros del equipo de trabajo analizan si la entidad estatal es susceptible de una declaración falsa significativa en el registro de sus operaciones corrientes.</w:t>
      </w: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r w:rsidRPr="00F65033">
        <w:rPr>
          <w:rFonts w:ascii="Courier New" w:eastAsia="BatangChe" w:hAnsi="Courier New" w:cs="Courier New"/>
        </w:rPr>
        <w:t>Por lo general, el análisis involucra a los miembros principales más experimentados del equipo de trabajo, para que compartan sus opiniones sobre  la forma o modo que podría transigir que los estados financieros sean maliciosamente  sustentados en  declaraciones falsas significativas, ocasionadas por fraudes.</w:t>
      </w:r>
    </w:p>
    <w:p w:rsidR="00F65033" w:rsidRPr="00F65033" w:rsidRDefault="00F65033" w:rsidP="00F65033">
      <w:pPr>
        <w:spacing w:line="240" w:lineRule="auto"/>
        <w:jc w:val="both"/>
        <w:rPr>
          <w:rFonts w:ascii="Courier New" w:eastAsia="BatangChe" w:hAnsi="Courier New" w:cs="Courier New"/>
        </w:rPr>
      </w:pPr>
    </w:p>
    <w:p w:rsidR="00F65033" w:rsidRPr="00F65033" w:rsidRDefault="00F65033" w:rsidP="00F65033">
      <w:pPr>
        <w:spacing w:line="240" w:lineRule="auto"/>
        <w:jc w:val="both"/>
        <w:rPr>
          <w:rFonts w:ascii="Courier New" w:eastAsia="BatangChe" w:hAnsi="Courier New" w:cs="Courier New"/>
        </w:rPr>
      </w:pPr>
      <w:r w:rsidRPr="00F65033">
        <w:rPr>
          <w:rFonts w:ascii="Courier New" w:eastAsia="BatangChe" w:hAnsi="Courier New" w:cs="Courier New"/>
        </w:rPr>
        <w:t>En esta etapa se  lleva a la práctica un análisis exhaustivo e indagador, omitiendo  cualquier apreciación o creencia  de índole subjetiva, que puedan tener los miembros del equipo de trabajo, una mente imparcial en su totalidad es la base del criterio a emplear respecto a la honestidad e integridad de la gerencia y de los funcionarios públicos.</w:t>
      </w:r>
    </w:p>
    <w:p w:rsidR="00F65033" w:rsidRPr="00F65033" w:rsidRDefault="00F65033" w:rsidP="00430DD7">
      <w:pPr>
        <w:widowControl w:val="0"/>
        <w:numPr>
          <w:ilvl w:val="0"/>
          <w:numId w:val="44"/>
        </w:numPr>
        <w:tabs>
          <w:tab w:val="left" w:pos="723"/>
        </w:tabs>
        <w:spacing w:before="143" w:after="0" w:line="240" w:lineRule="auto"/>
        <w:outlineLvl w:val="1"/>
        <w:rPr>
          <w:rFonts w:ascii="Courier New" w:eastAsia="Arial" w:hAnsi="Courier New" w:cs="Courier New"/>
          <w:sz w:val="24"/>
          <w:szCs w:val="24"/>
          <w:lang w:val="en-US"/>
        </w:rPr>
      </w:pPr>
      <w:r w:rsidRPr="00F65033">
        <w:rPr>
          <w:rFonts w:ascii="Courier New" w:eastAsia="Arial" w:hAnsi="Courier New" w:cs="Courier New"/>
          <w:b/>
          <w:bCs/>
          <w:sz w:val="24"/>
          <w:szCs w:val="24"/>
          <w:lang w:val="en-US"/>
        </w:rPr>
        <w:t>Análisis de</w:t>
      </w:r>
      <w:r w:rsidRPr="00F65033">
        <w:rPr>
          <w:rFonts w:ascii="Courier New" w:eastAsia="Arial" w:hAnsi="Courier New" w:cs="Courier New"/>
          <w:b/>
          <w:bCs/>
          <w:spacing w:val="-19"/>
          <w:sz w:val="24"/>
          <w:szCs w:val="24"/>
          <w:lang w:val="en-US"/>
        </w:rPr>
        <w:t xml:space="preserve"> </w:t>
      </w:r>
      <w:r w:rsidRPr="00F65033">
        <w:rPr>
          <w:rFonts w:ascii="Courier New" w:eastAsia="Arial" w:hAnsi="Courier New" w:cs="Courier New"/>
          <w:b/>
          <w:bCs/>
          <w:sz w:val="24"/>
          <w:szCs w:val="24"/>
          <w:lang w:val="en-US"/>
        </w:rPr>
        <w:t>Actividad:</w:t>
      </w:r>
    </w:p>
    <w:p w:rsidR="00F65033" w:rsidRPr="00F65033" w:rsidRDefault="00F65033" w:rsidP="00F65033">
      <w:pPr>
        <w:spacing w:before="2"/>
        <w:rPr>
          <w:rFonts w:ascii="Courier New" w:eastAsia="Arial" w:hAnsi="Courier New" w:cs="Courier New"/>
          <w:b/>
          <w:bCs/>
          <w:sz w:val="12"/>
          <w:szCs w:val="12"/>
        </w:rPr>
      </w:pPr>
    </w:p>
    <w:tbl>
      <w:tblPr>
        <w:tblW w:w="0" w:type="auto"/>
        <w:tblInd w:w="116" w:type="dxa"/>
        <w:tblLayout w:type="fixed"/>
        <w:tblCellMar>
          <w:left w:w="0" w:type="dxa"/>
          <w:right w:w="0" w:type="dxa"/>
        </w:tblCellMar>
        <w:tblLook w:val="01E0" w:firstRow="1" w:lastRow="1" w:firstColumn="1" w:lastColumn="1" w:noHBand="0" w:noVBand="0"/>
      </w:tblPr>
      <w:tblGrid>
        <w:gridCol w:w="842"/>
        <w:gridCol w:w="4772"/>
        <w:gridCol w:w="98"/>
        <w:gridCol w:w="873"/>
        <w:gridCol w:w="645"/>
        <w:gridCol w:w="477"/>
        <w:gridCol w:w="1082"/>
      </w:tblGrid>
      <w:tr w:rsidR="00F65033" w:rsidRPr="00F65033" w:rsidTr="00F65033">
        <w:trPr>
          <w:trHeight w:hRule="exact" w:val="287"/>
        </w:trPr>
        <w:tc>
          <w:tcPr>
            <w:tcW w:w="5712" w:type="dxa"/>
            <w:gridSpan w:val="3"/>
            <w:vMerge w:val="restart"/>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120" w:line="240" w:lineRule="auto"/>
              <w:ind w:left="101" w:right="2793"/>
              <w:rPr>
                <w:rFonts w:ascii="Courier New" w:eastAsia="Calibri" w:hAnsi="Courier New" w:cs="Courier New"/>
                <w:sz w:val="20"/>
                <w:szCs w:val="20"/>
              </w:rPr>
            </w:pPr>
            <w:r w:rsidRPr="00F65033">
              <w:rPr>
                <w:rFonts w:ascii="Courier New" w:eastAsia="Calibri" w:hAnsi="Courier New" w:cs="Courier New"/>
                <w:sz w:val="20"/>
                <w:szCs w:val="20"/>
              </w:rPr>
              <w:t>Institución a auditar:</w:t>
            </w:r>
          </w:p>
          <w:p w:rsidR="00F65033" w:rsidRPr="00F65033" w:rsidRDefault="00F65033" w:rsidP="00F65033">
            <w:pPr>
              <w:widowControl w:val="0"/>
              <w:spacing w:after="120" w:line="240" w:lineRule="auto"/>
              <w:ind w:left="101" w:right="2793"/>
              <w:rPr>
                <w:rFonts w:ascii="Courier New" w:eastAsia="Calibri" w:hAnsi="Courier New" w:cs="Courier New"/>
                <w:sz w:val="20"/>
                <w:szCs w:val="20"/>
              </w:rPr>
            </w:pPr>
            <w:r w:rsidRPr="00F65033">
              <w:rPr>
                <w:rFonts w:ascii="Courier New" w:eastAsia="Calibri" w:hAnsi="Courier New" w:cs="Courier New"/>
                <w:sz w:val="20"/>
                <w:szCs w:val="20"/>
              </w:rPr>
              <w:t>Unidad de Auditoria</w:t>
            </w:r>
            <w:r w:rsidRPr="00F65033">
              <w:rPr>
                <w:rFonts w:ascii="Courier New" w:eastAsia="Calibri" w:hAnsi="Courier New" w:cs="Courier New"/>
                <w:spacing w:val="-8"/>
                <w:sz w:val="20"/>
                <w:szCs w:val="20"/>
              </w:rPr>
              <w:t xml:space="preserve"> </w:t>
            </w:r>
            <w:r w:rsidRPr="00F65033">
              <w:rPr>
                <w:rFonts w:ascii="Courier New" w:eastAsia="Calibri" w:hAnsi="Courier New" w:cs="Courier New"/>
                <w:sz w:val="20"/>
                <w:szCs w:val="20"/>
              </w:rPr>
              <w:t>Interna</w:t>
            </w:r>
          </w:p>
          <w:p w:rsidR="00F65033" w:rsidRPr="00F65033" w:rsidRDefault="00F65033" w:rsidP="00F65033">
            <w:pPr>
              <w:widowControl w:val="0"/>
              <w:spacing w:after="0" w:line="240" w:lineRule="auto"/>
              <w:rPr>
                <w:rFonts w:ascii="Courier New" w:eastAsia="Arial" w:hAnsi="Courier New" w:cs="Courier New"/>
              </w:rPr>
            </w:pPr>
            <w:r w:rsidRPr="00F65033">
              <w:rPr>
                <w:rFonts w:ascii="Courier New" w:eastAsia="Calibri" w:hAnsi="Courier New" w:cs="Courier New"/>
                <w:sz w:val="20"/>
                <w:szCs w:val="20"/>
              </w:rPr>
              <w:t>Auditoria Forense a la Administración publica</w:t>
            </w:r>
            <w:r w:rsidRPr="00F65033">
              <w:rPr>
                <w:rFonts w:ascii="Courier New" w:eastAsia="Calibri" w:hAnsi="Courier New" w:cs="Courier New"/>
                <w:sz w:val="16"/>
                <w:szCs w:val="16"/>
              </w:rPr>
              <w:t xml:space="preserve">  </w:t>
            </w:r>
          </w:p>
        </w:tc>
        <w:tc>
          <w:tcPr>
            <w:tcW w:w="1518" w:type="dxa"/>
            <w:gridSpan w:val="2"/>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before="44" w:after="0" w:line="240" w:lineRule="auto"/>
              <w:ind w:left="103"/>
              <w:rPr>
                <w:rFonts w:ascii="Courier New" w:eastAsia="Arial" w:hAnsi="Courier New" w:cs="Courier New"/>
                <w:sz w:val="16"/>
                <w:szCs w:val="16"/>
                <w:lang w:val="en-US"/>
              </w:rPr>
            </w:pPr>
            <w:r w:rsidRPr="00F65033">
              <w:rPr>
                <w:rFonts w:ascii="Courier New" w:eastAsia="Calibri" w:hAnsi="Courier New" w:cs="Courier New"/>
                <w:sz w:val="16"/>
                <w:lang w:val="en-US"/>
              </w:rPr>
              <w:t>REFERENCIA:</w:t>
            </w:r>
          </w:p>
        </w:tc>
        <w:tc>
          <w:tcPr>
            <w:tcW w:w="1559"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286"/>
        </w:trPr>
        <w:tc>
          <w:tcPr>
            <w:tcW w:w="14532" w:type="dxa"/>
            <w:gridSpan w:val="3"/>
            <w:vMerge/>
            <w:tcBorders>
              <w:top w:val="single" w:sz="4" w:space="0" w:color="000000"/>
              <w:left w:val="single" w:sz="4" w:space="0" w:color="000000"/>
              <w:bottom w:val="single" w:sz="4" w:space="0" w:color="000000"/>
              <w:right w:val="single" w:sz="4" w:space="0" w:color="000000"/>
            </w:tcBorders>
            <w:vAlign w:val="center"/>
            <w:hideMark/>
          </w:tcPr>
          <w:p w:rsidR="00F65033" w:rsidRPr="00F65033" w:rsidRDefault="00F65033" w:rsidP="00F65033">
            <w:pPr>
              <w:spacing w:after="0" w:line="240" w:lineRule="auto"/>
              <w:rPr>
                <w:rFonts w:ascii="Courier New" w:eastAsia="Arial" w:hAnsi="Courier New" w:cs="Courier New"/>
              </w:rPr>
            </w:pPr>
          </w:p>
        </w:tc>
        <w:tc>
          <w:tcPr>
            <w:tcW w:w="1518" w:type="dxa"/>
            <w:gridSpan w:val="2"/>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before="43" w:after="0" w:line="240" w:lineRule="auto"/>
              <w:ind w:left="103"/>
              <w:rPr>
                <w:rFonts w:ascii="Courier New" w:eastAsia="Arial" w:hAnsi="Courier New" w:cs="Courier New"/>
                <w:sz w:val="16"/>
                <w:szCs w:val="16"/>
                <w:lang w:val="en-US"/>
              </w:rPr>
            </w:pPr>
            <w:r w:rsidRPr="00F65033">
              <w:rPr>
                <w:rFonts w:ascii="Courier New" w:eastAsia="Calibri" w:hAnsi="Courier New" w:cs="Courier New"/>
                <w:sz w:val="16"/>
                <w:lang w:val="en-US"/>
              </w:rPr>
              <w:t>AUDITOR:</w:t>
            </w:r>
          </w:p>
        </w:tc>
        <w:tc>
          <w:tcPr>
            <w:tcW w:w="1559"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286"/>
        </w:trPr>
        <w:tc>
          <w:tcPr>
            <w:tcW w:w="14532" w:type="dxa"/>
            <w:gridSpan w:val="3"/>
            <w:vMerge/>
            <w:tcBorders>
              <w:top w:val="single" w:sz="4" w:space="0" w:color="000000"/>
              <w:left w:val="single" w:sz="4" w:space="0" w:color="000000"/>
              <w:bottom w:val="single" w:sz="4" w:space="0" w:color="000000"/>
              <w:right w:val="single" w:sz="4" w:space="0" w:color="000000"/>
            </w:tcBorders>
            <w:vAlign w:val="center"/>
            <w:hideMark/>
          </w:tcPr>
          <w:p w:rsidR="00F65033" w:rsidRPr="00F65033" w:rsidRDefault="00F65033" w:rsidP="00F65033">
            <w:pPr>
              <w:spacing w:after="0" w:line="240" w:lineRule="auto"/>
              <w:rPr>
                <w:rFonts w:ascii="Courier New" w:eastAsia="Arial" w:hAnsi="Courier New" w:cs="Courier New"/>
              </w:rPr>
            </w:pPr>
          </w:p>
        </w:tc>
        <w:tc>
          <w:tcPr>
            <w:tcW w:w="1518" w:type="dxa"/>
            <w:gridSpan w:val="2"/>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before="44" w:after="0" w:line="240" w:lineRule="auto"/>
              <w:ind w:left="103"/>
              <w:rPr>
                <w:rFonts w:ascii="Courier New" w:eastAsia="Arial" w:hAnsi="Courier New" w:cs="Courier New"/>
                <w:sz w:val="16"/>
                <w:szCs w:val="16"/>
                <w:lang w:val="en-US"/>
              </w:rPr>
            </w:pPr>
            <w:r w:rsidRPr="00F65033">
              <w:rPr>
                <w:rFonts w:ascii="Courier New" w:eastAsia="Calibri" w:hAnsi="Courier New" w:cs="Courier New"/>
                <w:sz w:val="16"/>
                <w:lang w:val="en-US"/>
              </w:rPr>
              <w:t>REVISADO:</w:t>
            </w:r>
          </w:p>
        </w:tc>
        <w:tc>
          <w:tcPr>
            <w:tcW w:w="1559"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287"/>
        </w:trPr>
        <w:tc>
          <w:tcPr>
            <w:tcW w:w="14532" w:type="dxa"/>
            <w:gridSpan w:val="3"/>
            <w:vMerge/>
            <w:tcBorders>
              <w:top w:val="single" w:sz="4" w:space="0" w:color="000000"/>
              <w:left w:val="single" w:sz="4" w:space="0" w:color="000000"/>
              <w:bottom w:val="single" w:sz="4" w:space="0" w:color="000000"/>
              <w:right w:val="single" w:sz="4" w:space="0" w:color="000000"/>
            </w:tcBorders>
            <w:vAlign w:val="center"/>
            <w:hideMark/>
          </w:tcPr>
          <w:p w:rsidR="00F65033" w:rsidRPr="00F65033" w:rsidRDefault="00F65033" w:rsidP="00F65033">
            <w:pPr>
              <w:spacing w:after="0" w:line="240" w:lineRule="auto"/>
              <w:rPr>
                <w:rFonts w:ascii="Courier New" w:eastAsia="Arial" w:hAnsi="Courier New" w:cs="Courier New"/>
              </w:rPr>
            </w:pPr>
          </w:p>
        </w:tc>
        <w:tc>
          <w:tcPr>
            <w:tcW w:w="1518" w:type="dxa"/>
            <w:gridSpan w:val="2"/>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before="44" w:after="0" w:line="240" w:lineRule="auto"/>
              <w:ind w:left="103"/>
              <w:rPr>
                <w:rFonts w:ascii="Courier New" w:eastAsia="Arial" w:hAnsi="Courier New" w:cs="Courier New"/>
                <w:sz w:val="16"/>
                <w:szCs w:val="16"/>
                <w:lang w:val="en-US"/>
              </w:rPr>
            </w:pPr>
            <w:r w:rsidRPr="00F65033">
              <w:rPr>
                <w:rFonts w:ascii="Courier New" w:eastAsia="Calibri" w:hAnsi="Courier New" w:cs="Courier New"/>
                <w:sz w:val="16"/>
                <w:lang w:val="en-US"/>
              </w:rPr>
              <w:t>FECHA:</w:t>
            </w:r>
          </w:p>
        </w:tc>
        <w:tc>
          <w:tcPr>
            <w:tcW w:w="1559"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val="984"/>
        </w:trPr>
        <w:tc>
          <w:tcPr>
            <w:tcW w:w="8789" w:type="dxa"/>
            <w:gridSpan w:val="7"/>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widowControl w:val="0"/>
              <w:spacing w:before="1" w:after="0" w:line="240" w:lineRule="auto"/>
              <w:rPr>
                <w:rFonts w:ascii="Courier New" w:eastAsia="Arial" w:hAnsi="Courier New" w:cs="Courier New"/>
                <w:b/>
                <w:bCs/>
                <w:sz w:val="30"/>
                <w:szCs w:val="30"/>
                <w:lang w:val="en-US"/>
              </w:rPr>
            </w:pPr>
          </w:p>
          <w:p w:rsidR="00F65033" w:rsidRPr="00F65033" w:rsidRDefault="00F65033" w:rsidP="00F65033">
            <w:pPr>
              <w:widowControl w:val="0"/>
              <w:spacing w:after="0" w:line="240" w:lineRule="auto"/>
              <w:ind w:left="2966" w:right="2967"/>
              <w:jc w:val="center"/>
              <w:rPr>
                <w:rFonts w:ascii="Courier New" w:eastAsia="Arial" w:hAnsi="Courier New" w:cs="Courier New"/>
                <w:b/>
                <w:sz w:val="24"/>
                <w:szCs w:val="24"/>
                <w:lang w:val="en-US"/>
              </w:rPr>
            </w:pPr>
            <w:r w:rsidRPr="00F65033">
              <w:rPr>
                <w:rFonts w:ascii="Courier New" w:eastAsia="Calibri" w:hAnsi="Courier New" w:cs="Courier New"/>
                <w:b/>
                <w:sz w:val="24"/>
                <w:lang w:val="en-US"/>
              </w:rPr>
              <w:t>ANALISIS DE</w:t>
            </w:r>
            <w:r w:rsidRPr="00F65033">
              <w:rPr>
                <w:rFonts w:ascii="Courier New" w:eastAsia="Calibri" w:hAnsi="Courier New" w:cs="Courier New"/>
                <w:b/>
                <w:spacing w:val="-13"/>
                <w:sz w:val="24"/>
                <w:lang w:val="en-US"/>
              </w:rPr>
              <w:t xml:space="preserve"> </w:t>
            </w:r>
            <w:r w:rsidRPr="00F65033">
              <w:rPr>
                <w:rFonts w:ascii="Courier New" w:eastAsia="Calibri" w:hAnsi="Courier New" w:cs="Courier New"/>
                <w:b/>
                <w:sz w:val="24"/>
                <w:lang w:val="en-US"/>
              </w:rPr>
              <w:t>ACTIVIDAD</w:t>
            </w:r>
          </w:p>
        </w:tc>
      </w:tr>
      <w:tr w:rsidR="00F65033" w:rsidRPr="00F65033" w:rsidTr="00F65033">
        <w:trPr>
          <w:trHeight w:val="763"/>
        </w:trPr>
        <w:tc>
          <w:tcPr>
            <w:tcW w:w="8789" w:type="dxa"/>
            <w:gridSpan w:val="7"/>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widowControl w:val="0"/>
              <w:spacing w:before="2" w:after="0" w:line="240" w:lineRule="auto"/>
              <w:rPr>
                <w:rFonts w:ascii="Courier New" w:eastAsia="Arial" w:hAnsi="Courier New" w:cs="Courier New"/>
                <w:b/>
                <w:bCs/>
                <w:sz w:val="20"/>
                <w:szCs w:val="20"/>
              </w:rPr>
            </w:pPr>
          </w:p>
          <w:p w:rsidR="00F65033" w:rsidRPr="00F65033" w:rsidRDefault="00F65033" w:rsidP="00F65033">
            <w:pPr>
              <w:widowControl w:val="0"/>
              <w:spacing w:after="0" w:line="240" w:lineRule="auto"/>
              <w:ind w:left="3788" w:right="639" w:hanging="3143"/>
              <w:rPr>
                <w:rFonts w:ascii="Courier New" w:eastAsia="Arial" w:hAnsi="Courier New" w:cs="Courier New"/>
              </w:rPr>
            </w:pPr>
            <w:r w:rsidRPr="00F65033">
              <w:rPr>
                <w:rFonts w:ascii="Courier New" w:eastAsia="Calibri" w:hAnsi="Courier New" w:cs="Courier New"/>
              </w:rPr>
              <w:t>Objetivo: Analizar si la entidad es susceptible de una declaración falsa significativa.</w:t>
            </w:r>
          </w:p>
        </w:tc>
      </w:tr>
      <w:tr w:rsidR="00F65033" w:rsidRPr="00F65033" w:rsidTr="00F65033">
        <w:trPr>
          <w:trHeight w:hRule="exact" w:val="497"/>
        </w:trPr>
        <w:tc>
          <w:tcPr>
            <w:tcW w:w="842" w:type="dxa"/>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widowControl w:val="0"/>
              <w:spacing w:after="0" w:line="228" w:lineRule="exact"/>
              <w:ind w:left="162" w:right="162"/>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ITEM</w:t>
            </w:r>
          </w:p>
        </w:tc>
        <w:tc>
          <w:tcPr>
            <w:tcW w:w="4772" w:type="dxa"/>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widowControl w:val="0"/>
              <w:spacing w:after="0" w:line="228" w:lineRule="exact"/>
              <w:ind w:left="720" w:right="124"/>
              <w:rPr>
                <w:rFonts w:ascii="Courier New" w:eastAsia="Arial" w:hAnsi="Courier New" w:cs="Courier New"/>
                <w:sz w:val="20"/>
                <w:szCs w:val="20"/>
                <w:lang w:val="en-US"/>
              </w:rPr>
            </w:pPr>
            <w:r w:rsidRPr="00F65033">
              <w:rPr>
                <w:rFonts w:ascii="Courier New" w:eastAsia="Calibri" w:hAnsi="Courier New" w:cs="Courier New"/>
                <w:b/>
                <w:sz w:val="20"/>
                <w:lang w:val="en-US"/>
              </w:rPr>
              <w:t>PROCEDIMIENTOS DE</w:t>
            </w:r>
            <w:r w:rsidRPr="00F65033">
              <w:rPr>
                <w:rFonts w:ascii="Courier New" w:eastAsia="Calibri" w:hAnsi="Courier New" w:cs="Courier New"/>
                <w:b/>
                <w:spacing w:val="-6"/>
                <w:sz w:val="20"/>
                <w:lang w:val="en-US"/>
              </w:rPr>
              <w:t xml:space="preserve"> </w:t>
            </w:r>
            <w:r w:rsidRPr="00F65033">
              <w:rPr>
                <w:rFonts w:ascii="Courier New" w:eastAsia="Calibri" w:hAnsi="Courier New" w:cs="Courier New"/>
                <w:b/>
                <w:sz w:val="20"/>
                <w:lang w:val="en-US"/>
              </w:rPr>
              <w:t>AUDITORIA</w:t>
            </w:r>
          </w:p>
        </w:tc>
        <w:tc>
          <w:tcPr>
            <w:tcW w:w="971" w:type="dxa"/>
            <w:gridSpan w:val="2"/>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widowControl w:val="0"/>
              <w:spacing w:after="0" w:line="228" w:lineRule="exact"/>
              <w:ind w:left="252"/>
              <w:rPr>
                <w:rFonts w:ascii="Courier New" w:eastAsia="Arial" w:hAnsi="Courier New" w:cs="Courier New"/>
                <w:sz w:val="20"/>
                <w:szCs w:val="20"/>
                <w:lang w:val="en-US"/>
              </w:rPr>
            </w:pPr>
            <w:r w:rsidRPr="00F65033">
              <w:rPr>
                <w:rFonts w:ascii="Courier New" w:eastAsia="Calibri" w:hAnsi="Courier New" w:cs="Courier New"/>
                <w:b/>
                <w:sz w:val="20"/>
                <w:lang w:val="en-US"/>
              </w:rPr>
              <w:t>REF.</w:t>
            </w:r>
          </w:p>
        </w:tc>
        <w:tc>
          <w:tcPr>
            <w:tcW w:w="1122" w:type="dxa"/>
            <w:gridSpan w:val="2"/>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widowControl w:val="0"/>
              <w:spacing w:after="0" w:line="240" w:lineRule="auto"/>
              <w:ind w:left="338" w:right="187" w:hanging="146"/>
              <w:rPr>
                <w:rFonts w:ascii="Courier New" w:eastAsia="Arial" w:hAnsi="Courier New" w:cs="Courier New"/>
                <w:sz w:val="20"/>
                <w:szCs w:val="20"/>
                <w:lang w:val="en-US"/>
              </w:rPr>
            </w:pPr>
            <w:r w:rsidRPr="00F65033">
              <w:rPr>
                <w:rFonts w:ascii="Courier New" w:eastAsia="Calibri" w:hAnsi="Courier New" w:cs="Courier New"/>
                <w:b/>
                <w:sz w:val="20"/>
                <w:lang w:val="en-US"/>
              </w:rPr>
              <w:t>HECHO POR</w:t>
            </w:r>
          </w:p>
        </w:tc>
        <w:tc>
          <w:tcPr>
            <w:tcW w:w="1081" w:type="dxa"/>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widowControl w:val="0"/>
              <w:spacing w:after="0" w:line="228" w:lineRule="exact"/>
              <w:ind w:left="190"/>
              <w:rPr>
                <w:rFonts w:ascii="Courier New" w:eastAsia="Arial" w:hAnsi="Courier New" w:cs="Courier New"/>
                <w:sz w:val="20"/>
                <w:szCs w:val="20"/>
                <w:lang w:val="en-US"/>
              </w:rPr>
            </w:pPr>
            <w:r w:rsidRPr="00F65033">
              <w:rPr>
                <w:rFonts w:ascii="Courier New" w:eastAsia="Calibri" w:hAnsi="Courier New" w:cs="Courier New"/>
                <w:b/>
                <w:sz w:val="20"/>
                <w:lang w:val="en-US"/>
              </w:rPr>
              <w:t>FECHA</w:t>
            </w:r>
          </w:p>
        </w:tc>
      </w:tr>
      <w:tr w:rsidR="00F65033" w:rsidRPr="00F65033" w:rsidTr="00F65033">
        <w:trPr>
          <w:trHeight w:hRule="exact" w:val="2240"/>
        </w:trPr>
        <w:tc>
          <w:tcPr>
            <w:tcW w:w="842" w:type="dxa"/>
            <w:tcBorders>
              <w:top w:val="single" w:sz="2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229" w:lineRule="exact"/>
              <w:ind w:left="162" w:right="70"/>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1.</w:t>
            </w:r>
          </w:p>
        </w:tc>
        <w:tc>
          <w:tcPr>
            <w:tcW w:w="4772" w:type="dxa"/>
            <w:tcBorders>
              <w:top w:val="single" w:sz="2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360" w:lineRule="auto"/>
              <w:ind w:left="101" w:right="101"/>
              <w:jc w:val="both"/>
              <w:rPr>
                <w:rFonts w:ascii="Courier New" w:eastAsia="Arial" w:hAnsi="Courier New" w:cs="Courier New"/>
                <w:sz w:val="20"/>
                <w:szCs w:val="20"/>
              </w:rPr>
            </w:pPr>
            <w:r w:rsidRPr="00F65033">
              <w:rPr>
                <w:rFonts w:ascii="Courier New" w:eastAsia="Calibri" w:hAnsi="Courier New" w:cs="Courier New"/>
                <w:sz w:val="20"/>
              </w:rPr>
              <w:t>Intercambio de ideas entre miembros  del  equipo de trabajo Sobre cómo y dónde podría la información financiera de la entidad, ser susceptible de declaraciones falsas significativas ocasionadas por</w:t>
            </w:r>
            <w:r w:rsidRPr="00F65033">
              <w:rPr>
                <w:rFonts w:ascii="Courier New" w:eastAsia="Calibri" w:hAnsi="Courier New" w:cs="Courier New"/>
                <w:spacing w:val="-8"/>
                <w:sz w:val="20"/>
              </w:rPr>
              <w:t xml:space="preserve"> </w:t>
            </w:r>
            <w:r w:rsidRPr="00F65033">
              <w:rPr>
                <w:rFonts w:ascii="Courier New" w:eastAsia="Calibri" w:hAnsi="Courier New" w:cs="Courier New"/>
                <w:sz w:val="20"/>
              </w:rPr>
              <w:t>fraude.</w:t>
            </w:r>
          </w:p>
        </w:tc>
        <w:tc>
          <w:tcPr>
            <w:tcW w:w="971" w:type="dxa"/>
            <w:gridSpan w:val="2"/>
            <w:tcBorders>
              <w:top w:val="single" w:sz="2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122" w:type="dxa"/>
            <w:gridSpan w:val="2"/>
            <w:tcBorders>
              <w:top w:val="single" w:sz="2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081" w:type="dxa"/>
            <w:tcBorders>
              <w:top w:val="single" w:sz="2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bl>
    <w:p w:rsidR="00F65033" w:rsidRPr="00F65033" w:rsidRDefault="00F65033" w:rsidP="00F65033">
      <w:pPr>
        <w:spacing w:after="0"/>
        <w:rPr>
          <w:rFonts w:ascii="Calibri" w:eastAsia="Calibri" w:hAnsi="Calibri" w:cs="Times New Roman"/>
        </w:rPr>
        <w:sectPr w:rsidR="00F65033" w:rsidRPr="00F65033">
          <w:pgSz w:w="12240" w:h="15840"/>
          <w:pgMar w:top="960" w:right="1600" w:bottom="280" w:left="1580" w:header="737" w:footer="0" w:gutter="0"/>
          <w:cols w:space="720"/>
        </w:sectPr>
      </w:pPr>
    </w:p>
    <w:p w:rsidR="00F65033" w:rsidRPr="00F65033" w:rsidRDefault="00F65033" w:rsidP="00F65033">
      <w:pPr>
        <w:rPr>
          <w:rFonts w:ascii="Arial" w:eastAsia="Arial" w:hAnsi="Arial" w:cs="Arial"/>
          <w:b/>
          <w:bCs/>
          <w:sz w:val="20"/>
          <w:szCs w:val="20"/>
        </w:rPr>
      </w:pPr>
    </w:p>
    <w:p w:rsidR="00F65033" w:rsidRPr="00F65033" w:rsidRDefault="00F65033" w:rsidP="00F65033">
      <w:pPr>
        <w:spacing w:before="3"/>
        <w:rPr>
          <w:rFonts w:ascii="Arial" w:eastAsia="Arial" w:hAnsi="Arial" w:cs="Arial"/>
          <w:b/>
          <w:bCs/>
          <w:sz w:val="18"/>
          <w:szCs w:val="18"/>
        </w:rPr>
      </w:pPr>
    </w:p>
    <w:tbl>
      <w:tblPr>
        <w:tblW w:w="0" w:type="auto"/>
        <w:tblInd w:w="116" w:type="dxa"/>
        <w:tblLayout w:type="fixed"/>
        <w:tblCellMar>
          <w:left w:w="0" w:type="dxa"/>
          <w:right w:w="0" w:type="dxa"/>
        </w:tblCellMar>
        <w:tblLook w:val="01E0" w:firstRow="1" w:lastRow="1" w:firstColumn="1" w:lastColumn="1" w:noHBand="0" w:noVBand="0"/>
      </w:tblPr>
      <w:tblGrid>
        <w:gridCol w:w="842"/>
        <w:gridCol w:w="4773"/>
        <w:gridCol w:w="971"/>
        <w:gridCol w:w="1122"/>
        <w:gridCol w:w="1081"/>
      </w:tblGrid>
      <w:tr w:rsidR="00F65033" w:rsidRPr="00F65033" w:rsidTr="00F65033">
        <w:trPr>
          <w:trHeight w:hRule="exact" w:val="469"/>
        </w:trPr>
        <w:tc>
          <w:tcPr>
            <w:tcW w:w="842" w:type="dxa"/>
            <w:tcBorders>
              <w:top w:val="single" w:sz="4" w:space="0" w:color="000000"/>
              <w:left w:val="single" w:sz="4" w:space="0" w:color="000000"/>
              <w:bottom w:val="single" w:sz="4" w:space="0" w:color="000000"/>
              <w:right w:val="single" w:sz="4" w:space="0" w:color="000000"/>
            </w:tcBorders>
            <w:shd w:val="clear" w:color="auto" w:fill="F1F1F1"/>
            <w:hideMark/>
          </w:tcPr>
          <w:p w:rsidR="00F65033" w:rsidRPr="00F65033" w:rsidRDefault="00F65033" w:rsidP="00F65033">
            <w:pPr>
              <w:widowControl w:val="0"/>
              <w:spacing w:after="0" w:line="228" w:lineRule="exact"/>
              <w:ind w:left="162" w:right="162"/>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ITEM</w:t>
            </w:r>
          </w:p>
        </w:tc>
        <w:tc>
          <w:tcPr>
            <w:tcW w:w="4772" w:type="dxa"/>
            <w:tcBorders>
              <w:top w:val="single" w:sz="4" w:space="0" w:color="000000"/>
              <w:left w:val="single" w:sz="4" w:space="0" w:color="000000"/>
              <w:bottom w:val="single" w:sz="4" w:space="0" w:color="000000"/>
              <w:right w:val="single" w:sz="4" w:space="0" w:color="000000"/>
            </w:tcBorders>
            <w:shd w:val="clear" w:color="auto" w:fill="F1F1F1"/>
            <w:hideMark/>
          </w:tcPr>
          <w:p w:rsidR="00F65033" w:rsidRPr="00F65033" w:rsidRDefault="00F65033" w:rsidP="00F65033">
            <w:pPr>
              <w:widowControl w:val="0"/>
              <w:spacing w:after="0" w:line="228" w:lineRule="exact"/>
              <w:ind w:left="720" w:right="124"/>
              <w:rPr>
                <w:rFonts w:ascii="Courier New" w:eastAsia="Arial" w:hAnsi="Courier New" w:cs="Courier New"/>
                <w:sz w:val="20"/>
                <w:szCs w:val="20"/>
                <w:lang w:val="en-US"/>
              </w:rPr>
            </w:pPr>
            <w:r w:rsidRPr="00F65033">
              <w:rPr>
                <w:rFonts w:ascii="Courier New" w:eastAsia="Calibri" w:hAnsi="Courier New" w:cs="Courier New"/>
                <w:b/>
                <w:sz w:val="20"/>
                <w:lang w:val="en-US"/>
              </w:rPr>
              <w:t>PROCEDIMIENTOS DE</w:t>
            </w:r>
            <w:r w:rsidRPr="00F65033">
              <w:rPr>
                <w:rFonts w:ascii="Courier New" w:eastAsia="Calibri" w:hAnsi="Courier New" w:cs="Courier New"/>
                <w:b/>
                <w:spacing w:val="-6"/>
                <w:sz w:val="20"/>
                <w:lang w:val="en-US"/>
              </w:rPr>
              <w:t xml:space="preserve"> </w:t>
            </w:r>
            <w:r w:rsidRPr="00F65033">
              <w:rPr>
                <w:rFonts w:ascii="Courier New" w:eastAsia="Calibri" w:hAnsi="Courier New" w:cs="Courier New"/>
                <w:b/>
                <w:sz w:val="20"/>
                <w:lang w:val="en-US"/>
              </w:rPr>
              <w:t>AUDITORIA</w:t>
            </w:r>
          </w:p>
        </w:tc>
        <w:tc>
          <w:tcPr>
            <w:tcW w:w="971" w:type="dxa"/>
            <w:tcBorders>
              <w:top w:val="single" w:sz="4" w:space="0" w:color="000000"/>
              <w:left w:val="single" w:sz="4" w:space="0" w:color="000000"/>
              <w:bottom w:val="single" w:sz="4" w:space="0" w:color="000000"/>
              <w:right w:val="single" w:sz="4" w:space="0" w:color="000000"/>
            </w:tcBorders>
            <w:shd w:val="clear" w:color="auto" w:fill="F1F1F1"/>
            <w:hideMark/>
          </w:tcPr>
          <w:p w:rsidR="00F65033" w:rsidRPr="00F65033" w:rsidRDefault="00F65033" w:rsidP="00F65033">
            <w:pPr>
              <w:widowControl w:val="0"/>
              <w:spacing w:after="0" w:line="228" w:lineRule="exact"/>
              <w:ind w:left="252"/>
              <w:rPr>
                <w:rFonts w:ascii="Courier New" w:eastAsia="Arial" w:hAnsi="Courier New" w:cs="Courier New"/>
                <w:sz w:val="20"/>
                <w:szCs w:val="20"/>
                <w:lang w:val="en-US"/>
              </w:rPr>
            </w:pPr>
            <w:r w:rsidRPr="00F65033">
              <w:rPr>
                <w:rFonts w:ascii="Courier New" w:eastAsia="Calibri" w:hAnsi="Courier New" w:cs="Courier New"/>
                <w:b/>
                <w:sz w:val="20"/>
                <w:lang w:val="en-US"/>
              </w:rPr>
              <w:t>REF.</w:t>
            </w:r>
          </w:p>
        </w:tc>
        <w:tc>
          <w:tcPr>
            <w:tcW w:w="1122" w:type="dxa"/>
            <w:tcBorders>
              <w:top w:val="single" w:sz="4" w:space="0" w:color="000000"/>
              <w:left w:val="single" w:sz="4" w:space="0" w:color="000000"/>
              <w:bottom w:val="single" w:sz="4" w:space="0" w:color="000000"/>
              <w:right w:val="single" w:sz="4" w:space="0" w:color="000000"/>
            </w:tcBorders>
            <w:shd w:val="clear" w:color="auto" w:fill="F1F1F1"/>
            <w:hideMark/>
          </w:tcPr>
          <w:p w:rsidR="00F65033" w:rsidRPr="00F65033" w:rsidRDefault="00F65033" w:rsidP="00F65033">
            <w:pPr>
              <w:widowControl w:val="0"/>
              <w:spacing w:after="0" w:line="240" w:lineRule="auto"/>
              <w:ind w:left="338" w:right="187" w:hanging="146"/>
              <w:rPr>
                <w:rFonts w:ascii="Courier New" w:eastAsia="Arial" w:hAnsi="Courier New" w:cs="Courier New"/>
                <w:sz w:val="20"/>
                <w:szCs w:val="20"/>
                <w:lang w:val="en-US"/>
              </w:rPr>
            </w:pPr>
            <w:r w:rsidRPr="00F65033">
              <w:rPr>
                <w:rFonts w:ascii="Courier New" w:eastAsia="Calibri" w:hAnsi="Courier New" w:cs="Courier New"/>
                <w:b/>
                <w:sz w:val="20"/>
                <w:lang w:val="en-US"/>
              </w:rPr>
              <w:t>HECHO POR</w:t>
            </w:r>
          </w:p>
        </w:tc>
        <w:tc>
          <w:tcPr>
            <w:tcW w:w="1081" w:type="dxa"/>
            <w:tcBorders>
              <w:top w:val="single" w:sz="4" w:space="0" w:color="000000"/>
              <w:left w:val="single" w:sz="4" w:space="0" w:color="000000"/>
              <w:bottom w:val="single" w:sz="4" w:space="0" w:color="000000"/>
              <w:right w:val="single" w:sz="4" w:space="0" w:color="000000"/>
            </w:tcBorders>
            <w:shd w:val="clear" w:color="auto" w:fill="F1F1F1"/>
            <w:hideMark/>
          </w:tcPr>
          <w:p w:rsidR="00F65033" w:rsidRPr="00F65033" w:rsidRDefault="00F65033" w:rsidP="00F65033">
            <w:pPr>
              <w:widowControl w:val="0"/>
              <w:spacing w:after="0" w:line="228" w:lineRule="exact"/>
              <w:ind w:left="190"/>
              <w:rPr>
                <w:rFonts w:ascii="Courier New" w:eastAsia="Arial" w:hAnsi="Courier New" w:cs="Courier New"/>
                <w:sz w:val="20"/>
                <w:szCs w:val="20"/>
                <w:lang w:val="en-US"/>
              </w:rPr>
            </w:pPr>
            <w:r w:rsidRPr="00F65033">
              <w:rPr>
                <w:rFonts w:ascii="Courier New" w:eastAsia="Calibri" w:hAnsi="Courier New" w:cs="Courier New"/>
                <w:b/>
                <w:sz w:val="20"/>
                <w:lang w:val="en-US"/>
              </w:rPr>
              <w:t>FECHA</w:t>
            </w:r>
          </w:p>
        </w:tc>
      </w:tr>
      <w:tr w:rsidR="00F65033" w:rsidRPr="00F65033" w:rsidTr="00F65033">
        <w:trPr>
          <w:trHeight w:hRule="exact" w:val="2037"/>
        </w:trPr>
        <w:tc>
          <w:tcPr>
            <w:tcW w:w="84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230" w:lineRule="exact"/>
              <w:ind w:left="162" w:right="70"/>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2.</w:t>
            </w:r>
          </w:p>
        </w:tc>
        <w:tc>
          <w:tcPr>
            <w:tcW w:w="477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360" w:lineRule="auto"/>
              <w:ind w:left="101" w:right="102"/>
              <w:jc w:val="both"/>
              <w:rPr>
                <w:rFonts w:ascii="Courier New" w:eastAsia="Arial" w:hAnsi="Courier New" w:cs="Courier New"/>
                <w:sz w:val="20"/>
                <w:szCs w:val="20"/>
              </w:rPr>
            </w:pPr>
            <w:r w:rsidRPr="00F65033">
              <w:rPr>
                <w:rFonts w:ascii="Courier New" w:eastAsia="Calibri" w:hAnsi="Courier New" w:cs="Courier New"/>
                <w:sz w:val="20"/>
              </w:rPr>
              <w:t xml:space="preserve">Considerar circunstancias de manipulación de los resultados a través de las prácticas que </w:t>
            </w:r>
            <w:r w:rsidR="00E27AB3" w:rsidRPr="00F65033">
              <w:rPr>
                <w:rFonts w:ascii="Courier New" w:eastAsia="Calibri" w:hAnsi="Courier New" w:cs="Courier New"/>
                <w:sz w:val="20"/>
              </w:rPr>
              <w:t>podrían</w:t>
            </w:r>
            <w:r w:rsidRPr="00F65033">
              <w:rPr>
                <w:rFonts w:ascii="Courier New" w:eastAsia="Calibri" w:hAnsi="Courier New" w:cs="Courier New"/>
                <w:sz w:val="20"/>
              </w:rPr>
              <w:t xml:space="preserve"> seguir funcionarios para manipular la información, ocasionando informes fraudulentos y manipulados.</w:t>
            </w:r>
          </w:p>
        </w:tc>
        <w:tc>
          <w:tcPr>
            <w:tcW w:w="971"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122"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081"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1697"/>
        </w:trPr>
        <w:tc>
          <w:tcPr>
            <w:tcW w:w="84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230" w:lineRule="exact"/>
              <w:ind w:left="162" w:right="70"/>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3.</w:t>
            </w:r>
          </w:p>
        </w:tc>
        <w:tc>
          <w:tcPr>
            <w:tcW w:w="477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360" w:lineRule="auto"/>
              <w:ind w:left="101" w:right="99"/>
              <w:jc w:val="both"/>
              <w:rPr>
                <w:rFonts w:ascii="Courier New" w:eastAsia="Arial" w:hAnsi="Courier New" w:cs="Courier New"/>
                <w:sz w:val="20"/>
                <w:szCs w:val="20"/>
              </w:rPr>
            </w:pPr>
            <w:r w:rsidRPr="00F65033">
              <w:rPr>
                <w:rFonts w:ascii="Courier New" w:eastAsia="Calibri" w:hAnsi="Courier New" w:cs="Courier New"/>
                <w:sz w:val="20"/>
              </w:rPr>
              <w:t>Tomar en cuenta factores internos y externos que afecten a crear un incentivo o una presión para que la gerencia  u otros funcionarios cometan</w:t>
            </w:r>
            <w:r w:rsidRPr="00F65033">
              <w:rPr>
                <w:rFonts w:ascii="Courier New" w:eastAsia="Calibri" w:hAnsi="Courier New" w:cs="Courier New"/>
                <w:spacing w:val="-11"/>
                <w:sz w:val="20"/>
              </w:rPr>
              <w:t xml:space="preserve"> </w:t>
            </w:r>
            <w:r w:rsidRPr="00F65033">
              <w:rPr>
                <w:rFonts w:ascii="Courier New" w:eastAsia="Calibri" w:hAnsi="Courier New" w:cs="Courier New"/>
                <w:sz w:val="20"/>
              </w:rPr>
              <w:t>fraudes.</w:t>
            </w:r>
          </w:p>
        </w:tc>
        <w:tc>
          <w:tcPr>
            <w:tcW w:w="971"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122"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081"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1689"/>
        </w:trPr>
        <w:tc>
          <w:tcPr>
            <w:tcW w:w="84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230" w:lineRule="exact"/>
              <w:ind w:left="162" w:right="70"/>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4.</w:t>
            </w:r>
          </w:p>
        </w:tc>
        <w:tc>
          <w:tcPr>
            <w:tcW w:w="477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360" w:lineRule="auto"/>
              <w:ind w:left="101" w:right="100"/>
              <w:jc w:val="both"/>
              <w:rPr>
                <w:rFonts w:ascii="Courier New" w:eastAsia="Arial" w:hAnsi="Courier New" w:cs="Courier New"/>
                <w:sz w:val="20"/>
                <w:szCs w:val="20"/>
              </w:rPr>
            </w:pPr>
            <w:r w:rsidRPr="00F65033">
              <w:rPr>
                <w:rFonts w:ascii="Courier New" w:eastAsia="Calibri" w:hAnsi="Courier New" w:cs="Courier New"/>
                <w:sz w:val="20"/>
              </w:rPr>
              <w:t>Considerar la participación de la administración en la supervisión de los empleados que  tengan acceso a dinero efectivo, o a otros activos susceptibles de apropiación</w:t>
            </w:r>
            <w:r w:rsidRPr="00F65033">
              <w:rPr>
                <w:rFonts w:ascii="Courier New" w:eastAsia="Calibri" w:hAnsi="Courier New" w:cs="Courier New"/>
                <w:spacing w:val="-9"/>
                <w:sz w:val="20"/>
              </w:rPr>
              <w:t xml:space="preserve"> </w:t>
            </w:r>
            <w:r w:rsidRPr="00F65033">
              <w:rPr>
                <w:rFonts w:ascii="Courier New" w:eastAsia="Calibri" w:hAnsi="Courier New" w:cs="Courier New"/>
                <w:sz w:val="20"/>
              </w:rPr>
              <w:t>indebida.</w:t>
            </w:r>
          </w:p>
        </w:tc>
        <w:tc>
          <w:tcPr>
            <w:tcW w:w="971"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122"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081"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1416"/>
        </w:trPr>
        <w:tc>
          <w:tcPr>
            <w:tcW w:w="84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228" w:lineRule="exact"/>
              <w:ind w:left="162" w:right="70"/>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5.</w:t>
            </w:r>
          </w:p>
        </w:tc>
        <w:tc>
          <w:tcPr>
            <w:tcW w:w="477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360" w:lineRule="auto"/>
              <w:ind w:left="101" w:right="101"/>
              <w:jc w:val="both"/>
              <w:rPr>
                <w:rFonts w:ascii="Courier New" w:eastAsia="Arial" w:hAnsi="Courier New" w:cs="Courier New"/>
                <w:sz w:val="20"/>
                <w:szCs w:val="20"/>
              </w:rPr>
            </w:pPr>
            <w:r w:rsidRPr="00F65033">
              <w:rPr>
                <w:rFonts w:ascii="Courier New" w:eastAsia="Calibri" w:hAnsi="Courier New" w:cs="Courier New"/>
                <w:sz w:val="20"/>
              </w:rPr>
              <w:t>Cambio inusual: Considerar cualquier cambio inusual inexplicado de conducta o estilo de vida de los</w:t>
            </w:r>
            <w:r w:rsidRPr="00F65033">
              <w:rPr>
                <w:rFonts w:ascii="Courier New" w:eastAsia="Calibri" w:hAnsi="Courier New" w:cs="Courier New"/>
                <w:spacing w:val="-15"/>
                <w:sz w:val="20"/>
              </w:rPr>
              <w:t xml:space="preserve"> </w:t>
            </w:r>
            <w:r w:rsidRPr="00F65033">
              <w:rPr>
                <w:rFonts w:ascii="Courier New" w:eastAsia="Calibri" w:hAnsi="Courier New" w:cs="Courier New"/>
                <w:sz w:val="20"/>
              </w:rPr>
              <w:t>empleados.</w:t>
            </w:r>
          </w:p>
        </w:tc>
        <w:tc>
          <w:tcPr>
            <w:tcW w:w="971"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122"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081"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1975"/>
        </w:trPr>
        <w:tc>
          <w:tcPr>
            <w:tcW w:w="84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230" w:lineRule="exact"/>
              <w:ind w:left="162" w:right="70"/>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6.</w:t>
            </w:r>
          </w:p>
        </w:tc>
        <w:tc>
          <w:tcPr>
            <w:tcW w:w="477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360" w:lineRule="auto"/>
              <w:ind w:left="101" w:right="100"/>
              <w:jc w:val="both"/>
              <w:rPr>
                <w:rFonts w:ascii="Courier New" w:eastAsia="Arial" w:hAnsi="Courier New" w:cs="Courier New"/>
                <w:sz w:val="20"/>
                <w:szCs w:val="20"/>
              </w:rPr>
            </w:pPr>
            <w:r w:rsidRPr="00F65033">
              <w:rPr>
                <w:rFonts w:ascii="Courier New" w:eastAsia="Calibri" w:hAnsi="Courier New" w:cs="Courier New"/>
                <w:sz w:val="20"/>
              </w:rPr>
              <w:t>Considerar los procedimientos de auditoría: Para responder a la susceptibilidad de la entidad  a declaraciones falsas significativas en el manejo de la información financiera, por causa de</w:t>
            </w:r>
            <w:r w:rsidRPr="00F65033">
              <w:rPr>
                <w:rFonts w:ascii="Courier New" w:eastAsia="Calibri" w:hAnsi="Courier New" w:cs="Courier New"/>
                <w:spacing w:val="-7"/>
                <w:sz w:val="20"/>
              </w:rPr>
              <w:t xml:space="preserve"> </w:t>
            </w:r>
            <w:r w:rsidRPr="00F65033">
              <w:rPr>
                <w:rFonts w:ascii="Courier New" w:eastAsia="Calibri" w:hAnsi="Courier New" w:cs="Courier New"/>
                <w:sz w:val="20"/>
              </w:rPr>
              <w:t>fraudes.</w:t>
            </w:r>
          </w:p>
        </w:tc>
        <w:tc>
          <w:tcPr>
            <w:tcW w:w="971"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122"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081"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1422"/>
        </w:trPr>
        <w:tc>
          <w:tcPr>
            <w:tcW w:w="842" w:type="dxa"/>
            <w:tcBorders>
              <w:top w:val="single" w:sz="4" w:space="0" w:color="000000"/>
              <w:left w:val="single" w:sz="4" w:space="0" w:color="000000"/>
              <w:bottom w:val="single" w:sz="24" w:space="0" w:color="000000"/>
              <w:right w:val="single" w:sz="4" w:space="0" w:color="000000"/>
            </w:tcBorders>
            <w:hideMark/>
          </w:tcPr>
          <w:p w:rsidR="00F65033" w:rsidRPr="00F65033" w:rsidRDefault="00F65033" w:rsidP="00F65033">
            <w:pPr>
              <w:widowControl w:val="0"/>
              <w:spacing w:after="0" w:line="228" w:lineRule="exact"/>
              <w:ind w:left="162" w:right="70"/>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7.</w:t>
            </w:r>
          </w:p>
        </w:tc>
        <w:tc>
          <w:tcPr>
            <w:tcW w:w="4772" w:type="dxa"/>
            <w:tcBorders>
              <w:top w:val="single" w:sz="4" w:space="0" w:color="000000"/>
              <w:left w:val="single" w:sz="4" w:space="0" w:color="000000"/>
              <w:bottom w:val="single" w:sz="24" w:space="0" w:color="000000"/>
              <w:right w:val="single" w:sz="4" w:space="0" w:color="000000"/>
            </w:tcBorders>
            <w:hideMark/>
          </w:tcPr>
          <w:p w:rsidR="00F65033" w:rsidRPr="00F65033" w:rsidRDefault="00F65033" w:rsidP="00F65033">
            <w:pPr>
              <w:widowControl w:val="0"/>
              <w:spacing w:after="0" w:line="360" w:lineRule="auto"/>
              <w:ind w:left="101" w:right="102"/>
              <w:jc w:val="both"/>
              <w:rPr>
                <w:rFonts w:ascii="Courier New" w:eastAsia="Arial" w:hAnsi="Courier New" w:cs="Courier New"/>
                <w:sz w:val="20"/>
                <w:szCs w:val="20"/>
              </w:rPr>
            </w:pPr>
            <w:r w:rsidRPr="00F65033">
              <w:rPr>
                <w:rFonts w:ascii="Courier New" w:eastAsia="Calibri" w:hAnsi="Courier New" w:cs="Courier New"/>
                <w:sz w:val="20"/>
              </w:rPr>
              <w:t>Acusación o denuncia: Tomar en cuenta cualquier acusación o denuncia de fraude que haya llamado la atención al</w:t>
            </w:r>
            <w:r w:rsidRPr="00F65033">
              <w:rPr>
                <w:rFonts w:ascii="Courier New" w:eastAsia="Calibri" w:hAnsi="Courier New" w:cs="Courier New"/>
                <w:spacing w:val="-3"/>
                <w:sz w:val="20"/>
              </w:rPr>
              <w:t xml:space="preserve"> </w:t>
            </w:r>
            <w:r w:rsidRPr="00F65033">
              <w:rPr>
                <w:rFonts w:ascii="Courier New" w:eastAsia="Calibri" w:hAnsi="Courier New" w:cs="Courier New"/>
                <w:sz w:val="20"/>
              </w:rPr>
              <w:t>auditor.</w:t>
            </w:r>
          </w:p>
        </w:tc>
        <w:tc>
          <w:tcPr>
            <w:tcW w:w="971" w:type="dxa"/>
            <w:tcBorders>
              <w:top w:val="single" w:sz="4" w:space="0" w:color="000000"/>
              <w:left w:val="single" w:sz="4" w:space="0" w:color="000000"/>
              <w:bottom w:val="single" w:sz="24" w:space="0" w:color="000000"/>
              <w:right w:val="single" w:sz="4" w:space="0" w:color="000000"/>
            </w:tcBorders>
          </w:tcPr>
          <w:p w:rsidR="00F65033" w:rsidRPr="00F65033" w:rsidRDefault="00F65033" w:rsidP="00F65033">
            <w:pPr>
              <w:rPr>
                <w:rFonts w:ascii="Courier New" w:eastAsia="Calibri" w:hAnsi="Courier New" w:cs="Courier New"/>
              </w:rPr>
            </w:pPr>
          </w:p>
        </w:tc>
        <w:tc>
          <w:tcPr>
            <w:tcW w:w="1122" w:type="dxa"/>
            <w:tcBorders>
              <w:top w:val="single" w:sz="4" w:space="0" w:color="000000"/>
              <w:left w:val="single" w:sz="4" w:space="0" w:color="000000"/>
              <w:bottom w:val="single" w:sz="24" w:space="0" w:color="000000"/>
              <w:right w:val="single" w:sz="4" w:space="0" w:color="000000"/>
            </w:tcBorders>
          </w:tcPr>
          <w:p w:rsidR="00F65033" w:rsidRPr="00F65033" w:rsidRDefault="00F65033" w:rsidP="00F65033">
            <w:pPr>
              <w:rPr>
                <w:rFonts w:ascii="Courier New" w:eastAsia="Calibri" w:hAnsi="Courier New" w:cs="Courier New"/>
              </w:rPr>
            </w:pPr>
          </w:p>
        </w:tc>
        <w:tc>
          <w:tcPr>
            <w:tcW w:w="1081" w:type="dxa"/>
            <w:tcBorders>
              <w:top w:val="single" w:sz="4" w:space="0" w:color="000000"/>
              <w:left w:val="single" w:sz="4" w:space="0" w:color="000000"/>
              <w:bottom w:val="single" w:sz="2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2108"/>
        </w:trPr>
        <w:tc>
          <w:tcPr>
            <w:tcW w:w="5615" w:type="dxa"/>
            <w:gridSpan w:val="2"/>
            <w:tcBorders>
              <w:top w:val="single" w:sz="24" w:space="0" w:color="000000"/>
              <w:left w:val="single" w:sz="4" w:space="0" w:color="000000"/>
              <w:bottom w:val="single" w:sz="4" w:space="0" w:color="000000"/>
              <w:right w:val="nil"/>
            </w:tcBorders>
          </w:tcPr>
          <w:p w:rsidR="00F65033" w:rsidRPr="00F65033" w:rsidRDefault="00F65033" w:rsidP="00F65033">
            <w:pPr>
              <w:widowControl w:val="0"/>
              <w:spacing w:after="0" w:line="240" w:lineRule="auto"/>
              <w:rPr>
                <w:rFonts w:ascii="Courier New" w:eastAsia="Arial" w:hAnsi="Courier New" w:cs="Courier New"/>
                <w:b/>
                <w:bCs/>
                <w:sz w:val="20"/>
                <w:szCs w:val="20"/>
              </w:rPr>
            </w:pPr>
          </w:p>
          <w:p w:rsidR="00F65033" w:rsidRPr="00F65033" w:rsidRDefault="00F65033" w:rsidP="00F65033">
            <w:pPr>
              <w:widowControl w:val="0"/>
              <w:spacing w:after="0" w:line="240" w:lineRule="auto"/>
              <w:rPr>
                <w:rFonts w:ascii="Courier New" w:eastAsia="Arial" w:hAnsi="Courier New" w:cs="Courier New"/>
                <w:b/>
                <w:bCs/>
                <w:sz w:val="20"/>
                <w:szCs w:val="20"/>
              </w:rPr>
            </w:pPr>
          </w:p>
          <w:p w:rsidR="00F65033" w:rsidRPr="00F65033" w:rsidRDefault="00F65033" w:rsidP="00F65033">
            <w:pPr>
              <w:widowControl w:val="0"/>
              <w:spacing w:after="0" w:line="240" w:lineRule="auto"/>
              <w:rPr>
                <w:rFonts w:ascii="Courier New" w:eastAsia="Arial" w:hAnsi="Courier New" w:cs="Courier New"/>
                <w:b/>
                <w:bCs/>
                <w:sz w:val="20"/>
                <w:szCs w:val="20"/>
              </w:rPr>
            </w:pPr>
          </w:p>
          <w:p w:rsidR="00F65033" w:rsidRPr="00F65033" w:rsidRDefault="00F65033" w:rsidP="00F65033">
            <w:pPr>
              <w:widowControl w:val="0"/>
              <w:spacing w:after="0" w:line="240" w:lineRule="auto"/>
              <w:rPr>
                <w:rFonts w:ascii="Courier New" w:eastAsia="Arial" w:hAnsi="Courier New" w:cs="Courier New"/>
                <w:b/>
                <w:bCs/>
                <w:sz w:val="20"/>
                <w:szCs w:val="20"/>
              </w:rPr>
            </w:pPr>
          </w:p>
          <w:p w:rsidR="00F65033" w:rsidRPr="00F65033" w:rsidRDefault="00F65033" w:rsidP="00F65033">
            <w:pPr>
              <w:widowControl w:val="0"/>
              <w:spacing w:after="0" w:line="240" w:lineRule="auto"/>
              <w:rPr>
                <w:rFonts w:ascii="Courier New" w:eastAsia="Arial" w:hAnsi="Courier New" w:cs="Courier New"/>
                <w:b/>
                <w:bCs/>
                <w:sz w:val="20"/>
                <w:szCs w:val="20"/>
              </w:rPr>
            </w:pPr>
          </w:p>
          <w:p w:rsidR="00F65033" w:rsidRPr="00F65033" w:rsidRDefault="00F65033" w:rsidP="00F65033">
            <w:pPr>
              <w:widowControl w:val="0"/>
              <w:spacing w:after="0" w:line="240" w:lineRule="auto"/>
              <w:rPr>
                <w:rFonts w:ascii="Courier New" w:eastAsia="Arial" w:hAnsi="Courier New" w:cs="Courier New"/>
                <w:b/>
                <w:bCs/>
                <w:sz w:val="20"/>
                <w:szCs w:val="20"/>
              </w:rPr>
            </w:pPr>
          </w:p>
          <w:p w:rsidR="00F65033" w:rsidRPr="00F65033" w:rsidRDefault="00F65033" w:rsidP="00F65033">
            <w:pPr>
              <w:widowControl w:val="0"/>
              <w:spacing w:before="11" w:after="0" w:line="240" w:lineRule="auto"/>
              <w:rPr>
                <w:rFonts w:ascii="Courier New" w:eastAsia="Arial" w:hAnsi="Courier New" w:cs="Courier New"/>
                <w:b/>
                <w:bCs/>
                <w:sz w:val="19"/>
                <w:szCs w:val="19"/>
              </w:rPr>
            </w:pPr>
          </w:p>
          <w:p w:rsidR="00F65033" w:rsidRPr="00F65033" w:rsidRDefault="00F65033" w:rsidP="00F65033">
            <w:pPr>
              <w:widowControl w:val="0"/>
              <w:spacing w:after="0" w:line="240" w:lineRule="auto"/>
              <w:ind w:left="1696" w:right="1288" w:hanging="923"/>
              <w:rPr>
                <w:rFonts w:ascii="Courier New" w:eastAsia="Arial" w:hAnsi="Courier New" w:cs="Courier New"/>
                <w:sz w:val="20"/>
                <w:szCs w:val="20"/>
              </w:rPr>
            </w:pPr>
            <w:r w:rsidRPr="00F65033">
              <w:rPr>
                <w:rFonts w:ascii="Courier New" w:eastAsia="Calibri" w:hAnsi="Courier New" w:cs="Courier New"/>
                <w:b/>
                <w:sz w:val="20"/>
              </w:rPr>
              <w:t>FIRMA DE QUIEN LLEVO A CABO EL PROCEDIMIENTO</w:t>
            </w:r>
          </w:p>
        </w:tc>
        <w:tc>
          <w:tcPr>
            <w:tcW w:w="971" w:type="dxa"/>
            <w:tcBorders>
              <w:top w:val="single" w:sz="24" w:space="0" w:color="000000"/>
              <w:left w:val="nil"/>
              <w:bottom w:val="single" w:sz="4" w:space="0" w:color="000000"/>
              <w:right w:val="nil"/>
            </w:tcBorders>
          </w:tcPr>
          <w:p w:rsidR="00F65033" w:rsidRPr="00F65033" w:rsidRDefault="00F65033" w:rsidP="00F65033">
            <w:pPr>
              <w:rPr>
                <w:rFonts w:ascii="Courier New" w:eastAsia="Calibri" w:hAnsi="Courier New" w:cs="Courier New"/>
              </w:rPr>
            </w:pPr>
          </w:p>
        </w:tc>
        <w:tc>
          <w:tcPr>
            <w:tcW w:w="1122" w:type="dxa"/>
            <w:tcBorders>
              <w:top w:val="single" w:sz="24" w:space="0" w:color="000000"/>
              <w:left w:val="nil"/>
              <w:bottom w:val="single" w:sz="4" w:space="0" w:color="000000"/>
              <w:right w:val="nil"/>
            </w:tcBorders>
          </w:tcPr>
          <w:p w:rsidR="00F65033" w:rsidRPr="00F65033" w:rsidRDefault="00F65033" w:rsidP="00F65033">
            <w:pPr>
              <w:widowControl w:val="0"/>
              <w:spacing w:after="0" w:line="240" w:lineRule="auto"/>
              <w:rPr>
                <w:rFonts w:ascii="Courier New" w:eastAsia="Arial" w:hAnsi="Courier New" w:cs="Courier New"/>
                <w:b/>
                <w:bCs/>
                <w:sz w:val="20"/>
                <w:szCs w:val="20"/>
              </w:rPr>
            </w:pPr>
          </w:p>
          <w:p w:rsidR="00F65033" w:rsidRPr="00F65033" w:rsidRDefault="00F65033" w:rsidP="00F65033">
            <w:pPr>
              <w:widowControl w:val="0"/>
              <w:spacing w:after="0" w:line="240" w:lineRule="auto"/>
              <w:rPr>
                <w:rFonts w:ascii="Courier New" w:eastAsia="Arial" w:hAnsi="Courier New" w:cs="Courier New"/>
                <w:b/>
                <w:bCs/>
                <w:sz w:val="20"/>
                <w:szCs w:val="20"/>
              </w:rPr>
            </w:pPr>
          </w:p>
          <w:p w:rsidR="00F65033" w:rsidRPr="00F65033" w:rsidRDefault="00F65033" w:rsidP="00F65033">
            <w:pPr>
              <w:widowControl w:val="0"/>
              <w:spacing w:after="0" w:line="240" w:lineRule="auto"/>
              <w:rPr>
                <w:rFonts w:ascii="Courier New" w:eastAsia="Arial" w:hAnsi="Courier New" w:cs="Courier New"/>
                <w:b/>
                <w:bCs/>
                <w:sz w:val="20"/>
                <w:szCs w:val="20"/>
              </w:rPr>
            </w:pPr>
          </w:p>
          <w:p w:rsidR="00F65033" w:rsidRPr="00F65033" w:rsidRDefault="00F65033" w:rsidP="00F65033">
            <w:pPr>
              <w:widowControl w:val="0"/>
              <w:spacing w:after="0" w:line="240" w:lineRule="auto"/>
              <w:rPr>
                <w:rFonts w:ascii="Courier New" w:eastAsia="Arial" w:hAnsi="Courier New" w:cs="Courier New"/>
                <w:b/>
                <w:bCs/>
                <w:sz w:val="20"/>
                <w:szCs w:val="20"/>
              </w:rPr>
            </w:pPr>
          </w:p>
          <w:p w:rsidR="00F65033" w:rsidRPr="00F65033" w:rsidRDefault="00F65033" w:rsidP="00F65033">
            <w:pPr>
              <w:widowControl w:val="0"/>
              <w:spacing w:before="11" w:after="0" w:line="240" w:lineRule="auto"/>
              <w:rPr>
                <w:rFonts w:ascii="Courier New" w:eastAsia="Arial" w:hAnsi="Courier New" w:cs="Courier New"/>
                <w:b/>
                <w:bCs/>
                <w:sz w:val="19"/>
                <w:szCs w:val="19"/>
              </w:rPr>
            </w:pPr>
          </w:p>
          <w:p w:rsidR="00F65033" w:rsidRPr="00F65033" w:rsidRDefault="00F65033" w:rsidP="00F65033">
            <w:pPr>
              <w:widowControl w:val="0"/>
              <w:spacing w:after="0" w:line="240" w:lineRule="auto"/>
              <w:ind w:left="10" w:right="187"/>
              <w:rPr>
                <w:rFonts w:ascii="Courier New" w:eastAsia="Arial" w:hAnsi="Courier New" w:cs="Courier New"/>
                <w:sz w:val="20"/>
                <w:szCs w:val="20"/>
                <w:lang w:val="en-US"/>
              </w:rPr>
            </w:pPr>
            <w:r w:rsidRPr="00F65033">
              <w:rPr>
                <w:rFonts w:ascii="Courier New" w:eastAsia="Calibri" w:hAnsi="Courier New" w:cs="Courier New"/>
                <w:b/>
                <w:sz w:val="20"/>
                <w:lang w:val="en-US"/>
              </w:rPr>
              <w:t>FECHA</w:t>
            </w:r>
          </w:p>
        </w:tc>
        <w:tc>
          <w:tcPr>
            <w:tcW w:w="1081" w:type="dxa"/>
            <w:tcBorders>
              <w:top w:val="single" w:sz="24" w:space="0" w:color="000000"/>
              <w:left w:val="nil"/>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bl>
    <w:p w:rsidR="00F65033" w:rsidRDefault="00F65033" w:rsidP="00F65033">
      <w:pPr>
        <w:spacing w:line="240" w:lineRule="auto"/>
        <w:ind w:left="705" w:hanging="705"/>
        <w:jc w:val="both"/>
        <w:rPr>
          <w:rFonts w:ascii="Courier New" w:eastAsia="BatangChe" w:hAnsi="Courier New" w:cs="Courier New"/>
        </w:rPr>
      </w:pPr>
    </w:p>
    <w:p w:rsidR="0055264A" w:rsidRPr="00F65033" w:rsidRDefault="0055264A" w:rsidP="00F65033">
      <w:pPr>
        <w:spacing w:line="240" w:lineRule="auto"/>
        <w:ind w:left="705" w:hanging="705"/>
        <w:jc w:val="both"/>
        <w:rPr>
          <w:rFonts w:ascii="Courier New" w:eastAsia="BatangChe" w:hAnsi="Courier New" w:cs="Courier New"/>
        </w:rPr>
      </w:pPr>
    </w:p>
    <w:p w:rsidR="00F65033" w:rsidRPr="00F65033" w:rsidRDefault="00F65033" w:rsidP="00F65033">
      <w:pPr>
        <w:widowControl w:val="0"/>
        <w:spacing w:before="69" w:after="0" w:line="360" w:lineRule="auto"/>
        <w:ind w:left="121" w:right="98" w:firstLine="708"/>
        <w:jc w:val="both"/>
        <w:rPr>
          <w:rFonts w:ascii="Courier New" w:eastAsia="Arial" w:hAnsi="Courier New" w:cs="Courier New"/>
          <w:sz w:val="24"/>
          <w:szCs w:val="24"/>
        </w:rPr>
      </w:pPr>
      <w:r w:rsidRPr="00F65033">
        <w:rPr>
          <w:rFonts w:ascii="Courier New" w:eastAsia="Arial" w:hAnsi="Courier New" w:cs="Courier New"/>
          <w:sz w:val="24"/>
          <w:szCs w:val="24"/>
        </w:rPr>
        <w:t>El análisis  de la información financiera para determinar su susceptibilidad a declaraciones falsas por algún fraude, es  una parte importante de la auditoría que permite que el auditor determine cómo se compartirán los resultados de los procedimientos de auditoría entre el equipo de trabajo y cómo se encarará cualquier acusación de</w:t>
      </w:r>
      <w:r w:rsidRPr="00F65033">
        <w:rPr>
          <w:rFonts w:ascii="Courier New" w:eastAsia="Arial" w:hAnsi="Courier New" w:cs="Courier New"/>
          <w:spacing w:val="-32"/>
          <w:sz w:val="24"/>
          <w:szCs w:val="24"/>
        </w:rPr>
        <w:t xml:space="preserve"> </w:t>
      </w:r>
      <w:r w:rsidRPr="00F65033">
        <w:rPr>
          <w:rFonts w:ascii="Courier New" w:eastAsia="Arial" w:hAnsi="Courier New" w:cs="Courier New"/>
          <w:sz w:val="24"/>
          <w:szCs w:val="24"/>
        </w:rPr>
        <w:t>fraude.</w:t>
      </w:r>
    </w:p>
    <w:p w:rsidR="00F65033" w:rsidRPr="00F65033" w:rsidRDefault="00F65033" w:rsidP="00F65033">
      <w:pPr>
        <w:widowControl w:val="0"/>
        <w:spacing w:before="69" w:after="0" w:line="360" w:lineRule="auto"/>
        <w:ind w:left="121" w:right="98" w:firstLine="708"/>
        <w:jc w:val="both"/>
        <w:rPr>
          <w:rFonts w:ascii="Courier New" w:eastAsia="Arial" w:hAnsi="Courier New" w:cs="Courier New"/>
          <w:sz w:val="24"/>
          <w:szCs w:val="24"/>
        </w:rPr>
      </w:pPr>
    </w:p>
    <w:p w:rsidR="00F65033" w:rsidRPr="00F65033" w:rsidRDefault="00F65033" w:rsidP="00430DD7">
      <w:pPr>
        <w:widowControl w:val="0"/>
        <w:numPr>
          <w:ilvl w:val="0"/>
          <w:numId w:val="44"/>
        </w:numPr>
        <w:tabs>
          <w:tab w:val="left" w:pos="723"/>
        </w:tabs>
        <w:spacing w:before="208" w:after="0" w:line="240" w:lineRule="auto"/>
        <w:outlineLvl w:val="1"/>
        <w:rPr>
          <w:rFonts w:ascii="Courier New" w:eastAsia="Arial" w:hAnsi="Courier New" w:cs="Courier New"/>
          <w:sz w:val="24"/>
          <w:szCs w:val="24"/>
        </w:rPr>
      </w:pPr>
      <w:r w:rsidRPr="00F65033">
        <w:rPr>
          <w:rFonts w:ascii="Courier New" w:eastAsia="Arial" w:hAnsi="Courier New" w:cs="Courier New"/>
          <w:b/>
          <w:bCs/>
          <w:sz w:val="24"/>
          <w:szCs w:val="24"/>
        </w:rPr>
        <w:t>Análisis sobre la información</w:t>
      </w:r>
      <w:r w:rsidRPr="00F65033">
        <w:rPr>
          <w:rFonts w:ascii="Courier New" w:eastAsia="Arial" w:hAnsi="Courier New" w:cs="Courier New"/>
          <w:b/>
          <w:bCs/>
          <w:spacing w:val="-33"/>
          <w:sz w:val="24"/>
          <w:szCs w:val="24"/>
        </w:rPr>
        <w:t xml:space="preserve"> </w:t>
      </w:r>
      <w:r w:rsidRPr="00F65033">
        <w:rPr>
          <w:rFonts w:ascii="Courier New" w:eastAsia="Arial" w:hAnsi="Courier New" w:cs="Courier New"/>
          <w:b/>
          <w:bCs/>
          <w:sz w:val="24"/>
          <w:szCs w:val="24"/>
        </w:rPr>
        <w:t>financiera:</w:t>
      </w:r>
    </w:p>
    <w:p w:rsidR="00F65033" w:rsidRPr="00F65033" w:rsidRDefault="00F65033" w:rsidP="00F65033">
      <w:pPr>
        <w:spacing w:before="2"/>
        <w:rPr>
          <w:rFonts w:ascii="Courier New" w:eastAsia="Arial" w:hAnsi="Courier New" w:cs="Courier New"/>
          <w:b/>
          <w:bCs/>
          <w:sz w:val="12"/>
          <w:szCs w:val="12"/>
        </w:rPr>
      </w:pPr>
    </w:p>
    <w:tbl>
      <w:tblPr>
        <w:tblW w:w="0" w:type="auto"/>
        <w:tblInd w:w="116" w:type="dxa"/>
        <w:tblLayout w:type="fixed"/>
        <w:tblCellMar>
          <w:left w:w="0" w:type="dxa"/>
          <w:right w:w="0" w:type="dxa"/>
        </w:tblCellMar>
        <w:tblLook w:val="01E0" w:firstRow="1" w:lastRow="1" w:firstColumn="1" w:lastColumn="1" w:noHBand="0" w:noVBand="0"/>
      </w:tblPr>
      <w:tblGrid>
        <w:gridCol w:w="842"/>
        <w:gridCol w:w="4772"/>
        <w:gridCol w:w="98"/>
        <w:gridCol w:w="873"/>
        <w:gridCol w:w="645"/>
        <w:gridCol w:w="477"/>
        <w:gridCol w:w="1082"/>
      </w:tblGrid>
      <w:tr w:rsidR="00F65033" w:rsidRPr="00F65033" w:rsidTr="00F65033">
        <w:trPr>
          <w:trHeight w:hRule="exact" w:val="286"/>
        </w:trPr>
        <w:tc>
          <w:tcPr>
            <w:tcW w:w="5712" w:type="dxa"/>
            <w:gridSpan w:val="3"/>
            <w:vMerge w:val="restart"/>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120" w:line="240" w:lineRule="auto"/>
              <w:ind w:left="101" w:right="2793"/>
              <w:rPr>
                <w:rFonts w:ascii="Courier New" w:eastAsia="Calibri" w:hAnsi="Courier New" w:cs="Courier New"/>
                <w:sz w:val="20"/>
                <w:szCs w:val="20"/>
              </w:rPr>
            </w:pPr>
            <w:r w:rsidRPr="00F65033">
              <w:rPr>
                <w:rFonts w:ascii="Courier New" w:eastAsia="Calibri" w:hAnsi="Courier New" w:cs="Courier New"/>
                <w:sz w:val="20"/>
                <w:szCs w:val="20"/>
              </w:rPr>
              <w:t>Institución a auditar:</w:t>
            </w:r>
          </w:p>
          <w:p w:rsidR="00F65033" w:rsidRPr="00F65033" w:rsidRDefault="00F65033" w:rsidP="00F65033">
            <w:pPr>
              <w:widowControl w:val="0"/>
              <w:spacing w:after="120" w:line="240" w:lineRule="auto"/>
              <w:ind w:left="101" w:right="2793"/>
              <w:rPr>
                <w:rFonts w:ascii="Courier New" w:eastAsia="Calibri" w:hAnsi="Courier New" w:cs="Courier New"/>
                <w:sz w:val="20"/>
                <w:szCs w:val="20"/>
              </w:rPr>
            </w:pPr>
            <w:r w:rsidRPr="00F65033">
              <w:rPr>
                <w:rFonts w:ascii="Courier New" w:eastAsia="Calibri" w:hAnsi="Courier New" w:cs="Courier New"/>
                <w:sz w:val="20"/>
                <w:szCs w:val="20"/>
              </w:rPr>
              <w:t>Unidad de Auditoria</w:t>
            </w:r>
            <w:r w:rsidRPr="00F65033">
              <w:rPr>
                <w:rFonts w:ascii="Courier New" w:eastAsia="Calibri" w:hAnsi="Courier New" w:cs="Courier New"/>
                <w:spacing w:val="-8"/>
                <w:sz w:val="20"/>
                <w:szCs w:val="20"/>
              </w:rPr>
              <w:t xml:space="preserve"> </w:t>
            </w:r>
            <w:r w:rsidRPr="00F65033">
              <w:rPr>
                <w:rFonts w:ascii="Courier New" w:eastAsia="Calibri" w:hAnsi="Courier New" w:cs="Courier New"/>
                <w:sz w:val="20"/>
                <w:szCs w:val="20"/>
              </w:rPr>
              <w:t>Interna</w:t>
            </w:r>
          </w:p>
          <w:p w:rsidR="00F65033" w:rsidRPr="00F65033" w:rsidRDefault="00F65033" w:rsidP="00F65033">
            <w:pPr>
              <w:widowControl w:val="0"/>
              <w:spacing w:after="0" w:line="240" w:lineRule="auto"/>
              <w:rPr>
                <w:rFonts w:ascii="Courier New" w:eastAsia="Arial" w:hAnsi="Courier New" w:cs="Courier New"/>
              </w:rPr>
            </w:pPr>
            <w:r w:rsidRPr="00F65033">
              <w:rPr>
                <w:rFonts w:ascii="Courier New" w:eastAsia="Calibri" w:hAnsi="Courier New" w:cs="Courier New"/>
                <w:sz w:val="20"/>
                <w:szCs w:val="20"/>
              </w:rPr>
              <w:t>Auditoria Forense a la Administración publica</w:t>
            </w:r>
            <w:r w:rsidRPr="00F65033">
              <w:rPr>
                <w:rFonts w:ascii="Courier New" w:eastAsia="Calibri" w:hAnsi="Courier New" w:cs="Courier New"/>
                <w:sz w:val="16"/>
                <w:szCs w:val="16"/>
              </w:rPr>
              <w:t xml:space="preserve">  </w:t>
            </w:r>
          </w:p>
        </w:tc>
        <w:tc>
          <w:tcPr>
            <w:tcW w:w="1518" w:type="dxa"/>
            <w:gridSpan w:val="2"/>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before="43" w:after="0" w:line="240" w:lineRule="auto"/>
              <w:ind w:left="103"/>
              <w:rPr>
                <w:rFonts w:ascii="Courier New" w:eastAsia="Arial" w:hAnsi="Courier New" w:cs="Courier New"/>
                <w:sz w:val="16"/>
                <w:szCs w:val="16"/>
                <w:lang w:val="en-US"/>
              </w:rPr>
            </w:pPr>
            <w:r w:rsidRPr="00F65033">
              <w:rPr>
                <w:rFonts w:ascii="Courier New" w:eastAsia="Calibri" w:hAnsi="Courier New" w:cs="Courier New"/>
                <w:sz w:val="16"/>
                <w:lang w:val="en-US"/>
              </w:rPr>
              <w:t>REFERENCIA:</w:t>
            </w:r>
          </w:p>
        </w:tc>
        <w:tc>
          <w:tcPr>
            <w:tcW w:w="1559"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286"/>
        </w:trPr>
        <w:tc>
          <w:tcPr>
            <w:tcW w:w="14532" w:type="dxa"/>
            <w:gridSpan w:val="3"/>
            <w:vMerge/>
            <w:tcBorders>
              <w:top w:val="single" w:sz="4" w:space="0" w:color="000000"/>
              <w:left w:val="single" w:sz="4" w:space="0" w:color="000000"/>
              <w:bottom w:val="single" w:sz="4" w:space="0" w:color="000000"/>
              <w:right w:val="single" w:sz="4" w:space="0" w:color="000000"/>
            </w:tcBorders>
            <w:vAlign w:val="center"/>
            <w:hideMark/>
          </w:tcPr>
          <w:p w:rsidR="00F65033" w:rsidRPr="00F65033" w:rsidRDefault="00F65033" w:rsidP="00F65033">
            <w:pPr>
              <w:spacing w:after="0" w:line="240" w:lineRule="auto"/>
              <w:rPr>
                <w:rFonts w:ascii="Courier New" w:eastAsia="Arial" w:hAnsi="Courier New" w:cs="Courier New"/>
              </w:rPr>
            </w:pPr>
          </w:p>
        </w:tc>
        <w:tc>
          <w:tcPr>
            <w:tcW w:w="1518" w:type="dxa"/>
            <w:gridSpan w:val="2"/>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before="44" w:after="0" w:line="240" w:lineRule="auto"/>
              <w:ind w:left="103"/>
              <w:rPr>
                <w:rFonts w:ascii="Courier New" w:eastAsia="Arial" w:hAnsi="Courier New" w:cs="Courier New"/>
                <w:sz w:val="16"/>
                <w:szCs w:val="16"/>
                <w:lang w:val="en-US"/>
              </w:rPr>
            </w:pPr>
            <w:r w:rsidRPr="00F65033">
              <w:rPr>
                <w:rFonts w:ascii="Courier New" w:eastAsia="Calibri" w:hAnsi="Courier New" w:cs="Courier New"/>
                <w:sz w:val="16"/>
                <w:lang w:val="en-US"/>
              </w:rPr>
              <w:t>AUDITOR:</w:t>
            </w:r>
          </w:p>
        </w:tc>
        <w:tc>
          <w:tcPr>
            <w:tcW w:w="1559"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287"/>
        </w:trPr>
        <w:tc>
          <w:tcPr>
            <w:tcW w:w="14532" w:type="dxa"/>
            <w:gridSpan w:val="3"/>
            <w:vMerge/>
            <w:tcBorders>
              <w:top w:val="single" w:sz="4" w:space="0" w:color="000000"/>
              <w:left w:val="single" w:sz="4" w:space="0" w:color="000000"/>
              <w:bottom w:val="single" w:sz="4" w:space="0" w:color="000000"/>
              <w:right w:val="single" w:sz="4" w:space="0" w:color="000000"/>
            </w:tcBorders>
            <w:vAlign w:val="center"/>
            <w:hideMark/>
          </w:tcPr>
          <w:p w:rsidR="00F65033" w:rsidRPr="00F65033" w:rsidRDefault="00F65033" w:rsidP="00F65033">
            <w:pPr>
              <w:spacing w:after="0" w:line="240" w:lineRule="auto"/>
              <w:rPr>
                <w:rFonts w:ascii="Courier New" w:eastAsia="Arial" w:hAnsi="Courier New" w:cs="Courier New"/>
              </w:rPr>
            </w:pPr>
          </w:p>
        </w:tc>
        <w:tc>
          <w:tcPr>
            <w:tcW w:w="1518" w:type="dxa"/>
            <w:gridSpan w:val="2"/>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before="44" w:after="0" w:line="240" w:lineRule="auto"/>
              <w:ind w:left="103"/>
              <w:rPr>
                <w:rFonts w:ascii="Courier New" w:eastAsia="Arial" w:hAnsi="Courier New" w:cs="Courier New"/>
                <w:sz w:val="16"/>
                <w:szCs w:val="16"/>
                <w:lang w:val="en-US"/>
              </w:rPr>
            </w:pPr>
            <w:r w:rsidRPr="00F65033">
              <w:rPr>
                <w:rFonts w:ascii="Courier New" w:eastAsia="Calibri" w:hAnsi="Courier New" w:cs="Courier New"/>
                <w:sz w:val="16"/>
                <w:lang w:val="en-US"/>
              </w:rPr>
              <w:t>REVISADO:</w:t>
            </w:r>
          </w:p>
        </w:tc>
        <w:tc>
          <w:tcPr>
            <w:tcW w:w="1559"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286"/>
        </w:trPr>
        <w:tc>
          <w:tcPr>
            <w:tcW w:w="14532" w:type="dxa"/>
            <w:gridSpan w:val="3"/>
            <w:vMerge/>
            <w:tcBorders>
              <w:top w:val="single" w:sz="4" w:space="0" w:color="000000"/>
              <w:left w:val="single" w:sz="4" w:space="0" w:color="000000"/>
              <w:bottom w:val="single" w:sz="4" w:space="0" w:color="000000"/>
              <w:right w:val="single" w:sz="4" w:space="0" w:color="000000"/>
            </w:tcBorders>
            <w:vAlign w:val="center"/>
            <w:hideMark/>
          </w:tcPr>
          <w:p w:rsidR="00F65033" w:rsidRPr="00F65033" w:rsidRDefault="00F65033" w:rsidP="00F65033">
            <w:pPr>
              <w:spacing w:after="0" w:line="240" w:lineRule="auto"/>
              <w:rPr>
                <w:rFonts w:ascii="Courier New" w:eastAsia="Arial" w:hAnsi="Courier New" w:cs="Courier New"/>
              </w:rPr>
            </w:pPr>
          </w:p>
        </w:tc>
        <w:tc>
          <w:tcPr>
            <w:tcW w:w="1518" w:type="dxa"/>
            <w:gridSpan w:val="2"/>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before="43" w:after="0" w:line="240" w:lineRule="auto"/>
              <w:ind w:left="103"/>
              <w:rPr>
                <w:rFonts w:ascii="Courier New" w:eastAsia="Arial" w:hAnsi="Courier New" w:cs="Courier New"/>
                <w:sz w:val="16"/>
                <w:szCs w:val="16"/>
                <w:lang w:val="en-US"/>
              </w:rPr>
            </w:pPr>
            <w:r w:rsidRPr="00F65033">
              <w:rPr>
                <w:rFonts w:ascii="Courier New" w:eastAsia="Calibri" w:hAnsi="Courier New" w:cs="Courier New"/>
                <w:sz w:val="16"/>
                <w:lang w:val="en-US"/>
              </w:rPr>
              <w:t>FECHA:</w:t>
            </w:r>
          </w:p>
        </w:tc>
        <w:tc>
          <w:tcPr>
            <w:tcW w:w="1559"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val="984"/>
        </w:trPr>
        <w:tc>
          <w:tcPr>
            <w:tcW w:w="8789" w:type="dxa"/>
            <w:gridSpan w:val="7"/>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widowControl w:val="0"/>
              <w:spacing w:before="1" w:after="0" w:line="240" w:lineRule="auto"/>
              <w:rPr>
                <w:rFonts w:ascii="Courier New" w:eastAsia="Arial" w:hAnsi="Courier New" w:cs="Courier New"/>
                <w:b/>
                <w:bCs/>
                <w:sz w:val="30"/>
                <w:szCs w:val="30"/>
              </w:rPr>
            </w:pPr>
          </w:p>
          <w:p w:rsidR="00F65033" w:rsidRPr="00F65033" w:rsidRDefault="00F65033" w:rsidP="00F65033">
            <w:pPr>
              <w:widowControl w:val="0"/>
              <w:spacing w:after="0" w:line="240" w:lineRule="auto"/>
              <w:ind w:left="1567" w:right="498"/>
              <w:rPr>
                <w:rFonts w:ascii="Courier New" w:eastAsia="Arial" w:hAnsi="Courier New" w:cs="Courier New"/>
                <w:b/>
                <w:sz w:val="24"/>
                <w:szCs w:val="24"/>
              </w:rPr>
            </w:pPr>
            <w:r w:rsidRPr="00F65033">
              <w:rPr>
                <w:rFonts w:ascii="Courier New" w:eastAsia="Calibri" w:hAnsi="Courier New" w:cs="Courier New"/>
                <w:b/>
                <w:sz w:val="24"/>
              </w:rPr>
              <w:t>ANALISIS SOBRE LA INFORMACIÓN</w:t>
            </w:r>
            <w:r w:rsidRPr="00F65033">
              <w:rPr>
                <w:rFonts w:ascii="Courier New" w:eastAsia="Calibri" w:hAnsi="Courier New" w:cs="Courier New"/>
                <w:b/>
                <w:spacing w:val="-33"/>
                <w:sz w:val="24"/>
              </w:rPr>
              <w:t xml:space="preserve"> </w:t>
            </w:r>
            <w:r w:rsidRPr="00F65033">
              <w:rPr>
                <w:rFonts w:ascii="Courier New" w:eastAsia="Calibri" w:hAnsi="Courier New" w:cs="Courier New"/>
                <w:b/>
                <w:sz w:val="24"/>
              </w:rPr>
              <w:t>FINANCIERA</w:t>
            </w:r>
          </w:p>
        </w:tc>
      </w:tr>
      <w:tr w:rsidR="00F65033" w:rsidRPr="00F65033" w:rsidTr="00F65033">
        <w:trPr>
          <w:trHeight w:val="984"/>
        </w:trPr>
        <w:tc>
          <w:tcPr>
            <w:tcW w:w="8789" w:type="dxa"/>
            <w:gridSpan w:val="7"/>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widowControl w:val="0"/>
              <w:spacing w:before="2" w:after="0" w:line="240" w:lineRule="auto"/>
              <w:rPr>
                <w:rFonts w:ascii="Courier New" w:eastAsia="Arial" w:hAnsi="Courier New" w:cs="Courier New"/>
                <w:b/>
                <w:bCs/>
                <w:sz w:val="20"/>
                <w:szCs w:val="20"/>
              </w:rPr>
            </w:pPr>
          </w:p>
          <w:p w:rsidR="00F65033" w:rsidRPr="00F65033" w:rsidRDefault="00F65033" w:rsidP="00F65033">
            <w:pPr>
              <w:widowControl w:val="0"/>
              <w:spacing w:after="0" w:line="240" w:lineRule="auto"/>
              <w:ind w:left="3685" w:right="516" w:hanging="3162"/>
              <w:rPr>
                <w:rFonts w:ascii="Courier New" w:eastAsia="Arial" w:hAnsi="Courier New" w:cs="Courier New"/>
              </w:rPr>
            </w:pPr>
            <w:r w:rsidRPr="00F65033">
              <w:rPr>
                <w:rFonts w:ascii="Courier New" w:eastAsia="Calibri" w:hAnsi="Courier New" w:cs="Courier New"/>
              </w:rPr>
              <w:t>Objetivo: Analizar la autenticidad de la información financiera presentada por la entidad.</w:t>
            </w:r>
          </w:p>
        </w:tc>
      </w:tr>
      <w:tr w:rsidR="00F65033" w:rsidRPr="00F65033" w:rsidTr="00F65033">
        <w:trPr>
          <w:trHeight w:hRule="exact" w:val="498"/>
        </w:trPr>
        <w:tc>
          <w:tcPr>
            <w:tcW w:w="842" w:type="dxa"/>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widowControl w:val="0"/>
              <w:spacing w:after="0" w:line="228" w:lineRule="exact"/>
              <w:ind w:left="162" w:right="162"/>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ITEM</w:t>
            </w:r>
          </w:p>
        </w:tc>
        <w:tc>
          <w:tcPr>
            <w:tcW w:w="4772" w:type="dxa"/>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widowControl w:val="0"/>
              <w:spacing w:after="0" w:line="228" w:lineRule="exact"/>
              <w:ind w:left="720" w:right="124"/>
              <w:rPr>
                <w:rFonts w:ascii="Courier New" w:eastAsia="Arial" w:hAnsi="Courier New" w:cs="Courier New"/>
                <w:sz w:val="20"/>
                <w:szCs w:val="20"/>
                <w:lang w:val="en-US"/>
              </w:rPr>
            </w:pPr>
            <w:r w:rsidRPr="00F65033">
              <w:rPr>
                <w:rFonts w:ascii="Courier New" w:eastAsia="Calibri" w:hAnsi="Courier New" w:cs="Courier New"/>
                <w:b/>
                <w:sz w:val="20"/>
                <w:lang w:val="en-US"/>
              </w:rPr>
              <w:t>PROCEDIMIENTOS DE</w:t>
            </w:r>
            <w:r w:rsidRPr="00F65033">
              <w:rPr>
                <w:rFonts w:ascii="Courier New" w:eastAsia="Calibri" w:hAnsi="Courier New" w:cs="Courier New"/>
                <w:b/>
                <w:spacing w:val="-6"/>
                <w:sz w:val="20"/>
                <w:lang w:val="en-US"/>
              </w:rPr>
              <w:t xml:space="preserve"> </w:t>
            </w:r>
            <w:r w:rsidRPr="00F65033">
              <w:rPr>
                <w:rFonts w:ascii="Courier New" w:eastAsia="Calibri" w:hAnsi="Courier New" w:cs="Courier New"/>
                <w:b/>
                <w:sz w:val="20"/>
                <w:lang w:val="en-US"/>
              </w:rPr>
              <w:t>AUDITORIA</w:t>
            </w:r>
          </w:p>
        </w:tc>
        <w:tc>
          <w:tcPr>
            <w:tcW w:w="971" w:type="dxa"/>
            <w:gridSpan w:val="2"/>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widowControl w:val="0"/>
              <w:spacing w:after="0" w:line="228" w:lineRule="exact"/>
              <w:ind w:left="252"/>
              <w:rPr>
                <w:rFonts w:ascii="Courier New" w:eastAsia="Arial" w:hAnsi="Courier New" w:cs="Courier New"/>
                <w:sz w:val="20"/>
                <w:szCs w:val="20"/>
                <w:lang w:val="en-US"/>
              </w:rPr>
            </w:pPr>
            <w:r w:rsidRPr="00F65033">
              <w:rPr>
                <w:rFonts w:ascii="Courier New" w:eastAsia="Calibri" w:hAnsi="Courier New" w:cs="Courier New"/>
                <w:b/>
                <w:sz w:val="20"/>
                <w:lang w:val="en-US"/>
              </w:rPr>
              <w:t>REF.</w:t>
            </w:r>
          </w:p>
        </w:tc>
        <w:tc>
          <w:tcPr>
            <w:tcW w:w="1122" w:type="dxa"/>
            <w:gridSpan w:val="2"/>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widowControl w:val="0"/>
              <w:spacing w:after="0" w:line="240" w:lineRule="auto"/>
              <w:ind w:left="338" w:right="187" w:hanging="146"/>
              <w:rPr>
                <w:rFonts w:ascii="Courier New" w:eastAsia="Arial" w:hAnsi="Courier New" w:cs="Courier New"/>
                <w:sz w:val="20"/>
                <w:szCs w:val="20"/>
                <w:lang w:val="en-US"/>
              </w:rPr>
            </w:pPr>
            <w:r w:rsidRPr="00F65033">
              <w:rPr>
                <w:rFonts w:ascii="Courier New" w:eastAsia="Calibri" w:hAnsi="Courier New" w:cs="Courier New"/>
                <w:b/>
                <w:sz w:val="20"/>
                <w:lang w:val="en-US"/>
              </w:rPr>
              <w:t>HECHO POR</w:t>
            </w:r>
          </w:p>
        </w:tc>
        <w:tc>
          <w:tcPr>
            <w:tcW w:w="1081" w:type="dxa"/>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widowControl w:val="0"/>
              <w:spacing w:after="0" w:line="228" w:lineRule="exact"/>
              <w:ind w:left="190"/>
              <w:rPr>
                <w:rFonts w:ascii="Courier New" w:eastAsia="Arial" w:hAnsi="Courier New" w:cs="Courier New"/>
                <w:sz w:val="20"/>
                <w:szCs w:val="20"/>
                <w:lang w:val="en-US"/>
              </w:rPr>
            </w:pPr>
            <w:r w:rsidRPr="00F65033">
              <w:rPr>
                <w:rFonts w:ascii="Courier New" w:eastAsia="Calibri" w:hAnsi="Courier New" w:cs="Courier New"/>
                <w:b/>
                <w:sz w:val="20"/>
                <w:lang w:val="en-US"/>
              </w:rPr>
              <w:t>FECHA</w:t>
            </w:r>
          </w:p>
        </w:tc>
      </w:tr>
      <w:tr w:rsidR="00F65033" w:rsidRPr="00F65033" w:rsidTr="00F65033">
        <w:trPr>
          <w:trHeight w:hRule="exact" w:val="1828"/>
        </w:trPr>
        <w:tc>
          <w:tcPr>
            <w:tcW w:w="842" w:type="dxa"/>
            <w:tcBorders>
              <w:top w:val="single" w:sz="2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230" w:lineRule="exact"/>
              <w:ind w:left="162" w:right="70"/>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1.</w:t>
            </w:r>
          </w:p>
        </w:tc>
        <w:tc>
          <w:tcPr>
            <w:tcW w:w="4772" w:type="dxa"/>
            <w:tcBorders>
              <w:top w:val="single" w:sz="2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360" w:lineRule="auto"/>
              <w:ind w:left="101" w:right="102"/>
              <w:jc w:val="both"/>
              <w:rPr>
                <w:rFonts w:ascii="Courier New" w:eastAsia="Arial" w:hAnsi="Courier New" w:cs="Courier New"/>
                <w:sz w:val="20"/>
                <w:szCs w:val="20"/>
              </w:rPr>
            </w:pPr>
            <w:r w:rsidRPr="00F65033">
              <w:rPr>
                <w:rFonts w:ascii="Courier New" w:eastAsia="Calibri" w:hAnsi="Courier New" w:cs="Courier New"/>
                <w:sz w:val="20"/>
              </w:rPr>
              <w:t>Manipulación, falsificación o alteración de registros contables: gastos, documentos de respaldo a partir de los cuales se preparan la información financiera.</w:t>
            </w:r>
          </w:p>
        </w:tc>
        <w:tc>
          <w:tcPr>
            <w:tcW w:w="971" w:type="dxa"/>
            <w:gridSpan w:val="2"/>
            <w:tcBorders>
              <w:top w:val="single" w:sz="2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122" w:type="dxa"/>
            <w:gridSpan w:val="2"/>
            <w:tcBorders>
              <w:top w:val="single" w:sz="2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081" w:type="dxa"/>
            <w:tcBorders>
              <w:top w:val="single" w:sz="2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1359"/>
        </w:trPr>
        <w:tc>
          <w:tcPr>
            <w:tcW w:w="842" w:type="dxa"/>
            <w:tcBorders>
              <w:top w:val="single" w:sz="4" w:space="0" w:color="000000"/>
              <w:left w:val="single" w:sz="4" w:space="0" w:color="000000"/>
              <w:bottom w:val="single" w:sz="24" w:space="0" w:color="000000"/>
              <w:right w:val="single" w:sz="4" w:space="0" w:color="000000"/>
            </w:tcBorders>
            <w:hideMark/>
          </w:tcPr>
          <w:p w:rsidR="00F65033" w:rsidRPr="00F65033" w:rsidRDefault="00F65033" w:rsidP="00F65033">
            <w:pPr>
              <w:widowControl w:val="0"/>
              <w:spacing w:after="0" w:line="230" w:lineRule="exact"/>
              <w:ind w:left="162" w:right="70"/>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2.</w:t>
            </w:r>
          </w:p>
        </w:tc>
        <w:tc>
          <w:tcPr>
            <w:tcW w:w="4772" w:type="dxa"/>
            <w:tcBorders>
              <w:top w:val="single" w:sz="4" w:space="0" w:color="000000"/>
              <w:left w:val="single" w:sz="4" w:space="0" w:color="000000"/>
              <w:bottom w:val="single" w:sz="24" w:space="0" w:color="000000"/>
              <w:right w:val="single" w:sz="4" w:space="0" w:color="000000"/>
            </w:tcBorders>
            <w:hideMark/>
          </w:tcPr>
          <w:p w:rsidR="00F65033" w:rsidRPr="00F65033" w:rsidRDefault="00F65033" w:rsidP="00F65033">
            <w:pPr>
              <w:widowControl w:val="0"/>
              <w:spacing w:after="0" w:line="360" w:lineRule="auto"/>
              <w:ind w:left="101" w:right="100"/>
              <w:jc w:val="both"/>
              <w:rPr>
                <w:rFonts w:ascii="Courier New" w:eastAsia="Arial" w:hAnsi="Courier New" w:cs="Courier New"/>
                <w:sz w:val="20"/>
                <w:szCs w:val="20"/>
              </w:rPr>
            </w:pPr>
            <w:r w:rsidRPr="00F65033">
              <w:rPr>
                <w:rFonts w:ascii="Courier New" w:eastAsia="Calibri" w:hAnsi="Courier New" w:cs="Courier New"/>
                <w:sz w:val="20"/>
              </w:rPr>
              <w:t>Declaración falsa: Una omisión intencional en la información financiera, de eventos, transacciones o de otra información</w:t>
            </w:r>
            <w:r w:rsidRPr="00F65033">
              <w:rPr>
                <w:rFonts w:ascii="Courier New" w:eastAsia="Calibri" w:hAnsi="Courier New" w:cs="Courier New"/>
                <w:spacing w:val="-36"/>
                <w:sz w:val="20"/>
              </w:rPr>
              <w:t xml:space="preserve"> </w:t>
            </w:r>
            <w:r w:rsidRPr="00F65033">
              <w:rPr>
                <w:rFonts w:ascii="Courier New" w:eastAsia="Calibri" w:hAnsi="Courier New" w:cs="Courier New"/>
                <w:sz w:val="20"/>
              </w:rPr>
              <w:t>importante.</w:t>
            </w:r>
          </w:p>
        </w:tc>
        <w:tc>
          <w:tcPr>
            <w:tcW w:w="971" w:type="dxa"/>
            <w:gridSpan w:val="2"/>
            <w:tcBorders>
              <w:top w:val="single" w:sz="4" w:space="0" w:color="000000"/>
              <w:left w:val="single" w:sz="4" w:space="0" w:color="000000"/>
              <w:bottom w:val="single" w:sz="24" w:space="0" w:color="000000"/>
              <w:right w:val="single" w:sz="4" w:space="0" w:color="000000"/>
            </w:tcBorders>
          </w:tcPr>
          <w:p w:rsidR="00F65033" w:rsidRPr="00F65033" w:rsidRDefault="00F65033" w:rsidP="00F65033">
            <w:pPr>
              <w:rPr>
                <w:rFonts w:ascii="Courier New" w:eastAsia="Calibri" w:hAnsi="Courier New" w:cs="Courier New"/>
              </w:rPr>
            </w:pPr>
          </w:p>
        </w:tc>
        <w:tc>
          <w:tcPr>
            <w:tcW w:w="1122" w:type="dxa"/>
            <w:gridSpan w:val="2"/>
            <w:tcBorders>
              <w:top w:val="single" w:sz="4" w:space="0" w:color="000000"/>
              <w:left w:val="single" w:sz="4" w:space="0" w:color="000000"/>
              <w:bottom w:val="single" w:sz="24" w:space="0" w:color="000000"/>
              <w:right w:val="single" w:sz="4" w:space="0" w:color="000000"/>
            </w:tcBorders>
          </w:tcPr>
          <w:p w:rsidR="00F65033" w:rsidRPr="00F65033" w:rsidRDefault="00F65033" w:rsidP="00F65033">
            <w:pPr>
              <w:rPr>
                <w:rFonts w:ascii="Courier New" w:eastAsia="Calibri" w:hAnsi="Courier New" w:cs="Courier New"/>
              </w:rPr>
            </w:pPr>
          </w:p>
        </w:tc>
        <w:tc>
          <w:tcPr>
            <w:tcW w:w="1081" w:type="dxa"/>
            <w:tcBorders>
              <w:top w:val="single" w:sz="4" w:space="0" w:color="000000"/>
              <w:left w:val="single" w:sz="4" w:space="0" w:color="000000"/>
              <w:bottom w:val="single" w:sz="2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val="2107"/>
        </w:trPr>
        <w:tc>
          <w:tcPr>
            <w:tcW w:w="8789" w:type="dxa"/>
            <w:gridSpan w:val="7"/>
            <w:tcBorders>
              <w:top w:val="single" w:sz="24" w:space="0" w:color="000000"/>
              <w:left w:val="single" w:sz="4" w:space="0" w:color="000000"/>
              <w:bottom w:val="single" w:sz="4" w:space="0" w:color="000000"/>
              <w:right w:val="single" w:sz="4" w:space="0" w:color="000000"/>
            </w:tcBorders>
          </w:tcPr>
          <w:p w:rsidR="00F65033" w:rsidRPr="00F65033" w:rsidRDefault="00F65033" w:rsidP="00F65033">
            <w:pPr>
              <w:widowControl w:val="0"/>
              <w:spacing w:after="0" w:line="240" w:lineRule="auto"/>
              <w:rPr>
                <w:rFonts w:ascii="Courier New" w:eastAsia="Arial" w:hAnsi="Courier New" w:cs="Courier New"/>
                <w:b/>
                <w:bCs/>
                <w:sz w:val="20"/>
                <w:szCs w:val="20"/>
              </w:rPr>
            </w:pPr>
          </w:p>
          <w:p w:rsidR="00F65033" w:rsidRPr="00F65033" w:rsidRDefault="00F65033" w:rsidP="00F65033">
            <w:pPr>
              <w:widowControl w:val="0"/>
              <w:spacing w:after="0" w:line="240" w:lineRule="auto"/>
              <w:rPr>
                <w:rFonts w:ascii="Courier New" w:eastAsia="Arial" w:hAnsi="Courier New" w:cs="Courier New"/>
                <w:b/>
                <w:bCs/>
                <w:sz w:val="20"/>
                <w:szCs w:val="20"/>
              </w:rPr>
            </w:pPr>
          </w:p>
          <w:p w:rsidR="00F65033" w:rsidRPr="00F65033" w:rsidRDefault="00F65033" w:rsidP="00F65033">
            <w:pPr>
              <w:widowControl w:val="0"/>
              <w:spacing w:after="0" w:line="240" w:lineRule="auto"/>
              <w:rPr>
                <w:rFonts w:ascii="Courier New" w:eastAsia="Arial" w:hAnsi="Courier New" w:cs="Courier New"/>
                <w:b/>
                <w:bCs/>
                <w:sz w:val="20"/>
                <w:szCs w:val="20"/>
              </w:rPr>
            </w:pPr>
          </w:p>
          <w:p w:rsidR="00F65033" w:rsidRPr="00F65033" w:rsidRDefault="00F65033" w:rsidP="00F65033">
            <w:pPr>
              <w:widowControl w:val="0"/>
              <w:spacing w:after="0" w:line="240" w:lineRule="auto"/>
              <w:rPr>
                <w:rFonts w:ascii="Courier New" w:eastAsia="Arial" w:hAnsi="Courier New" w:cs="Courier New"/>
                <w:b/>
                <w:bCs/>
                <w:sz w:val="20"/>
                <w:szCs w:val="20"/>
              </w:rPr>
            </w:pPr>
          </w:p>
          <w:p w:rsidR="00F65033" w:rsidRPr="00F65033" w:rsidRDefault="00F65033" w:rsidP="00F65033">
            <w:pPr>
              <w:widowControl w:val="0"/>
              <w:spacing w:before="11" w:after="0" w:line="240" w:lineRule="auto"/>
              <w:rPr>
                <w:rFonts w:ascii="Courier New" w:eastAsia="Arial" w:hAnsi="Courier New" w:cs="Courier New"/>
                <w:b/>
                <w:bCs/>
                <w:sz w:val="19"/>
                <w:szCs w:val="19"/>
              </w:rPr>
            </w:pPr>
          </w:p>
          <w:p w:rsidR="00F65033" w:rsidRPr="00F65033" w:rsidRDefault="00F65033" w:rsidP="00F65033">
            <w:pPr>
              <w:widowControl w:val="0"/>
              <w:spacing w:after="0" w:line="240" w:lineRule="auto"/>
              <w:ind w:right="1496"/>
              <w:jc w:val="right"/>
              <w:rPr>
                <w:rFonts w:ascii="Courier New" w:eastAsia="Arial" w:hAnsi="Courier New" w:cs="Courier New"/>
                <w:sz w:val="20"/>
                <w:szCs w:val="20"/>
              </w:rPr>
            </w:pPr>
            <w:r w:rsidRPr="00F65033">
              <w:rPr>
                <w:rFonts w:ascii="Courier New" w:eastAsia="Calibri" w:hAnsi="Courier New" w:cs="Courier New"/>
                <w:b/>
                <w:spacing w:val="-1"/>
                <w:sz w:val="20"/>
              </w:rPr>
              <w:t>FECHA</w:t>
            </w:r>
          </w:p>
          <w:p w:rsidR="00F65033" w:rsidRPr="00F65033" w:rsidRDefault="00F65033" w:rsidP="00F65033">
            <w:pPr>
              <w:widowControl w:val="0"/>
              <w:spacing w:before="11" w:after="0" w:line="240" w:lineRule="auto"/>
              <w:rPr>
                <w:rFonts w:ascii="Courier New" w:eastAsia="Arial" w:hAnsi="Courier New" w:cs="Courier New"/>
                <w:b/>
                <w:bCs/>
                <w:sz w:val="19"/>
                <w:szCs w:val="19"/>
              </w:rPr>
            </w:pPr>
          </w:p>
          <w:p w:rsidR="00F65033" w:rsidRPr="00F65033" w:rsidRDefault="00F65033" w:rsidP="00F65033">
            <w:pPr>
              <w:widowControl w:val="0"/>
              <w:spacing w:after="0" w:line="240" w:lineRule="auto"/>
              <w:ind w:left="1696" w:right="4462" w:hanging="923"/>
              <w:rPr>
                <w:rFonts w:ascii="Courier New" w:eastAsia="Arial" w:hAnsi="Courier New" w:cs="Courier New"/>
                <w:sz w:val="20"/>
                <w:szCs w:val="20"/>
              </w:rPr>
            </w:pPr>
            <w:r w:rsidRPr="00F65033">
              <w:rPr>
                <w:rFonts w:ascii="Courier New" w:eastAsia="Calibri" w:hAnsi="Courier New" w:cs="Courier New"/>
                <w:b/>
                <w:sz w:val="20"/>
              </w:rPr>
              <w:t>FIRMA DE QUIEN LLEVO A CABO EL PROCEDIMIENTO</w:t>
            </w:r>
          </w:p>
        </w:tc>
      </w:tr>
    </w:tbl>
    <w:p w:rsidR="00F65033" w:rsidRDefault="00F65033" w:rsidP="00F65033">
      <w:pPr>
        <w:spacing w:before="8"/>
        <w:rPr>
          <w:rFonts w:ascii="Courier New" w:eastAsia="Arial" w:hAnsi="Courier New" w:cs="Courier New"/>
          <w:b/>
          <w:bCs/>
          <w:sz w:val="29"/>
          <w:szCs w:val="29"/>
        </w:rPr>
      </w:pPr>
    </w:p>
    <w:p w:rsidR="0055264A" w:rsidRDefault="0055264A" w:rsidP="00F65033">
      <w:pPr>
        <w:spacing w:before="8"/>
        <w:rPr>
          <w:rFonts w:ascii="Courier New" w:eastAsia="Arial" w:hAnsi="Courier New" w:cs="Courier New"/>
          <w:b/>
          <w:bCs/>
          <w:sz w:val="29"/>
          <w:szCs w:val="29"/>
        </w:rPr>
      </w:pPr>
    </w:p>
    <w:p w:rsidR="0055264A" w:rsidRPr="00F65033" w:rsidRDefault="0055264A" w:rsidP="00F65033">
      <w:pPr>
        <w:spacing w:before="8"/>
        <w:rPr>
          <w:rFonts w:ascii="Courier New" w:eastAsia="Arial" w:hAnsi="Courier New" w:cs="Courier New"/>
          <w:b/>
          <w:bCs/>
          <w:sz w:val="29"/>
          <w:szCs w:val="29"/>
        </w:rPr>
      </w:pPr>
    </w:p>
    <w:p w:rsidR="00F65033" w:rsidRPr="00F65033" w:rsidRDefault="00F65033" w:rsidP="00F65033">
      <w:pPr>
        <w:widowControl w:val="0"/>
        <w:spacing w:before="69" w:after="0" w:line="360" w:lineRule="auto"/>
        <w:ind w:left="121" w:right="98" w:firstLine="708"/>
        <w:jc w:val="both"/>
        <w:rPr>
          <w:rFonts w:ascii="Courier New" w:eastAsia="Arial" w:hAnsi="Courier New" w:cs="Courier New"/>
          <w:sz w:val="24"/>
          <w:szCs w:val="24"/>
        </w:rPr>
      </w:pPr>
      <w:r w:rsidRPr="00F65033">
        <w:rPr>
          <w:rFonts w:ascii="Courier New" w:eastAsia="Arial" w:hAnsi="Courier New" w:cs="Courier New"/>
          <w:sz w:val="24"/>
          <w:szCs w:val="24"/>
        </w:rPr>
        <w:t>Los controles implementados están diseñados para funcionar eficazmente, sin embargo puede presentarse información financiera de índole falsa, en la ejecución de determinados procesos al pasar por alto los controles que podrían</w:t>
      </w:r>
      <w:r w:rsidRPr="00F65033">
        <w:rPr>
          <w:rFonts w:ascii="Courier New" w:eastAsia="Arial" w:hAnsi="Courier New" w:cs="Courier New"/>
          <w:spacing w:val="-7"/>
          <w:sz w:val="24"/>
          <w:szCs w:val="24"/>
        </w:rPr>
        <w:t xml:space="preserve"> </w:t>
      </w:r>
      <w:r w:rsidRPr="00F65033">
        <w:rPr>
          <w:rFonts w:ascii="Courier New" w:eastAsia="Arial" w:hAnsi="Courier New" w:cs="Courier New"/>
          <w:sz w:val="24"/>
          <w:szCs w:val="24"/>
        </w:rPr>
        <w:t>prevenir</w:t>
      </w:r>
      <w:r w:rsidRPr="00F65033">
        <w:rPr>
          <w:rFonts w:ascii="Courier New" w:eastAsia="Arial" w:hAnsi="Courier New" w:cs="Courier New"/>
          <w:spacing w:val="-7"/>
          <w:sz w:val="24"/>
          <w:szCs w:val="24"/>
        </w:rPr>
        <w:t xml:space="preserve"> </w:t>
      </w:r>
      <w:r w:rsidRPr="00F65033">
        <w:rPr>
          <w:rFonts w:ascii="Courier New" w:eastAsia="Arial" w:hAnsi="Courier New" w:cs="Courier New"/>
          <w:sz w:val="24"/>
          <w:szCs w:val="24"/>
        </w:rPr>
        <w:t>o</w:t>
      </w:r>
      <w:r w:rsidRPr="00F65033">
        <w:rPr>
          <w:rFonts w:ascii="Courier New" w:eastAsia="Arial" w:hAnsi="Courier New" w:cs="Courier New"/>
          <w:spacing w:val="-7"/>
          <w:sz w:val="24"/>
          <w:szCs w:val="24"/>
        </w:rPr>
        <w:t xml:space="preserve"> </w:t>
      </w:r>
      <w:r w:rsidRPr="00F65033">
        <w:rPr>
          <w:rFonts w:ascii="Courier New" w:eastAsia="Arial" w:hAnsi="Courier New" w:cs="Courier New"/>
          <w:sz w:val="24"/>
          <w:szCs w:val="24"/>
        </w:rPr>
        <w:t>detectar</w:t>
      </w:r>
      <w:r w:rsidRPr="00F65033">
        <w:rPr>
          <w:rFonts w:ascii="Courier New" w:eastAsia="Arial" w:hAnsi="Courier New" w:cs="Courier New"/>
          <w:spacing w:val="-7"/>
          <w:sz w:val="24"/>
          <w:szCs w:val="24"/>
        </w:rPr>
        <w:t xml:space="preserve"> </w:t>
      </w:r>
      <w:r w:rsidRPr="00F65033">
        <w:rPr>
          <w:rFonts w:ascii="Courier New" w:eastAsia="Arial" w:hAnsi="Courier New" w:cs="Courier New"/>
          <w:sz w:val="24"/>
          <w:szCs w:val="24"/>
        </w:rPr>
        <w:t>las declaraciones falsas.</w:t>
      </w:r>
    </w:p>
    <w:p w:rsidR="00F65033" w:rsidRPr="00F65033" w:rsidRDefault="00F65033" w:rsidP="00430DD7">
      <w:pPr>
        <w:widowControl w:val="0"/>
        <w:numPr>
          <w:ilvl w:val="0"/>
          <w:numId w:val="44"/>
        </w:numPr>
        <w:tabs>
          <w:tab w:val="left" w:pos="723"/>
        </w:tabs>
        <w:spacing w:before="208" w:after="0" w:line="240" w:lineRule="auto"/>
        <w:outlineLvl w:val="1"/>
        <w:rPr>
          <w:rFonts w:ascii="Courier New" w:eastAsia="Arial" w:hAnsi="Courier New" w:cs="Courier New"/>
          <w:sz w:val="24"/>
          <w:szCs w:val="24"/>
          <w:lang w:val="en-US"/>
        </w:rPr>
      </w:pPr>
      <w:r w:rsidRPr="00F65033">
        <w:rPr>
          <w:rFonts w:ascii="Courier New" w:eastAsia="Arial" w:hAnsi="Courier New" w:cs="Courier New"/>
          <w:b/>
          <w:bCs/>
          <w:sz w:val="24"/>
          <w:szCs w:val="24"/>
          <w:lang w:val="en-US"/>
        </w:rPr>
        <w:t>Análisis del Control</w:t>
      </w:r>
      <w:r w:rsidRPr="00F65033">
        <w:rPr>
          <w:rFonts w:ascii="Courier New" w:eastAsia="Arial" w:hAnsi="Courier New" w:cs="Courier New"/>
          <w:b/>
          <w:bCs/>
          <w:spacing w:val="-1"/>
          <w:sz w:val="24"/>
          <w:szCs w:val="24"/>
          <w:lang w:val="en-US"/>
        </w:rPr>
        <w:t xml:space="preserve"> </w:t>
      </w:r>
      <w:r w:rsidRPr="00F65033">
        <w:rPr>
          <w:rFonts w:ascii="Courier New" w:eastAsia="Arial" w:hAnsi="Courier New" w:cs="Courier New"/>
          <w:b/>
          <w:bCs/>
          <w:sz w:val="24"/>
          <w:szCs w:val="24"/>
          <w:lang w:val="en-US"/>
        </w:rPr>
        <w:t>Interno:</w:t>
      </w:r>
    </w:p>
    <w:p w:rsidR="00F65033" w:rsidRPr="00F65033" w:rsidRDefault="00F65033" w:rsidP="00F65033">
      <w:pPr>
        <w:spacing w:before="2"/>
        <w:rPr>
          <w:rFonts w:ascii="Courier New" w:eastAsia="Arial" w:hAnsi="Courier New" w:cs="Courier New"/>
          <w:b/>
          <w:bCs/>
          <w:sz w:val="12"/>
          <w:szCs w:val="12"/>
        </w:rPr>
      </w:pPr>
    </w:p>
    <w:tbl>
      <w:tblPr>
        <w:tblW w:w="0" w:type="auto"/>
        <w:tblInd w:w="116" w:type="dxa"/>
        <w:tblLayout w:type="fixed"/>
        <w:tblCellMar>
          <w:left w:w="0" w:type="dxa"/>
          <w:right w:w="0" w:type="dxa"/>
        </w:tblCellMar>
        <w:tblLook w:val="01E0" w:firstRow="1" w:lastRow="1" w:firstColumn="1" w:lastColumn="1" w:noHBand="0" w:noVBand="0"/>
      </w:tblPr>
      <w:tblGrid>
        <w:gridCol w:w="842"/>
        <w:gridCol w:w="4772"/>
        <w:gridCol w:w="98"/>
        <w:gridCol w:w="873"/>
        <w:gridCol w:w="645"/>
        <w:gridCol w:w="477"/>
        <w:gridCol w:w="1082"/>
      </w:tblGrid>
      <w:tr w:rsidR="00F65033" w:rsidRPr="00F65033" w:rsidTr="00F65033">
        <w:trPr>
          <w:trHeight w:hRule="exact" w:val="286"/>
        </w:trPr>
        <w:tc>
          <w:tcPr>
            <w:tcW w:w="5712" w:type="dxa"/>
            <w:gridSpan w:val="3"/>
            <w:vMerge w:val="restart"/>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120" w:line="240" w:lineRule="auto"/>
              <w:ind w:left="101" w:right="2793"/>
              <w:rPr>
                <w:rFonts w:ascii="Courier New" w:eastAsia="Calibri" w:hAnsi="Courier New" w:cs="Courier New"/>
                <w:sz w:val="20"/>
                <w:szCs w:val="20"/>
              </w:rPr>
            </w:pPr>
            <w:r w:rsidRPr="00F65033">
              <w:rPr>
                <w:rFonts w:ascii="Courier New" w:eastAsia="Calibri" w:hAnsi="Courier New" w:cs="Courier New"/>
                <w:sz w:val="20"/>
                <w:szCs w:val="20"/>
              </w:rPr>
              <w:t>Institución a auditar:</w:t>
            </w:r>
          </w:p>
          <w:p w:rsidR="00F65033" w:rsidRPr="00F65033" w:rsidRDefault="00F65033" w:rsidP="00F65033">
            <w:pPr>
              <w:widowControl w:val="0"/>
              <w:spacing w:after="120" w:line="240" w:lineRule="auto"/>
              <w:ind w:left="101" w:right="2793"/>
              <w:rPr>
                <w:rFonts w:ascii="Courier New" w:eastAsia="Calibri" w:hAnsi="Courier New" w:cs="Courier New"/>
                <w:sz w:val="20"/>
                <w:szCs w:val="20"/>
              </w:rPr>
            </w:pPr>
            <w:r w:rsidRPr="00F65033">
              <w:rPr>
                <w:rFonts w:ascii="Courier New" w:eastAsia="Calibri" w:hAnsi="Courier New" w:cs="Courier New"/>
                <w:sz w:val="20"/>
                <w:szCs w:val="20"/>
              </w:rPr>
              <w:t>Unidad de Auditoria</w:t>
            </w:r>
            <w:r w:rsidRPr="00F65033">
              <w:rPr>
                <w:rFonts w:ascii="Courier New" w:eastAsia="Calibri" w:hAnsi="Courier New" w:cs="Courier New"/>
                <w:spacing w:val="-8"/>
                <w:sz w:val="20"/>
                <w:szCs w:val="20"/>
              </w:rPr>
              <w:t xml:space="preserve"> </w:t>
            </w:r>
            <w:r w:rsidRPr="00F65033">
              <w:rPr>
                <w:rFonts w:ascii="Courier New" w:eastAsia="Calibri" w:hAnsi="Courier New" w:cs="Courier New"/>
                <w:sz w:val="20"/>
                <w:szCs w:val="20"/>
              </w:rPr>
              <w:t>Interna</w:t>
            </w:r>
          </w:p>
          <w:p w:rsidR="00F65033" w:rsidRPr="00F65033" w:rsidRDefault="00F65033" w:rsidP="00F65033">
            <w:pPr>
              <w:widowControl w:val="0"/>
              <w:spacing w:after="0" w:line="240" w:lineRule="auto"/>
              <w:rPr>
                <w:rFonts w:ascii="Courier New" w:eastAsia="Arial" w:hAnsi="Courier New" w:cs="Courier New"/>
              </w:rPr>
            </w:pPr>
            <w:r w:rsidRPr="00F65033">
              <w:rPr>
                <w:rFonts w:ascii="Courier New" w:eastAsia="Calibri" w:hAnsi="Courier New" w:cs="Courier New"/>
                <w:sz w:val="20"/>
                <w:szCs w:val="20"/>
              </w:rPr>
              <w:t>Auditoria Forense a la Administración publica</w:t>
            </w:r>
            <w:r w:rsidRPr="00F65033">
              <w:rPr>
                <w:rFonts w:ascii="Courier New" w:eastAsia="Calibri" w:hAnsi="Courier New" w:cs="Courier New"/>
                <w:sz w:val="16"/>
                <w:szCs w:val="16"/>
              </w:rPr>
              <w:t xml:space="preserve">  </w:t>
            </w:r>
          </w:p>
        </w:tc>
        <w:tc>
          <w:tcPr>
            <w:tcW w:w="1518" w:type="dxa"/>
            <w:gridSpan w:val="2"/>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before="43" w:after="0" w:line="240" w:lineRule="auto"/>
              <w:ind w:left="103"/>
              <w:rPr>
                <w:rFonts w:ascii="Courier New" w:eastAsia="Arial" w:hAnsi="Courier New" w:cs="Courier New"/>
                <w:sz w:val="16"/>
                <w:szCs w:val="16"/>
                <w:lang w:val="en-US"/>
              </w:rPr>
            </w:pPr>
            <w:r w:rsidRPr="00F65033">
              <w:rPr>
                <w:rFonts w:ascii="Courier New" w:eastAsia="Calibri" w:hAnsi="Courier New" w:cs="Courier New"/>
                <w:sz w:val="16"/>
                <w:lang w:val="en-US"/>
              </w:rPr>
              <w:t>REFERENCIA:</w:t>
            </w:r>
          </w:p>
        </w:tc>
        <w:tc>
          <w:tcPr>
            <w:tcW w:w="1559"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286"/>
        </w:trPr>
        <w:tc>
          <w:tcPr>
            <w:tcW w:w="14532" w:type="dxa"/>
            <w:gridSpan w:val="3"/>
            <w:vMerge/>
            <w:tcBorders>
              <w:top w:val="single" w:sz="4" w:space="0" w:color="000000"/>
              <w:left w:val="single" w:sz="4" w:space="0" w:color="000000"/>
              <w:bottom w:val="single" w:sz="4" w:space="0" w:color="000000"/>
              <w:right w:val="single" w:sz="4" w:space="0" w:color="000000"/>
            </w:tcBorders>
            <w:vAlign w:val="center"/>
            <w:hideMark/>
          </w:tcPr>
          <w:p w:rsidR="00F65033" w:rsidRPr="00F65033" w:rsidRDefault="00F65033" w:rsidP="00F65033">
            <w:pPr>
              <w:spacing w:after="0" w:line="240" w:lineRule="auto"/>
              <w:rPr>
                <w:rFonts w:ascii="Courier New" w:eastAsia="Arial" w:hAnsi="Courier New" w:cs="Courier New"/>
              </w:rPr>
            </w:pPr>
          </w:p>
        </w:tc>
        <w:tc>
          <w:tcPr>
            <w:tcW w:w="1518" w:type="dxa"/>
            <w:gridSpan w:val="2"/>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before="44" w:after="0" w:line="240" w:lineRule="auto"/>
              <w:ind w:left="103"/>
              <w:rPr>
                <w:rFonts w:ascii="Courier New" w:eastAsia="Arial" w:hAnsi="Courier New" w:cs="Courier New"/>
                <w:sz w:val="16"/>
                <w:szCs w:val="16"/>
                <w:lang w:val="en-US"/>
              </w:rPr>
            </w:pPr>
            <w:r w:rsidRPr="00F65033">
              <w:rPr>
                <w:rFonts w:ascii="Courier New" w:eastAsia="Calibri" w:hAnsi="Courier New" w:cs="Courier New"/>
                <w:sz w:val="16"/>
                <w:lang w:val="en-US"/>
              </w:rPr>
              <w:t>AUDITOR:</w:t>
            </w:r>
          </w:p>
        </w:tc>
        <w:tc>
          <w:tcPr>
            <w:tcW w:w="1559"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287"/>
        </w:trPr>
        <w:tc>
          <w:tcPr>
            <w:tcW w:w="14532" w:type="dxa"/>
            <w:gridSpan w:val="3"/>
            <w:vMerge/>
            <w:tcBorders>
              <w:top w:val="single" w:sz="4" w:space="0" w:color="000000"/>
              <w:left w:val="single" w:sz="4" w:space="0" w:color="000000"/>
              <w:bottom w:val="single" w:sz="4" w:space="0" w:color="000000"/>
              <w:right w:val="single" w:sz="4" w:space="0" w:color="000000"/>
            </w:tcBorders>
            <w:vAlign w:val="center"/>
            <w:hideMark/>
          </w:tcPr>
          <w:p w:rsidR="00F65033" w:rsidRPr="00F65033" w:rsidRDefault="00F65033" w:rsidP="00F65033">
            <w:pPr>
              <w:spacing w:after="0" w:line="240" w:lineRule="auto"/>
              <w:rPr>
                <w:rFonts w:ascii="Courier New" w:eastAsia="Arial" w:hAnsi="Courier New" w:cs="Courier New"/>
              </w:rPr>
            </w:pPr>
          </w:p>
        </w:tc>
        <w:tc>
          <w:tcPr>
            <w:tcW w:w="1518" w:type="dxa"/>
            <w:gridSpan w:val="2"/>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before="44" w:after="0" w:line="240" w:lineRule="auto"/>
              <w:ind w:left="103"/>
              <w:rPr>
                <w:rFonts w:ascii="Courier New" w:eastAsia="Arial" w:hAnsi="Courier New" w:cs="Courier New"/>
                <w:sz w:val="16"/>
                <w:szCs w:val="16"/>
                <w:lang w:val="en-US"/>
              </w:rPr>
            </w:pPr>
            <w:r w:rsidRPr="00F65033">
              <w:rPr>
                <w:rFonts w:ascii="Courier New" w:eastAsia="Calibri" w:hAnsi="Courier New" w:cs="Courier New"/>
                <w:sz w:val="16"/>
                <w:lang w:val="en-US"/>
              </w:rPr>
              <w:t>REVISADO:</w:t>
            </w:r>
          </w:p>
        </w:tc>
        <w:tc>
          <w:tcPr>
            <w:tcW w:w="1559"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286"/>
        </w:trPr>
        <w:tc>
          <w:tcPr>
            <w:tcW w:w="14532" w:type="dxa"/>
            <w:gridSpan w:val="3"/>
            <w:vMerge/>
            <w:tcBorders>
              <w:top w:val="single" w:sz="4" w:space="0" w:color="000000"/>
              <w:left w:val="single" w:sz="4" w:space="0" w:color="000000"/>
              <w:bottom w:val="single" w:sz="4" w:space="0" w:color="000000"/>
              <w:right w:val="single" w:sz="4" w:space="0" w:color="000000"/>
            </w:tcBorders>
            <w:vAlign w:val="center"/>
            <w:hideMark/>
          </w:tcPr>
          <w:p w:rsidR="00F65033" w:rsidRPr="00F65033" w:rsidRDefault="00F65033" w:rsidP="00F65033">
            <w:pPr>
              <w:spacing w:after="0" w:line="240" w:lineRule="auto"/>
              <w:rPr>
                <w:rFonts w:ascii="Courier New" w:eastAsia="Arial" w:hAnsi="Courier New" w:cs="Courier New"/>
              </w:rPr>
            </w:pPr>
          </w:p>
        </w:tc>
        <w:tc>
          <w:tcPr>
            <w:tcW w:w="1518" w:type="dxa"/>
            <w:gridSpan w:val="2"/>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before="43" w:after="0" w:line="240" w:lineRule="auto"/>
              <w:ind w:left="103"/>
              <w:rPr>
                <w:rFonts w:ascii="Courier New" w:eastAsia="Arial" w:hAnsi="Courier New" w:cs="Courier New"/>
                <w:sz w:val="16"/>
                <w:szCs w:val="16"/>
                <w:lang w:val="en-US"/>
              </w:rPr>
            </w:pPr>
            <w:r w:rsidRPr="00F65033">
              <w:rPr>
                <w:rFonts w:ascii="Courier New" w:eastAsia="Calibri" w:hAnsi="Courier New" w:cs="Courier New"/>
                <w:sz w:val="16"/>
                <w:lang w:val="en-US"/>
              </w:rPr>
              <w:t>FECHA:</w:t>
            </w:r>
          </w:p>
        </w:tc>
        <w:tc>
          <w:tcPr>
            <w:tcW w:w="1559"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val="984"/>
        </w:trPr>
        <w:tc>
          <w:tcPr>
            <w:tcW w:w="8789" w:type="dxa"/>
            <w:gridSpan w:val="7"/>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widowControl w:val="0"/>
              <w:spacing w:before="1" w:after="0" w:line="240" w:lineRule="auto"/>
              <w:rPr>
                <w:rFonts w:ascii="Courier New" w:eastAsia="Arial" w:hAnsi="Courier New" w:cs="Courier New"/>
                <w:b/>
                <w:bCs/>
                <w:sz w:val="30"/>
                <w:szCs w:val="30"/>
                <w:lang w:val="en-US"/>
              </w:rPr>
            </w:pPr>
          </w:p>
          <w:p w:rsidR="00F65033" w:rsidRPr="00F65033" w:rsidRDefault="00F65033" w:rsidP="00F65033">
            <w:pPr>
              <w:widowControl w:val="0"/>
              <w:spacing w:after="0" w:line="240" w:lineRule="auto"/>
              <w:ind w:left="2387" w:right="498"/>
              <w:rPr>
                <w:rFonts w:ascii="Courier New" w:eastAsia="Arial" w:hAnsi="Courier New" w:cs="Courier New"/>
                <w:b/>
                <w:sz w:val="24"/>
                <w:szCs w:val="24"/>
                <w:lang w:val="en-US"/>
              </w:rPr>
            </w:pPr>
            <w:r w:rsidRPr="00F65033">
              <w:rPr>
                <w:rFonts w:ascii="Courier New" w:eastAsia="Calibri" w:hAnsi="Courier New" w:cs="Courier New"/>
                <w:b/>
                <w:sz w:val="24"/>
                <w:lang w:val="en-US"/>
              </w:rPr>
              <w:t>ANALISIS DEL CONTROL</w:t>
            </w:r>
            <w:r w:rsidRPr="00F65033">
              <w:rPr>
                <w:rFonts w:ascii="Courier New" w:eastAsia="Calibri" w:hAnsi="Courier New" w:cs="Courier New"/>
                <w:b/>
                <w:spacing w:val="-20"/>
                <w:sz w:val="24"/>
                <w:lang w:val="en-US"/>
              </w:rPr>
              <w:t xml:space="preserve"> </w:t>
            </w:r>
            <w:r w:rsidRPr="00F65033">
              <w:rPr>
                <w:rFonts w:ascii="Courier New" w:eastAsia="Calibri" w:hAnsi="Courier New" w:cs="Courier New"/>
                <w:b/>
                <w:sz w:val="24"/>
                <w:lang w:val="en-US"/>
              </w:rPr>
              <w:t>INTERNO</w:t>
            </w:r>
          </w:p>
        </w:tc>
      </w:tr>
      <w:tr w:rsidR="00F65033" w:rsidRPr="00F65033" w:rsidTr="00F65033">
        <w:trPr>
          <w:trHeight w:val="984"/>
        </w:trPr>
        <w:tc>
          <w:tcPr>
            <w:tcW w:w="8789" w:type="dxa"/>
            <w:gridSpan w:val="7"/>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widowControl w:val="0"/>
              <w:spacing w:before="2" w:after="0" w:line="240" w:lineRule="auto"/>
              <w:rPr>
                <w:rFonts w:ascii="Courier New" w:eastAsia="Arial" w:hAnsi="Courier New" w:cs="Courier New"/>
                <w:b/>
                <w:bCs/>
                <w:sz w:val="20"/>
                <w:szCs w:val="20"/>
              </w:rPr>
            </w:pPr>
          </w:p>
          <w:p w:rsidR="00F65033" w:rsidRPr="00F65033" w:rsidRDefault="00F65033" w:rsidP="00F65033">
            <w:pPr>
              <w:widowControl w:val="0"/>
              <w:spacing w:after="0" w:line="240" w:lineRule="auto"/>
              <w:ind w:left="1508" w:right="401" w:hanging="1102"/>
              <w:rPr>
                <w:rFonts w:ascii="Courier New" w:eastAsia="Arial" w:hAnsi="Courier New" w:cs="Courier New"/>
              </w:rPr>
            </w:pPr>
            <w:r w:rsidRPr="00F65033">
              <w:rPr>
                <w:rFonts w:ascii="Courier New" w:eastAsia="Calibri" w:hAnsi="Courier New" w:cs="Courier New"/>
              </w:rPr>
              <w:t>Objetivo: Analizar políticas y procedimientos relacionados al control interno de las entidades públicas con el propósito de encontrar</w:t>
            </w:r>
            <w:r w:rsidRPr="00F65033">
              <w:rPr>
                <w:rFonts w:ascii="Courier New" w:eastAsia="Calibri" w:hAnsi="Courier New" w:cs="Courier New"/>
                <w:spacing w:val="-18"/>
              </w:rPr>
              <w:t xml:space="preserve"> </w:t>
            </w:r>
            <w:r w:rsidRPr="00F65033">
              <w:rPr>
                <w:rFonts w:ascii="Courier New" w:eastAsia="Calibri" w:hAnsi="Courier New" w:cs="Courier New"/>
              </w:rPr>
              <w:t>debilidades o deficiencias.</w:t>
            </w:r>
          </w:p>
        </w:tc>
      </w:tr>
      <w:tr w:rsidR="00F65033" w:rsidRPr="00F65033" w:rsidTr="00F65033">
        <w:trPr>
          <w:trHeight w:hRule="exact" w:val="498"/>
        </w:trPr>
        <w:tc>
          <w:tcPr>
            <w:tcW w:w="842" w:type="dxa"/>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widowControl w:val="0"/>
              <w:spacing w:after="0" w:line="228" w:lineRule="exact"/>
              <w:ind w:left="162" w:right="162"/>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ITEM</w:t>
            </w:r>
          </w:p>
        </w:tc>
        <w:tc>
          <w:tcPr>
            <w:tcW w:w="4772" w:type="dxa"/>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widowControl w:val="0"/>
              <w:spacing w:after="0" w:line="228" w:lineRule="exact"/>
              <w:ind w:left="720" w:right="124"/>
              <w:rPr>
                <w:rFonts w:ascii="Courier New" w:eastAsia="Arial" w:hAnsi="Courier New" w:cs="Courier New"/>
                <w:sz w:val="20"/>
                <w:szCs w:val="20"/>
                <w:lang w:val="en-US"/>
              </w:rPr>
            </w:pPr>
            <w:r w:rsidRPr="00F65033">
              <w:rPr>
                <w:rFonts w:ascii="Courier New" w:eastAsia="Calibri" w:hAnsi="Courier New" w:cs="Courier New"/>
                <w:b/>
                <w:sz w:val="20"/>
                <w:lang w:val="en-US"/>
              </w:rPr>
              <w:t>PROCEDIMIENTOS DE</w:t>
            </w:r>
            <w:r w:rsidRPr="00F65033">
              <w:rPr>
                <w:rFonts w:ascii="Courier New" w:eastAsia="Calibri" w:hAnsi="Courier New" w:cs="Courier New"/>
                <w:b/>
                <w:spacing w:val="-6"/>
                <w:sz w:val="20"/>
                <w:lang w:val="en-US"/>
              </w:rPr>
              <w:t xml:space="preserve"> </w:t>
            </w:r>
            <w:r w:rsidRPr="00F65033">
              <w:rPr>
                <w:rFonts w:ascii="Courier New" w:eastAsia="Calibri" w:hAnsi="Courier New" w:cs="Courier New"/>
                <w:b/>
                <w:sz w:val="20"/>
                <w:lang w:val="en-US"/>
              </w:rPr>
              <w:t>AUDITORIA</w:t>
            </w:r>
          </w:p>
        </w:tc>
        <w:tc>
          <w:tcPr>
            <w:tcW w:w="971" w:type="dxa"/>
            <w:gridSpan w:val="2"/>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widowControl w:val="0"/>
              <w:spacing w:after="0" w:line="228" w:lineRule="exact"/>
              <w:ind w:left="252"/>
              <w:rPr>
                <w:rFonts w:ascii="Courier New" w:eastAsia="Arial" w:hAnsi="Courier New" w:cs="Courier New"/>
                <w:sz w:val="20"/>
                <w:szCs w:val="20"/>
                <w:lang w:val="en-US"/>
              </w:rPr>
            </w:pPr>
            <w:r w:rsidRPr="00F65033">
              <w:rPr>
                <w:rFonts w:ascii="Courier New" w:eastAsia="Calibri" w:hAnsi="Courier New" w:cs="Courier New"/>
                <w:b/>
                <w:sz w:val="20"/>
                <w:lang w:val="en-US"/>
              </w:rPr>
              <w:t>REF.</w:t>
            </w:r>
          </w:p>
        </w:tc>
        <w:tc>
          <w:tcPr>
            <w:tcW w:w="1122" w:type="dxa"/>
            <w:gridSpan w:val="2"/>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widowControl w:val="0"/>
              <w:spacing w:after="0" w:line="240" w:lineRule="auto"/>
              <w:ind w:left="338" w:right="187" w:hanging="146"/>
              <w:rPr>
                <w:rFonts w:ascii="Courier New" w:eastAsia="Arial" w:hAnsi="Courier New" w:cs="Courier New"/>
                <w:sz w:val="20"/>
                <w:szCs w:val="20"/>
                <w:lang w:val="en-US"/>
              </w:rPr>
            </w:pPr>
            <w:r w:rsidRPr="00F65033">
              <w:rPr>
                <w:rFonts w:ascii="Courier New" w:eastAsia="Calibri" w:hAnsi="Courier New" w:cs="Courier New"/>
                <w:b/>
                <w:sz w:val="20"/>
                <w:lang w:val="en-US"/>
              </w:rPr>
              <w:t>HECHO POR</w:t>
            </w:r>
          </w:p>
        </w:tc>
        <w:tc>
          <w:tcPr>
            <w:tcW w:w="1082" w:type="dxa"/>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widowControl w:val="0"/>
              <w:spacing w:after="0" w:line="228" w:lineRule="exact"/>
              <w:ind w:left="190"/>
              <w:rPr>
                <w:rFonts w:ascii="Courier New" w:eastAsia="Arial" w:hAnsi="Courier New" w:cs="Courier New"/>
                <w:sz w:val="20"/>
                <w:szCs w:val="20"/>
                <w:lang w:val="en-US"/>
              </w:rPr>
            </w:pPr>
            <w:r w:rsidRPr="00F65033">
              <w:rPr>
                <w:rFonts w:ascii="Courier New" w:eastAsia="Calibri" w:hAnsi="Courier New" w:cs="Courier New"/>
                <w:b/>
                <w:sz w:val="20"/>
                <w:lang w:val="en-US"/>
              </w:rPr>
              <w:t>FECHA</w:t>
            </w:r>
          </w:p>
        </w:tc>
      </w:tr>
      <w:tr w:rsidR="00F65033" w:rsidRPr="00F65033" w:rsidTr="00F65033">
        <w:trPr>
          <w:trHeight w:hRule="exact" w:val="1812"/>
        </w:trPr>
        <w:tc>
          <w:tcPr>
            <w:tcW w:w="842" w:type="dxa"/>
            <w:tcBorders>
              <w:top w:val="single" w:sz="2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230" w:lineRule="exact"/>
              <w:ind w:left="162" w:right="70"/>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1.</w:t>
            </w:r>
          </w:p>
        </w:tc>
        <w:tc>
          <w:tcPr>
            <w:tcW w:w="4772" w:type="dxa"/>
            <w:tcBorders>
              <w:top w:val="single" w:sz="2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360" w:lineRule="auto"/>
              <w:ind w:left="101" w:right="100"/>
              <w:jc w:val="both"/>
              <w:rPr>
                <w:rFonts w:ascii="Courier New" w:eastAsia="Arial" w:hAnsi="Courier New" w:cs="Courier New"/>
                <w:sz w:val="20"/>
                <w:szCs w:val="20"/>
              </w:rPr>
            </w:pPr>
            <w:r w:rsidRPr="00F65033">
              <w:rPr>
                <w:rFonts w:ascii="Courier New" w:eastAsia="Calibri" w:hAnsi="Courier New" w:cs="Courier New"/>
                <w:sz w:val="20"/>
              </w:rPr>
              <w:t>Liquidación de partidas presupuestarias: Proyectos ficticios, usualmente al  final de un período contable,  para manipular los resultados operativos.</w:t>
            </w:r>
          </w:p>
        </w:tc>
        <w:tc>
          <w:tcPr>
            <w:tcW w:w="971" w:type="dxa"/>
            <w:gridSpan w:val="2"/>
            <w:tcBorders>
              <w:top w:val="single" w:sz="2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122" w:type="dxa"/>
            <w:gridSpan w:val="2"/>
            <w:tcBorders>
              <w:top w:val="single" w:sz="2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082" w:type="dxa"/>
            <w:tcBorders>
              <w:top w:val="single" w:sz="2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1642"/>
        </w:trPr>
        <w:tc>
          <w:tcPr>
            <w:tcW w:w="84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228" w:lineRule="exact"/>
              <w:ind w:left="162" w:right="70"/>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2.</w:t>
            </w:r>
          </w:p>
        </w:tc>
        <w:tc>
          <w:tcPr>
            <w:tcW w:w="477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360" w:lineRule="auto"/>
              <w:ind w:left="101" w:right="100"/>
              <w:jc w:val="both"/>
              <w:rPr>
                <w:rFonts w:ascii="Courier New" w:eastAsia="Arial" w:hAnsi="Courier New" w:cs="Courier New"/>
                <w:sz w:val="20"/>
                <w:szCs w:val="20"/>
              </w:rPr>
            </w:pPr>
            <w:r w:rsidRPr="00F65033">
              <w:rPr>
                <w:rFonts w:ascii="Courier New" w:eastAsia="Calibri" w:hAnsi="Courier New" w:cs="Courier New"/>
                <w:sz w:val="20"/>
              </w:rPr>
              <w:t>Ajustes engañosos: Ajustar indebidamente supuestos y cambiar los criterios utilizados para presentar el presupuesto y otra información financiera.</w:t>
            </w:r>
          </w:p>
        </w:tc>
        <w:tc>
          <w:tcPr>
            <w:tcW w:w="971"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122"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082"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1694"/>
        </w:trPr>
        <w:tc>
          <w:tcPr>
            <w:tcW w:w="84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230" w:lineRule="exact"/>
              <w:ind w:left="162" w:right="70"/>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3.</w:t>
            </w:r>
          </w:p>
        </w:tc>
        <w:tc>
          <w:tcPr>
            <w:tcW w:w="477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360" w:lineRule="auto"/>
              <w:ind w:left="101" w:right="101"/>
              <w:jc w:val="both"/>
              <w:rPr>
                <w:rFonts w:ascii="Courier New" w:eastAsia="Arial" w:hAnsi="Courier New" w:cs="Courier New"/>
                <w:sz w:val="20"/>
                <w:szCs w:val="20"/>
              </w:rPr>
            </w:pPr>
            <w:r w:rsidRPr="00F65033">
              <w:rPr>
                <w:rFonts w:ascii="Courier New" w:eastAsia="Calibri" w:hAnsi="Courier New" w:cs="Courier New"/>
                <w:sz w:val="20"/>
              </w:rPr>
              <w:t>Eventos y transacciones: Omitir, adelantar o retrasar el reconocimiento de eventos y transacciones ocurridos durante el período de la información</w:t>
            </w:r>
            <w:r w:rsidRPr="00F65033">
              <w:rPr>
                <w:rFonts w:ascii="Courier New" w:eastAsia="Calibri" w:hAnsi="Courier New" w:cs="Courier New"/>
                <w:spacing w:val="-21"/>
                <w:sz w:val="20"/>
              </w:rPr>
              <w:t xml:space="preserve"> </w:t>
            </w:r>
            <w:r w:rsidRPr="00F65033">
              <w:rPr>
                <w:rFonts w:ascii="Courier New" w:eastAsia="Calibri" w:hAnsi="Courier New" w:cs="Courier New"/>
                <w:sz w:val="20"/>
              </w:rPr>
              <w:t>financiera.</w:t>
            </w:r>
          </w:p>
        </w:tc>
        <w:tc>
          <w:tcPr>
            <w:tcW w:w="971"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122"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082"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1264"/>
        </w:trPr>
        <w:tc>
          <w:tcPr>
            <w:tcW w:w="84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228" w:lineRule="exact"/>
              <w:ind w:left="162" w:right="70"/>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4.</w:t>
            </w:r>
          </w:p>
        </w:tc>
        <w:tc>
          <w:tcPr>
            <w:tcW w:w="477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360" w:lineRule="auto"/>
              <w:ind w:left="101" w:right="100"/>
              <w:jc w:val="both"/>
              <w:rPr>
                <w:rFonts w:ascii="Courier New" w:eastAsia="Arial" w:hAnsi="Courier New" w:cs="Courier New"/>
                <w:sz w:val="20"/>
                <w:szCs w:val="20"/>
              </w:rPr>
            </w:pPr>
            <w:r w:rsidRPr="00F65033">
              <w:rPr>
                <w:rFonts w:ascii="Courier New" w:eastAsia="Calibri" w:hAnsi="Courier New" w:cs="Courier New"/>
                <w:sz w:val="20"/>
              </w:rPr>
              <w:t>Ocultar hechos: Ocultar o no revelar hechos que podrían afectar a los montos registrados en la información</w:t>
            </w:r>
            <w:r w:rsidRPr="00F65033">
              <w:rPr>
                <w:rFonts w:ascii="Courier New" w:eastAsia="Calibri" w:hAnsi="Courier New" w:cs="Courier New"/>
                <w:spacing w:val="-21"/>
                <w:sz w:val="20"/>
              </w:rPr>
              <w:t xml:space="preserve"> </w:t>
            </w:r>
            <w:r w:rsidRPr="00F65033">
              <w:rPr>
                <w:rFonts w:ascii="Courier New" w:eastAsia="Calibri" w:hAnsi="Courier New" w:cs="Courier New"/>
                <w:sz w:val="20"/>
              </w:rPr>
              <w:t>financiera.</w:t>
            </w:r>
          </w:p>
        </w:tc>
        <w:tc>
          <w:tcPr>
            <w:tcW w:w="971"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122"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082"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1424"/>
        </w:trPr>
        <w:tc>
          <w:tcPr>
            <w:tcW w:w="84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230" w:lineRule="exact"/>
              <w:ind w:left="162" w:right="70"/>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lastRenderedPageBreak/>
              <w:t>5.</w:t>
            </w:r>
          </w:p>
        </w:tc>
        <w:tc>
          <w:tcPr>
            <w:tcW w:w="477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360" w:lineRule="auto"/>
              <w:ind w:left="101" w:right="102"/>
              <w:jc w:val="both"/>
              <w:rPr>
                <w:rFonts w:ascii="Courier New" w:eastAsia="Arial" w:hAnsi="Courier New" w:cs="Courier New"/>
                <w:sz w:val="20"/>
                <w:szCs w:val="20"/>
              </w:rPr>
            </w:pPr>
            <w:r w:rsidRPr="00F65033">
              <w:rPr>
                <w:rFonts w:ascii="Courier New" w:eastAsia="Calibri" w:hAnsi="Courier New" w:cs="Courier New"/>
                <w:sz w:val="20"/>
              </w:rPr>
              <w:t>Transacciones complejas: Realizar transacciones complejas y estructuradas para falsear la situación financiera de la</w:t>
            </w:r>
            <w:r w:rsidRPr="00F65033">
              <w:rPr>
                <w:rFonts w:ascii="Courier New" w:eastAsia="Calibri" w:hAnsi="Courier New" w:cs="Courier New"/>
                <w:spacing w:val="-5"/>
                <w:sz w:val="20"/>
              </w:rPr>
              <w:t xml:space="preserve"> </w:t>
            </w:r>
            <w:r w:rsidRPr="00F65033">
              <w:rPr>
                <w:rFonts w:ascii="Courier New" w:eastAsia="Calibri" w:hAnsi="Courier New" w:cs="Courier New"/>
                <w:sz w:val="20"/>
              </w:rPr>
              <w:t>entidad.</w:t>
            </w:r>
          </w:p>
        </w:tc>
        <w:tc>
          <w:tcPr>
            <w:tcW w:w="971"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122"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082"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val="959"/>
        </w:trPr>
        <w:tc>
          <w:tcPr>
            <w:tcW w:w="8789" w:type="dxa"/>
            <w:gridSpan w:val="7"/>
            <w:tcBorders>
              <w:top w:val="single" w:sz="24" w:space="0" w:color="000000"/>
              <w:left w:val="single" w:sz="4" w:space="0" w:color="000000"/>
              <w:bottom w:val="single" w:sz="4" w:space="0" w:color="000000"/>
              <w:right w:val="single" w:sz="4" w:space="0" w:color="000000"/>
            </w:tcBorders>
          </w:tcPr>
          <w:p w:rsidR="00F65033" w:rsidRPr="00F65033" w:rsidRDefault="00F65033" w:rsidP="00F65033">
            <w:pPr>
              <w:widowControl w:val="0"/>
              <w:spacing w:after="0" w:line="240" w:lineRule="auto"/>
              <w:rPr>
                <w:rFonts w:ascii="Courier New" w:eastAsia="Arial" w:hAnsi="Courier New" w:cs="Courier New"/>
                <w:b/>
                <w:bCs/>
                <w:sz w:val="20"/>
                <w:szCs w:val="20"/>
              </w:rPr>
            </w:pPr>
          </w:p>
          <w:p w:rsidR="00F65033" w:rsidRPr="00F65033" w:rsidRDefault="00F65033" w:rsidP="00F65033">
            <w:pPr>
              <w:widowControl w:val="0"/>
              <w:spacing w:before="11" w:after="0" w:line="240" w:lineRule="auto"/>
              <w:rPr>
                <w:rFonts w:ascii="Courier New" w:eastAsia="Arial" w:hAnsi="Courier New" w:cs="Courier New"/>
                <w:b/>
                <w:bCs/>
                <w:sz w:val="19"/>
                <w:szCs w:val="19"/>
              </w:rPr>
            </w:pPr>
          </w:p>
          <w:p w:rsidR="00F65033" w:rsidRPr="00F65033" w:rsidRDefault="00F65033" w:rsidP="00F65033">
            <w:pPr>
              <w:widowControl w:val="0"/>
              <w:tabs>
                <w:tab w:val="left" w:pos="6591"/>
              </w:tabs>
              <w:spacing w:after="0" w:line="240" w:lineRule="auto"/>
              <w:ind w:left="1696" w:right="1497" w:hanging="923"/>
              <w:rPr>
                <w:rFonts w:ascii="Courier New" w:eastAsia="Arial" w:hAnsi="Courier New" w:cs="Courier New"/>
                <w:sz w:val="20"/>
                <w:szCs w:val="20"/>
              </w:rPr>
            </w:pPr>
            <w:r w:rsidRPr="00F65033">
              <w:rPr>
                <w:rFonts w:ascii="Courier New" w:eastAsia="Calibri" w:hAnsi="Courier New" w:cs="Courier New"/>
                <w:b/>
                <w:sz w:val="20"/>
              </w:rPr>
              <w:t xml:space="preserve">FIRMA DE QUIEN LLEVO A </w:t>
            </w:r>
            <w:r w:rsidRPr="00F65033">
              <w:rPr>
                <w:rFonts w:ascii="Courier New" w:eastAsia="Calibri" w:hAnsi="Courier New" w:cs="Courier New"/>
                <w:b/>
                <w:spacing w:val="36"/>
                <w:sz w:val="20"/>
              </w:rPr>
              <w:t xml:space="preserve"> </w:t>
            </w:r>
            <w:r w:rsidRPr="00F65033">
              <w:rPr>
                <w:rFonts w:ascii="Courier New" w:eastAsia="Calibri" w:hAnsi="Courier New" w:cs="Courier New"/>
                <w:b/>
                <w:sz w:val="20"/>
              </w:rPr>
              <w:t>CABO</w:t>
            </w:r>
            <w:r w:rsidRPr="00F65033">
              <w:rPr>
                <w:rFonts w:ascii="Courier New" w:eastAsia="Calibri" w:hAnsi="Courier New" w:cs="Courier New"/>
                <w:b/>
                <w:spacing w:val="19"/>
                <w:sz w:val="20"/>
              </w:rPr>
              <w:t xml:space="preserve"> </w:t>
            </w:r>
            <w:r w:rsidRPr="00F65033">
              <w:rPr>
                <w:rFonts w:ascii="Courier New" w:eastAsia="Calibri" w:hAnsi="Courier New" w:cs="Courier New"/>
                <w:b/>
                <w:sz w:val="20"/>
              </w:rPr>
              <w:t>EL</w:t>
            </w:r>
            <w:r w:rsidRPr="00F65033">
              <w:rPr>
                <w:rFonts w:ascii="Courier New" w:eastAsia="Calibri" w:hAnsi="Courier New" w:cs="Courier New"/>
                <w:b/>
                <w:sz w:val="20"/>
              </w:rPr>
              <w:tab/>
              <w:t>FECHA PROCEDIMIENTO</w:t>
            </w:r>
          </w:p>
        </w:tc>
      </w:tr>
    </w:tbl>
    <w:p w:rsidR="00F65033" w:rsidRPr="00F65033" w:rsidRDefault="00F65033" w:rsidP="00F65033">
      <w:pPr>
        <w:rPr>
          <w:rFonts w:ascii="Courier New" w:eastAsia="Calibri" w:hAnsi="Courier New" w:cs="Courier New"/>
        </w:rPr>
      </w:pPr>
    </w:p>
    <w:p w:rsidR="00F65033" w:rsidRPr="00F65033" w:rsidRDefault="00F65033" w:rsidP="00F65033">
      <w:pPr>
        <w:rPr>
          <w:rFonts w:ascii="Calibri" w:eastAsia="Calibri" w:hAnsi="Calibri" w:cs="Times New Roman"/>
        </w:rPr>
      </w:pPr>
    </w:p>
    <w:p w:rsidR="00F65033" w:rsidRPr="00F65033" w:rsidRDefault="00F65033" w:rsidP="00F65033">
      <w:pPr>
        <w:spacing w:after="0"/>
        <w:rPr>
          <w:rFonts w:ascii="Calibri" w:eastAsia="Calibri" w:hAnsi="Calibri" w:cs="Times New Roman"/>
        </w:rPr>
        <w:sectPr w:rsidR="00F65033" w:rsidRPr="00F65033">
          <w:pgSz w:w="12240" w:h="15840"/>
          <w:pgMar w:top="960" w:right="1600" w:bottom="280" w:left="1580" w:header="737" w:footer="0" w:gutter="0"/>
          <w:cols w:space="720"/>
        </w:sectPr>
      </w:pPr>
    </w:p>
    <w:p w:rsidR="00F65033" w:rsidRPr="00F65033" w:rsidRDefault="00F65033" w:rsidP="00F65033">
      <w:pPr>
        <w:rPr>
          <w:rFonts w:ascii="Arial" w:eastAsia="Arial" w:hAnsi="Arial" w:cs="Arial"/>
          <w:sz w:val="20"/>
          <w:szCs w:val="20"/>
        </w:rPr>
      </w:pPr>
    </w:p>
    <w:p w:rsidR="00F65033" w:rsidRPr="00F65033" w:rsidRDefault="00F65033" w:rsidP="00430DD7">
      <w:pPr>
        <w:widowControl w:val="0"/>
        <w:numPr>
          <w:ilvl w:val="0"/>
          <w:numId w:val="44"/>
        </w:numPr>
        <w:tabs>
          <w:tab w:val="left" w:pos="723"/>
        </w:tabs>
        <w:spacing w:before="208" w:after="0" w:line="240" w:lineRule="auto"/>
        <w:contextualSpacing/>
        <w:rPr>
          <w:rFonts w:ascii="Courier New" w:eastAsia="Arial" w:hAnsi="Courier New" w:cs="Courier New"/>
          <w:sz w:val="24"/>
          <w:szCs w:val="24"/>
        </w:rPr>
      </w:pPr>
      <w:r w:rsidRPr="00F65033">
        <w:rPr>
          <w:rFonts w:ascii="Courier New" w:eastAsia="Calibri" w:hAnsi="Courier New" w:cs="Courier New"/>
          <w:b/>
          <w:sz w:val="24"/>
        </w:rPr>
        <w:t>Análisis del Manejo de los</w:t>
      </w:r>
      <w:r w:rsidRPr="00F65033">
        <w:rPr>
          <w:rFonts w:ascii="Courier New" w:eastAsia="Calibri" w:hAnsi="Courier New" w:cs="Courier New"/>
          <w:b/>
          <w:spacing w:val="-24"/>
          <w:sz w:val="24"/>
        </w:rPr>
        <w:t xml:space="preserve"> </w:t>
      </w:r>
      <w:r w:rsidRPr="00F65033">
        <w:rPr>
          <w:rFonts w:ascii="Courier New" w:eastAsia="Calibri" w:hAnsi="Courier New" w:cs="Courier New"/>
          <w:b/>
          <w:sz w:val="24"/>
        </w:rPr>
        <w:t>Activos</w:t>
      </w:r>
    </w:p>
    <w:p w:rsidR="00F65033" w:rsidRPr="00F65033" w:rsidRDefault="00F65033" w:rsidP="00F65033">
      <w:pPr>
        <w:rPr>
          <w:rFonts w:ascii="Courier New" w:eastAsia="Arial" w:hAnsi="Courier New" w:cs="Courier New"/>
          <w:b/>
          <w:bCs/>
          <w:sz w:val="20"/>
          <w:szCs w:val="20"/>
        </w:rPr>
      </w:pPr>
    </w:p>
    <w:p w:rsidR="00F65033" w:rsidRPr="00F65033" w:rsidRDefault="00F65033" w:rsidP="00F65033">
      <w:pPr>
        <w:spacing w:before="2"/>
        <w:rPr>
          <w:rFonts w:ascii="Courier New" w:eastAsia="Arial" w:hAnsi="Courier New" w:cs="Courier New"/>
          <w:b/>
          <w:bCs/>
          <w:sz w:val="28"/>
          <w:szCs w:val="28"/>
        </w:rPr>
      </w:pPr>
    </w:p>
    <w:tbl>
      <w:tblPr>
        <w:tblW w:w="0" w:type="auto"/>
        <w:tblInd w:w="116" w:type="dxa"/>
        <w:tblLayout w:type="fixed"/>
        <w:tblCellMar>
          <w:left w:w="0" w:type="dxa"/>
          <w:right w:w="0" w:type="dxa"/>
        </w:tblCellMar>
        <w:tblLook w:val="01E0" w:firstRow="1" w:lastRow="1" w:firstColumn="1" w:lastColumn="1" w:noHBand="0" w:noVBand="0"/>
      </w:tblPr>
      <w:tblGrid>
        <w:gridCol w:w="842"/>
        <w:gridCol w:w="4772"/>
        <w:gridCol w:w="98"/>
        <w:gridCol w:w="873"/>
        <w:gridCol w:w="645"/>
        <w:gridCol w:w="477"/>
        <w:gridCol w:w="1082"/>
      </w:tblGrid>
      <w:tr w:rsidR="00F65033" w:rsidRPr="00F65033" w:rsidTr="00F65033">
        <w:trPr>
          <w:trHeight w:hRule="exact" w:val="286"/>
        </w:trPr>
        <w:tc>
          <w:tcPr>
            <w:tcW w:w="5712" w:type="dxa"/>
            <w:gridSpan w:val="3"/>
            <w:vMerge w:val="restart"/>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120" w:line="240" w:lineRule="auto"/>
              <w:ind w:left="101" w:right="2793"/>
              <w:rPr>
                <w:rFonts w:ascii="Courier New" w:eastAsia="Calibri" w:hAnsi="Courier New" w:cs="Courier New"/>
                <w:sz w:val="20"/>
                <w:szCs w:val="20"/>
              </w:rPr>
            </w:pPr>
            <w:r w:rsidRPr="00F65033">
              <w:rPr>
                <w:rFonts w:ascii="Courier New" w:eastAsia="Calibri" w:hAnsi="Courier New" w:cs="Courier New"/>
                <w:sz w:val="20"/>
                <w:szCs w:val="20"/>
              </w:rPr>
              <w:t>Institución a auditar:</w:t>
            </w:r>
          </w:p>
          <w:p w:rsidR="00F65033" w:rsidRPr="00F65033" w:rsidRDefault="00F65033" w:rsidP="00F65033">
            <w:pPr>
              <w:widowControl w:val="0"/>
              <w:spacing w:after="120" w:line="240" w:lineRule="auto"/>
              <w:ind w:left="101" w:right="2793"/>
              <w:rPr>
                <w:rFonts w:ascii="Courier New" w:eastAsia="Calibri" w:hAnsi="Courier New" w:cs="Courier New"/>
                <w:sz w:val="20"/>
                <w:szCs w:val="20"/>
              </w:rPr>
            </w:pPr>
            <w:r w:rsidRPr="00F65033">
              <w:rPr>
                <w:rFonts w:ascii="Courier New" w:eastAsia="Calibri" w:hAnsi="Courier New" w:cs="Courier New"/>
                <w:sz w:val="20"/>
                <w:szCs w:val="20"/>
              </w:rPr>
              <w:t>Unidad de Auditoria</w:t>
            </w:r>
            <w:r w:rsidRPr="00F65033">
              <w:rPr>
                <w:rFonts w:ascii="Courier New" w:eastAsia="Calibri" w:hAnsi="Courier New" w:cs="Courier New"/>
                <w:spacing w:val="-8"/>
                <w:sz w:val="20"/>
                <w:szCs w:val="20"/>
              </w:rPr>
              <w:t xml:space="preserve"> </w:t>
            </w:r>
            <w:r w:rsidRPr="00F65033">
              <w:rPr>
                <w:rFonts w:ascii="Courier New" w:eastAsia="Calibri" w:hAnsi="Courier New" w:cs="Courier New"/>
                <w:sz w:val="20"/>
                <w:szCs w:val="20"/>
              </w:rPr>
              <w:t>Interna</w:t>
            </w:r>
          </w:p>
          <w:p w:rsidR="00F65033" w:rsidRPr="00F65033" w:rsidRDefault="00F65033" w:rsidP="00F65033">
            <w:pPr>
              <w:widowControl w:val="0"/>
              <w:spacing w:after="0" w:line="240" w:lineRule="auto"/>
              <w:rPr>
                <w:rFonts w:ascii="Courier New" w:eastAsia="Arial" w:hAnsi="Courier New" w:cs="Courier New"/>
              </w:rPr>
            </w:pPr>
            <w:r w:rsidRPr="00F65033">
              <w:rPr>
                <w:rFonts w:ascii="Courier New" w:eastAsia="Calibri" w:hAnsi="Courier New" w:cs="Courier New"/>
                <w:sz w:val="20"/>
                <w:szCs w:val="20"/>
              </w:rPr>
              <w:t>Auditoria Forense a la Administración publica</w:t>
            </w:r>
            <w:r w:rsidRPr="00F65033">
              <w:rPr>
                <w:rFonts w:ascii="Courier New" w:eastAsia="Calibri" w:hAnsi="Courier New" w:cs="Courier New"/>
                <w:sz w:val="16"/>
                <w:szCs w:val="16"/>
              </w:rPr>
              <w:t xml:space="preserve">  </w:t>
            </w:r>
          </w:p>
        </w:tc>
        <w:tc>
          <w:tcPr>
            <w:tcW w:w="1518" w:type="dxa"/>
            <w:gridSpan w:val="2"/>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before="43" w:after="0" w:line="240" w:lineRule="auto"/>
              <w:ind w:left="103"/>
              <w:rPr>
                <w:rFonts w:ascii="Courier New" w:eastAsia="Arial" w:hAnsi="Courier New" w:cs="Courier New"/>
                <w:sz w:val="16"/>
                <w:szCs w:val="16"/>
                <w:lang w:val="en-US"/>
              </w:rPr>
            </w:pPr>
            <w:r w:rsidRPr="00F65033">
              <w:rPr>
                <w:rFonts w:ascii="Courier New" w:eastAsia="Calibri" w:hAnsi="Courier New" w:cs="Courier New"/>
                <w:sz w:val="16"/>
                <w:lang w:val="en-US"/>
              </w:rPr>
              <w:t>REFERENCIA:</w:t>
            </w:r>
          </w:p>
        </w:tc>
        <w:tc>
          <w:tcPr>
            <w:tcW w:w="1559"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286"/>
        </w:trPr>
        <w:tc>
          <w:tcPr>
            <w:tcW w:w="14532" w:type="dxa"/>
            <w:gridSpan w:val="3"/>
            <w:vMerge/>
            <w:tcBorders>
              <w:top w:val="single" w:sz="4" w:space="0" w:color="000000"/>
              <w:left w:val="single" w:sz="4" w:space="0" w:color="000000"/>
              <w:bottom w:val="single" w:sz="4" w:space="0" w:color="000000"/>
              <w:right w:val="single" w:sz="4" w:space="0" w:color="000000"/>
            </w:tcBorders>
            <w:vAlign w:val="center"/>
            <w:hideMark/>
          </w:tcPr>
          <w:p w:rsidR="00F65033" w:rsidRPr="00F65033" w:rsidRDefault="00F65033" w:rsidP="00F65033">
            <w:pPr>
              <w:spacing w:after="0" w:line="240" w:lineRule="auto"/>
              <w:rPr>
                <w:rFonts w:ascii="Courier New" w:eastAsia="Arial" w:hAnsi="Courier New" w:cs="Courier New"/>
              </w:rPr>
            </w:pPr>
          </w:p>
        </w:tc>
        <w:tc>
          <w:tcPr>
            <w:tcW w:w="1518" w:type="dxa"/>
            <w:gridSpan w:val="2"/>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before="44" w:after="0" w:line="240" w:lineRule="auto"/>
              <w:ind w:left="103"/>
              <w:rPr>
                <w:rFonts w:ascii="Courier New" w:eastAsia="Arial" w:hAnsi="Courier New" w:cs="Courier New"/>
                <w:sz w:val="16"/>
                <w:szCs w:val="16"/>
                <w:lang w:val="en-US"/>
              </w:rPr>
            </w:pPr>
            <w:r w:rsidRPr="00F65033">
              <w:rPr>
                <w:rFonts w:ascii="Courier New" w:eastAsia="Calibri" w:hAnsi="Courier New" w:cs="Courier New"/>
                <w:sz w:val="16"/>
                <w:lang w:val="en-US"/>
              </w:rPr>
              <w:t>AUDITOR:</w:t>
            </w:r>
          </w:p>
        </w:tc>
        <w:tc>
          <w:tcPr>
            <w:tcW w:w="1559"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287"/>
        </w:trPr>
        <w:tc>
          <w:tcPr>
            <w:tcW w:w="14532" w:type="dxa"/>
            <w:gridSpan w:val="3"/>
            <w:vMerge/>
            <w:tcBorders>
              <w:top w:val="single" w:sz="4" w:space="0" w:color="000000"/>
              <w:left w:val="single" w:sz="4" w:space="0" w:color="000000"/>
              <w:bottom w:val="single" w:sz="4" w:space="0" w:color="000000"/>
              <w:right w:val="single" w:sz="4" w:space="0" w:color="000000"/>
            </w:tcBorders>
            <w:vAlign w:val="center"/>
            <w:hideMark/>
          </w:tcPr>
          <w:p w:rsidR="00F65033" w:rsidRPr="00F65033" w:rsidRDefault="00F65033" w:rsidP="00F65033">
            <w:pPr>
              <w:spacing w:after="0" w:line="240" w:lineRule="auto"/>
              <w:rPr>
                <w:rFonts w:ascii="Courier New" w:eastAsia="Arial" w:hAnsi="Courier New" w:cs="Courier New"/>
              </w:rPr>
            </w:pPr>
          </w:p>
        </w:tc>
        <w:tc>
          <w:tcPr>
            <w:tcW w:w="1518" w:type="dxa"/>
            <w:gridSpan w:val="2"/>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before="44" w:after="0" w:line="240" w:lineRule="auto"/>
              <w:ind w:left="103"/>
              <w:rPr>
                <w:rFonts w:ascii="Courier New" w:eastAsia="Arial" w:hAnsi="Courier New" w:cs="Courier New"/>
                <w:sz w:val="16"/>
                <w:szCs w:val="16"/>
                <w:lang w:val="en-US"/>
              </w:rPr>
            </w:pPr>
            <w:r w:rsidRPr="00F65033">
              <w:rPr>
                <w:rFonts w:ascii="Courier New" w:eastAsia="Calibri" w:hAnsi="Courier New" w:cs="Courier New"/>
                <w:sz w:val="16"/>
                <w:lang w:val="en-US"/>
              </w:rPr>
              <w:t>REVISADO:</w:t>
            </w:r>
          </w:p>
        </w:tc>
        <w:tc>
          <w:tcPr>
            <w:tcW w:w="1559"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286"/>
        </w:trPr>
        <w:tc>
          <w:tcPr>
            <w:tcW w:w="14532" w:type="dxa"/>
            <w:gridSpan w:val="3"/>
            <w:vMerge/>
            <w:tcBorders>
              <w:top w:val="single" w:sz="4" w:space="0" w:color="000000"/>
              <w:left w:val="single" w:sz="4" w:space="0" w:color="000000"/>
              <w:bottom w:val="single" w:sz="4" w:space="0" w:color="000000"/>
              <w:right w:val="single" w:sz="4" w:space="0" w:color="000000"/>
            </w:tcBorders>
            <w:vAlign w:val="center"/>
            <w:hideMark/>
          </w:tcPr>
          <w:p w:rsidR="00F65033" w:rsidRPr="00F65033" w:rsidRDefault="00F65033" w:rsidP="00F65033">
            <w:pPr>
              <w:spacing w:after="0" w:line="240" w:lineRule="auto"/>
              <w:rPr>
                <w:rFonts w:ascii="Courier New" w:eastAsia="Arial" w:hAnsi="Courier New" w:cs="Courier New"/>
              </w:rPr>
            </w:pPr>
          </w:p>
        </w:tc>
        <w:tc>
          <w:tcPr>
            <w:tcW w:w="1518" w:type="dxa"/>
            <w:gridSpan w:val="2"/>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before="43" w:after="0" w:line="240" w:lineRule="auto"/>
              <w:ind w:left="103"/>
              <w:rPr>
                <w:rFonts w:ascii="Courier New" w:eastAsia="Arial" w:hAnsi="Courier New" w:cs="Courier New"/>
                <w:sz w:val="16"/>
                <w:szCs w:val="16"/>
                <w:lang w:val="en-US"/>
              </w:rPr>
            </w:pPr>
            <w:r w:rsidRPr="00F65033">
              <w:rPr>
                <w:rFonts w:ascii="Courier New" w:eastAsia="Calibri" w:hAnsi="Courier New" w:cs="Courier New"/>
                <w:sz w:val="16"/>
                <w:lang w:val="en-US"/>
              </w:rPr>
              <w:t>FECHA:</w:t>
            </w:r>
          </w:p>
        </w:tc>
        <w:tc>
          <w:tcPr>
            <w:tcW w:w="1559"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val="984"/>
        </w:trPr>
        <w:tc>
          <w:tcPr>
            <w:tcW w:w="8789" w:type="dxa"/>
            <w:gridSpan w:val="7"/>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widowControl w:val="0"/>
              <w:spacing w:before="1" w:after="0" w:line="240" w:lineRule="auto"/>
              <w:rPr>
                <w:rFonts w:ascii="Courier New" w:eastAsia="Arial" w:hAnsi="Courier New" w:cs="Courier New"/>
                <w:b/>
                <w:bCs/>
                <w:sz w:val="30"/>
                <w:szCs w:val="30"/>
              </w:rPr>
            </w:pPr>
          </w:p>
          <w:p w:rsidR="00F65033" w:rsidRPr="00F65033" w:rsidRDefault="00F65033" w:rsidP="00F65033">
            <w:pPr>
              <w:widowControl w:val="0"/>
              <w:spacing w:after="0" w:line="240" w:lineRule="auto"/>
              <w:ind w:left="2014" w:right="498"/>
              <w:rPr>
                <w:rFonts w:ascii="Courier New" w:eastAsia="Arial" w:hAnsi="Courier New" w:cs="Courier New"/>
                <w:b/>
                <w:sz w:val="24"/>
                <w:szCs w:val="24"/>
              </w:rPr>
            </w:pPr>
            <w:r w:rsidRPr="00F65033">
              <w:rPr>
                <w:rFonts w:ascii="Courier New" w:eastAsia="Calibri" w:hAnsi="Courier New" w:cs="Courier New"/>
                <w:b/>
                <w:sz w:val="24"/>
              </w:rPr>
              <w:t>ANALISIS DEL MANEJO DE LOS</w:t>
            </w:r>
            <w:r w:rsidRPr="00F65033">
              <w:rPr>
                <w:rFonts w:ascii="Courier New" w:eastAsia="Calibri" w:hAnsi="Courier New" w:cs="Courier New"/>
                <w:b/>
                <w:spacing w:val="-24"/>
                <w:sz w:val="24"/>
              </w:rPr>
              <w:t xml:space="preserve"> </w:t>
            </w:r>
            <w:r w:rsidRPr="00F65033">
              <w:rPr>
                <w:rFonts w:ascii="Courier New" w:eastAsia="Calibri" w:hAnsi="Courier New" w:cs="Courier New"/>
                <w:b/>
                <w:sz w:val="24"/>
              </w:rPr>
              <w:t>ACTIVOS</w:t>
            </w:r>
          </w:p>
        </w:tc>
      </w:tr>
      <w:tr w:rsidR="00F65033" w:rsidRPr="00F65033" w:rsidTr="00F65033">
        <w:trPr>
          <w:trHeight w:val="984"/>
        </w:trPr>
        <w:tc>
          <w:tcPr>
            <w:tcW w:w="8789" w:type="dxa"/>
            <w:gridSpan w:val="7"/>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widowControl w:val="0"/>
              <w:spacing w:before="2" w:after="0" w:line="240" w:lineRule="auto"/>
              <w:rPr>
                <w:rFonts w:ascii="Courier New" w:eastAsia="Arial" w:hAnsi="Courier New" w:cs="Courier New"/>
                <w:b/>
                <w:bCs/>
                <w:sz w:val="20"/>
                <w:szCs w:val="20"/>
              </w:rPr>
            </w:pPr>
          </w:p>
          <w:p w:rsidR="00F65033" w:rsidRPr="00F65033" w:rsidRDefault="00F65033" w:rsidP="00F65033">
            <w:pPr>
              <w:widowControl w:val="0"/>
              <w:spacing w:after="0" w:line="240" w:lineRule="auto"/>
              <w:ind w:left="2620" w:right="199" w:hanging="2415"/>
              <w:rPr>
                <w:rFonts w:ascii="Courier New" w:eastAsia="Arial" w:hAnsi="Courier New" w:cs="Courier New"/>
              </w:rPr>
            </w:pPr>
            <w:r w:rsidRPr="00F65033">
              <w:rPr>
                <w:rFonts w:ascii="Courier New" w:eastAsia="Calibri" w:hAnsi="Courier New" w:cs="Courier New"/>
              </w:rPr>
              <w:t>Objetivo: Identificar actos ilícitos como la apropiación indebida de activos por parte de los funcionarios de la</w:t>
            </w:r>
            <w:r w:rsidRPr="00F65033">
              <w:rPr>
                <w:rFonts w:ascii="Courier New" w:eastAsia="Calibri" w:hAnsi="Courier New" w:cs="Courier New"/>
                <w:spacing w:val="-8"/>
              </w:rPr>
              <w:t xml:space="preserve"> </w:t>
            </w:r>
            <w:r w:rsidRPr="00F65033">
              <w:rPr>
                <w:rFonts w:ascii="Courier New" w:eastAsia="Calibri" w:hAnsi="Courier New" w:cs="Courier New"/>
              </w:rPr>
              <w:t>entidad.</w:t>
            </w:r>
          </w:p>
        </w:tc>
      </w:tr>
      <w:tr w:rsidR="00F65033" w:rsidRPr="00F65033" w:rsidTr="00F65033">
        <w:trPr>
          <w:trHeight w:hRule="exact" w:val="498"/>
        </w:trPr>
        <w:tc>
          <w:tcPr>
            <w:tcW w:w="842" w:type="dxa"/>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widowControl w:val="0"/>
              <w:spacing w:after="0" w:line="228" w:lineRule="exact"/>
              <w:ind w:left="162" w:right="162"/>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ITEM</w:t>
            </w:r>
          </w:p>
        </w:tc>
        <w:tc>
          <w:tcPr>
            <w:tcW w:w="4772" w:type="dxa"/>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widowControl w:val="0"/>
              <w:spacing w:after="0" w:line="228" w:lineRule="exact"/>
              <w:ind w:left="720" w:right="124"/>
              <w:rPr>
                <w:rFonts w:ascii="Courier New" w:eastAsia="Arial" w:hAnsi="Courier New" w:cs="Courier New"/>
                <w:sz w:val="20"/>
                <w:szCs w:val="20"/>
                <w:lang w:val="en-US"/>
              </w:rPr>
            </w:pPr>
            <w:r w:rsidRPr="00F65033">
              <w:rPr>
                <w:rFonts w:ascii="Courier New" w:eastAsia="Calibri" w:hAnsi="Courier New" w:cs="Courier New"/>
                <w:b/>
                <w:sz w:val="20"/>
                <w:lang w:val="en-US"/>
              </w:rPr>
              <w:t>PROCEDIMIENTOS DE</w:t>
            </w:r>
            <w:r w:rsidRPr="00F65033">
              <w:rPr>
                <w:rFonts w:ascii="Courier New" w:eastAsia="Calibri" w:hAnsi="Courier New" w:cs="Courier New"/>
                <w:b/>
                <w:spacing w:val="-6"/>
                <w:sz w:val="20"/>
                <w:lang w:val="en-US"/>
              </w:rPr>
              <w:t xml:space="preserve"> </w:t>
            </w:r>
            <w:r w:rsidRPr="00F65033">
              <w:rPr>
                <w:rFonts w:ascii="Courier New" w:eastAsia="Calibri" w:hAnsi="Courier New" w:cs="Courier New"/>
                <w:b/>
                <w:sz w:val="20"/>
                <w:lang w:val="en-US"/>
              </w:rPr>
              <w:t>AUDITORIA</w:t>
            </w:r>
          </w:p>
        </w:tc>
        <w:tc>
          <w:tcPr>
            <w:tcW w:w="971" w:type="dxa"/>
            <w:gridSpan w:val="2"/>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widowControl w:val="0"/>
              <w:spacing w:after="0" w:line="228" w:lineRule="exact"/>
              <w:ind w:left="252"/>
              <w:rPr>
                <w:rFonts w:ascii="Courier New" w:eastAsia="Arial" w:hAnsi="Courier New" w:cs="Courier New"/>
                <w:sz w:val="20"/>
                <w:szCs w:val="20"/>
                <w:lang w:val="en-US"/>
              </w:rPr>
            </w:pPr>
            <w:r w:rsidRPr="00F65033">
              <w:rPr>
                <w:rFonts w:ascii="Courier New" w:eastAsia="Calibri" w:hAnsi="Courier New" w:cs="Courier New"/>
                <w:b/>
                <w:sz w:val="20"/>
                <w:lang w:val="en-US"/>
              </w:rPr>
              <w:t>REF.</w:t>
            </w:r>
          </w:p>
        </w:tc>
        <w:tc>
          <w:tcPr>
            <w:tcW w:w="1122" w:type="dxa"/>
            <w:gridSpan w:val="2"/>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widowControl w:val="0"/>
              <w:spacing w:after="0" w:line="240" w:lineRule="auto"/>
              <w:ind w:left="338" w:right="187" w:hanging="146"/>
              <w:rPr>
                <w:rFonts w:ascii="Courier New" w:eastAsia="Arial" w:hAnsi="Courier New" w:cs="Courier New"/>
                <w:sz w:val="20"/>
                <w:szCs w:val="20"/>
                <w:lang w:val="en-US"/>
              </w:rPr>
            </w:pPr>
            <w:r w:rsidRPr="00F65033">
              <w:rPr>
                <w:rFonts w:ascii="Courier New" w:eastAsia="Calibri" w:hAnsi="Courier New" w:cs="Courier New"/>
                <w:b/>
                <w:sz w:val="20"/>
                <w:lang w:val="en-US"/>
              </w:rPr>
              <w:t>HECHO POR</w:t>
            </w:r>
          </w:p>
        </w:tc>
        <w:tc>
          <w:tcPr>
            <w:tcW w:w="1082" w:type="dxa"/>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widowControl w:val="0"/>
              <w:spacing w:after="0" w:line="228" w:lineRule="exact"/>
              <w:ind w:left="190"/>
              <w:rPr>
                <w:rFonts w:ascii="Courier New" w:eastAsia="Arial" w:hAnsi="Courier New" w:cs="Courier New"/>
                <w:sz w:val="20"/>
                <w:szCs w:val="20"/>
                <w:lang w:val="en-US"/>
              </w:rPr>
            </w:pPr>
            <w:r w:rsidRPr="00F65033">
              <w:rPr>
                <w:rFonts w:ascii="Courier New" w:eastAsia="Calibri" w:hAnsi="Courier New" w:cs="Courier New"/>
                <w:b/>
                <w:sz w:val="20"/>
                <w:lang w:val="en-US"/>
              </w:rPr>
              <w:t>FECHA</w:t>
            </w:r>
          </w:p>
        </w:tc>
      </w:tr>
      <w:tr w:rsidR="00F65033" w:rsidRPr="00F65033" w:rsidTr="00F65033">
        <w:trPr>
          <w:trHeight w:hRule="exact" w:val="1418"/>
        </w:trPr>
        <w:tc>
          <w:tcPr>
            <w:tcW w:w="842" w:type="dxa"/>
            <w:tcBorders>
              <w:top w:val="single" w:sz="2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230" w:lineRule="exact"/>
              <w:ind w:left="162" w:right="70"/>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1.</w:t>
            </w:r>
          </w:p>
        </w:tc>
        <w:tc>
          <w:tcPr>
            <w:tcW w:w="4772" w:type="dxa"/>
            <w:tcBorders>
              <w:top w:val="single" w:sz="2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360" w:lineRule="auto"/>
              <w:ind w:left="101" w:right="100"/>
              <w:jc w:val="both"/>
              <w:rPr>
                <w:rFonts w:ascii="Courier New" w:eastAsia="Arial" w:hAnsi="Courier New" w:cs="Courier New"/>
                <w:sz w:val="20"/>
                <w:szCs w:val="20"/>
              </w:rPr>
            </w:pPr>
            <w:r w:rsidRPr="00F65033">
              <w:rPr>
                <w:rFonts w:ascii="Courier New" w:eastAsia="Calibri" w:hAnsi="Courier New" w:cs="Courier New"/>
                <w:sz w:val="20"/>
              </w:rPr>
              <w:t>Desvío de fondos: Desviando ingresos de cuentas canceladas, hacia cuentas bancarias</w:t>
            </w:r>
            <w:r w:rsidRPr="00F65033">
              <w:rPr>
                <w:rFonts w:ascii="Courier New" w:eastAsia="Calibri" w:hAnsi="Courier New" w:cs="Courier New"/>
                <w:spacing w:val="-13"/>
                <w:sz w:val="20"/>
              </w:rPr>
              <w:t xml:space="preserve"> </w:t>
            </w:r>
            <w:r w:rsidRPr="00F65033">
              <w:rPr>
                <w:rFonts w:ascii="Courier New" w:eastAsia="Calibri" w:hAnsi="Courier New" w:cs="Courier New"/>
                <w:sz w:val="20"/>
              </w:rPr>
              <w:t>personales.</w:t>
            </w:r>
          </w:p>
        </w:tc>
        <w:tc>
          <w:tcPr>
            <w:tcW w:w="971" w:type="dxa"/>
            <w:gridSpan w:val="2"/>
            <w:tcBorders>
              <w:top w:val="single" w:sz="2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122" w:type="dxa"/>
            <w:gridSpan w:val="2"/>
            <w:tcBorders>
              <w:top w:val="single" w:sz="2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082" w:type="dxa"/>
            <w:tcBorders>
              <w:top w:val="single" w:sz="2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1045"/>
        </w:trPr>
        <w:tc>
          <w:tcPr>
            <w:tcW w:w="84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228" w:lineRule="exact"/>
              <w:ind w:left="162" w:right="70"/>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2.</w:t>
            </w:r>
          </w:p>
        </w:tc>
        <w:tc>
          <w:tcPr>
            <w:tcW w:w="477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widowControl w:val="0"/>
              <w:spacing w:after="0" w:line="360" w:lineRule="auto"/>
              <w:ind w:left="101" w:right="124"/>
              <w:rPr>
                <w:rFonts w:ascii="Courier New" w:eastAsia="Arial" w:hAnsi="Courier New" w:cs="Courier New"/>
                <w:sz w:val="20"/>
                <w:szCs w:val="20"/>
              </w:rPr>
            </w:pPr>
            <w:r w:rsidRPr="00F65033">
              <w:rPr>
                <w:rFonts w:ascii="Courier New" w:eastAsia="Calibri" w:hAnsi="Courier New" w:cs="Courier New"/>
                <w:sz w:val="20"/>
              </w:rPr>
              <w:t>Pago de servicios: Pagando bienes y servicios no recibidos a proveedores</w:t>
            </w:r>
            <w:r w:rsidRPr="00F65033">
              <w:rPr>
                <w:rFonts w:ascii="Courier New" w:eastAsia="Calibri" w:hAnsi="Courier New" w:cs="Courier New"/>
                <w:spacing w:val="-9"/>
                <w:sz w:val="20"/>
              </w:rPr>
              <w:t xml:space="preserve"> </w:t>
            </w:r>
            <w:r w:rsidRPr="00F65033">
              <w:rPr>
                <w:rFonts w:ascii="Courier New" w:eastAsia="Calibri" w:hAnsi="Courier New" w:cs="Courier New"/>
                <w:sz w:val="20"/>
              </w:rPr>
              <w:t>ficticios.</w:t>
            </w:r>
          </w:p>
        </w:tc>
        <w:tc>
          <w:tcPr>
            <w:tcW w:w="971"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122"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c>
          <w:tcPr>
            <w:tcW w:w="1082"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hRule="exact" w:val="1417"/>
        </w:trPr>
        <w:tc>
          <w:tcPr>
            <w:tcW w:w="842" w:type="dxa"/>
            <w:tcBorders>
              <w:top w:val="single" w:sz="4" w:space="0" w:color="000000"/>
              <w:left w:val="single" w:sz="4" w:space="0" w:color="000000"/>
              <w:bottom w:val="single" w:sz="24" w:space="0" w:color="000000"/>
              <w:right w:val="single" w:sz="4" w:space="0" w:color="000000"/>
            </w:tcBorders>
            <w:hideMark/>
          </w:tcPr>
          <w:p w:rsidR="00F65033" w:rsidRPr="00F65033" w:rsidRDefault="00F65033" w:rsidP="00F65033">
            <w:pPr>
              <w:widowControl w:val="0"/>
              <w:spacing w:after="0" w:line="228" w:lineRule="exact"/>
              <w:ind w:left="162" w:right="70"/>
              <w:jc w:val="center"/>
              <w:rPr>
                <w:rFonts w:ascii="Courier New" w:eastAsia="Arial" w:hAnsi="Courier New" w:cs="Courier New"/>
                <w:sz w:val="20"/>
                <w:szCs w:val="20"/>
                <w:lang w:val="en-US"/>
              </w:rPr>
            </w:pPr>
            <w:r w:rsidRPr="00F65033">
              <w:rPr>
                <w:rFonts w:ascii="Courier New" w:eastAsia="Calibri" w:hAnsi="Courier New" w:cs="Courier New"/>
                <w:b/>
                <w:sz w:val="20"/>
                <w:lang w:val="en-US"/>
              </w:rPr>
              <w:t>3.</w:t>
            </w:r>
          </w:p>
        </w:tc>
        <w:tc>
          <w:tcPr>
            <w:tcW w:w="4772" w:type="dxa"/>
            <w:tcBorders>
              <w:top w:val="single" w:sz="4" w:space="0" w:color="000000"/>
              <w:left w:val="single" w:sz="4" w:space="0" w:color="000000"/>
              <w:bottom w:val="single" w:sz="24" w:space="0" w:color="000000"/>
              <w:right w:val="single" w:sz="4" w:space="0" w:color="000000"/>
            </w:tcBorders>
            <w:hideMark/>
          </w:tcPr>
          <w:p w:rsidR="00F65033" w:rsidRPr="00F65033" w:rsidRDefault="00F65033" w:rsidP="00F65033">
            <w:pPr>
              <w:widowControl w:val="0"/>
              <w:spacing w:after="0" w:line="360" w:lineRule="auto"/>
              <w:ind w:left="101" w:right="101"/>
              <w:jc w:val="both"/>
              <w:rPr>
                <w:rFonts w:ascii="Courier New" w:eastAsia="Arial" w:hAnsi="Courier New" w:cs="Courier New"/>
                <w:sz w:val="20"/>
                <w:szCs w:val="20"/>
              </w:rPr>
            </w:pPr>
            <w:r w:rsidRPr="00F65033">
              <w:rPr>
                <w:rFonts w:ascii="Courier New" w:eastAsia="Calibri" w:hAnsi="Courier New" w:cs="Courier New"/>
                <w:sz w:val="20"/>
              </w:rPr>
              <w:t xml:space="preserve">Utilización Personal de los Activos: Utilizando los activos de la empresa estatal para uso o beneficio o de terceros que no tengan </w:t>
            </w:r>
            <w:r w:rsidRPr="00F65033">
              <w:rPr>
                <w:rFonts w:ascii="Courier New" w:eastAsia="Calibri" w:hAnsi="Courier New" w:cs="Courier New"/>
                <w:spacing w:val="-22"/>
                <w:sz w:val="20"/>
              </w:rPr>
              <w:t xml:space="preserve"> </w:t>
            </w:r>
            <w:r w:rsidRPr="00F65033">
              <w:rPr>
                <w:rFonts w:ascii="Courier New" w:eastAsia="Calibri" w:hAnsi="Courier New" w:cs="Courier New"/>
                <w:sz w:val="20"/>
              </w:rPr>
              <w:t>autorización.</w:t>
            </w:r>
          </w:p>
        </w:tc>
        <w:tc>
          <w:tcPr>
            <w:tcW w:w="971" w:type="dxa"/>
            <w:gridSpan w:val="2"/>
            <w:tcBorders>
              <w:top w:val="single" w:sz="4" w:space="0" w:color="000000"/>
              <w:left w:val="single" w:sz="4" w:space="0" w:color="000000"/>
              <w:bottom w:val="single" w:sz="24" w:space="0" w:color="000000"/>
              <w:right w:val="single" w:sz="4" w:space="0" w:color="000000"/>
            </w:tcBorders>
          </w:tcPr>
          <w:p w:rsidR="00F65033" w:rsidRPr="00F65033" w:rsidRDefault="00F65033" w:rsidP="00F65033">
            <w:pPr>
              <w:rPr>
                <w:rFonts w:ascii="Courier New" w:eastAsia="Calibri" w:hAnsi="Courier New" w:cs="Courier New"/>
              </w:rPr>
            </w:pPr>
          </w:p>
        </w:tc>
        <w:tc>
          <w:tcPr>
            <w:tcW w:w="1122" w:type="dxa"/>
            <w:gridSpan w:val="2"/>
            <w:tcBorders>
              <w:top w:val="single" w:sz="4" w:space="0" w:color="000000"/>
              <w:left w:val="single" w:sz="4" w:space="0" w:color="000000"/>
              <w:bottom w:val="single" w:sz="24" w:space="0" w:color="000000"/>
              <w:right w:val="single" w:sz="4" w:space="0" w:color="000000"/>
            </w:tcBorders>
          </w:tcPr>
          <w:p w:rsidR="00F65033" w:rsidRPr="00F65033" w:rsidRDefault="00F65033" w:rsidP="00F65033">
            <w:pPr>
              <w:rPr>
                <w:rFonts w:ascii="Courier New" w:eastAsia="Calibri" w:hAnsi="Courier New" w:cs="Courier New"/>
              </w:rPr>
            </w:pPr>
          </w:p>
        </w:tc>
        <w:tc>
          <w:tcPr>
            <w:tcW w:w="1082" w:type="dxa"/>
            <w:tcBorders>
              <w:top w:val="single" w:sz="4" w:space="0" w:color="000000"/>
              <w:left w:val="single" w:sz="4" w:space="0" w:color="000000"/>
              <w:bottom w:val="single" w:sz="24" w:space="0" w:color="000000"/>
              <w:right w:val="single" w:sz="4" w:space="0" w:color="000000"/>
            </w:tcBorders>
          </w:tcPr>
          <w:p w:rsidR="00F65033" w:rsidRPr="00F65033" w:rsidRDefault="00F65033" w:rsidP="00F65033">
            <w:pPr>
              <w:rPr>
                <w:rFonts w:ascii="Courier New" w:eastAsia="Calibri" w:hAnsi="Courier New" w:cs="Courier New"/>
              </w:rPr>
            </w:pPr>
          </w:p>
        </w:tc>
      </w:tr>
      <w:tr w:rsidR="00F65033" w:rsidRPr="00F65033" w:rsidTr="00F65033">
        <w:trPr>
          <w:trHeight w:val="1878"/>
        </w:trPr>
        <w:tc>
          <w:tcPr>
            <w:tcW w:w="8789" w:type="dxa"/>
            <w:gridSpan w:val="7"/>
            <w:tcBorders>
              <w:top w:val="single" w:sz="24" w:space="0" w:color="000000"/>
              <w:left w:val="single" w:sz="4" w:space="0" w:color="000000"/>
              <w:bottom w:val="single" w:sz="4" w:space="0" w:color="000000"/>
              <w:right w:val="single" w:sz="4" w:space="0" w:color="000000"/>
            </w:tcBorders>
          </w:tcPr>
          <w:p w:rsidR="00F65033" w:rsidRPr="00F65033" w:rsidRDefault="00F65033" w:rsidP="00F65033">
            <w:pPr>
              <w:widowControl w:val="0"/>
              <w:spacing w:after="0" w:line="240" w:lineRule="auto"/>
              <w:rPr>
                <w:rFonts w:ascii="Courier New" w:eastAsia="Arial" w:hAnsi="Courier New" w:cs="Courier New"/>
                <w:b/>
                <w:bCs/>
                <w:sz w:val="20"/>
                <w:szCs w:val="20"/>
              </w:rPr>
            </w:pPr>
          </w:p>
          <w:p w:rsidR="00F65033" w:rsidRPr="00F65033" w:rsidRDefault="00F65033" w:rsidP="00F65033">
            <w:pPr>
              <w:widowControl w:val="0"/>
              <w:spacing w:after="0" w:line="240" w:lineRule="auto"/>
              <w:rPr>
                <w:rFonts w:ascii="Courier New" w:eastAsia="Arial" w:hAnsi="Courier New" w:cs="Courier New"/>
                <w:b/>
                <w:bCs/>
                <w:sz w:val="20"/>
                <w:szCs w:val="20"/>
              </w:rPr>
            </w:pPr>
          </w:p>
          <w:p w:rsidR="00F65033" w:rsidRPr="00F65033" w:rsidRDefault="00F65033" w:rsidP="00F65033">
            <w:pPr>
              <w:widowControl w:val="0"/>
              <w:spacing w:after="0" w:line="240" w:lineRule="auto"/>
              <w:rPr>
                <w:rFonts w:ascii="Courier New" w:eastAsia="Arial" w:hAnsi="Courier New" w:cs="Courier New"/>
                <w:b/>
                <w:bCs/>
                <w:sz w:val="20"/>
                <w:szCs w:val="20"/>
              </w:rPr>
            </w:pPr>
          </w:p>
          <w:p w:rsidR="00F65033" w:rsidRPr="00F65033" w:rsidRDefault="00F65033" w:rsidP="00F65033">
            <w:pPr>
              <w:widowControl w:val="0"/>
              <w:spacing w:before="11" w:after="0" w:line="240" w:lineRule="auto"/>
              <w:rPr>
                <w:rFonts w:ascii="Courier New" w:eastAsia="Arial" w:hAnsi="Courier New" w:cs="Courier New"/>
                <w:b/>
                <w:bCs/>
                <w:sz w:val="19"/>
                <w:szCs w:val="19"/>
              </w:rPr>
            </w:pPr>
          </w:p>
          <w:p w:rsidR="00F65033" w:rsidRPr="00F65033" w:rsidRDefault="00F65033" w:rsidP="00F65033">
            <w:pPr>
              <w:widowControl w:val="0"/>
              <w:spacing w:after="0" w:line="240" w:lineRule="auto"/>
              <w:ind w:right="1496"/>
              <w:jc w:val="right"/>
              <w:rPr>
                <w:rFonts w:ascii="Courier New" w:eastAsia="Arial" w:hAnsi="Courier New" w:cs="Courier New"/>
                <w:sz w:val="20"/>
                <w:szCs w:val="20"/>
              </w:rPr>
            </w:pPr>
            <w:r w:rsidRPr="00F65033">
              <w:rPr>
                <w:rFonts w:ascii="Courier New" w:eastAsia="Calibri" w:hAnsi="Courier New" w:cs="Courier New"/>
                <w:b/>
                <w:spacing w:val="-1"/>
                <w:sz w:val="20"/>
              </w:rPr>
              <w:t>FECHA</w:t>
            </w:r>
          </w:p>
          <w:p w:rsidR="00F65033" w:rsidRPr="00F65033" w:rsidRDefault="00F65033" w:rsidP="00F65033">
            <w:pPr>
              <w:widowControl w:val="0"/>
              <w:spacing w:before="1" w:after="0" w:line="240" w:lineRule="auto"/>
              <w:rPr>
                <w:rFonts w:ascii="Courier New" w:eastAsia="Arial" w:hAnsi="Courier New" w:cs="Courier New"/>
                <w:b/>
                <w:bCs/>
                <w:sz w:val="20"/>
                <w:szCs w:val="20"/>
              </w:rPr>
            </w:pPr>
          </w:p>
          <w:p w:rsidR="00F65033" w:rsidRPr="00F65033" w:rsidRDefault="00F65033" w:rsidP="00F65033">
            <w:pPr>
              <w:widowControl w:val="0"/>
              <w:spacing w:after="0" w:line="240" w:lineRule="auto"/>
              <w:ind w:left="1696" w:right="4462" w:hanging="923"/>
              <w:rPr>
                <w:rFonts w:ascii="Courier New" w:eastAsia="Arial" w:hAnsi="Courier New" w:cs="Courier New"/>
                <w:sz w:val="20"/>
                <w:szCs w:val="20"/>
              </w:rPr>
            </w:pPr>
            <w:r w:rsidRPr="00F65033">
              <w:rPr>
                <w:rFonts w:ascii="Courier New" w:eastAsia="Calibri" w:hAnsi="Courier New" w:cs="Courier New"/>
                <w:b/>
                <w:sz w:val="20"/>
              </w:rPr>
              <w:t>FIRMA DE QUIEN LLEVO A CABO EL PROCEDIMIENTO</w:t>
            </w:r>
          </w:p>
        </w:tc>
      </w:tr>
    </w:tbl>
    <w:p w:rsidR="00F65033" w:rsidRPr="00F65033" w:rsidRDefault="00F65033" w:rsidP="00F65033">
      <w:pPr>
        <w:widowControl w:val="0"/>
        <w:tabs>
          <w:tab w:val="left" w:pos="703"/>
        </w:tabs>
        <w:spacing w:before="208" w:after="0" w:line="240" w:lineRule="auto"/>
        <w:ind w:left="702"/>
        <w:rPr>
          <w:rFonts w:ascii="Arial" w:eastAsia="Arial" w:hAnsi="Arial" w:cs="Arial"/>
          <w:sz w:val="24"/>
          <w:szCs w:val="24"/>
        </w:rPr>
      </w:pPr>
    </w:p>
    <w:p w:rsidR="00F65033" w:rsidRPr="00F65033" w:rsidRDefault="00F65033" w:rsidP="00F65033">
      <w:pPr>
        <w:widowControl w:val="0"/>
        <w:tabs>
          <w:tab w:val="left" w:pos="703"/>
        </w:tabs>
        <w:spacing w:before="208" w:after="0" w:line="240" w:lineRule="auto"/>
        <w:ind w:left="702"/>
        <w:rPr>
          <w:rFonts w:ascii="Arial" w:eastAsia="Arial" w:hAnsi="Arial" w:cs="Arial"/>
          <w:sz w:val="24"/>
          <w:szCs w:val="24"/>
        </w:rPr>
      </w:pPr>
    </w:p>
    <w:p w:rsidR="00F65033" w:rsidRPr="00F65033" w:rsidRDefault="00F65033" w:rsidP="00F65033">
      <w:pPr>
        <w:widowControl w:val="0"/>
        <w:tabs>
          <w:tab w:val="left" w:pos="703"/>
        </w:tabs>
        <w:spacing w:before="208" w:after="0" w:line="240" w:lineRule="auto"/>
        <w:ind w:left="720"/>
        <w:rPr>
          <w:rFonts w:ascii="Courier New" w:eastAsia="Arial" w:hAnsi="Courier New" w:cs="Courier New"/>
          <w:sz w:val="24"/>
          <w:szCs w:val="24"/>
        </w:rPr>
      </w:pPr>
    </w:p>
    <w:p w:rsidR="00F65033" w:rsidRPr="00F65033" w:rsidRDefault="00F65033" w:rsidP="00F65033">
      <w:pPr>
        <w:widowControl w:val="0"/>
        <w:tabs>
          <w:tab w:val="left" w:pos="703"/>
        </w:tabs>
        <w:spacing w:before="208" w:after="0" w:line="240" w:lineRule="auto"/>
        <w:ind w:left="720"/>
        <w:rPr>
          <w:rFonts w:ascii="Courier New" w:eastAsia="Arial" w:hAnsi="Courier New" w:cs="Courier New"/>
          <w:sz w:val="24"/>
          <w:szCs w:val="24"/>
        </w:rPr>
      </w:pPr>
    </w:p>
    <w:p w:rsidR="00F65033" w:rsidRPr="00F65033" w:rsidRDefault="00F65033" w:rsidP="00F65033">
      <w:pPr>
        <w:widowControl w:val="0"/>
        <w:tabs>
          <w:tab w:val="left" w:pos="703"/>
        </w:tabs>
        <w:spacing w:before="208" w:after="0" w:line="240" w:lineRule="auto"/>
        <w:ind w:left="720"/>
        <w:rPr>
          <w:rFonts w:ascii="Courier New" w:eastAsia="Arial" w:hAnsi="Courier New" w:cs="Courier New"/>
          <w:sz w:val="24"/>
          <w:szCs w:val="24"/>
        </w:rPr>
      </w:pPr>
    </w:p>
    <w:p w:rsidR="00F65033" w:rsidRPr="00F65033" w:rsidRDefault="00F65033" w:rsidP="00F65033">
      <w:pPr>
        <w:widowControl w:val="0"/>
        <w:tabs>
          <w:tab w:val="left" w:pos="703"/>
        </w:tabs>
        <w:spacing w:before="208" w:after="0" w:line="240" w:lineRule="auto"/>
        <w:ind w:left="720"/>
        <w:rPr>
          <w:rFonts w:ascii="Courier New" w:eastAsia="Arial" w:hAnsi="Courier New" w:cs="Courier New"/>
          <w:sz w:val="24"/>
          <w:szCs w:val="24"/>
        </w:rPr>
      </w:pPr>
    </w:p>
    <w:p w:rsidR="00F65033" w:rsidRPr="00F65033" w:rsidRDefault="00F65033" w:rsidP="002225E3">
      <w:pPr>
        <w:widowControl w:val="0"/>
        <w:tabs>
          <w:tab w:val="left" w:pos="703"/>
        </w:tabs>
        <w:spacing w:before="208" w:after="0" w:line="240" w:lineRule="auto"/>
        <w:rPr>
          <w:rFonts w:ascii="Courier New" w:eastAsia="Arial" w:hAnsi="Courier New" w:cs="Courier New"/>
          <w:sz w:val="24"/>
          <w:szCs w:val="24"/>
        </w:rPr>
      </w:pPr>
    </w:p>
    <w:p w:rsidR="00F65033" w:rsidRPr="00F65033" w:rsidRDefault="00F65033" w:rsidP="00430DD7">
      <w:pPr>
        <w:widowControl w:val="0"/>
        <w:numPr>
          <w:ilvl w:val="0"/>
          <w:numId w:val="44"/>
        </w:numPr>
        <w:tabs>
          <w:tab w:val="left" w:pos="703"/>
        </w:tabs>
        <w:spacing w:before="208" w:after="0" w:line="240" w:lineRule="auto"/>
        <w:rPr>
          <w:rFonts w:ascii="Courier New" w:eastAsia="Arial" w:hAnsi="Courier New" w:cs="Courier New"/>
          <w:sz w:val="24"/>
          <w:szCs w:val="24"/>
        </w:rPr>
      </w:pPr>
      <w:r w:rsidRPr="00F65033">
        <w:rPr>
          <w:rFonts w:ascii="Courier New" w:eastAsia="Calibri" w:hAnsi="Courier New" w:cs="Courier New"/>
          <w:b/>
          <w:sz w:val="24"/>
        </w:rPr>
        <w:t>Análisis de</w:t>
      </w:r>
      <w:r w:rsidRPr="00F65033">
        <w:rPr>
          <w:rFonts w:ascii="Courier New" w:eastAsia="Calibri" w:hAnsi="Courier New" w:cs="Courier New"/>
          <w:b/>
          <w:spacing w:val="-19"/>
          <w:sz w:val="24"/>
        </w:rPr>
        <w:t xml:space="preserve"> </w:t>
      </w:r>
      <w:r w:rsidRPr="00F65033">
        <w:rPr>
          <w:rFonts w:ascii="Courier New" w:eastAsia="Calibri" w:hAnsi="Courier New" w:cs="Courier New"/>
          <w:b/>
          <w:sz w:val="24"/>
        </w:rPr>
        <w:t>Documentos</w:t>
      </w:r>
    </w:p>
    <w:p w:rsidR="00F65033" w:rsidRPr="00F65033" w:rsidRDefault="00F65033" w:rsidP="00F65033">
      <w:pPr>
        <w:tabs>
          <w:tab w:val="left" w:pos="1941"/>
        </w:tabs>
        <w:rPr>
          <w:rFonts w:ascii="Courier New" w:eastAsia="Arial" w:hAnsi="Courier New" w:cs="Courier New"/>
          <w:b/>
          <w:bCs/>
          <w:sz w:val="24"/>
          <w:szCs w:val="24"/>
        </w:rPr>
      </w:pPr>
      <w:r w:rsidRPr="00F65033">
        <w:rPr>
          <w:rFonts w:ascii="Courier New" w:eastAsia="Arial" w:hAnsi="Courier New" w:cs="Courier New"/>
          <w:b/>
          <w:bCs/>
          <w:sz w:val="24"/>
          <w:szCs w:val="24"/>
        </w:rPr>
        <w:tab/>
      </w:r>
    </w:p>
    <w:p w:rsidR="00F65033" w:rsidRPr="00F65033" w:rsidRDefault="00F65033" w:rsidP="00F65033">
      <w:pPr>
        <w:widowControl w:val="0"/>
        <w:spacing w:after="0" w:line="360" w:lineRule="auto"/>
        <w:ind w:left="101" w:right="117" w:firstLine="708"/>
        <w:jc w:val="both"/>
        <w:rPr>
          <w:rFonts w:ascii="Courier New" w:eastAsia="Arial" w:hAnsi="Courier New" w:cs="Courier New"/>
          <w:sz w:val="24"/>
          <w:szCs w:val="24"/>
        </w:rPr>
      </w:pPr>
      <w:r w:rsidRPr="00F65033">
        <w:rPr>
          <w:rFonts w:ascii="Courier New" w:eastAsia="Arial" w:hAnsi="Courier New" w:cs="Courier New"/>
          <w:sz w:val="24"/>
          <w:szCs w:val="24"/>
        </w:rPr>
        <w:t>Estas sustracciones con frecuencia están acompañadas por registros o documentos falsos o engañosos, para ocultar la falta de activos o su venta o transferencia sin las debidas autorizaciones. Lo ideal sería que a través de la auditoría se puedan detectar declaraciones falsas, pero existen limitaciones inherentes en el análisis, aunque la auditoría haya sido debidamente planificada y ejecutada de conformidad con las normas de la</w:t>
      </w:r>
      <w:r w:rsidRPr="00F65033">
        <w:rPr>
          <w:rFonts w:ascii="Courier New" w:eastAsia="Arial" w:hAnsi="Courier New" w:cs="Courier New"/>
          <w:spacing w:val="-32"/>
          <w:sz w:val="24"/>
          <w:szCs w:val="24"/>
        </w:rPr>
        <w:t xml:space="preserve"> </w:t>
      </w:r>
      <w:r w:rsidRPr="00F65033">
        <w:rPr>
          <w:rFonts w:ascii="Courier New" w:eastAsia="Arial" w:hAnsi="Courier New" w:cs="Courier New"/>
          <w:sz w:val="24"/>
          <w:szCs w:val="24"/>
        </w:rPr>
        <w:t>profesión.</w:t>
      </w:r>
    </w:p>
    <w:p w:rsidR="00F65033" w:rsidRPr="00F65033" w:rsidRDefault="00F65033" w:rsidP="00F65033">
      <w:pPr>
        <w:rPr>
          <w:rFonts w:ascii="Courier New" w:eastAsia="Arial" w:hAnsi="Courier New" w:cs="Courier New"/>
          <w:sz w:val="24"/>
          <w:szCs w:val="24"/>
        </w:rPr>
      </w:pPr>
    </w:p>
    <w:p w:rsidR="00F65033" w:rsidRPr="00F65033" w:rsidRDefault="00F65033" w:rsidP="00F65033">
      <w:pPr>
        <w:widowControl w:val="0"/>
        <w:spacing w:before="142" w:after="0" w:line="360" w:lineRule="auto"/>
        <w:ind w:left="101" w:right="118" w:firstLine="708"/>
        <w:jc w:val="both"/>
        <w:rPr>
          <w:rFonts w:ascii="Courier New" w:eastAsia="Arial" w:hAnsi="Courier New" w:cs="Courier New"/>
          <w:sz w:val="24"/>
          <w:szCs w:val="24"/>
        </w:rPr>
      </w:pPr>
      <w:r w:rsidRPr="00F65033">
        <w:rPr>
          <w:rFonts w:ascii="Courier New" w:eastAsia="Arial" w:hAnsi="Courier New" w:cs="Courier New"/>
          <w:sz w:val="24"/>
          <w:szCs w:val="24"/>
        </w:rPr>
        <w:t>La capacidad del auditor para detectar un fraude depende de factores tales como la destreza del que ha cometido el delito económico, la frecuencia y el alcance de la manipulación, el grado de la confabulación, el monto de los recursos manipulados y el nivel de poder o influencia de los involucrados. El auditor podría identificar posibles oportunidades para que se efectué  el fraude, pero le será difícil determinar si las declaraciones son falsas en las áreas de criterio, como por ejemplo, determinar si los traslados presupuestarios son causados por fraude o</w:t>
      </w:r>
      <w:r w:rsidRPr="00F65033">
        <w:rPr>
          <w:rFonts w:ascii="Courier New" w:eastAsia="Arial" w:hAnsi="Courier New" w:cs="Courier New"/>
          <w:spacing w:val="-46"/>
          <w:sz w:val="24"/>
          <w:szCs w:val="24"/>
        </w:rPr>
        <w:t xml:space="preserve"> </w:t>
      </w:r>
      <w:r w:rsidRPr="00F65033">
        <w:rPr>
          <w:rFonts w:ascii="Courier New" w:eastAsia="Arial" w:hAnsi="Courier New" w:cs="Courier New"/>
          <w:sz w:val="24"/>
          <w:szCs w:val="24"/>
        </w:rPr>
        <w:t>error.</w:t>
      </w:r>
    </w:p>
    <w:p w:rsidR="00F65033" w:rsidRPr="00F65033" w:rsidRDefault="00F65033" w:rsidP="00F65033">
      <w:pPr>
        <w:rPr>
          <w:rFonts w:ascii="Courier New" w:eastAsia="Arial" w:hAnsi="Courier New" w:cs="Courier New"/>
          <w:sz w:val="24"/>
          <w:szCs w:val="24"/>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ind w:left="1080"/>
        <w:contextualSpacing/>
        <w:rPr>
          <w:rFonts w:ascii="Courier New" w:eastAsia="Arial" w:hAnsi="Courier New" w:cs="Courier New"/>
          <w:sz w:val="24"/>
          <w:szCs w:val="24"/>
        </w:rPr>
      </w:pPr>
    </w:p>
    <w:p w:rsidR="00F65033" w:rsidRPr="00F65033" w:rsidRDefault="00F65033" w:rsidP="00F65033">
      <w:pPr>
        <w:ind w:left="1080"/>
        <w:contextualSpacing/>
        <w:rPr>
          <w:rFonts w:ascii="Courier New" w:eastAsia="Arial" w:hAnsi="Courier New" w:cs="Courier New"/>
          <w:sz w:val="24"/>
          <w:szCs w:val="24"/>
        </w:rPr>
      </w:pPr>
    </w:p>
    <w:p w:rsidR="00F65033" w:rsidRPr="00F65033" w:rsidRDefault="00F65033" w:rsidP="00F65033">
      <w:pPr>
        <w:ind w:left="1080"/>
        <w:contextualSpacing/>
        <w:rPr>
          <w:rFonts w:ascii="Courier New" w:eastAsia="Arial" w:hAnsi="Courier New" w:cs="Courier New"/>
          <w:sz w:val="24"/>
          <w:szCs w:val="24"/>
        </w:rPr>
      </w:pPr>
    </w:p>
    <w:p w:rsidR="00F65033" w:rsidRPr="00F65033" w:rsidRDefault="00F65033" w:rsidP="00F65033">
      <w:pPr>
        <w:ind w:left="1080"/>
        <w:contextualSpacing/>
        <w:rPr>
          <w:rFonts w:ascii="Courier New" w:eastAsia="Arial" w:hAnsi="Courier New" w:cs="Courier New"/>
          <w:sz w:val="24"/>
          <w:szCs w:val="24"/>
        </w:rPr>
      </w:pPr>
    </w:p>
    <w:p w:rsidR="00F65033" w:rsidRPr="00F65033" w:rsidRDefault="00F65033" w:rsidP="00F65033">
      <w:pPr>
        <w:ind w:left="1080"/>
        <w:contextualSpacing/>
        <w:rPr>
          <w:rFonts w:ascii="Courier New" w:eastAsia="Arial" w:hAnsi="Courier New" w:cs="Courier New"/>
          <w:sz w:val="24"/>
          <w:szCs w:val="24"/>
        </w:rPr>
      </w:pPr>
    </w:p>
    <w:p w:rsidR="00F65033" w:rsidRPr="00F65033" w:rsidRDefault="00F65033" w:rsidP="00F65033">
      <w:pPr>
        <w:ind w:left="1080"/>
        <w:contextualSpacing/>
        <w:rPr>
          <w:rFonts w:ascii="Courier New" w:eastAsia="Arial" w:hAnsi="Courier New" w:cs="Courier New"/>
          <w:sz w:val="24"/>
          <w:szCs w:val="24"/>
        </w:rPr>
      </w:pPr>
    </w:p>
    <w:p w:rsidR="00F65033" w:rsidRPr="00F65033" w:rsidRDefault="00F65033" w:rsidP="00F65033">
      <w:pPr>
        <w:ind w:left="1080"/>
        <w:contextualSpacing/>
        <w:rPr>
          <w:rFonts w:ascii="Courier New" w:eastAsia="Arial" w:hAnsi="Courier New" w:cs="Courier New"/>
          <w:sz w:val="24"/>
          <w:szCs w:val="24"/>
        </w:rPr>
      </w:pPr>
    </w:p>
    <w:p w:rsidR="00F65033" w:rsidRPr="00F65033" w:rsidRDefault="00F65033" w:rsidP="00F65033">
      <w:pPr>
        <w:ind w:left="1080"/>
        <w:contextualSpacing/>
        <w:rPr>
          <w:rFonts w:ascii="Courier New" w:eastAsia="Arial" w:hAnsi="Courier New" w:cs="Courier New"/>
          <w:sz w:val="24"/>
          <w:szCs w:val="24"/>
        </w:rPr>
      </w:pPr>
    </w:p>
    <w:p w:rsidR="00F65033" w:rsidRPr="00F65033" w:rsidRDefault="00F65033" w:rsidP="00F65033">
      <w:pPr>
        <w:ind w:left="1080"/>
        <w:contextualSpacing/>
        <w:rPr>
          <w:rFonts w:ascii="Courier New" w:eastAsia="Arial" w:hAnsi="Courier New" w:cs="Courier New"/>
          <w:sz w:val="24"/>
          <w:szCs w:val="24"/>
        </w:rPr>
      </w:pPr>
    </w:p>
    <w:p w:rsidR="00F65033" w:rsidRPr="00F65033" w:rsidRDefault="00F65033" w:rsidP="00F65033">
      <w:pPr>
        <w:ind w:left="1080"/>
        <w:contextualSpacing/>
        <w:rPr>
          <w:rFonts w:ascii="Courier New" w:eastAsia="Arial" w:hAnsi="Courier New" w:cs="Courier New"/>
          <w:sz w:val="24"/>
          <w:szCs w:val="24"/>
        </w:rPr>
      </w:pPr>
    </w:p>
    <w:p w:rsidR="00F65033" w:rsidRPr="00F65033" w:rsidRDefault="00F65033" w:rsidP="00F65033">
      <w:pPr>
        <w:ind w:left="1080"/>
        <w:contextualSpacing/>
        <w:rPr>
          <w:rFonts w:ascii="Courier New" w:eastAsia="Arial" w:hAnsi="Courier New" w:cs="Courier New"/>
          <w:sz w:val="24"/>
          <w:szCs w:val="24"/>
        </w:rPr>
      </w:pPr>
    </w:p>
    <w:p w:rsidR="00F65033" w:rsidRPr="00F65033" w:rsidRDefault="00F65033" w:rsidP="00E2589A">
      <w:pPr>
        <w:contextualSpacing/>
        <w:rPr>
          <w:rFonts w:ascii="Courier New" w:eastAsia="Arial" w:hAnsi="Courier New" w:cs="Courier New"/>
          <w:sz w:val="24"/>
          <w:szCs w:val="24"/>
        </w:rPr>
      </w:pPr>
    </w:p>
    <w:p w:rsidR="00F65033" w:rsidRPr="00F65033" w:rsidRDefault="00F65033" w:rsidP="00F65033">
      <w:pPr>
        <w:ind w:left="1080"/>
        <w:contextualSpacing/>
        <w:rPr>
          <w:rFonts w:ascii="Courier New" w:eastAsia="Arial" w:hAnsi="Courier New" w:cs="Courier New"/>
          <w:sz w:val="24"/>
          <w:szCs w:val="24"/>
        </w:rPr>
      </w:pPr>
    </w:p>
    <w:p w:rsidR="00F65033" w:rsidRPr="008F0250" w:rsidRDefault="00F65033" w:rsidP="008F0250">
      <w:pPr>
        <w:pStyle w:val="Prrafodelista"/>
        <w:numPr>
          <w:ilvl w:val="3"/>
          <w:numId w:val="49"/>
        </w:numPr>
        <w:rPr>
          <w:rFonts w:ascii="Courier New" w:eastAsia="Arial" w:hAnsi="Courier New" w:cs="Courier New"/>
          <w:sz w:val="24"/>
          <w:szCs w:val="24"/>
        </w:rPr>
      </w:pPr>
      <w:r w:rsidRPr="008F0250">
        <w:rPr>
          <w:rFonts w:ascii="Courier New" w:eastAsia="Arial" w:hAnsi="Courier New" w:cs="Courier New"/>
          <w:sz w:val="24"/>
          <w:szCs w:val="24"/>
        </w:rPr>
        <w:lastRenderedPageBreak/>
        <w:t>EVALUACIÓN DEL RIESGO FORENSE</w:t>
      </w:r>
    </w:p>
    <w:p w:rsidR="00F65033" w:rsidRPr="00F65033" w:rsidRDefault="00F65033" w:rsidP="00F65033">
      <w:pPr>
        <w:rPr>
          <w:rFonts w:ascii="Courier New" w:eastAsia="Arial" w:hAnsi="Courier New" w:cs="Courier New"/>
          <w:b/>
        </w:rPr>
      </w:pPr>
    </w:p>
    <w:p w:rsidR="00F65033" w:rsidRPr="00F65033" w:rsidRDefault="00F65033" w:rsidP="00F65033">
      <w:pPr>
        <w:jc w:val="both"/>
        <w:rPr>
          <w:rFonts w:ascii="Courier New" w:eastAsia="Arial" w:hAnsi="Courier New" w:cs="Courier New"/>
        </w:rPr>
      </w:pPr>
      <w:r w:rsidRPr="00F65033">
        <w:rPr>
          <w:rFonts w:ascii="Courier New" w:eastAsia="Arial" w:hAnsi="Courier New" w:cs="Courier New"/>
        </w:rPr>
        <w:t>El riesgo consiste en que los estados financieros o el área que se está investigando, contengan declaraciones falsas o irregularidades no  detectadas, a pesar de que ya haya concluido la auditoría.</w:t>
      </w:r>
    </w:p>
    <w:p w:rsidR="00F65033" w:rsidRPr="00F65033" w:rsidRDefault="00F65033" w:rsidP="00F65033">
      <w:pPr>
        <w:jc w:val="both"/>
        <w:rPr>
          <w:rFonts w:ascii="Courier New" w:eastAsia="Arial" w:hAnsi="Courier New" w:cs="Courier New"/>
        </w:rPr>
      </w:pPr>
      <w:r w:rsidRPr="00F65033">
        <w:rPr>
          <w:rFonts w:ascii="Courier New" w:eastAsia="Arial" w:hAnsi="Courier New" w:cs="Courier New"/>
        </w:rPr>
        <w:t>Similar a la auditoría en general, en las etapas de la auditoría forense que  se describen en este manual, los procesos de la auditoría están interrelacionados entre sí y mantienen una secuencia lógica; por ello es que el riesgo de ilícitos también se mide y evalúa en las etapas anteriores: Planificación con indicios de fraude y definición y reconocimiento del problema.</w:t>
      </w:r>
    </w:p>
    <w:p w:rsidR="00F65033" w:rsidRPr="00F65033" w:rsidRDefault="00F65033" w:rsidP="00F65033">
      <w:pPr>
        <w:jc w:val="both"/>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A continuación se presenta un ejemplo de matriz de riesgos en las instituciones públicas.</w:t>
      </w:r>
    </w:p>
    <w:p w:rsidR="00F65033" w:rsidRPr="00F65033" w:rsidRDefault="00F65033" w:rsidP="00F65033">
      <w:pPr>
        <w:rPr>
          <w:rFonts w:ascii="Courier New" w:eastAsia="Arial" w:hAnsi="Courier New" w:cs="Courier New"/>
          <w:sz w:val="20"/>
          <w:szCs w:val="20"/>
        </w:rPr>
      </w:pPr>
    </w:p>
    <w:p w:rsidR="00F65033" w:rsidRPr="00F65033" w:rsidRDefault="00F65033" w:rsidP="00F65033">
      <w:pPr>
        <w:jc w:val="center"/>
        <w:rPr>
          <w:rFonts w:ascii="Courier New" w:eastAsia="Arial" w:hAnsi="Courier New" w:cs="Courier New"/>
          <w:b/>
          <w:sz w:val="24"/>
          <w:szCs w:val="24"/>
        </w:rPr>
      </w:pPr>
    </w:p>
    <w:p w:rsidR="00F65033" w:rsidRPr="00F65033" w:rsidRDefault="00F65033" w:rsidP="00F65033">
      <w:pPr>
        <w:jc w:val="center"/>
        <w:rPr>
          <w:rFonts w:ascii="Courier New" w:eastAsia="Arial" w:hAnsi="Courier New" w:cs="Courier New"/>
          <w:b/>
          <w:sz w:val="24"/>
          <w:szCs w:val="24"/>
        </w:rPr>
      </w:pPr>
    </w:p>
    <w:p w:rsidR="00F65033" w:rsidRPr="00847ABB" w:rsidRDefault="00847ABB" w:rsidP="00F65033">
      <w:pPr>
        <w:jc w:val="center"/>
        <w:rPr>
          <w:rFonts w:ascii="Courier New" w:eastAsia="Arial" w:hAnsi="Courier New" w:cs="Courier New"/>
          <w:b/>
          <w:sz w:val="24"/>
          <w:szCs w:val="24"/>
        </w:rPr>
      </w:pPr>
      <w:r w:rsidRPr="00847ABB">
        <w:rPr>
          <w:rFonts w:ascii="Courier New" w:eastAsia="Arial" w:hAnsi="Courier New" w:cs="Courier New"/>
          <w:b/>
          <w:sz w:val="24"/>
          <w:szCs w:val="24"/>
        </w:rPr>
        <w:t xml:space="preserve">PROPUESTA DE </w:t>
      </w:r>
      <w:r w:rsidR="00F65033" w:rsidRPr="00847ABB">
        <w:rPr>
          <w:rFonts w:ascii="Courier New" w:eastAsia="Arial" w:hAnsi="Courier New" w:cs="Courier New"/>
          <w:b/>
          <w:sz w:val="24"/>
          <w:szCs w:val="24"/>
        </w:rPr>
        <w:t>MATRIZ DE RIESGOS</w:t>
      </w:r>
      <w:r>
        <w:rPr>
          <w:rFonts w:ascii="Courier New" w:eastAsia="Arial" w:hAnsi="Courier New" w:cs="Courier New"/>
          <w:b/>
          <w:sz w:val="24"/>
          <w:szCs w:val="24"/>
        </w:rPr>
        <w:t xml:space="preserve"> PARA REALIZAR UNA AUDITORIA FORENSE</w:t>
      </w:r>
    </w:p>
    <w:p w:rsidR="00F65033" w:rsidRPr="00847ABB" w:rsidRDefault="00F65033" w:rsidP="00F65033">
      <w:pPr>
        <w:rPr>
          <w:rFonts w:ascii="Courier New" w:eastAsia="Arial" w:hAnsi="Courier New" w:cs="Courier New"/>
          <w:sz w:val="20"/>
          <w:szCs w:val="20"/>
        </w:rPr>
      </w:pPr>
    </w:p>
    <w:p w:rsidR="00F65033" w:rsidRPr="00847ABB" w:rsidRDefault="00F65033" w:rsidP="00F65033">
      <w:pPr>
        <w:rPr>
          <w:rFonts w:ascii="Courier New" w:eastAsia="Arial" w:hAnsi="Courier New" w:cs="Courier New"/>
          <w:sz w:val="20"/>
          <w:szCs w:val="20"/>
        </w:rPr>
      </w:pPr>
    </w:p>
    <w:tbl>
      <w:tblPr>
        <w:tblW w:w="0" w:type="auto"/>
        <w:tblInd w:w="107" w:type="dxa"/>
        <w:tblLayout w:type="fixed"/>
        <w:tblCellMar>
          <w:left w:w="0" w:type="dxa"/>
          <w:right w:w="0" w:type="dxa"/>
        </w:tblCellMar>
        <w:tblLook w:val="01E0" w:firstRow="1" w:lastRow="1" w:firstColumn="1" w:lastColumn="1" w:noHBand="0" w:noVBand="0"/>
      </w:tblPr>
      <w:tblGrid>
        <w:gridCol w:w="1330"/>
        <w:gridCol w:w="2520"/>
        <w:gridCol w:w="1293"/>
        <w:gridCol w:w="2667"/>
        <w:gridCol w:w="1260"/>
      </w:tblGrid>
      <w:tr w:rsidR="00F65033" w:rsidRPr="00F65033" w:rsidTr="00F65033">
        <w:trPr>
          <w:trHeight w:hRule="exact" w:val="631"/>
        </w:trPr>
        <w:tc>
          <w:tcPr>
            <w:tcW w:w="1330"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b/>
                <w:sz w:val="20"/>
                <w:szCs w:val="20"/>
                <w:lang w:val="en-US"/>
              </w:rPr>
              <w:t>RUBROS</w:t>
            </w:r>
          </w:p>
        </w:tc>
        <w:tc>
          <w:tcPr>
            <w:tcW w:w="2520"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b/>
                <w:sz w:val="20"/>
                <w:szCs w:val="20"/>
                <w:lang w:val="en-US"/>
              </w:rPr>
              <w:t>TIPOS DE RIESGO</w:t>
            </w:r>
          </w:p>
        </w:tc>
        <w:tc>
          <w:tcPr>
            <w:tcW w:w="1293"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b/>
                <w:sz w:val="20"/>
                <w:szCs w:val="20"/>
                <w:lang w:val="en-US"/>
              </w:rPr>
              <w:t>RIESGO BRUTO</w:t>
            </w:r>
          </w:p>
        </w:tc>
        <w:tc>
          <w:tcPr>
            <w:tcW w:w="2667"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b/>
                <w:sz w:val="20"/>
                <w:szCs w:val="20"/>
                <w:lang w:val="en-US"/>
              </w:rPr>
              <w:t>CONTROLES DE MITIGACION</w:t>
            </w:r>
          </w:p>
        </w:tc>
        <w:tc>
          <w:tcPr>
            <w:tcW w:w="1260"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b/>
                <w:sz w:val="20"/>
                <w:szCs w:val="20"/>
                <w:lang w:val="en-US"/>
              </w:rPr>
              <w:t>RIESGO NETO</w:t>
            </w:r>
          </w:p>
        </w:tc>
      </w:tr>
      <w:tr w:rsidR="00F65033" w:rsidRPr="00F65033" w:rsidTr="00F65033">
        <w:trPr>
          <w:trHeight w:hRule="exact" w:val="2695"/>
        </w:trPr>
        <w:tc>
          <w:tcPr>
            <w:tcW w:w="1330"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Administración de anticipos</w:t>
            </w:r>
          </w:p>
        </w:tc>
        <w:tc>
          <w:tcPr>
            <w:tcW w:w="2520"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-Utilización de fondos para actividades diferentes a las autorizadas.</w:t>
            </w:r>
          </w:p>
        </w:tc>
        <w:tc>
          <w:tcPr>
            <w:tcW w:w="1293"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MEDIO</w:t>
            </w:r>
          </w:p>
        </w:tc>
        <w:tc>
          <w:tcPr>
            <w:tcW w:w="2667"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-Normativa que rige y delimita  la gestión de los anticipos y garantías.</w:t>
            </w:r>
          </w:p>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-Nivel de filtro en el área de pagos o tesorería que genera cierto grado de confiabilidad.</w:t>
            </w:r>
          </w:p>
        </w:tc>
        <w:tc>
          <w:tcPr>
            <w:tcW w:w="1260"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MEDIO</w:t>
            </w:r>
          </w:p>
        </w:tc>
      </w:tr>
      <w:tr w:rsidR="00F65033" w:rsidRPr="00F65033" w:rsidTr="00F65033">
        <w:trPr>
          <w:trHeight w:hRule="exact" w:val="272"/>
        </w:trPr>
        <w:tc>
          <w:tcPr>
            <w:tcW w:w="1330" w:type="dxa"/>
            <w:tcBorders>
              <w:top w:val="single" w:sz="4" w:space="0" w:color="000000"/>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520" w:type="dxa"/>
            <w:tcBorders>
              <w:top w:val="single" w:sz="4" w:space="0" w:color="000000"/>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-Falta</w:t>
            </w:r>
            <w:r w:rsidRPr="00F65033">
              <w:rPr>
                <w:rFonts w:ascii="Courier New" w:eastAsia="Arial" w:hAnsi="Courier New" w:cs="Courier New"/>
                <w:sz w:val="20"/>
                <w:szCs w:val="20"/>
                <w:lang w:val="en-US"/>
              </w:rPr>
              <w:tab/>
              <w:t>de</w:t>
            </w:r>
            <w:r w:rsidRPr="00F65033">
              <w:rPr>
                <w:rFonts w:ascii="Courier New" w:eastAsia="Arial" w:hAnsi="Courier New" w:cs="Courier New"/>
                <w:sz w:val="20"/>
                <w:szCs w:val="20"/>
                <w:lang w:val="en-US"/>
              </w:rPr>
              <w:tab/>
              <w:t>registro</w:t>
            </w:r>
            <w:r w:rsidRPr="00F65033">
              <w:rPr>
                <w:rFonts w:ascii="Courier New" w:eastAsia="Arial" w:hAnsi="Courier New" w:cs="Courier New"/>
                <w:sz w:val="20"/>
                <w:szCs w:val="20"/>
                <w:lang w:val="en-US"/>
              </w:rPr>
              <w:tab/>
              <w:t>de</w:t>
            </w:r>
          </w:p>
        </w:tc>
        <w:tc>
          <w:tcPr>
            <w:tcW w:w="1293" w:type="dxa"/>
            <w:tcBorders>
              <w:top w:val="single" w:sz="4" w:space="0" w:color="000000"/>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667" w:type="dxa"/>
            <w:tcBorders>
              <w:top w:val="single" w:sz="4" w:space="0" w:color="000000"/>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-Existencia  de  procedimientos</w:t>
            </w:r>
          </w:p>
        </w:tc>
        <w:tc>
          <w:tcPr>
            <w:tcW w:w="1260" w:type="dxa"/>
            <w:tcBorders>
              <w:top w:val="single" w:sz="4" w:space="0" w:color="000000"/>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r>
      <w:tr w:rsidR="00F65033" w:rsidRPr="00F65033" w:rsidTr="00F65033">
        <w:trPr>
          <w:trHeight w:hRule="exact" w:val="546"/>
        </w:trPr>
        <w:tc>
          <w:tcPr>
            <w:tcW w:w="133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520"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ingresos,</w:t>
            </w:r>
            <w:r w:rsidRPr="00F65033">
              <w:rPr>
                <w:rFonts w:ascii="Courier New" w:eastAsia="Arial" w:hAnsi="Courier New" w:cs="Courier New"/>
                <w:sz w:val="20"/>
                <w:szCs w:val="20"/>
                <w:lang w:val="en-US"/>
              </w:rPr>
              <w:tab/>
              <w:t>sin</w:t>
            </w:r>
            <w:r w:rsidRPr="00F65033">
              <w:rPr>
                <w:rFonts w:ascii="Courier New" w:eastAsia="Arial" w:hAnsi="Courier New" w:cs="Courier New"/>
                <w:sz w:val="20"/>
                <w:szCs w:val="20"/>
                <w:lang w:val="en-US"/>
              </w:rPr>
              <w:tab/>
              <w:t>que</w:t>
            </w:r>
            <w:r w:rsidRPr="00F65033">
              <w:rPr>
                <w:rFonts w:ascii="Courier New" w:eastAsia="Arial" w:hAnsi="Courier New" w:cs="Courier New"/>
                <w:sz w:val="20"/>
                <w:szCs w:val="20"/>
                <w:lang w:val="en-US"/>
              </w:rPr>
              <w:tab/>
              <w:t>sean</w:t>
            </w:r>
          </w:p>
        </w:tc>
        <w:tc>
          <w:tcPr>
            <w:tcW w:w="1293"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667"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asociado  a  los  receptores  de</w:t>
            </w:r>
          </w:p>
        </w:tc>
        <w:tc>
          <w:tcPr>
            <w:tcW w:w="126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r>
      <w:tr w:rsidR="00F65033" w:rsidRPr="00F65033" w:rsidTr="00F65033">
        <w:trPr>
          <w:trHeight w:hRule="exact" w:val="311"/>
        </w:trPr>
        <w:tc>
          <w:tcPr>
            <w:tcW w:w="133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c>
          <w:tcPr>
            <w:tcW w:w="2520"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detectados oportunamente.</w:t>
            </w:r>
          </w:p>
        </w:tc>
        <w:tc>
          <w:tcPr>
            <w:tcW w:w="1293"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667"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Fondos.</w:t>
            </w:r>
          </w:p>
        </w:tc>
        <w:tc>
          <w:tcPr>
            <w:tcW w:w="126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r>
      <w:tr w:rsidR="00F65033" w:rsidRPr="00F65033" w:rsidTr="00F65033">
        <w:trPr>
          <w:trHeight w:hRule="exact" w:val="311"/>
        </w:trPr>
        <w:tc>
          <w:tcPr>
            <w:tcW w:w="133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520"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-Registro    de    ingresos   en</w:t>
            </w:r>
          </w:p>
        </w:tc>
        <w:tc>
          <w:tcPr>
            <w:tcW w:w="1293"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667"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-Control    de    verificación   por</w:t>
            </w:r>
          </w:p>
        </w:tc>
        <w:tc>
          <w:tcPr>
            <w:tcW w:w="126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r>
      <w:tr w:rsidR="00F65033" w:rsidRPr="00F65033" w:rsidTr="00F65033">
        <w:trPr>
          <w:trHeight w:hRule="exact" w:val="794"/>
        </w:trPr>
        <w:tc>
          <w:tcPr>
            <w:tcW w:w="133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520"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 xml:space="preserve">cuentas   de la entidad  de forma incorrecta.   </w:t>
            </w:r>
          </w:p>
        </w:tc>
        <w:tc>
          <w:tcPr>
            <w:tcW w:w="1293"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c>
          <w:tcPr>
            <w:tcW w:w="2667"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parte   del   área   contable   del resumen  de  caja.</w:t>
            </w:r>
          </w:p>
        </w:tc>
        <w:tc>
          <w:tcPr>
            <w:tcW w:w="126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r>
      <w:tr w:rsidR="00F65033" w:rsidRPr="00F65033" w:rsidTr="00F65033">
        <w:trPr>
          <w:trHeight w:hRule="exact" w:val="138"/>
        </w:trPr>
        <w:tc>
          <w:tcPr>
            <w:tcW w:w="133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c>
          <w:tcPr>
            <w:tcW w:w="252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c>
          <w:tcPr>
            <w:tcW w:w="1293"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c>
          <w:tcPr>
            <w:tcW w:w="2667"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c>
          <w:tcPr>
            <w:tcW w:w="126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r>
      <w:tr w:rsidR="00F65033" w:rsidRPr="00F65033" w:rsidTr="00F65033">
        <w:trPr>
          <w:trHeight w:hRule="exact" w:val="552"/>
        </w:trPr>
        <w:tc>
          <w:tcPr>
            <w:tcW w:w="133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c>
          <w:tcPr>
            <w:tcW w:w="2520"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-Registro</w:t>
            </w:r>
            <w:r w:rsidRPr="00F65033">
              <w:rPr>
                <w:rFonts w:ascii="Courier New" w:eastAsia="Arial" w:hAnsi="Courier New" w:cs="Courier New"/>
                <w:sz w:val="20"/>
                <w:szCs w:val="20"/>
              </w:rPr>
              <w:tab/>
              <w:t>de</w:t>
            </w:r>
            <w:r w:rsidRPr="00F65033">
              <w:rPr>
                <w:rFonts w:ascii="Courier New" w:eastAsia="Arial" w:hAnsi="Courier New" w:cs="Courier New"/>
                <w:sz w:val="20"/>
                <w:szCs w:val="20"/>
              </w:rPr>
              <w:tab/>
              <w:t>remesas</w:t>
            </w:r>
          </w:p>
        </w:tc>
        <w:tc>
          <w:tcPr>
            <w:tcW w:w="1293"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c>
          <w:tcPr>
            <w:tcW w:w="2667"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126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r>
      <w:tr w:rsidR="00F65033" w:rsidRPr="00F65033" w:rsidTr="00F65033">
        <w:trPr>
          <w:trHeight w:hRule="exact" w:val="843"/>
        </w:trPr>
        <w:tc>
          <w:tcPr>
            <w:tcW w:w="1330"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Liquidación de Caja General</w:t>
            </w:r>
          </w:p>
        </w:tc>
        <w:tc>
          <w:tcPr>
            <w:tcW w:w="2520"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duplicadas</w:t>
            </w:r>
            <w:r w:rsidRPr="00F65033">
              <w:rPr>
                <w:rFonts w:ascii="Courier New" w:eastAsia="Arial" w:hAnsi="Courier New" w:cs="Courier New"/>
                <w:sz w:val="20"/>
                <w:szCs w:val="20"/>
              </w:rPr>
              <w:tab/>
              <w:t>o</w:t>
            </w:r>
            <w:r w:rsidRPr="00F65033">
              <w:rPr>
                <w:rFonts w:ascii="Courier New" w:eastAsia="Arial" w:hAnsi="Courier New" w:cs="Courier New"/>
                <w:sz w:val="20"/>
                <w:szCs w:val="20"/>
              </w:rPr>
              <w:tab/>
            </w:r>
            <w:r w:rsidRPr="00F65033">
              <w:rPr>
                <w:rFonts w:ascii="Courier New" w:eastAsia="Arial" w:hAnsi="Courier New" w:cs="Courier New"/>
                <w:sz w:val="20"/>
                <w:szCs w:val="20"/>
              </w:rPr>
              <w:tab/>
              <w:t>registro</w:t>
            </w:r>
            <w:r w:rsidRPr="00F65033">
              <w:rPr>
                <w:rFonts w:ascii="Courier New" w:eastAsia="Arial" w:hAnsi="Courier New" w:cs="Courier New"/>
                <w:sz w:val="20"/>
                <w:szCs w:val="20"/>
              </w:rPr>
              <w:tab/>
            </w:r>
            <w:r w:rsidRPr="00F65033">
              <w:rPr>
                <w:rFonts w:ascii="Courier New" w:eastAsia="Arial" w:hAnsi="Courier New" w:cs="Courier New"/>
                <w:sz w:val="20"/>
                <w:szCs w:val="20"/>
              </w:rPr>
              <w:tab/>
              <w:t>de notas</w:t>
            </w:r>
            <w:r w:rsidRPr="00F65033">
              <w:rPr>
                <w:rFonts w:ascii="Courier New" w:eastAsia="Arial" w:hAnsi="Courier New" w:cs="Courier New"/>
                <w:sz w:val="20"/>
                <w:szCs w:val="20"/>
              </w:rPr>
              <w:tab/>
              <w:t>de</w:t>
            </w:r>
            <w:r w:rsidRPr="00F65033">
              <w:rPr>
                <w:rFonts w:ascii="Courier New" w:eastAsia="Arial" w:hAnsi="Courier New" w:cs="Courier New"/>
                <w:sz w:val="20"/>
                <w:szCs w:val="20"/>
              </w:rPr>
              <w:tab/>
            </w:r>
            <w:r w:rsidRPr="00F65033">
              <w:rPr>
                <w:rFonts w:ascii="Courier New" w:eastAsia="Arial" w:hAnsi="Courier New" w:cs="Courier New"/>
                <w:sz w:val="20"/>
                <w:szCs w:val="20"/>
              </w:rPr>
              <w:tab/>
              <w:t>abono</w:t>
            </w:r>
            <w:r w:rsidRPr="00F65033">
              <w:rPr>
                <w:rFonts w:ascii="Courier New" w:eastAsia="Arial" w:hAnsi="Courier New" w:cs="Courier New"/>
                <w:sz w:val="20"/>
                <w:szCs w:val="20"/>
              </w:rPr>
              <w:tab/>
              <w:t>con</w:t>
            </w:r>
          </w:p>
        </w:tc>
        <w:tc>
          <w:tcPr>
            <w:tcW w:w="1293"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MEDIO</w:t>
            </w:r>
          </w:p>
        </w:tc>
        <w:tc>
          <w:tcPr>
            <w:tcW w:w="2667"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c>
          <w:tcPr>
            <w:tcW w:w="126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BAJO</w:t>
            </w:r>
          </w:p>
        </w:tc>
      </w:tr>
      <w:tr w:rsidR="00F65033" w:rsidRPr="00F65033" w:rsidTr="00F65033">
        <w:trPr>
          <w:trHeight w:hRule="exact" w:val="557"/>
        </w:trPr>
        <w:tc>
          <w:tcPr>
            <w:tcW w:w="133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520"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documentos incorrectos.</w:t>
            </w:r>
          </w:p>
        </w:tc>
        <w:tc>
          <w:tcPr>
            <w:tcW w:w="1293"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667"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-Existen    procedimientos   que</w:t>
            </w:r>
          </w:p>
        </w:tc>
        <w:tc>
          <w:tcPr>
            <w:tcW w:w="126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r>
      <w:tr w:rsidR="00F65033" w:rsidRPr="00F65033" w:rsidTr="00F65033">
        <w:trPr>
          <w:trHeight w:hRule="exact" w:val="565"/>
        </w:trPr>
        <w:tc>
          <w:tcPr>
            <w:tcW w:w="133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520"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-Errores</w:t>
            </w:r>
            <w:r w:rsidRPr="00F65033">
              <w:rPr>
                <w:rFonts w:ascii="Courier New" w:eastAsia="Arial" w:hAnsi="Courier New" w:cs="Courier New"/>
                <w:sz w:val="20"/>
                <w:szCs w:val="20"/>
                <w:lang w:val="en-US"/>
              </w:rPr>
              <w:tab/>
              <w:t>potenciales</w:t>
            </w:r>
          </w:p>
        </w:tc>
        <w:tc>
          <w:tcPr>
            <w:tcW w:w="1293"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667"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limitan   administrativamente   a</w:t>
            </w:r>
          </w:p>
        </w:tc>
        <w:tc>
          <w:tcPr>
            <w:tcW w:w="126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r>
      <w:tr w:rsidR="00F65033" w:rsidRPr="00F65033" w:rsidTr="00F65033">
        <w:trPr>
          <w:trHeight w:hRule="exact" w:val="310"/>
        </w:trPr>
        <w:tc>
          <w:tcPr>
            <w:tcW w:w="133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520"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originados   por   el    elevado</w:t>
            </w:r>
          </w:p>
        </w:tc>
        <w:tc>
          <w:tcPr>
            <w:tcW w:w="1293"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667"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realizar correcciones.</w:t>
            </w:r>
          </w:p>
        </w:tc>
        <w:tc>
          <w:tcPr>
            <w:tcW w:w="126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r>
      <w:tr w:rsidR="00F65033" w:rsidRPr="00F65033" w:rsidTr="00F65033">
        <w:trPr>
          <w:trHeight w:hRule="exact" w:val="536"/>
        </w:trPr>
        <w:tc>
          <w:tcPr>
            <w:tcW w:w="133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520"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número</w:t>
            </w:r>
            <w:r w:rsidRPr="00F65033">
              <w:rPr>
                <w:rFonts w:ascii="Courier New" w:eastAsia="Arial" w:hAnsi="Courier New" w:cs="Courier New"/>
                <w:sz w:val="20"/>
                <w:szCs w:val="20"/>
                <w:lang w:val="en-US"/>
              </w:rPr>
              <w:tab/>
              <w:t>de</w:t>
            </w:r>
            <w:r w:rsidRPr="00F65033">
              <w:rPr>
                <w:rFonts w:ascii="Courier New" w:eastAsia="Arial" w:hAnsi="Courier New" w:cs="Courier New"/>
                <w:sz w:val="20"/>
                <w:szCs w:val="20"/>
                <w:lang w:val="en-US"/>
              </w:rPr>
              <w:tab/>
              <w:t>personas</w:t>
            </w:r>
          </w:p>
        </w:tc>
        <w:tc>
          <w:tcPr>
            <w:tcW w:w="1293"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667"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-En la entidad se poseen</w:t>
            </w:r>
          </w:p>
        </w:tc>
        <w:tc>
          <w:tcPr>
            <w:tcW w:w="126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r>
      <w:tr w:rsidR="00F65033" w:rsidRPr="00F65033" w:rsidTr="00F65033">
        <w:trPr>
          <w:trHeight w:hRule="exact" w:val="558"/>
        </w:trPr>
        <w:tc>
          <w:tcPr>
            <w:tcW w:w="133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c>
          <w:tcPr>
            <w:tcW w:w="2520"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relacionadas    los   cobros</w:t>
            </w:r>
          </w:p>
        </w:tc>
        <w:tc>
          <w:tcPr>
            <w:tcW w:w="1293"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667"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políticas y procedimientos  para</w:t>
            </w:r>
          </w:p>
        </w:tc>
        <w:tc>
          <w:tcPr>
            <w:tcW w:w="126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r>
      <w:tr w:rsidR="00F65033" w:rsidRPr="00F65033" w:rsidTr="00F65033">
        <w:trPr>
          <w:trHeight w:hRule="exact" w:val="311"/>
        </w:trPr>
        <w:tc>
          <w:tcPr>
            <w:tcW w:w="133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52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1293"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667"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liquidaciones</w:t>
            </w:r>
            <w:r w:rsidRPr="00F65033">
              <w:rPr>
                <w:rFonts w:ascii="Courier New" w:eastAsia="Arial" w:hAnsi="Courier New" w:cs="Courier New"/>
                <w:sz w:val="20"/>
                <w:szCs w:val="20"/>
                <w:lang w:val="en-US"/>
              </w:rPr>
              <w:tab/>
              <w:t>de</w:t>
            </w:r>
            <w:r w:rsidRPr="00F65033">
              <w:rPr>
                <w:rFonts w:ascii="Courier New" w:eastAsia="Arial" w:hAnsi="Courier New" w:cs="Courier New"/>
                <w:sz w:val="20"/>
                <w:szCs w:val="20"/>
                <w:lang w:val="en-US"/>
              </w:rPr>
              <w:tab/>
              <w:t>caja</w:t>
            </w:r>
            <w:r w:rsidRPr="00F65033">
              <w:rPr>
                <w:rFonts w:ascii="Courier New" w:eastAsia="Arial" w:hAnsi="Courier New" w:cs="Courier New"/>
                <w:sz w:val="20"/>
                <w:szCs w:val="20"/>
                <w:lang w:val="en-US"/>
              </w:rPr>
              <w:tab/>
              <w:t>que</w:t>
            </w:r>
          </w:p>
        </w:tc>
        <w:tc>
          <w:tcPr>
            <w:tcW w:w="126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r>
      <w:tr w:rsidR="00F65033" w:rsidRPr="00F65033" w:rsidTr="00F65033">
        <w:trPr>
          <w:trHeight w:hRule="exact" w:val="683"/>
        </w:trPr>
        <w:tc>
          <w:tcPr>
            <w:tcW w:w="1330" w:type="dxa"/>
            <w:tcBorders>
              <w:top w:val="nil"/>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520" w:type="dxa"/>
            <w:tcBorders>
              <w:top w:val="nil"/>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1293" w:type="dxa"/>
            <w:tcBorders>
              <w:top w:val="nil"/>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667" w:type="dxa"/>
            <w:tcBorders>
              <w:top w:val="nil"/>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fortalecen el control interno.</w:t>
            </w:r>
          </w:p>
        </w:tc>
        <w:tc>
          <w:tcPr>
            <w:tcW w:w="1260" w:type="dxa"/>
            <w:tcBorders>
              <w:top w:val="nil"/>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lang w:val="en-US"/>
              </w:rPr>
            </w:pPr>
          </w:p>
        </w:tc>
      </w:tr>
      <w:tr w:rsidR="00F65033" w:rsidRPr="00F65033" w:rsidTr="00F65033">
        <w:trPr>
          <w:trHeight w:hRule="exact" w:val="575"/>
        </w:trPr>
        <w:tc>
          <w:tcPr>
            <w:tcW w:w="1330" w:type="dxa"/>
            <w:tcBorders>
              <w:top w:val="single" w:sz="4" w:space="0" w:color="000000"/>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520" w:type="dxa"/>
            <w:tcBorders>
              <w:top w:val="single" w:sz="4" w:space="0" w:color="000000"/>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-Desfalco</w:t>
            </w:r>
            <w:r w:rsidRPr="00F65033">
              <w:rPr>
                <w:rFonts w:ascii="Courier New" w:eastAsia="Arial" w:hAnsi="Courier New" w:cs="Courier New"/>
                <w:sz w:val="20"/>
                <w:szCs w:val="20"/>
                <w:lang w:val="en-US"/>
              </w:rPr>
              <w:tab/>
              <w:t>de</w:t>
            </w:r>
            <w:r w:rsidRPr="00F65033">
              <w:rPr>
                <w:rFonts w:ascii="Courier New" w:eastAsia="Arial" w:hAnsi="Courier New" w:cs="Courier New"/>
                <w:sz w:val="20"/>
                <w:szCs w:val="20"/>
                <w:lang w:val="en-US"/>
              </w:rPr>
              <w:tab/>
              <w:t>cuentas</w:t>
            </w:r>
          </w:p>
        </w:tc>
        <w:tc>
          <w:tcPr>
            <w:tcW w:w="1293" w:type="dxa"/>
            <w:tcBorders>
              <w:top w:val="single" w:sz="4" w:space="0" w:color="000000"/>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667" w:type="dxa"/>
            <w:tcBorders>
              <w:top w:val="single" w:sz="4" w:space="0" w:color="000000"/>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-Se</w:t>
            </w:r>
            <w:r w:rsidRPr="00F65033">
              <w:rPr>
                <w:rFonts w:ascii="Courier New" w:eastAsia="Arial" w:hAnsi="Courier New" w:cs="Courier New"/>
                <w:sz w:val="20"/>
                <w:szCs w:val="20"/>
                <w:lang w:val="en-US"/>
              </w:rPr>
              <w:tab/>
              <w:t>realizan</w:t>
            </w:r>
            <w:r w:rsidRPr="00F65033">
              <w:rPr>
                <w:rFonts w:ascii="Courier New" w:eastAsia="Arial" w:hAnsi="Courier New" w:cs="Courier New"/>
                <w:sz w:val="20"/>
                <w:szCs w:val="20"/>
                <w:lang w:val="en-US"/>
              </w:rPr>
              <w:tab/>
              <w:t>confirmaciones</w:t>
            </w:r>
          </w:p>
        </w:tc>
        <w:tc>
          <w:tcPr>
            <w:tcW w:w="1260" w:type="dxa"/>
            <w:tcBorders>
              <w:top w:val="single" w:sz="4" w:space="0" w:color="000000"/>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r>
      <w:tr w:rsidR="00F65033" w:rsidRPr="00F65033" w:rsidTr="00F65033">
        <w:trPr>
          <w:trHeight w:hRule="exact" w:val="310"/>
        </w:trPr>
        <w:tc>
          <w:tcPr>
            <w:tcW w:w="133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520"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bancarias  por  confabulación</w:t>
            </w:r>
          </w:p>
        </w:tc>
        <w:tc>
          <w:tcPr>
            <w:tcW w:w="1293"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667"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con los bancos sobre las firmas</w:t>
            </w:r>
          </w:p>
        </w:tc>
        <w:tc>
          <w:tcPr>
            <w:tcW w:w="126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r>
      <w:tr w:rsidR="00F65033" w:rsidRPr="00F65033" w:rsidTr="00F65033">
        <w:trPr>
          <w:trHeight w:hRule="exact" w:val="311"/>
        </w:trPr>
        <w:tc>
          <w:tcPr>
            <w:tcW w:w="133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c>
          <w:tcPr>
            <w:tcW w:w="2520"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entre</w:t>
            </w:r>
            <w:r w:rsidRPr="00F65033">
              <w:rPr>
                <w:rFonts w:ascii="Courier New" w:eastAsia="Arial" w:hAnsi="Courier New" w:cs="Courier New"/>
                <w:sz w:val="20"/>
                <w:szCs w:val="20"/>
                <w:lang w:val="en-US"/>
              </w:rPr>
              <w:tab/>
              <w:t>empleados</w:t>
            </w:r>
            <w:r w:rsidRPr="00F65033">
              <w:rPr>
                <w:rFonts w:ascii="Courier New" w:eastAsia="Arial" w:hAnsi="Courier New" w:cs="Courier New"/>
                <w:sz w:val="20"/>
                <w:szCs w:val="20"/>
                <w:lang w:val="en-US"/>
              </w:rPr>
              <w:tab/>
              <w:t>de</w:t>
            </w:r>
            <w:r w:rsidRPr="00F65033">
              <w:rPr>
                <w:rFonts w:ascii="Courier New" w:eastAsia="Arial" w:hAnsi="Courier New" w:cs="Courier New"/>
                <w:sz w:val="20"/>
                <w:szCs w:val="20"/>
                <w:lang w:val="en-US"/>
              </w:rPr>
              <w:tab/>
              <w:t>la</w:t>
            </w:r>
          </w:p>
        </w:tc>
        <w:tc>
          <w:tcPr>
            <w:tcW w:w="1293"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667"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autorizadas  en  forma  anual  y</w:t>
            </w:r>
          </w:p>
        </w:tc>
        <w:tc>
          <w:tcPr>
            <w:tcW w:w="126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r>
      <w:tr w:rsidR="00F65033" w:rsidRPr="00F65033" w:rsidTr="00F65033">
        <w:trPr>
          <w:trHeight w:hRule="exact" w:val="483"/>
        </w:trPr>
        <w:tc>
          <w:tcPr>
            <w:tcW w:w="133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c>
          <w:tcPr>
            <w:tcW w:w="2520"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La entidad   y   el   banco,</w:t>
            </w:r>
          </w:p>
        </w:tc>
        <w:tc>
          <w:tcPr>
            <w:tcW w:w="1293"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c>
          <w:tcPr>
            <w:tcW w:w="2667"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se    regulan    con    políticas  y</w:t>
            </w:r>
          </w:p>
        </w:tc>
        <w:tc>
          <w:tcPr>
            <w:tcW w:w="126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r>
      <w:tr w:rsidR="00F65033" w:rsidRPr="00F65033" w:rsidTr="00F65033">
        <w:trPr>
          <w:trHeight w:hRule="exact" w:val="310"/>
        </w:trPr>
        <w:tc>
          <w:tcPr>
            <w:tcW w:w="133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tc>
        <w:tc>
          <w:tcPr>
            <w:tcW w:w="2520"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falsificación  de  firmas,  falta</w:t>
            </w:r>
          </w:p>
        </w:tc>
        <w:tc>
          <w:tcPr>
            <w:tcW w:w="1293"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667"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procedimientos  dictados  por la</w:t>
            </w:r>
          </w:p>
        </w:tc>
        <w:tc>
          <w:tcPr>
            <w:tcW w:w="126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r>
      <w:tr w:rsidR="00F65033" w:rsidRPr="00F65033" w:rsidTr="00F65033">
        <w:trPr>
          <w:trHeight w:hRule="exact" w:val="1553"/>
        </w:trPr>
        <w:tc>
          <w:tcPr>
            <w:tcW w:w="133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Administración del registro de cuentas bancarias.</w:t>
            </w:r>
          </w:p>
        </w:tc>
        <w:tc>
          <w:tcPr>
            <w:tcW w:w="2520"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de actualización al registro  de firmas y operaciones no autorizadas.</w:t>
            </w:r>
          </w:p>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-Pérdida de efectivo por manipulación de operaciones</w:t>
            </w:r>
          </w:p>
        </w:tc>
        <w:tc>
          <w:tcPr>
            <w:tcW w:w="1293"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MEDIO</w:t>
            </w:r>
          </w:p>
        </w:tc>
        <w:tc>
          <w:tcPr>
            <w:tcW w:w="2667"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administración.</w:t>
            </w:r>
          </w:p>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-Existen</w:t>
            </w:r>
            <w:r w:rsidRPr="00F65033">
              <w:rPr>
                <w:rFonts w:ascii="Courier New" w:eastAsia="Arial" w:hAnsi="Courier New" w:cs="Courier New"/>
                <w:sz w:val="20"/>
                <w:szCs w:val="20"/>
              </w:rPr>
              <w:tab/>
              <w:t>políticas</w:t>
            </w:r>
            <w:r w:rsidRPr="00F65033">
              <w:rPr>
                <w:rFonts w:ascii="Courier New" w:eastAsia="Arial" w:hAnsi="Courier New" w:cs="Courier New"/>
                <w:sz w:val="20"/>
                <w:szCs w:val="20"/>
              </w:rPr>
              <w:tab/>
              <w:t>y procedimientos que establecen los requisitos mínimos que  debe  llevar  cada  pago  y  son</w:t>
            </w:r>
          </w:p>
        </w:tc>
        <w:tc>
          <w:tcPr>
            <w:tcW w:w="126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MEDIO</w:t>
            </w:r>
          </w:p>
        </w:tc>
      </w:tr>
      <w:tr w:rsidR="00F65033" w:rsidRPr="00F65033" w:rsidTr="00F65033">
        <w:trPr>
          <w:trHeight w:hRule="exact" w:val="311"/>
        </w:trPr>
        <w:tc>
          <w:tcPr>
            <w:tcW w:w="133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520"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bancarias</w:t>
            </w:r>
            <w:r w:rsidRPr="00F65033">
              <w:rPr>
                <w:rFonts w:ascii="Courier New" w:eastAsia="Arial" w:hAnsi="Courier New" w:cs="Courier New"/>
                <w:sz w:val="20"/>
                <w:szCs w:val="20"/>
                <w:lang w:val="en-US"/>
              </w:rPr>
              <w:tab/>
              <w:t>para</w:t>
            </w:r>
            <w:r w:rsidRPr="00F65033">
              <w:rPr>
                <w:rFonts w:ascii="Courier New" w:eastAsia="Arial" w:hAnsi="Courier New" w:cs="Courier New"/>
                <w:sz w:val="20"/>
                <w:szCs w:val="20"/>
                <w:lang w:val="en-US"/>
              </w:rPr>
              <w:tab/>
              <w:t>obtener</w:t>
            </w:r>
          </w:p>
        </w:tc>
        <w:tc>
          <w:tcPr>
            <w:tcW w:w="1293"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667"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revisados  por  el departamento</w:t>
            </w:r>
          </w:p>
        </w:tc>
        <w:tc>
          <w:tcPr>
            <w:tcW w:w="126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r>
      <w:tr w:rsidR="00F65033" w:rsidRPr="00F65033" w:rsidTr="00F65033">
        <w:trPr>
          <w:trHeight w:hRule="exact" w:val="310"/>
        </w:trPr>
        <w:tc>
          <w:tcPr>
            <w:tcW w:w="133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520"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beneficio</w:t>
            </w:r>
            <w:r w:rsidRPr="00F65033">
              <w:rPr>
                <w:rFonts w:ascii="Courier New" w:eastAsia="Arial" w:hAnsi="Courier New" w:cs="Courier New"/>
                <w:sz w:val="20"/>
                <w:szCs w:val="20"/>
                <w:lang w:val="en-US"/>
              </w:rPr>
              <w:tab/>
              <w:t>propio</w:t>
            </w:r>
            <w:r w:rsidRPr="00F65033">
              <w:rPr>
                <w:rFonts w:ascii="Courier New" w:eastAsia="Arial" w:hAnsi="Courier New" w:cs="Courier New"/>
                <w:sz w:val="20"/>
                <w:szCs w:val="20"/>
                <w:lang w:val="en-US"/>
              </w:rPr>
              <w:tab/>
              <w:t>y</w:t>
            </w:r>
            <w:r w:rsidRPr="00F65033">
              <w:rPr>
                <w:rFonts w:ascii="Courier New" w:eastAsia="Arial" w:hAnsi="Courier New" w:cs="Courier New"/>
                <w:sz w:val="20"/>
                <w:szCs w:val="20"/>
                <w:lang w:val="en-US"/>
              </w:rPr>
              <w:tab/>
              <w:t>en</w:t>
            </w:r>
          </w:p>
        </w:tc>
        <w:tc>
          <w:tcPr>
            <w:tcW w:w="1293"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667" w:type="dxa"/>
            <w:tcBorders>
              <w:top w:val="nil"/>
              <w:left w:val="single" w:sz="4" w:space="0" w:color="000000"/>
              <w:bottom w:val="nil"/>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de pagos.</w:t>
            </w:r>
          </w:p>
        </w:tc>
        <w:tc>
          <w:tcPr>
            <w:tcW w:w="1260" w:type="dxa"/>
            <w:tcBorders>
              <w:top w:val="nil"/>
              <w:left w:val="single" w:sz="4" w:space="0" w:color="000000"/>
              <w:bottom w:val="nil"/>
              <w:right w:val="single" w:sz="4" w:space="0" w:color="000000"/>
            </w:tcBorders>
          </w:tcPr>
          <w:p w:rsidR="00F65033" w:rsidRPr="00F65033" w:rsidRDefault="00F65033" w:rsidP="00F65033">
            <w:pPr>
              <w:rPr>
                <w:rFonts w:ascii="Courier New" w:eastAsia="Arial" w:hAnsi="Courier New" w:cs="Courier New"/>
                <w:sz w:val="20"/>
                <w:szCs w:val="20"/>
                <w:lang w:val="en-US"/>
              </w:rPr>
            </w:pPr>
          </w:p>
        </w:tc>
      </w:tr>
      <w:tr w:rsidR="00F65033" w:rsidRPr="00F65033" w:rsidTr="00F65033">
        <w:trPr>
          <w:trHeight w:hRule="exact" w:val="980"/>
        </w:trPr>
        <w:tc>
          <w:tcPr>
            <w:tcW w:w="1330" w:type="dxa"/>
            <w:tcBorders>
              <w:top w:val="nil"/>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520" w:type="dxa"/>
            <w:tcBorders>
              <w:top w:val="nil"/>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perjuicio de la entidad.</w:t>
            </w:r>
          </w:p>
        </w:tc>
        <w:tc>
          <w:tcPr>
            <w:tcW w:w="1293" w:type="dxa"/>
            <w:tcBorders>
              <w:top w:val="nil"/>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2667" w:type="dxa"/>
            <w:tcBorders>
              <w:top w:val="nil"/>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lang w:val="en-US"/>
              </w:rPr>
            </w:pPr>
          </w:p>
        </w:tc>
        <w:tc>
          <w:tcPr>
            <w:tcW w:w="1260" w:type="dxa"/>
            <w:tcBorders>
              <w:top w:val="nil"/>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lang w:val="en-US"/>
              </w:rPr>
            </w:pPr>
          </w:p>
        </w:tc>
      </w:tr>
    </w:tbl>
    <w:p w:rsidR="00F65033" w:rsidRPr="00F65033" w:rsidRDefault="00F65033" w:rsidP="00F65033">
      <w:pPr>
        <w:spacing w:after="0"/>
        <w:rPr>
          <w:rFonts w:ascii="Courier New" w:eastAsia="Arial" w:hAnsi="Courier New" w:cs="Courier New"/>
          <w:sz w:val="20"/>
          <w:szCs w:val="20"/>
          <w:lang w:val="en-US"/>
        </w:rPr>
        <w:sectPr w:rsidR="00F65033" w:rsidRPr="00F65033">
          <w:pgSz w:w="12240" w:h="15840"/>
          <w:pgMar w:top="960" w:right="1420" w:bottom="280" w:left="1520" w:header="737" w:footer="0" w:gutter="0"/>
          <w:cols w:space="720"/>
        </w:sectPr>
      </w:pPr>
    </w:p>
    <w:p w:rsidR="00F65033" w:rsidRPr="00F65033" w:rsidRDefault="00F65033" w:rsidP="00F65033">
      <w:pPr>
        <w:rPr>
          <w:rFonts w:ascii="Courier New" w:eastAsia="Arial" w:hAnsi="Courier New" w:cs="Courier New"/>
          <w:sz w:val="20"/>
          <w:szCs w:val="20"/>
          <w:lang w:val="en-US"/>
        </w:rPr>
      </w:pPr>
    </w:p>
    <w:tbl>
      <w:tblPr>
        <w:tblW w:w="0" w:type="auto"/>
        <w:tblInd w:w="107" w:type="dxa"/>
        <w:tblLayout w:type="fixed"/>
        <w:tblCellMar>
          <w:left w:w="0" w:type="dxa"/>
          <w:right w:w="0" w:type="dxa"/>
        </w:tblCellMar>
        <w:tblLook w:val="01E0" w:firstRow="1" w:lastRow="1" w:firstColumn="1" w:lastColumn="1" w:noHBand="0" w:noVBand="0"/>
      </w:tblPr>
      <w:tblGrid>
        <w:gridCol w:w="1330"/>
        <w:gridCol w:w="2520"/>
        <w:gridCol w:w="1260"/>
        <w:gridCol w:w="2700"/>
        <w:gridCol w:w="1260"/>
      </w:tblGrid>
      <w:tr w:rsidR="00F65033" w:rsidRPr="00F65033" w:rsidTr="00F65033">
        <w:trPr>
          <w:trHeight w:hRule="exact" w:val="631"/>
        </w:trPr>
        <w:tc>
          <w:tcPr>
            <w:tcW w:w="1330"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b/>
                <w:sz w:val="20"/>
                <w:szCs w:val="20"/>
                <w:lang w:val="en-US"/>
              </w:rPr>
              <w:t>RUBROS</w:t>
            </w:r>
          </w:p>
        </w:tc>
        <w:tc>
          <w:tcPr>
            <w:tcW w:w="2520"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b/>
                <w:sz w:val="20"/>
                <w:szCs w:val="20"/>
                <w:lang w:val="en-US"/>
              </w:rPr>
              <w:t>TIPOS DE RIESGO</w:t>
            </w:r>
          </w:p>
        </w:tc>
        <w:tc>
          <w:tcPr>
            <w:tcW w:w="1260"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b/>
                <w:sz w:val="20"/>
                <w:szCs w:val="20"/>
                <w:lang w:val="en-US"/>
              </w:rPr>
              <w:t>RIESGO BRUTO</w:t>
            </w:r>
          </w:p>
        </w:tc>
        <w:tc>
          <w:tcPr>
            <w:tcW w:w="2700"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b/>
                <w:sz w:val="20"/>
                <w:szCs w:val="20"/>
                <w:lang w:val="en-US"/>
              </w:rPr>
              <w:t>CONTROLES DE MITIGACION</w:t>
            </w:r>
          </w:p>
        </w:tc>
        <w:tc>
          <w:tcPr>
            <w:tcW w:w="1260"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b/>
                <w:sz w:val="20"/>
                <w:szCs w:val="20"/>
                <w:lang w:val="en-US"/>
              </w:rPr>
              <w:t>RIESGO NETO</w:t>
            </w:r>
          </w:p>
        </w:tc>
      </w:tr>
      <w:tr w:rsidR="00F65033" w:rsidRPr="00F65033" w:rsidTr="00F65033">
        <w:trPr>
          <w:trHeight w:hRule="exact" w:val="5126"/>
        </w:trPr>
        <w:tc>
          <w:tcPr>
            <w:tcW w:w="1330"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Liquidaciones de Caja Chica</w:t>
            </w:r>
          </w:p>
        </w:tc>
        <w:tc>
          <w:tcPr>
            <w:tcW w:w="2520"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w:t>
            </w:r>
            <w:r w:rsidR="00E27AB3" w:rsidRPr="00F65033">
              <w:rPr>
                <w:rFonts w:ascii="Courier New" w:eastAsia="Arial" w:hAnsi="Courier New" w:cs="Courier New"/>
                <w:sz w:val="20"/>
                <w:szCs w:val="20"/>
              </w:rPr>
              <w:t>Manipulación</w:t>
            </w:r>
            <w:r w:rsidRPr="00F65033">
              <w:rPr>
                <w:rFonts w:ascii="Courier New" w:eastAsia="Arial" w:hAnsi="Courier New" w:cs="Courier New"/>
                <w:sz w:val="20"/>
                <w:szCs w:val="20"/>
              </w:rPr>
              <w:t xml:space="preserve">  de fondos de la por parte de usuarios responsables del manejo de estos.</w:t>
            </w:r>
          </w:p>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-Que</w:t>
            </w:r>
            <w:r w:rsidRPr="00F65033">
              <w:rPr>
                <w:rFonts w:ascii="Courier New" w:eastAsia="Arial" w:hAnsi="Courier New" w:cs="Courier New"/>
                <w:sz w:val="20"/>
                <w:szCs w:val="20"/>
              </w:rPr>
              <w:tab/>
              <w:t>se</w:t>
            </w:r>
            <w:r w:rsidRPr="00F65033">
              <w:rPr>
                <w:rFonts w:ascii="Courier New" w:eastAsia="Arial" w:hAnsi="Courier New" w:cs="Courier New"/>
                <w:sz w:val="20"/>
                <w:szCs w:val="20"/>
              </w:rPr>
              <w:tab/>
              <w:t>realicen cancelaciones de bienes no recibidos o que no hayan  sido autorizados para su compra.</w:t>
            </w:r>
          </w:p>
          <w:p w:rsidR="00F65033" w:rsidRPr="00F65033" w:rsidRDefault="00F65033" w:rsidP="00F65033">
            <w:pPr>
              <w:rPr>
                <w:rFonts w:ascii="Courier New" w:eastAsia="Arial" w:hAnsi="Courier New" w:cs="Courier New"/>
                <w:sz w:val="20"/>
                <w:szCs w:val="20"/>
              </w:rPr>
            </w:pPr>
          </w:p>
        </w:tc>
        <w:tc>
          <w:tcPr>
            <w:tcW w:w="1260"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MEDIO</w:t>
            </w:r>
          </w:p>
        </w:tc>
        <w:tc>
          <w:tcPr>
            <w:tcW w:w="2700"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-Se realizan arqueos en forma periódica de los fondos en custodia.</w:t>
            </w:r>
          </w:p>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-Depuración mensual de los saldos que integran esta cuenta por parte del área contable.</w:t>
            </w:r>
          </w:p>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-Se tienen montos máximos y mínimos de pagos por  medio de caja.</w:t>
            </w:r>
          </w:p>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-Existen</w:t>
            </w:r>
            <w:r w:rsidRPr="00F65033">
              <w:rPr>
                <w:rFonts w:ascii="Courier New" w:eastAsia="Arial" w:hAnsi="Courier New" w:cs="Courier New"/>
                <w:sz w:val="20"/>
                <w:szCs w:val="20"/>
              </w:rPr>
              <w:tab/>
              <w:t>políticas</w:t>
            </w:r>
            <w:r w:rsidRPr="00F65033">
              <w:rPr>
                <w:rFonts w:ascii="Courier New" w:eastAsia="Arial" w:hAnsi="Courier New" w:cs="Courier New"/>
                <w:sz w:val="20"/>
                <w:szCs w:val="20"/>
              </w:rPr>
              <w:tab/>
              <w:t>y procedimientos que regulan este tipo de operaciones.</w:t>
            </w:r>
          </w:p>
        </w:tc>
        <w:tc>
          <w:tcPr>
            <w:tcW w:w="1260"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BAJO</w:t>
            </w:r>
          </w:p>
        </w:tc>
      </w:tr>
      <w:tr w:rsidR="00F65033" w:rsidRPr="00F65033" w:rsidTr="00F65033">
        <w:trPr>
          <w:trHeight w:hRule="exact" w:val="2832"/>
        </w:trPr>
        <w:tc>
          <w:tcPr>
            <w:tcW w:w="1330"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Administración de pagos</w:t>
            </w:r>
          </w:p>
        </w:tc>
        <w:tc>
          <w:tcPr>
            <w:tcW w:w="2520"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-Provisión y pago sin la adecuada y suficiente documentación de respaldo.</w:t>
            </w:r>
          </w:p>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-Pagos sin autorización del nivel jerárquico establecido.</w:t>
            </w:r>
          </w:p>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-Pago a proveedores inexistentes por abonos en cuenta.</w:t>
            </w:r>
          </w:p>
        </w:tc>
        <w:tc>
          <w:tcPr>
            <w:tcW w:w="1260"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BAJO</w:t>
            </w:r>
          </w:p>
        </w:tc>
        <w:tc>
          <w:tcPr>
            <w:tcW w:w="2700"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-Aplicación de la normativa existente</w:t>
            </w:r>
            <w:r w:rsidRPr="00F65033">
              <w:rPr>
                <w:rFonts w:ascii="Courier New" w:eastAsia="Arial" w:hAnsi="Courier New" w:cs="Courier New"/>
                <w:sz w:val="20"/>
                <w:szCs w:val="20"/>
              </w:rPr>
              <w:tab/>
              <w:t>para</w:t>
            </w:r>
            <w:r w:rsidRPr="00F65033">
              <w:rPr>
                <w:rFonts w:ascii="Courier New" w:eastAsia="Arial" w:hAnsi="Courier New" w:cs="Courier New"/>
                <w:sz w:val="20"/>
                <w:szCs w:val="20"/>
              </w:rPr>
              <w:tab/>
              <w:t>estos procedimientos.</w:t>
            </w:r>
          </w:p>
        </w:tc>
        <w:tc>
          <w:tcPr>
            <w:tcW w:w="1260"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MEDIO</w:t>
            </w:r>
          </w:p>
        </w:tc>
      </w:tr>
      <w:tr w:rsidR="00F65033" w:rsidRPr="00F65033" w:rsidTr="00F65033">
        <w:trPr>
          <w:trHeight w:hRule="exact" w:val="2263"/>
        </w:trPr>
        <w:tc>
          <w:tcPr>
            <w:tcW w:w="1330"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Control Interno Contable</w:t>
            </w:r>
          </w:p>
        </w:tc>
        <w:tc>
          <w:tcPr>
            <w:tcW w:w="2520"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-No detección de fraudes por falta de procedimientos de conciliación y supervisión.</w:t>
            </w:r>
          </w:p>
        </w:tc>
        <w:tc>
          <w:tcPr>
            <w:tcW w:w="1260"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ALTO</w:t>
            </w:r>
          </w:p>
        </w:tc>
        <w:tc>
          <w:tcPr>
            <w:tcW w:w="2700"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Existencia de políticas, procedimientos y manuales que normen el registro y aplicación de los eventos y transacciones en la contabilidad.</w:t>
            </w:r>
          </w:p>
        </w:tc>
        <w:tc>
          <w:tcPr>
            <w:tcW w:w="1260"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MEDIO</w:t>
            </w:r>
          </w:p>
        </w:tc>
      </w:tr>
      <w:tr w:rsidR="00F65033" w:rsidRPr="00F65033" w:rsidTr="00F65033">
        <w:trPr>
          <w:trHeight w:hRule="exact" w:val="5119"/>
        </w:trPr>
        <w:tc>
          <w:tcPr>
            <w:tcW w:w="1330"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p>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Compras Directas</w:t>
            </w:r>
          </w:p>
        </w:tc>
        <w:tc>
          <w:tcPr>
            <w:tcW w:w="2520"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-Pagos con sobreprecios debido a una falta de negociación y contratos con proveedores de alto volumen de compras y recurrencia.</w:t>
            </w:r>
          </w:p>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-Confabulación en las adquisiciones</w:t>
            </w:r>
            <w:r w:rsidRPr="00F65033">
              <w:rPr>
                <w:rFonts w:ascii="Courier New" w:eastAsia="Arial" w:hAnsi="Courier New" w:cs="Courier New"/>
                <w:sz w:val="20"/>
                <w:szCs w:val="20"/>
              </w:rPr>
              <w:tab/>
              <w:t>y adjudicaciones.</w:t>
            </w:r>
          </w:p>
        </w:tc>
        <w:tc>
          <w:tcPr>
            <w:tcW w:w="1260"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ALTO</w:t>
            </w:r>
          </w:p>
        </w:tc>
        <w:tc>
          <w:tcPr>
            <w:tcW w:w="2700"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-Existencia de políticas y procedimientos asociados a los aspectos más importantes del área de compras.</w:t>
            </w:r>
          </w:p>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-Existe una segregación de funciones entre la persona que realiza la solicitud y quien elabora el pedido, sin embargo muchas veces el proveedor ya viene sugerido o recomendado.</w:t>
            </w:r>
          </w:p>
        </w:tc>
        <w:tc>
          <w:tcPr>
            <w:tcW w:w="1260" w:type="dxa"/>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MEDIO</w:t>
            </w:r>
          </w:p>
        </w:tc>
      </w:tr>
    </w:tbl>
    <w:p w:rsidR="00F65033" w:rsidRDefault="00F65033" w:rsidP="00F65033">
      <w:pPr>
        <w:rPr>
          <w:rFonts w:ascii="Courier New" w:eastAsia="Arial" w:hAnsi="Courier New" w:cs="Courier New"/>
          <w:sz w:val="20"/>
          <w:szCs w:val="20"/>
          <w:lang w:val="en-US"/>
        </w:rPr>
      </w:pPr>
    </w:p>
    <w:p w:rsidR="00847ABB" w:rsidRDefault="00847ABB" w:rsidP="00F65033">
      <w:pPr>
        <w:rPr>
          <w:rFonts w:ascii="Courier New" w:eastAsia="Arial" w:hAnsi="Courier New" w:cs="Courier New"/>
          <w:sz w:val="20"/>
          <w:szCs w:val="20"/>
          <w:lang w:val="en-US"/>
        </w:rPr>
      </w:pPr>
    </w:p>
    <w:p w:rsidR="00847ABB" w:rsidRDefault="00847ABB" w:rsidP="00F65033">
      <w:pPr>
        <w:rPr>
          <w:rFonts w:ascii="Courier New" w:eastAsia="Arial" w:hAnsi="Courier New" w:cs="Courier New"/>
          <w:sz w:val="20"/>
          <w:szCs w:val="20"/>
          <w:lang w:val="en-US"/>
        </w:rPr>
      </w:pPr>
    </w:p>
    <w:p w:rsidR="00847ABB" w:rsidRDefault="00847ABB" w:rsidP="00F65033">
      <w:pPr>
        <w:rPr>
          <w:rFonts w:ascii="Courier New" w:eastAsia="Arial" w:hAnsi="Courier New" w:cs="Courier New"/>
          <w:sz w:val="20"/>
          <w:szCs w:val="20"/>
          <w:lang w:val="en-US"/>
        </w:rPr>
      </w:pPr>
    </w:p>
    <w:p w:rsidR="00847ABB" w:rsidRDefault="00847ABB" w:rsidP="00F65033">
      <w:pPr>
        <w:rPr>
          <w:rFonts w:ascii="Courier New" w:eastAsia="Arial" w:hAnsi="Courier New" w:cs="Courier New"/>
          <w:sz w:val="20"/>
          <w:szCs w:val="20"/>
          <w:lang w:val="en-US"/>
        </w:rPr>
      </w:pPr>
    </w:p>
    <w:p w:rsidR="00847ABB" w:rsidRDefault="00847ABB" w:rsidP="00F65033">
      <w:pPr>
        <w:rPr>
          <w:rFonts w:ascii="Courier New" w:eastAsia="Arial" w:hAnsi="Courier New" w:cs="Courier New"/>
          <w:sz w:val="20"/>
          <w:szCs w:val="20"/>
          <w:lang w:val="en-US"/>
        </w:rPr>
      </w:pPr>
    </w:p>
    <w:p w:rsidR="00847ABB" w:rsidRDefault="00847ABB" w:rsidP="00F65033">
      <w:pPr>
        <w:rPr>
          <w:rFonts w:ascii="Courier New" w:eastAsia="Arial" w:hAnsi="Courier New" w:cs="Courier New"/>
          <w:sz w:val="20"/>
          <w:szCs w:val="20"/>
          <w:lang w:val="en-US"/>
        </w:rPr>
      </w:pPr>
    </w:p>
    <w:p w:rsidR="00847ABB" w:rsidRDefault="00847ABB" w:rsidP="00F65033">
      <w:pPr>
        <w:rPr>
          <w:rFonts w:ascii="Courier New" w:eastAsia="Arial" w:hAnsi="Courier New" w:cs="Courier New"/>
          <w:sz w:val="20"/>
          <w:szCs w:val="20"/>
          <w:lang w:val="en-US"/>
        </w:rPr>
      </w:pPr>
    </w:p>
    <w:p w:rsidR="00847ABB" w:rsidRDefault="00847ABB" w:rsidP="00F65033">
      <w:pPr>
        <w:rPr>
          <w:rFonts w:ascii="Courier New" w:eastAsia="Arial" w:hAnsi="Courier New" w:cs="Courier New"/>
          <w:sz w:val="20"/>
          <w:szCs w:val="20"/>
          <w:lang w:val="en-US"/>
        </w:rPr>
      </w:pPr>
    </w:p>
    <w:p w:rsidR="00847ABB" w:rsidRDefault="00847ABB" w:rsidP="00F65033">
      <w:pPr>
        <w:rPr>
          <w:rFonts w:ascii="Courier New" w:eastAsia="Arial" w:hAnsi="Courier New" w:cs="Courier New"/>
          <w:sz w:val="20"/>
          <w:szCs w:val="20"/>
          <w:lang w:val="en-US"/>
        </w:rPr>
      </w:pPr>
    </w:p>
    <w:p w:rsidR="00847ABB" w:rsidRDefault="00847ABB" w:rsidP="00F65033">
      <w:pPr>
        <w:rPr>
          <w:rFonts w:ascii="Courier New" w:eastAsia="Arial" w:hAnsi="Courier New" w:cs="Courier New"/>
          <w:sz w:val="20"/>
          <w:szCs w:val="20"/>
          <w:lang w:val="en-US"/>
        </w:rPr>
      </w:pPr>
    </w:p>
    <w:p w:rsidR="00847ABB" w:rsidRDefault="00847ABB" w:rsidP="00F65033">
      <w:pPr>
        <w:rPr>
          <w:rFonts w:ascii="Courier New" w:eastAsia="Arial" w:hAnsi="Courier New" w:cs="Courier New"/>
          <w:sz w:val="20"/>
          <w:szCs w:val="20"/>
          <w:lang w:val="en-US"/>
        </w:rPr>
      </w:pPr>
    </w:p>
    <w:p w:rsidR="00847ABB" w:rsidRDefault="00847ABB" w:rsidP="00F65033">
      <w:pPr>
        <w:rPr>
          <w:rFonts w:ascii="Courier New" w:eastAsia="Arial" w:hAnsi="Courier New" w:cs="Courier New"/>
          <w:sz w:val="20"/>
          <w:szCs w:val="20"/>
          <w:lang w:val="en-US"/>
        </w:rPr>
      </w:pPr>
    </w:p>
    <w:p w:rsidR="00847ABB" w:rsidRDefault="00847ABB" w:rsidP="00F65033">
      <w:pPr>
        <w:rPr>
          <w:rFonts w:ascii="Courier New" w:eastAsia="Arial" w:hAnsi="Courier New" w:cs="Courier New"/>
          <w:sz w:val="20"/>
          <w:szCs w:val="20"/>
          <w:lang w:val="en-US"/>
        </w:rPr>
      </w:pPr>
    </w:p>
    <w:p w:rsidR="00847ABB" w:rsidRDefault="00847ABB" w:rsidP="00F65033">
      <w:pPr>
        <w:rPr>
          <w:rFonts w:ascii="Courier New" w:eastAsia="Arial" w:hAnsi="Courier New" w:cs="Courier New"/>
          <w:sz w:val="20"/>
          <w:szCs w:val="20"/>
          <w:lang w:val="en-US"/>
        </w:rPr>
      </w:pPr>
    </w:p>
    <w:p w:rsidR="00847ABB" w:rsidRDefault="00847ABB" w:rsidP="00F65033">
      <w:pPr>
        <w:rPr>
          <w:rFonts w:ascii="Courier New" w:eastAsia="Arial" w:hAnsi="Courier New" w:cs="Courier New"/>
          <w:sz w:val="20"/>
          <w:szCs w:val="20"/>
          <w:lang w:val="en-US"/>
        </w:rPr>
      </w:pPr>
    </w:p>
    <w:p w:rsidR="00847ABB" w:rsidRDefault="00847ABB" w:rsidP="00F65033">
      <w:pPr>
        <w:rPr>
          <w:rFonts w:ascii="Courier New" w:eastAsia="Arial" w:hAnsi="Courier New" w:cs="Courier New"/>
          <w:sz w:val="20"/>
          <w:szCs w:val="20"/>
          <w:lang w:val="en-US"/>
        </w:rPr>
      </w:pPr>
    </w:p>
    <w:p w:rsidR="00847ABB" w:rsidRDefault="00847ABB" w:rsidP="00F65033">
      <w:pPr>
        <w:rPr>
          <w:rFonts w:ascii="Courier New" w:eastAsia="Arial" w:hAnsi="Courier New" w:cs="Courier New"/>
          <w:sz w:val="20"/>
          <w:szCs w:val="20"/>
          <w:lang w:val="en-US"/>
        </w:rPr>
      </w:pPr>
    </w:p>
    <w:p w:rsidR="00847ABB" w:rsidRPr="00F65033" w:rsidRDefault="00847ABB" w:rsidP="00F65033">
      <w:pPr>
        <w:rPr>
          <w:rFonts w:ascii="Courier New" w:eastAsia="Arial" w:hAnsi="Courier New" w:cs="Courier New"/>
          <w:sz w:val="20"/>
          <w:szCs w:val="20"/>
          <w:lang w:val="en-US"/>
        </w:rPr>
      </w:pPr>
    </w:p>
    <w:p w:rsidR="00F65033" w:rsidRPr="00F65033" w:rsidRDefault="00F65033" w:rsidP="00F65033">
      <w:pPr>
        <w:ind w:left="501"/>
        <w:rPr>
          <w:rFonts w:ascii="Courier New" w:eastAsia="Arial" w:hAnsi="Courier New" w:cs="Courier New"/>
          <w:bCs/>
          <w:sz w:val="24"/>
          <w:szCs w:val="24"/>
        </w:rPr>
      </w:pPr>
    </w:p>
    <w:p w:rsidR="00F65033" w:rsidRPr="00F65033" w:rsidRDefault="008F0250" w:rsidP="00F65033">
      <w:pPr>
        <w:ind w:left="501"/>
        <w:rPr>
          <w:rFonts w:ascii="Courier New" w:eastAsia="Arial" w:hAnsi="Courier New" w:cs="Courier New"/>
          <w:sz w:val="24"/>
          <w:szCs w:val="24"/>
        </w:rPr>
      </w:pPr>
      <w:r>
        <w:rPr>
          <w:rFonts w:ascii="Courier New" w:eastAsia="Arial" w:hAnsi="Courier New" w:cs="Courier New"/>
          <w:bCs/>
          <w:sz w:val="24"/>
          <w:szCs w:val="24"/>
        </w:rPr>
        <w:lastRenderedPageBreak/>
        <w:t>4.8</w:t>
      </w:r>
      <w:r w:rsidR="00F65033" w:rsidRPr="00F65033">
        <w:rPr>
          <w:rFonts w:ascii="Courier New" w:eastAsia="Arial" w:hAnsi="Courier New" w:cs="Courier New"/>
          <w:bCs/>
          <w:sz w:val="24"/>
          <w:szCs w:val="24"/>
        </w:rPr>
        <w:t>.2.3 EJECUCIÓN DE TECNICAS DE AUDITORIA FORENSE</w:t>
      </w:r>
    </w:p>
    <w:p w:rsidR="00F65033" w:rsidRPr="00F65033" w:rsidRDefault="00F65033" w:rsidP="00F65033">
      <w:pPr>
        <w:rPr>
          <w:rFonts w:ascii="Courier New" w:eastAsia="Arial" w:hAnsi="Courier New" w:cs="Courier New"/>
          <w:bCs/>
          <w:sz w:val="24"/>
          <w:szCs w:val="24"/>
        </w:rPr>
      </w:pPr>
    </w:p>
    <w:p w:rsidR="00F65033" w:rsidRPr="00F65033" w:rsidRDefault="00F65033" w:rsidP="00847ABB">
      <w:pPr>
        <w:jc w:val="both"/>
        <w:rPr>
          <w:rFonts w:ascii="Courier New" w:eastAsia="Arial" w:hAnsi="Courier New" w:cs="Courier New"/>
          <w:sz w:val="20"/>
          <w:szCs w:val="20"/>
        </w:rPr>
      </w:pPr>
      <w:r w:rsidRPr="00F65033">
        <w:rPr>
          <w:rFonts w:ascii="Courier New" w:eastAsia="Arial" w:hAnsi="Courier New" w:cs="Courier New"/>
          <w:sz w:val="20"/>
          <w:szCs w:val="20"/>
        </w:rPr>
        <w:t>Las técnicas de auditoría forense son el conjunto de instrucciones en las cuales se sigue una serie de procedimientos de  investigación, que se aplican en forma sistemática y lógica y analíticamente en búsqueda de lograr los objetivos prop</w:t>
      </w:r>
      <w:r w:rsidR="00847ABB">
        <w:rPr>
          <w:rFonts w:ascii="Courier New" w:eastAsia="Arial" w:hAnsi="Courier New" w:cs="Courier New"/>
          <w:sz w:val="20"/>
          <w:szCs w:val="20"/>
        </w:rPr>
        <w:t>uestos desde el inicio de ésta.</w:t>
      </w:r>
    </w:p>
    <w:tbl>
      <w:tblPr>
        <w:tblW w:w="0" w:type="auto"/>
        <w:tblInd w:w="116" w:type="dxa"/>
        <w:tblLayout w:type="fixed"/>
        <w:tblCellMar>
          <w:left w:w="0" w:type="dxa"/>
          <w:right w:w="0" w:type="dxa"/>
        </w:tblCellMar>
        <w:tblLook w:val="01E0" w:firstRow="1" w:lastRow="1" w:firstColumn="1" w:lastColumn="1" w:noHBand="0" w:noVBand="0"/>
      </w:tblPr>
      <w:tblGrid>
        <w:gridCol w:w="60"/>
        <w:gridCol w:w="842"/>
        <w:gridCol w:w="4713"/>
        <w:gridCol w:w="59"/>
        <w:gridCol w:w="98"/>
        <w:gridCol w:w="814"/>
        <w:gridCol w:w="59"/>
        <w:gridCol w:w="645"/>
        <w:gridCol w:w="418"/>
        <w:gridCol w:w="59"/>
        <w:gridCol w:w="1022"/>
        <w:gridCol w:w="60"/>
      </w:tblGrid>
      <w:tr w:rsidR="00F65033" w:rsidRPr="00F65033" w:rsidTr="00F65033">
        <w:trPr>
          <w:gridBefore w:val="1"/>
          <w:wBefore w:w="60" w:type="dxa"/>
          <w:trHeight w:hRule="exact" w:val="287"/>
        </w:trPr>
        <w:tc>
          <w:tcPr>
            <w:tcW w:w="5712" w:type="dxa"/>
            <w:gridSpan w:val="4"/>
            <w:vMerge w:val="restart"/>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Institución a auditar:</w:t>
            </w:r>
          </w:p>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Unidad de Auditoria Interna</w:t>
            </w:r>
          </w:p>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 xml:space="preserve">Auditoria Forense a la Administración publica  </w:t>
            </w:r>
          </w:p>
        </w:tc>
        <w:tc>
          <w:tcPr>
            <w:tcW w:w="1518" w:type="dxa"/>
            <w:gridSpan w:val="3"/>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REFERENCIA:</w:t>
            </w:r>
          </w:p>
        </w:tc>
        <w:tc>
          <w:tcPr>
            <w:tcW w:w="1559" w:type="dxa"/>
            <w:gridSpan w:val="4"/>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lang w:val="en-US"/>
              </w:rPr>
            </w:pPr>
          </w:p>
        </w:tc>
      </w:tr>
      <w:tr w:rsidR="00F65033" w:rsidRPr="00F65033" w:rsidTr="00F65033">
        <w:trPr>
          <w:gridBefore w:val="1"/>
          <w:wBefore w:w="60" w:type="dxa"/>
          <w:trHeight w:hRule="exact" w:val="286"/>
        </w:trPr>
        <w:tc>
          <w:tcPr>
            <w:tcW w:w="15503" w:type="dxa"/>
            <w:gridSpan w:val="4"/>
            <w:vMerge/>
            <w:tcBorders>
              <w:top w:val="nil"/>
              <w:left w:val="nil"/>
              <w:bottom w:val="nil"/>
              <w:right w:val="nil"/>
            </w:tcBorders>
            <w:vAlign w:val="center"/>
            <w:hideMark/>
          </w:tcPr>
          <w:p w:rsidR="00F65033" w:rsidRPr="00F65033" w:rsidRDefault="00F65033" w:rsidP="00F65033">
            <w:pPr>
              <w:spacing w:after="0" w:line="240" w:lineRule="auto"/>
              <w:rPr>
                <w:rFonts w:ascii="Courier New" w:eastAsia="Arial" w:hAnsi="Courier New" w:cs="Courier New"/>
                <w:sz w:val="20"/>
                <w:szCs w:val="20"/>
              </w:rPr>
            </w:pPr>
          </w:p>
        </w:tc>
        <w:tc>
          <w:tcPr>
            <w:tcW w:w="1518" w:type="dxa"/>
            <w:gridSpan w:val="3"/>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AUDITOR:</w:t>
            </w:r>
          </w:p>
        </w:tc>
        <w:tc>
          <w:tcPr>
            <w:tcW w:w="1559" w:type="dxa"/>
            <w:gridSpan w:val="4"/>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lang w:val="en-US"/>
              </w:rPr>
            </w:pPr>
          </w:p>
        </w:tc>
      </w:tr>
      <w:tr w:rsidR="00F65033" w:rsidRPr="00F65033" w:rsidTr="00F65033">
        <w:trPr>
          <w:gridBefore w:val="1"/>
          <w:wBefore w:w="60" w:type="dxa"/>
          <w:trHeight w:hRule="exact" w:val="286"/>
        </w:trPr>
        <w:tc>
          <w:tcPr>
            <w:tcW w:w="15503" w:type="dxa"/>
            <w:gridSpan w:val="4"/>
            <w:vMerge/>
            <w:tcBorders>
              <w:top w:val="nil"/>
              <w:left w:val="nil"/>
              <w:bottom w:val="nil"/>
              <w:right w:val="nil"/>
            </w:tcBorders>
            <w:vAlign w:val="center"/>
            <w:hideMark/>
          </w:tcPr>
          <w:p w:rsidR="00F65033" w:rsidRPr="00F65033" w:rsidRDefault="00F65033" w:rsidP="00F65033">
            <w:pPr>
              <w:spacing w:after="0" w:line="240" w:lineRule="auto"/>
              <w:rPr>
                <w:rFonts w:ascii="Courier New" w:eastAsia="Arial" w:hAnsi="Courier New" w:cs="Courier New"/>
                <w:sz w:val="20"/>
                <w:szCs w:val="20"/>
              </w:rPr>
            </w:pPr>
          </w:p>
        </w:tc>
        <w:tc>
          <w:tcPr>
            <w:tcW w:w="1518" w:type="dxa"/>
            <w:gridSpan w:val="3"/>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sz w:val="20"/>
                <w:szCs w:val="20"/>
                <w:lang w:val="en-US"/>
              </w:rPr>
              <w:t>REVISADO:</w:t>
            </w:r>
          </w:p>
        </w:tc>
        <w:tc>
          <w:tcPr>
            <w:tcW w:w="1559" w:type="dxa"/>
            <w:gridSpan w:val="4"/>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lang w:val="en-US"/>
              </w:rPr>
            </w:pPr>
          </w:p>
        </w:tc>
      </w:tr>
      <w:tr w:rsidR="00F65033" w:rsidRPr="00F65033" w:rsidTr="00F65033">
        <w:trPr>
          <w:gridBefore w:val="1"/>
          <w:wBefore w:w="60" w:type="dxa"/>
          <w:trHeight w:hRule="exact" w:val="287"/>
        </w:trPr>
        <w:tc>
          <w:tcPr>
            <w:tcW w:w="15503" w:type="dxa"/>
            <w:gridSpan w:val="4"/>
            <w:vMerge/>
            <w:tcBorders>
              <w:top w:val="nil"/>
              <w:left w:val="nil"/>
              <w:bottom w:val="nil"/>
              <w:right w:val="nil"/>
            </w:tcBorders>
            <w:vAlign w:val="center"/>
            <w:hideMark/>
          </w:tcPr>
          <w:p w:rsidR="00F65033" w:rsidRPr="00F65033" w:rsidRDefault="00F65033" w:rsidP="00F65033">
            <w:pPr>
              <w:spacing w:after="0" w:line="240" w:lineRule="auto"/>
              <w:rPr>
                <w:rFonts w:ascii="Courier New" w:eastAsia="Arial" w:hAnsi="Courier New" w:cs="Courier New"/>
                <w:sz w:val="20"/>
                <w:szCs w:val="20"/>
              </w:rPr>
            </w:pPr>
          </w:p>
        </w:tc>
        <w:tc>
          <w:tcPr>
            <w:tcW w:w="1518" w:type="dxa"/>
            <w:gridSpan w:val="3"/>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jc w:val="center"/>
              <w:rPr>
                <w:rFonts w:ascii="Courier New" w:eastAsia="Arial" w:hAnsi="Courier New" w:cs="Courier New"/>
                <w:b/>
                <w:sz w:val="20"/>
                <w:szCs w:val="20"/>
                <w:lang w:val="en-US"/>
              </w:rPr>
            </w:pPr>
            <w:r w:rsidRPr="00F65033">
              <w:rPr>
                <w:rFonts w:ascii="Courier New" w:eastAsia="Arial" w:hAnsi="Courier New" w:cs="Courier New"/>
                <w:b/>
                <w:sz w:val="20"/>
                <w:szCs w:val="20"/>
                <w:lang w:val="en-US"/>
              </w:rPr>
              <w:t>FECHA:</w:t>
            </w:r>
          </w:p>
        </w:tc>
        <w:tc>
          <w:tcPr>
            <w:tcW w:w="1559" w:type="dxa"/>
            <w:gridSpan w:val="4"/>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lang w:val="en-US"/>
              </w:rPr>
            </w:pPr>
          </w:p>
        </w:tc>
      </w:tr>
      <w:tr w:rsidR="00F65033" w:rsidRPr="00F65033" w:rsidTr="00F65033">
        <w:trPr>
          <w:gridBefore w:val="1"/>
          <w:wBefore w:w="60" w:type="dxa"/>
          <w:trHeight w:val="984"/>
        </w:trPr>
        <w:tc>
          <w:tcPr>
            <w:tcW w:w="8789" w:type="dxa"/>
            <w:gridSpan w:val="11"/>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jc w:val="center"/>
              <w:rPr>
                <w:rFonts w:ascii="Courier New" w:eastAsia="Arial" w:hAnsi="Courier New" w:cs="Courier New"/>
                <w:b/>
                <w:sz w:val="20"/>
                <w:szCs w:val="20"/>
              </w:rPr>
            </w:pPr>
          </w:p>
          <w:p w:rsidR="00F65033" w:rsidRPr="00F65033" w:rsidRDefault="00F65033" w:rsidP="00F65033">
            <w:pPr>
              <w:jc w:val="center"/>
              <w:rPr>
                <w:rFonts w:ascii="Courier New" w:eastAsia="Arial" w:hAnsi="Courier New" w:cs="Courier New"/>
                <w:b/>
                <w:sz w:val="20"/>
                <w:szCs w:val="20"/>
              </w:rPr>
            </w:pPr>
            <w:r w:rsidRPr="00F65033">
              <w:rPr>
                <w:rFonts w:ascii="Courier New" w:eastAsia="Arial" w:hAnsi="Courier New" w:cs="Courier New"/>
                <w:b/>
                <w:sz w:val="20"/>
                <w:szCs w:val="20"/>
              </w:rPr>
              <w:t>EJECUCION DE TECNICAS DE AUDITORIA FORENSE</w:t>
            </w:r>
          </w:p>
        </w:tc>
      </w:tr>
      <w:tr w:rsidR="00F65033" w:rsidRPr="00F65033" w:rsidTr="00F65033">
        <w:trPr>
          <w:gridBefore w:val="1"/>
          <w:wBefore w:w="60" w:type="dxa"/>
          <w:trHeight w:val="984"/>
        </w:trPr>
        <w:tc>
          <w:tcPr>
            <w:tcW w:w="8789" w:type="dxa"/>
            <w:gridSpan w:val="11"/>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Objetivo: Ejecutar diferentes técnicas de auditoría para identificar hechos ilícitos.</w:t>
            </w:r>
          </w:p>
        </w:tc>
      </w:tr>
      <w:tr w:rsidR="00F65033" w:rsidRPr="00F65033" w:rsidTr="00F65033">
        <w:trPr>
          <w:gridBefore w:val="1"/>
          <w:wBefore w:w="60" w:type="dxa"/>
          <w:trHeight w:hRule="exact" w:val="497"/>
        </w:trPr>
        <w:tc>
          <w:tcPr>
            <w:tcW w:w="842" w:type="dxa"/>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b/>
                <w:sz w:val="20"/>
                <w:szCs w:val="20"/>
                <w:lang w:val="en-US"/>
              </w:rPr>
              <w:t>ITEM</w:t>
            </w:r>
          </w:p>
        </w:tc>
        <w:tc>
          <w:tcPr>
            <w:tcW w:w="4772" w:type="dxa"/>
            <w:gridSpan w:val="2"/>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b/>
                <w:sz w:val="20"/>
                <w:szCs w:val="20"/>
                <w:lang w:val="en-US"/>
              </w:rPr>
              <w:t>PROCEDIMIENTOS DE AUDITORIA</w:t>
            </w:r>
          </w:p>
        </w:tc>
        <w:tc>
          <w:tcPr>
            <w:tcW w:w="971" w:type="dxa"/>
            <w:gridSpan w:val="3"/>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b/>
                <w:sz w:val="20"/>
                <w:szCs w:val="20"/>
                <w:lang w:val="en-US"/>
              </w:rPr>
              <w:t>REF.</w:t>
            </w:r>
          </w:p>
        </w:tc>
        <w:tc>
          <w:tcPr>
            <w:tcW w:w="1122" w:type="dxa"/>
            <w:gridSpan w:val="3"/>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b/>
                <w:sz w:val="20"/>
                <w:szCs w:val="20"/>
                <w:lang w:val="en-US"/>
              </w:rPr>
              <w:t>HECHO POR</w:t>
            </w:r>
          </w:p>
        </w:tc>
        <w:tc>
          <w:tcPr>
            <w:tcW w:w="1082" w:type="dxa"/>
            <w:gridSpan w:val="2"/>
            <w:tcBorders>
              <w:top w:val="single" w:sz="4" w:space="0" w:color="000000"/>
              <w:left w:val="single" w:sz="4" w:space="0" w:color="000000"/>
              <w:bottom w:val="single" w:sz="24" w:space="0" w:color="000000"/>
              <w:right w:val="single" w:sz="4" w:space="0" w:color="000000"/>
            </w:tcBorders>
            <w:shd w:val="clear" w:color="auto" w:fill="F1F1F1"/>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b/>
                <w:sz w:val="20"/>
                <w:szCs w:val="20"/>
                <w:lang w:val="en-US"/>
              </w:rPr>
              <w:t>FECHA</w:t>
            </w:r>
          </w:p>
        </w:tc>
      </w:tr>
      <w:tr w:rsidR="00F65033" w:rsidRPr="00F65033" w:rsidTr="00D03AA8">
        <w:trPr>
          <w:gridBefore w:val="1"/>
          <w:wBefore w:w="60" w:type="dxa"/>
          <w:trHeight w:hRule="exact" w:val="5166"/>
        </w:trPr>
        <w:tc>
          <w:tcPr>
            <w:tcW w:w="842" w:type="dxa"/>
            <w:tcBorders>
              <w:top w:val="single" w:sz="2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sz w:val="20"/>
                <w:szCs w:val="20"/>
                <w:lang w:val="en-US"/>
              </w:rPr>
            </w:pPr>
            <w:r w:rsidRPr="00F65033">
              <w:rPr>
                <w:rFonts w:ascii="Courier New" w:eastAsia="Arial" w:hAnsi="Courier New" w:cs="Courier New"/>
                <w:b/>
                <w:sz w:val="20"/>
                <w:szCs w:val="20"/>
                <w:lang w:val="en-US"/>
              </w:rPr>
              <w:t>1.</w:t>
            </w:r>
          </w:p>
        </w:tc>
        <w:tc>
          <w:tcPr>
            <w:tcW w:w="4772" w:type="dxa"/>
            <w:gridSpan w:val="2"/>
            <w:tcBorders>
              <w:top w:val="single" w:sz="2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b/>
                <w:sz w:val="20"/>
                <w:szCs w:val="20"/>
              </w:rPr>
            </w:pPr>
            <w:r w:rsidRPr="00F65033">
              <w:rPr>
                <w:rFonts w:ascii="Courier New" w:eastAsia="Arial" w:hAnsi="Courier New" w:cs="Courier New"/>
                <w:b/>
                <w:sz w:val="24"/>
                <w:szCs w:val="24"/>
              </w:rPr>
              <w:t>Técnicas de verificación documental</w:t>
            </w:r>
            <w:r w:rsidRPr="00F65033">
              <w:rPr>
                <w:rFonts w:ascii="Courier New" w:eastAsia="Arial" w:hAnsi="Courier New" w:cs="Courier New"/>
                <w:b/>
                <w:sz w:val="20"/>
                <w:szCs w:val="20"/>
              </w:rPr>
              <w:t xml:space="preserve"> :</w:t>
            </w:r>
          </w:p>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b/>
                <w:sz w:val="20"/>
                <w:szCs w:val="20"/>
              </w:rPr>
              <w:t>Comprobación</w:t>
            </w:r>
            <w:r w:rsidRPr="00F65033">
              <w:rPr>
                <w:rFonts w:ascii="Courier New" w:eastAsia="Arial" w:hAnsi="Courier New" w:cs="Courier New"/>
                <w:sz w:val="20"/>
                <w:szCs w:val="20"/>
              </w:rPr>
              <w:t>: El</w:t>
            </w:r>
            <w:r w:rsidRPr="00F65033">
              <w:rPr>
                <w:rFonts w:ascii="Courier New" w:eastAsia="Arial" w:hAnsi="Courier New" w:cs="Courier New"/>
                <w:sz w:val="20"/>
                <w:szCs w:val="20"/>
              </w:rPr>
              <w:tab/>
              <w:t xml:space="preserve">auditor debe asegurarse </w:t>
            </w:r>
            <w:r w:rsidRPr="00F65033">
              <w:rPr>
                <w:rFonts w:ascii="Courier New" w:eastAsia="Arial" w:hAnsi="Courier New" w:cs="Courier New"/>
                <w:sz w:val="20"/>
                <w:szCs w:val="20"/>
              </w:rPr>
              <w:tab/>
              <w:t>de herramientas financieras o matemáticas para obtener  una exactitud creible  de la información financiera.</w:t>
            </w:r>
          </w:p>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b/>
                <w:sz w:val="20"/>
                <w:szCs w:val="20"/>
              </w:rPr>
              <w:t>Documentación</w:t>
            </w:r>
            <w:r w:rsidRPr="00F65033">
              <w:rPr>
                <w:rFonts w:ascii="Courier New" w:eastAsia="Arial" w:hAnsi="Courier New" w:cs="Courier New"/>
                <w:sz w:val="20"/>
                <w:szCs w:val="20"/>
              </w:rPr>
              <w:t xml:space="preserve">: Toda evidencia documental, como por ejemplo la cancelación de un recibo por honorarios, comprobantes de planillas a personal contratado para la realización de proyectos, la copia del comprobante de una remesa, el cobro de un cheque, debe ser legible a tal grado que el documento pueda ser certificado por un notario y </w:t>
            </w:r>
            <w:r w:rsidR="00D03AA8" w:rsidRPr="00F65033">
              <w:rPr>
                <w:rFonts w:ascii="Courier New" w:eastAsia="Arial" w:hAnsi="Courier New" w:cs="Courier New"/>
                <w:sz w:val="20"/>
                <w:szCs w:val="20"/>
              </w:rPr>
              <w:t>utilizarse</w:t>
            </w:r>
            <w:r w:rsidRPr="00F65033">
              <w:rPr>
                <w:rFonts w:ascii="Courier New" w:eastAsia="Arial" w:hAnsi="Courier New" w:cs="Courier New"/>
                <w:sz w:val="20"/>
                <w:szCs w:val="20"/>
              </w:rPr>
              <w:t xml:space="preserve"> confiablemente.</w:t>
            </w:r>
          </w:p>
        </w:tc>
        <w:tc>
          <w:tcPr>
            <w:tcW w:w="971" w:type="dxa"/>
            <w:gridSpan w:val="3"/>
            <w:tcBorders>
              <w:top w:val="single" w:sz="2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tc>
        <w:tc>
          <w:tcPr>
            <w:tcW w:w="1122" w:type="dxa"/>
            <w:gridSpan w:val="3"/>
            <w:tcBorders>
              <w:top w:val="single" w:sz="2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tc>
        <w:tc>
          <w:tcPr>
            <w:tcW w:w="1082" w:type="dxa"/>
            <w:gridSpan w:val="2"/>
            <w:tcBorders>
              <w:top w:val="single" w:sz="2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tc>
      </w:tr>
      <w:tr w:rsidR="00F65033" w:rsidRPr="00F65033" w:rsidTr="00F65033">
        <w:trPr>
          <w:gridBefore w:val="1"/>
          <w:wBefore w:w="60" w:type="dxa"/>
          <w:trHeight w:hRule="exact" w:val="2261"/>
        </w:trPr>
        <w:tc>
          <w:tcPr>
            <w:tcW w:w="84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b/>
                <w:sz w:val="20"/>
                <w:szCs w:val="20"/>
                <w:lang w:val="en-US"/>
              </w:rPr>
            </w:pPr>
            <w:r w:rsidRPr="00F65033">
              <w:rPr>
                <w:rFonts w:ascii="Courier New" w:eastAsia="Arial" w:hAnsi="Courier New" w:cs="Courier New"/>
                <w:b/>
                <w:sz w:val="20"/>
                <w:szCs w:val="20"/>
                <w:lang w:val="en-US"/>
              </w:rPr>
              <w:t>2.</w:t>
            </w:r>
          </w:p>
        </w:tc>
        <w:tc>
          <w:tcPr>
            <w:tcW w:w="4772" w:type="dxa"/>
            <w:gridSpan w:val="2"/>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b/>
                <w:sz w:val="24"/>
                <w:szCs w:val="24"/>
              </w:rPr>
            </w:pPr>
            <w:r w:rsidRPr="00F65033">
              <w:rPr>
                <w:rFonts w:ascii="Courier New" w:eastAsia="Arial" w:hAnsi="Courier New" w:cs="Courier New"/>
                <w:b/>
                <w:sz w:val="24"/>
                <w:szCs w:val="24"/>
              </w:rPr>
              <w:t>Técnica de verificación verbal:</w:t>
            </w:r>
          </w:p>
          <w:p w:rsidR="00F65033" w:rsidRPr="00F65033" w:rsidRDefault="00F65033" w:rsidP="00F65033">
            <w:pPr>
              <w:rPr>
                <w:rFonts w:ascii="Courier New" w:eastAsia="Arial" w:hAnsi="Courier New" w:cs="Courier New"/>
                <w:b/>
                <w:sz w:val="20"/>
                <w:szCs w:val="20"/>
              </w:rPr>
            </w:pPr>
            <w:r w:rsidRPr="00F65033">
              <w:rPr>
                <w:rFonts w:ascii="Courier New" w:eastAsia="Arial" w:hAnsi="Courier New" w:cs="Courier New"/>
                <w:b/>
                <w:sz w:val="20"/>
                <w:szCs w:val="20"/>
              </w:rPr>
              <w:t xml:space="preserve">Indagación: </w:t>
            </w:r>
            <w:r w:rsidRPr="00F65033">
              <w:rPr>
                <w:rFonts w:ascii="Courier New" w:eastAsia="Arial" w:hAnsi="Courier New" w:cs="Courier New"/>
                <w:sz w:val="20"/>
                <w:szCs w:val="20"/>
              </w:rPr>
              <w:t>El auditor debe ser meticuloso o cauteloso al momento de hacer cuestionamientos, en el contexto  de hacer preguntas al personal de las áreas involucradas sin hacerlos sentir sospechosos o culpables del ilícito.</w:t>
            </w:r>
          </w:p>
        </w:tc>
        <w:tc>
          <w:tcPr>
            <w:tcW w:w="971" w:type="dxa"/>
            <w:gridSpan w:val="3"/>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tc>
        <w:tc>
          <w:tcPr>
            <w:tcW w:w="1122" w:type="dxa"/>
            <w:gridSpan w:val="3"/>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tc>
        <w:tc>
          <w:tcPr>
            <w:tcW w:w="1082"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tc>
      </w:tr>
      <w:tr w:rsidR="00F65033" w:rsidRPr="00F65033" w:rsidTr="00F65033">
        <w:trPr>
          <w:gridBefore w:val="1"/>
          <w:wBefore w:w="60" w:type="dxa"/>
          <w:trHeight w:hRule="exact" w:val="6819"/>
        </w:trPr>
        <w:tc>
          <w:tcPr>
            <w:tcW w:w="84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b/>
                <w:sz w:val="20"/>
                <w:szCs w:val="20"/>
                <w:lang w:val="en-US"/>
              </w:rPr>
            </w:pPr>
            <w:r w:rsidRPr="00F65033">
              <w:rPr>
                <w:rFonts w:ascii="Courier New" w:eastAsia="Arial" w:hAnsi="Courier New" w:cs="Courier New"/>
                <w:b/>
                <w:sz w:val="20"/>
                <w:szCs w:val="20"/>
                <w:lang w:val="en-US"/>
              </w:rPr>
              <w:lastRenderedPageBreak/>
              <w:t>3.</w:t>
            </w:r>
          </w:p>
        </w:tc>
        <w:tc>
          <w:tcPr>
            <w:tcW w:w="4772"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4"/>
                <w:szCs w:val="24"/>
              </w:rPr>
            </w:pPr>
            <w:r w:rsidRPr="00F65033">
              <w:rPr>
                <w:rFonts w:ascii="Courier New" w:eastAsia="Arial" w:hAnsi="Courier New" w:cs="Courier New"/>
                <w:b/>
                <w:sz w:val="24"/>
                <w:szCs w:val="24"/>
              </w:rPr>
              <w:t>Técnicas de verificación escrita</w:t>
            </w:r>
            <w:r w:rsidRPr="00F65033">
              <w:rPr>
                <w:rFonts w:ascii="Courier New" w:eastAsia="Arial" w:hAnsi="Courier New" w:cs="Courier New"/>
                <w:sz w:val="24"/>
                <w:szCs w:val="24"/>
              </w:rPr>
              <w:t>:</w:t>
            </w:r>
          </w:p>
          <w:p w:rsidR="00F65033" w:rsidRPr="00F65033" w:rsidRDefault="00F65033" w:rsidP="00F65033">
            <w:pPr>
              <w:rPr>
                <w:rFonts w:ascii="Courier New" w:eastAsia="Arial" w:hAnsi="Courier New" w:cs="Courier New"/>
              </w:rPr>
            </w:pPr>
            <w:r w:rsidRPr="00F65033">
              <w:rPr>
                <w:rFonts w:ascii="Courier New" w:eastAsia="Arial" w:hAnsi="Courier New" w:cs="Courier New"/>
                <w:b/>
                <w:sz w:val="24"/>
                <w:szCs w:val="24"/>
              </w:rPr>
              <w:t>Análisis</w:t>
            </w:r>
            <w:r w:rsidRPr="00F65033">
              <w:rPr>
                <w:rFonts w:ascii="Courier New" w:eastAsia="Arial" w:hAnsi="Courier New" w:cs="Courier New"/>
                <w:sz w:val="24"/>
                <w:szCs w:val="24"/>
              </w:rPr>
              <w:t xml:space="preserve">: </w:t>
            </w:r>
            <w:r w:rsidRPr="00F65033">
              <w:rPr>
                <w:rFonts w:ascii="Courier New" w:eastAsia="Arial" w:hAnsi="Courier New" w:cs="Courier New"/>
              </w:rPr>
              <w:t>Un memorando girado por la gerencia o un acuerdo del concejo municipal con redacción confusa puede abrir espacio para cometer actos ilícitos.</w:t>
            </w:r>
          </w:p>
          <w:p w:rsidR="00F65033" w:rsidRPr="00F65033" w:rsidRDefault="00F65033" w:rsidP="00F65033">
            <w:pPr>
              <w:rPr>
                <w:rFonts w:ascii="Courier New" w:eastAsia="Arial" w:hAnsi="Courier New" w:cs="Courier New"/>
              </w:rPr>
            </w:pPr>
            <w:r w:rsidRPr="00F65033">
              <w:rPr>
                <w:rFonts w:ascii="Courier New" w:eastAsia="Arial" w:hAnsi="Courier New" w:cs="Courier New"/>
                <w:b/>
              </w:rPr>
              <w:t>Conciliación</w:t>
            </w:r>
            <w:r w:rsidRPr="00F65033">
              <w:rPr>
                <w:rFonts w:ascii="Courier New" w:eastAsia="Arial" w:hAnsi="Courier New" w:cs="Courier New"/>
              </w:rPr>
              <w:t>: la conciliación puede ser interior a nivel periférico del sistema que genera registros auxiliares por ejemplo de todos los ingresos acumulados en un período determinado versus mandamientos de ingresos físicos, a nivel externo será necesario confrontar con el contribuyente la información de la copia de su recibo.</w:t>
            </w:r>
          </w:p>
          <w:p w:rsidR="00F65033" w:rsidRPr="00F65033" w:rsidRDefault="00F65033" w:rsidP="00F65033">
            <w:pPr>
              <w:rPr>
                <w:rFonts w:ascii="Courier New" w:eastAsia="Arial" w:hAnsi="Courier New" w:cs="Courier New"/>
              </w:rPr>
            </w:pPr>
            <w:r w:rsidRPr="00F65033">
              <w:rPr>
                <w:rFonts w:ascii="Courier New" w:eastAsia="Arial" w:hAnsi="Courier New" w:cs="Courier New"/>
                <w:b/>
              </w:rPr>
              <w:t>Confirmación</w:t>
            </w:r>
            <w:r w:rsidRPr="00F65033">
              <w:rPr>
                <w:rFonts w:ascii="Courier New" w:eastAsia="Arial" w:hAnsi="Courier New" w:cs="Courier New"/>
              </w:rPr>
              <w:t xml:space="preserve">: el auditor deberá recibir una respuesta amparada en un documento extendido por terceras personas que pueden  ser proveedores o empleados de la misma institución. </w:t>
            </w:r>
          </w:p>
          <w:p w:rsidR="00F65033" w:rsidRPr="00F65033" w:rsidRDefault="00F65033" w:rsidP="00F65033">
            <w:pPr>
              <w:rPr>
                <w:rFonts w:ascii="Courier New" w:eastAsia="Arial" w:hAnsi="Courier New" w:cs="Courier New"/>
              </w:rPr>
            </w:pPr>
          </w:p>
          <w:p w:rsidR="00F65033" w:rsidRPr="00F65033" w:rsidRDefault="00F65033" w:rsidP="00F65033">
            <w:pPr>
              <w:rPr>
                <w:rFonts w:ascii="Courier New" w:eastAsia="Arial" w:hAnsi="Courier New" w:cs="Courier New"/>
                <w:sz w:val="24"/>
                <w:szCs w:val="24"/>
              </w:rPr>
            </w:pPr>
          </w:p>
        </w:tc>
        <w:tc>
          <w:tcPr>
            <w:tcW w:w="971" w:type="dxa"/>
            <w:gridSpan w:val="3"/>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tc>
        <w:tc>
          <w:tcPr>
            <w:tcW w:w="1122" w:type="dxa"/>
            <w:gridSpan w:val="3"/>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tc>
        <w:tc>
          <w:tcPr>
            <w:tcW w:w="1082"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tc>
      </w:tr>
      <w:tr w:rsidR="00F65033" w:rsidRPr="00F65033" w:rsidTr="00F65033">
        <w:trPr>
          <w:gridBefore w:val="1"/>
          <w:wBefore w:w="60" w:type="dxa"/>
          <w:trHeight w:hRule="exact" w:val="4946"/>
        </w:trPr>
        <w:tc>
          <w:tcPr>
            <w:tcW w:w="84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b/>
                <w:sz w:val="20"/>
                <w:szCs w:val="20"/>
                <w:lang w:val="en-US"/>
              </w:rPr>
            </w:pPr>
            <w:r w:rsidRPr="00F65033">
              <w:rPr>
                <w:rFonts w:ascii="Courier New" w:eastAsia="Arial" w:hAnsi="Courier New" w:cs="Courier New"/>
                <w:b/>
                <w:sz w:val="20"/>
                <w:szCs w:val="20"/>
                <w:lang w:val="en-US"/>
              </w:rPr>
              <w:t>4.</w:t>
            </w:r>
          </w:p>
        </w:tc>
        <w:tc>
          <w:tcPr>
            <w:tcW w:w="4772" w:type="dxa"/>
            <w:gridSpan w:val="2"/>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b/>
                <w:sz w:val="24"/>
                <w:szCs w:val="24"/>
              </w:rPr>
            </w:pPr>
            <w:r w:rsidRPr="00F65033">
              <w:rPr>
                <w:rFonts w:ascii="Courier New" w:eastAsia="Arial" w:hAnsi="Courier New" w:cs="Courier New"/>
                <w:b/>
                <w:sz w:val="24"/>
                <w:szCs w:val="24"/>
              </w:rPr>
              <w:t>Técnicas de verificación ocular:</w:t>
            </w:r>
          </w:p>
          <w:p w:rsidR="00F65033" w:rsidRPr="00F65033" w:rsidRDefault="00F65033" w:rsidP="00F65033">
            <w:pPr>
              <w:rPr>
                <w:rFonts w:ascii="Courier New" w:eastAsia="Arial" w:hAnsi="Courier New" w:cs="Courier New"/>
              </w:rPr>
            </w:pPr>
            <w:r w:rsidRPr="00F65033">
              <w:rPr>
                <w:rFonts w:ascii="Courier New" w:eastAsia="Arial" w:hAnsi="Courier New" w:cs="Courier New"/>
                <w:b/>
              </w:rPr>
              <w:t>Observación</w:t>
            </w:r>
            <w:r w:rsidRPr="00F65033">
              <w:rPr>
                <w:rFonts w:ascii="Courier New" w:eastAsia="Arial" w:hAnsi="Courier New" w:cs="Courier New"/>
              </w:rPr>
              <w:t>: El auditor debe estar presente en el lugar donde se ha cometido el ilícito, para obtener información que fundamente la investigación.</w:t>
            </w:r>
          </w:p>
          <w:p w:rsidR="00F65033" w:rsidRPr="00F65033" w:rsidRDefault="00F65033" w:rsidP="00F65033">
            <w:pPr>
              <w:rPr>
                <w:rFonts w:ascii="Courier New" w:eastAsia="Arial" w:hAnsi="Courier New" w:cs="Courier New"/>
                <w:sz w:val="24"/>
                <w:szCs w:val="24"/>
              </w:rPr>
            </w:pPr>
            <w:r w:rsidRPr="00F65033">
              <w:rPr>
                <w:rFonts w:ascii="Courier New" w:eastAsia="Arial" w:hAnsi="Courier New" w:cs="Courier New"/>
                <w:b/>
              </w:rPr>
              <w:t>Revisión selectiva</w:t>
            </w:r>
            <w:r w:rsidRPr="00F65033">
              <w:rPr>
                <w:rFonts w:ascii="Courier New" w:eastAsia="Arial" w:hAnsi="Courier New" w:cs="Courier New"/>
              </w:rPr>
              <w:t>: Esta revisión el auditor la debe hacer tomando en cuenta el cumplimiento de todos los procedimientos de control interno aplicados al documento, desde los acuerdos  hasta la adquisición de bienes o servicios o construcción de las obras en el caso de algunas instituciones.</w:t>
            </w:r>
          </w:p>
        </w:tc>
        <w:tc>
          <w:tcPr>
            <w:tcW w:w="971" w:type="dxa"/>
            <w:gridSpan w:val="3"/>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tc>
        <w:tc>
          <w:tcPr>
            <w:tcW w:w="1122" w:type="dxa"/>
            <w:gridSpan w:val="3"/>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tc>
        <w:tc>
          <w:tcPr>
            <w:tcW w:w="1082"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tc>
      </w:tr>
      <w:tr w:rsidR="00F65033" w:rsidRPr="00F65033" w:rsidTr="00F65033">
        <w:trPr>
          <w:gridBefore w:val="1"/>
          <w:wBefore w:w="60" w:type="dxa"/>
          <w:trHeight w:hRule="exact" w:val="2425"/>
        </w:trPr>
        <w:tc>
          <w:tcPr>
            <w:tcW w:w="84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b/>
                <w:sz w:val="20"/>
                <w:szCs w:val="20"/>
                <w:lang w:val="en-US"/>
              </w:rPr>
            </w:pPr>
            <w:r w:rsidRPr="00F65033">
              <w:rPr>
                <w:rFonts w:ascii="Courier New" w:eastAsia="Arial" w:hAnsi="Courier New" w:cs="Courier New"/>
                <w:b/>
                <w:sz w:val="20"/>
                <w:szCs w:val="20"/>
                <w:lang w:val="en-US"/>
              </w:rPr>
              <w:t>5.</w:t>
            </w:r>
          </w:p>
        </w:tc>
        <w:tc>
          <w:tcPr>
            <w:tcW w:w="4772" w:type="dxa"/>
            <w:gridSpan w:val="2"/>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b/>
                <w:sz w:val="24"/>
                <w:szCs w:val="24"/>
              </w:rPr>
            </w:pPr>
            <w:r w:rsidRPr="00F65033">
              <w:rPr>
                <w:rFonts w:ascii="Courier New" w:eastAsia="Arial" w:hAnsi="Courier New" w:cs="Courier New"/>
                <w:b/>
                <w:sz w:val="24"/>
                <w:szCs w:val="24"/>
              </w:rPr>
              <w:t>Técnicas de verificación física:</w:t>
            </w:r>
          </w:p>
          <w:p w:rsidR="00F65033" w:rsidRPr="00F65033" w:rsidRDefault="00F65033" w:rsidP="00F65033">
            <w:pPr>
              <w:rPr>
                <w:rFonts w:ascii="Courier New" w:eastAsia="Arial" w:hAnsi="Courier New" w:cs="Courier New"/>
                <w:b/>
                <w:sz w:val="24"/>
                <w:szCs w:val="24"/>
              </w:rPr>
            </w:pPr>
            <w:r w:rsidRPr="00F65033">
              <w:rPr>
                <w:rFonts w:ascii="Courier New" w:eastAsia="Arial" w:hAnsi="Courier New" w:cs="Courier New"/>
                <w:b/>
                <w:sz w:val="24"/>
                <w:szCs w:val="24"/>
              </w:rPr>
              <w:t xml:space="preserve">Inspección: </w:t>
            </w:r>
            <w:r w:rsidRPr="00F65033">
              <w:rPr>
                <w:rFonts w:ascii="Courier New" w:eastAsia="Arial" w:hAnsi="Courier New" w:cs="Courier New"/>
              </w:rPr>
              <w:t>El auditor deberá asistir al lugar donde se haya cometido el acto ilícito, por ejemplo la existencia de la compra de un activo fijo, la realización de una obra comunal</w:t>
            </w:r>
            <w:r w:rsidRPr="00F65033">
              <w:rPr>
                <w:rFonts w:ascii="Courier New" w:eastAsia="Arial" w:hAnsi="Courier New" w:cs="Courier New"/>
                <w:b/>
                <w:sz w:val="24"/>
                <w:szCs w:val="24"/>
              </w:rPr>
              <w:t>.</w:t>
            </w:r>
          </w:p>
        </w:tc>
        <w:tc>
          <w:tcPr>
            <w:tcW w:w="971" w:type="dxa"/>
            <w:gridSpan w:val="3"/>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tc>
        <w:tc>
          <w:tcPr>
            <w:tcW w:w="1122" w:type="dxa"/>
            <w:gridSpan w:val="3"/>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tc>
        <w:tc>
          <w:tcPr>
            <w:tcW w:w="1082"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tc>
      </w:tr>
      <w:tr w:rsidR="00F65033" w:rsidRPr="00F65033" w:rsidTr="00F65033">
        <w:trPr>
          <w:gridBefore w:val="1"/>
          <w:wBefore w:w="60" w:type="dxa"/>
          <w:trHeight w:hRule="exact" w:val="4977"/>
        </w:trPr>
        <w:tc>
          <w:tcPr>
            <w:tcW w:w="842" w:type="dxa"/>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b/>
                <w:sz w:val="20"/>
                <w:szCs w:val="20"/>
                <w:lang w:val="en-US"/>
              </w:rPr>
            </w:pPr>
            <w:r w:rsidRPr="00F65033">
              <w:rPr>
                <w:rFonts w:ascii="Courier New" w:eastAsia="Arial" w:hAnsi="Courier New" w:cs="Courier New"/>
                <w:b/>
                <w:sz w:val="20"/>
                <w:szCs w:val="20"/>
                <w:lang w:val="en-US"/>
              </w:rPr>
              <w:lastRenderedPageBreak/>
              <w:t>6.</w:t>
            </w:r>
          </w:p>
        </w:tc>
        <w:tc>
          <w:tcPr>
            <w:tcW w:w="4772" w:type="dxa"/>
            <w:gridSpan w:val="2"/>
            <w:tcBorders>
              <w:top w:val="single" w:sz="4" w:space="0" w:color="000000"/>
              <w:left w:val="single" w:sz="4" w:space="0" w:color="000000"/>
              <w:bottom w:val="single" w:sz="4" w:space="0" w:color="000000"/>
              <w:right w:val="single" w:sz="4" w:space="0" w:color="000000"/>
            </w:tcBorders>
            <w:hideMark/>
          </w:tcPr>
          <w:p w:rsidR="00F65033" w:rsidRPr="00F65033" w:rsidRDefault="00F65033" w:rsidP="00F65033">
            <w:pPr>
              <w:rPr>
                <w:rFonts w:ascii="Courier New" w:eastAsia="Arial" w:hAnsi="Courier New" w:cs="Courier New"/>
                <w:b/>
                <w:sz w:val="24"/>
                <w:szCs w:val="24"/>
              </w:rPr>
            </w:pPr>
            <w:r w:rsidRPr="00F65033">
              <w:rPr>
                <w:rFonts w:ascii="Courier New" w:eastAsia="Arial" w:hAnsi="Courier New" w:cs="Courier New"/>
                <w:b/>
                <w:sz w:val="24"/>
                <w:szCs w:val="24"/>
              </w:rPr>
              <w:t>Técnicas de auditoría asistidas por computador:</w:t>
            </w:r>
          </w:p>
          <w:p w:rsidR="00F65033" w:rsidRPr="00F65033" w:rsidRDefault="00F65033" w:rsidP="00F65033">
            <w:pPr>
              <w:rPr>
                <w:rFonts w:ascii="Courier New" w:eastAsia="Arial" w:hAnsi="Courier New" w:cs="Courier New"/>
                <w:b/>
                <w:sz w:val="24"/>
                <w:szCs w:val="24"/>
              </w:rPr>
            </w:pPr>
            <w:r w:rsidRPr="00F65033">
              <w:rPr>
                <w:rFonts w:ascii="Courier New" w:eastAsia="Arial" w:hAnsi="Courier New" w:cs="Courier New"/>
                <w:sz w:val="24"/>
                <w:szCs w:val="24"/>
              </w:rPr>
              <w:t>Relacionadas con equipos, herramientas y programas de computación, Internet, entre otros, que</w:t>
            </w:r>
            <w:r w:rsidRPr="00F65033">
              <w:rPr>
                <w:rFonts w:ascii="Courier New" w:eastAsia="Arial" w:hAnsi="Courier New" w:cs="Courier New"/>
                <w:b/>
                <w:sz w:val="24"/>
                <w:szCs w:val="24"/>
              </w:rPr>
              <w:t xml:space="preserve"> </w:t>
            </w:r>
            <w:r w:rsidRPr="00F65033">
              <w:rPr>
                <w:rFonts w:ascii="Courier New" w:eastAsia="Arial" w:hAnsi="Courier New" w:cs="Courier New"/>
                <w:sz w:val="24"/>
                <w:szCs w:val="24"/>
              </w:rPr>
              <w:t>permiten el análisis de datos, verificar el comportamiento de variables, comprobaciones, cotejar y hacer  conciliaciones, envío y recepción de información y otras actividades.</w:t>
            </w:r>
          </w:p>
        </w:tc>
        <w:tc>
          <w:tcPr>
            <w:tcW w:w="971" w:type="dxa"/>
            <w:gridSpan w:val="3"/>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tc>
        <w:tc>
          <w:tcPr>
            <w:tcW w:w="1122" w:type="dxa"/>
            <w:gridSpan w:val="3"/>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tc>
        <w:tc>
          <w:tcPr>
            <w:tcW w:w="1082" w:type="dxa"/>
            <w:gridSpan w:val="2"/>
            <w:tcBorders>
              <w:top w:val="single" w:sz="4" w:space="0" w:color="000000"/>
              <w:left w:val="single" w:sz="4" w:space="0" w:color="000000"/>
              <w:bottom w:val="single" w:sz="4" w:space="0" w:color="000000"/>
              <w:right w:val="single" w:sz="4" w:space="0" w:color="000000"/>
            </w:tcBorders>
          </w:tcPr>
          <w:p w:rsidR="00F65033" w:rsidRPr="00F65033" w:rsidRDefault="00F65033" w:rsidP="00F65033">
            <w:pPr>
              <w:rPr>
                <w:rFonts w:ascii="Courier New" w:eastAsia="Arial" w:hAnsi="Courier New" w:cs="Courier New"/>
                <w:sz w:val="20"/>
                <w:szCs w:val="20"/>
              </w:rPr>
            </w:pPr>
          </w:p>
        </w:tc>
      </w:tr>
      <w:tr w:rsidR="00F65033" w:rsidRPr="00F65033" w:rsidTr="00F65033">
        <w:trPr>
          <w:gridAfter w:val="1"/>
          <w:wAfter w:w="60" w:type="dxa"/>
          <w:trHeight w:hRule="exact" w:val="2797"/>
        </w:trPr>
        <w:tc>
          <w:tcPr>
            <w:tcW w:w="5615" w:type="dxa"/>
            <w:gridSpan w:val="3"/>
            <w:tcBorders>
              <w:top w:val="single" w:sz="24" w:space="0" w:color="000000"/>
              <w:left w:val="single" w:sz="4" w:space="0" w:color="000000"/>
              <w:bottom w:val="single" w:sz="4" w:space="0" w:color="000000"/>
              <w:right w:val="nil"/>
            </w:tcBorders>
          </w:tcPr>
          <w:p w:rsidR="00F65033" w:rsidRPr="00F65033" w:rsidRDefault="00F65033" w:rsidP="00F65033">
            <w:pPr>
              <w:widowControl w:val="0"/>
              <w:spacing w:after="0" w:line="240" w:lineRule="auto"/>
              <w:rPr>
                <w:rFonts w:ascii="Times New Roman" w:eastAsia="Times New Roman" w:hAnsi="Times New Roman" w:cs="Times New Roman"/>
                <w:sz w:val="20"/>
                <w:szCs w:val="20"/>
              </w:rPr>
            </w:pPr>
          </w:p>
          <w:p w:rsidR="00F65033" w:rsidRPr="00F65033" w:rsidRDefault="00F65033" w:rsidP="00F65033">
            <w:pPr>
              <w:widowControl w:val="0"/>
              <w:spacing w:after="0" w:line="240" w:lineRule="auto"/>
              <w:rPr>
                <w:rFonts w:ascii="Times New Roman" w:eastAsia="Times New Roman" w:hAnsi="Times New Roman" w:cs="Times New Roman"/>
                <w:sz w:val="20"/>
                <w:szCs w:val="20"/>
              </w:rPr>
            </w:pPr>
          </w:p>
          <w:p w:rsidR="00F65033" w:rsidRPr="00F65033" w:rsidRDefault="00F65033" w:rsidP="00F65033">
            <w:pPr>
              <w:widowControl w:val="0"/>
              <w:spacing w:after="0" w:line="240" w:lineRule="auto"/>
              <w:rPr>
                <w:rFonts w:ascii="Times New Roman" w:eastAsia="Times New Roman" w:hAnsi="Times New Roman" w:cs="Times New Roman"/>
                <w:sz w:val="20"/>
                <w:szCs w:val="20"/>
              </w:rPr>
            </w:pPr>
          </w:p>
          <w:p w:rsidR="00F65033" w:rsidRPr="00F65033" w:rsidRDefault="00F65033" w:rsidP="00F65033">
            <w:pPr>
              <w:widowControl w:val="0"/>
              <w:spacing w:after="0" w:line="240" w:lineRule="auto"/>
              <w:rPr>
                <w:rFonts w:ascii="Times New Roman" w:eastAsia="Times New Roman" w:hAnsi="Times New Roman" w:cs="Times New Roman"/>
                <w:sz w:val="20"/>
                <w:szCs w:val="20"/>
              </w:rPr>
            </w:pPr>
          </w:p>
          <w:p w:rsidR="00F65033" w:rsidRPr="00F65033" w:rsidRDefault="00F65033" w:rsidP="00F65033">
            <w:pPr>
              <w:widowControl w:val="0"/>
              <w:spacing w:after="0" w:line="240" w:lineRule="auto"/>
              <w:rPr>
                <w:rFonts w:ascii="Times New Roman" w:eastAsia="Times New Roman" w:hAnsi="Times New Roman" w:cs="Times New Roman"/>
                <w:sz w:val="20"/>
                <w:szCs w:val="20"/>
              </w:rPr>
            </w:pPr>
          </w:p>
          <w:p w:rsidR="00F65033" w:rsidRPr="00F65033" w:rsidRDefault="00F65033" w:rsidP="00F65033">
            <w:pPr>
              <w:widowControl w:val="0"/>
              <w:spacing w:after="0" w:line="240" w:lineRule="auto"/>
              <w:rPr>
                <w:rFonts w:ascii="Times New Roman" w:eastAsia="Times New Roman" w:hAnsi="Times New Roman" w:cs="Times New Roman"/>
                <w:sz w:val="20"/>
                <w:szCs w:val="20"/>
              </w:rPr>
            </w:pPr>
          </w:p>
          <w:p w:rsidR="00F65033" w:rsidRPr="00F65033" w:rsidRDefault="00F65033" w:rsidP="00F65033">
            <w:pPr>
              <w:widowControl w:val="0"/>
              <w:spacing w:after="0" w:line="240" w:lineRule="auto"/>
              <w:rPr>
                <w:rFonts w:ascii="Times New Roman" w:eastAsia="Times New Roman" w:hAnsi="Times New Roman" w:cs="Times New Roman"/>
                <w:sz w:val="20"/>
                <w:szCs w:val="20"/>
              </w:rPr>
            </w:pPr>
          </w:p>
          <w:p w:rsidR="00F65033" w:rsidRPr="00F65033" w:rsidRDefault="00F65033" w:rsidP="00F65033">
            <w:pPr>
              <w:widowControl w:val="0"/>
              <w:spacing w:after="0" w:line="240" w:lineRule="auto"/>
              <w:rPr>
                <w:rFonts w:ascii="Times New Roman" w:eastAsia="Times New Roman" w:hAnsi="Times New Roman" w:cs="Times New Roman"/>
                <w:sz w:val="20"/>
                <w:szCs w:val="20"/>
              </w:rPr>
            </w:pPr>
          </w:p>
          <w:p w:rsidR="00F65033" w:rsidRPr="00F65033" w:rsidRDefault="00F65033" w:rsidP="00F65033">
            <w:pPr>
              <w:widowControl w:val="0"/>
              <w:spacing w:after="0" w:line="240" w:lineRule="auto"/>
              <w:rPr>
                <w:rFonts w:ascii="Times New Roman" w:eastAsia="Times New Roman" w:hAnsi="Times New Roman" w:cs="Times New Roman"/>
                <w:sz w:val="20"/>
                <w:szCs w:val="20"/>
              </w:rPr>
            </w:pPr>
          </w:p>
          <w:p w:rsidR="00F65033" w:rsidRPr="00F65033" w:rsidRDefault="00F65033" w:rsidP="00F65033">
            <w:pPr>
              <w:widowControl w:val="0"/>
              <w:spacing w:before="11" w:after="0" w:line="240" w:lineRule="auto"/>
              <w:rPr>
                <w:rFonts w:ascii="Times New Roman" w:eastAsia="Times New Roman" w:hAnsi="Times New Roman" w:cs="Times New Roman"/>
                <w:sz w:val="19"/>
                <w:szCs w:val="19"/>
              </w:rPr>
            </w:pPr>
          </w:p>
          <w:p w:rsidR="00F65033" w:rsidRPr="00F65033" w:rsidRDefault="00F65033" w:rsidP="00F65033">
            <w:pPr>
              <w:widowControl w:val="0"/>
              <w:spacing w:after="0" w:line="240" w:lineRule="auto"/>
              <w:ind w:left="1696" w:right="1288" w:hanging="923"/>
              <w:rPr>
                <w:rFonts w:ascii="Arial" w:eastAsia="Arial" w:hAnsi="Arial" w:cs="Arial"/>
                <w:sz w:val="20"/>
                <w:szCs w:val="20"/>
              </w:rPr>
            </w:pPr>
            <w:r w:rsidRPr="00F65033">
              <w:rPr>
                <w:rFonts w:ascii="Arial" w:eastAsia="Calibri" w:hAnsi="Calibri" w:cs="Times New Roman"/>
                <w:b/>
                <w:sz w:val="20"/>
              </w:rPr>
              <w:t>FIRMA DE QUIEN LLEVO A CABO EL PROCEDIMIENTO</w:t>
            </w:r>
          </w:p>
        </w:tc>
        <w:tc>
          <w:tcPr>
            <w:tcW w:w="971" w:type="dxa"/>
            <w:gridSpan w:val="3"/>
            <w:tcBorders>
              <w:top w:val="single" w:sz="24" w:space="0" w:color="000000"/>
              <w:left w:val="nil"/>
              <w:bottom w:val="single" w:sz="4" w:space="0" w:color="000000"/>
              <w:right w:val="nil"/>
            </w:tcBorders>
          </w:tcPr>
          <w:p w:rsidR="00F65033" w:rsidRPr="00F65033" w:rsidRDefault="00F65033" w:rsidP="00F65033">
            <w:pPr>
              <w:widowControl w:val="0"/>
              <w:spacing w:after="0" w:line="240" w:lineRule="auto"/>
              <w:rPr>
                <w:rFonts w:ascii="Calibri" w:eastAsia="Calibri" w:hAnsi="Calibri" w:cs="Times New Roman"/>
              </w:rPr>
            </w:pPr>
          </w:p>
        </w:tc>
        <w:tc>
          <w:tcPr>
            <w:tcW w:w="1122" w:type="dxa"/>
            <w:gridSpan w:val="3"/>
            <w:tcBorders>
              <w:top w:val="single" w:sz="24" w:space="0" w:color="000000"/>
              <w:left w:val="nil"/>
              <w:bottom w:val="single" w:sz="4" w:space="0" w:color="000000"/>
              <w:right w:val="nil"/>
            </w:tcBorders>
          </w:tcPr>
          <w:p w:rsidR="00F65033" w:rsidRPr="00F65033" w:rsidRDefault="00F65033" w:rsidP="00F65033">
            <w:pPr>
              <w:widowControl w:val="0"/>
              <w:spacing w:after="0" w:line="240" w:lineRule="auto"/>
              <w:rPr>
                <w:rFonts w:ascii="Times New Roman" w:eastAsia="Times New Roman" w:hAnsi="Times New Roman" w:cs="Times New Roman"/>
                <w:sz w:val="20"/>
                <w:szCs w:val="20"/>
              </w:rPr>
            </w:pPr>
          </w:p>
          <w:p w:rsidR="00F65033" w:rsidRPr="00F65033" w:rsidRDefault="00F65033" w:rsidP="00F65033">
            <w:pPr>
              <w:widowControl w:val="0"/>
              <w:spacing w:after="0" w:line="240" w:lineRule="auto"/>
              <w:rPr>
                <w:rFonts w:ascii="Times New Roman" w:eastAsia="Times New Roman" w:hAnsi="Times New Roman" w:cs="Times New Roman"/>
                <w:sz w:val="20"/>
                <w:szCs w:val="20"/>
              </w:rPr>
            </w:pPr>
          </w:p>
          <w:p w:rsidR="00F65033" w:rsidRPr="00F65033" w:rsidRDefault="00F65033" w:rsidP="00F65033">
            <w:pPr>
              <w:widowControl w:val="0"/>
              <w:spacing w:after="0" w:line="240" w:lineRule="auto"/>
              <w:rPr>
                <w:rFonts w:ascii="Times New Roman" w:eastAsia="Times New Roman" w:hAnsi="Times New Roman" w:cs="Times New Roman"/>
                <w:sz w:val="20"/>
                <w:szCs w:val="20"/>
              </w:rPr>
            </w:pPr>
          </w:p>
          <w:p w:rsidR="00F65033" w:rsidRPr="00F65033" w:rsidRDefault="00F65033" w:rsidP="00F65033">
            <w:pPr>
              <w:widowControl w:val="0"/>
              <w:spacing w:after="0" w:line="240" w:lineRule="auto"/>
              <w:rPr>
                <w:rFonts w:ascii="Times New Roman" w:eastAsia="Times New Roman" w:hAnsi="Times New Roman" w:cs="Times New Roman"/>
                <w:sz w:val="20"/>
                <w:szCs w:val="20"/>
              </w:rPr>
            </w:pPr>
          </w:p>
          <w:p w:rsidR="00F65033" w:rsidRPr="00F65033" w:rsidRDefault="00F65033" w:rsidP="00F65033">
            <w:pPr>
              <w:widowControl w:val="0"/>
              <w:spacing w:after="0" w:line="240" w:lineRule="auto"/>
              <w:rPr>
                <w:rFonts w:ascii="Times New Roman" w:eastAsia="Times New Roman" w:hAnsi="Times New Roman" w:cs="Times New Roman"/>
                <w:sz w:val="20"/>
                <w:szCs w:val="20"/>
              </w:rPr>
            </w:pPr>
          </w:p>
          <w:p w:rsidR="00F65033" w:rsidRPr="00F65033" w:rsidRDefault="00F65033" w:rsidP="00F65033">
            <w:pPr>
              <w:widowControl w:val="0"/>
              <w:spacing w:after="0" w:line="240" w:lineRule="auto"/>
              <w:rPr>
                <w:rFonts w:ascii="Times New Roman" w:eastAsia="Times New Roman" w:hAnsi="Times New Roman" w:cs="Times New Roman"/>
                <w:sz w:val="20"/>
                <w:szCs w:val="20"/>
              </w:rPr>
            </w:pPr>
          </w:p>
          <w:p w:rsidR="00F65033" w:rsidRPr="00F65033" w:rsidRDefault="00F65033" w:rsidP="00F65033">
            <w:pPr>
              <w:widowControl w:val="0"/>
              <w:spacing w:after="0" w:line="240" w:lineRule="auto"/>
              <w:rPr>
                <w:rFonts w:ascii="Times New Roman" w:eastAsia="Times New Roman" w:hAnsi="Times New Roman" w:cs="Times New Roman"/>
                <w:sz w:val="20"/>
                <w:szCs w:val="20"/>
              </w:rPr>
            </w:pPr>
          </w:p>
          <w:p w:rsidR="00F65033" w:rsidRPr="00F65033" w:rsidRDefault="00F65033" w:rsidP="00F65033">
            <w:pPr>
              <w:widowControl w:val="0"/>
              <w:spacing w:before="11" w:after="0" w:line="240" w:lineRule="auto"/>
              <w:rPr>
                <w:rFonts w:ascii="Times New Roman" w:eastAsia="Times New Roman" w:hAnsi="Times New Roman" w:cs="Times New Roman"/>
                <w:sz w:val="19"/>
                <w:szCs w:val="19"/>
              </w:rPr>
            </w:pPr>
          </w:p>
          <w:p w:rsidR="00F65033" w:rsidRPr="00F65033" w:rsidRDefault="00F65033" w:rsidP="00F65033">
            <w:pPr>
              <w:widowControl w:val="0"/>
              <w:spacing w:after="0" w:line="240" w:lineRule="auto"/>
              <w:ind w:left="10" w:right="187"/>
              <w:rPr>
                <w:rFonts w:ascii="Arial" w:eastAsia="Arial" w:hAnsi="Arial" w:cs="Arial"/>
                <w:sz w:val="20"/>
                <w:szCs w:val="20"/>
                <w:lang w:val="en-US"/>
              </w:rPr>
            </w:pPr>
            <w:r w:rsidRPr="00F65033">
              <w:rPr>
                <w:rFonts w:ascii="Arial" w:eastAsia="Calibri" w:hAnsi="Calibri" w:cs="Times New Roman"/>
                <w:b/>
                <w:sz w:val="20"/>
                <w:lang w:val="en-US"/>
              </w:rPr>
              <w:t>FECHA</w:t>
            </w:r>
          </w:p>
        </w:tc>
        <w:tc>
          <w:tcPr>
            <w:tcW w:w="1081" w:type="dxa"/>
            <w:gridSpan w:val="2"/>
            <w:tcBorders>
              <w:top w:val="single" w:sz="24" w:space="0" w:color="000000"/>
              <w:left w:val="nil"/>
              <w:bottom w:val="single" w:sz="4" w:space="0" w:color="000000"/>
              <w:right w:val="single" w:sz="4" w:space="0" w:color="000000"/>
            </w:tcBorders>
          </w:tcPr>
          <w:p w:rsidR="00F65033" w:rsidRPr="00F65033" w:rsidRDefault="00F65033" w:rsidP="00F65033">
            <w:pPr>
              <w:widowControl w:val="0"/>
              <w:spacing w:after="0" w:line="240" w:lineRule="auto"/>
              <w:rPr>
                <w:rFonts w:ascii="Calibri" w:eastAsia="Calibri" w:hAnsi="Calibri" w:cs="Times New Roman"/>
                <w:lang w:val="en-US"/>
              </w:rPr>
            </w:pPr>
          </w:p>
        </w:tc>
      </w:tr>
    </w:tbl>
    <w:p w:rsidR="00F65033" w:rsidRPr="00F65033" w:rsidRDefault="00F65033" w:rsidP="00F65033">
      <w:pPr>
        <w:rPr>
          <w:rFonts w:ascii="Courier New" w:eastAsia="Arial" w:hAnsi="Courier New" w:cs="Courier New"/>
          <w:sz w:val="20"/>
          <w:szCs w:val="20"/>
        </w:rPr>
      </w:pPr>
      <w:r w:rsidRPr="00F65033">
        <w:rPr>
          <w:rFonts w:ascii="Courier New" w:eastAsia="Arial" w:hAnsi="Courier New" w:cs="Courier New"/>
          <w:sz w:val="20"/>
          <w:szCs w:val="20"/>
        </w:rPr>
        <w:t xml:space="preserve">   </w:t>
      </w:r>
    </w:p>
    <w:p w:rsidR="00F65033" w:rsidRPr="00F65033" w:rsidRDefault="00F65033" w:rsidP="00F65033">
      <w:pPr>
        <w:rPr>
          <w:rFonts w:ascii="Courier New" w:eastAsia="Arial" w:hAnsi="Courier New" w:cs="Courier New"/>
          <w:sz w:val="20"/>
          <w:szCs w:val="20"/>
        </w:rPr>
      </w:pPr>
    </w:p>
    <w:p w:rsidR="00F65033" w:rsidRPr="00F65033" w:rsidRDefault="00F65033" w:rsidP="00F65033">
      <w:pPr>
        <w:rPr>
          <w:rFonts w:ascii="Courier New" w:eastAsia="Arial" w:hAnsi="Courier New" w:cs="Courier New"/>
          <w:sz w:val="24"/>
          <w:szCs w:val="24"/>
        </w:rPr>
      </w:pPr>
    </w:p>
    <w:p w:rsidR="00F65033" w:rsidRPr="00F65033" w:rsidRDefault="00F65033" w:rsidP="00F65033">
      <w:pPr>
        <w:rPr>
          <w:rFonts w:ascii="Courier New" w:eastAsia="Arial" w:hAnsi="Courier New" w:cs="Courier New"/>
          <w:sz w:val="24"/>
          <w:szCs w:val="24"/>
        </w:rPr>
      </w:pPr>
    </w:p>
    <w:p w:rsidR="00F65033" w:rsidRPr="00F65033" w:rsidRDefault="00F65033" w:rsidP="00F65033">
      <w:pPr>
        <w:rPr>
          <w:rFonts w:ascii="Courier New" w:eastAsia="Arial" w:hAnsi="Courier New" w:cs="Courier New"/>
          <w:sz w:val="24"/>
          <w:szCs w:val="24"/>
        </w:rPr>
      </w:pPr>
    </w:p>
    <w:p w:rsidR="00F65033" w:rsidRPr="00F65033" w:rsidRDefault="00F65033" w:rsidP="00F65033">
      <w:pPr>
        <w:rPr>
          <w:rFonts w:ascii="Courier New" w:eastAsia="Arial" w:hAnsi="Courier New" w:cs="Courier New"/>
          <w:sz w:val="24"/>
          <w:szCs w:val="24"/>
        </w:rPr>
      </w:pPr>
    </w:p>
    <w:p w:rsidR="00F65033" w:rsidRPr="00F65033" w:rsidRDefault="00F65033" w:rsidP="00F65033">
      <w:pPr>
        <w:rPr>
          <w:rFonts w:ascii="Courier New" w:eastAsia="Arial" w:hAnsi="Courier New" w:cs="Courier New"/>
          <w:sz w:val="24"/>
          <w:szCs w:val="24"/>
        </w:rPr>
      </w:pPr>
    </w:p>
    <w:p w:rsidR="00F65033" w:rsidRPr="00F65033" w:rsidRDefault="00F65033" w:rsidP="00F65033">
      <w:pPr>
        <w:rPr>
          <w:rFonts w:ascii="Courier New" w:eastAsia="Arial" w:hAnsi="Courier New" w:cs="Courier New"/>
          <w:sz w:val="24"/>
          <w:szCs w:val="24"/>
        </w:rPr>
      </w:pPr>
    </w:p>
    <w:p w:rsidR="00F65033" w:rsidRPr="00F65033" w:rsidRDefault="00F65033" w:rsidP="00F65033">
      <w:pPr>
        <w:rPr>
          <w:rFonts w:ascii="Courier New" w:eastAsia="Arial" w:hAnsi="Courier New" w:cs="Courier New"/>
          <w:sz w:val="24"/>
          <w:szCs w:val="24"/>
        </w:rPr>
      </w:pPr>
    </w:p>
    <w:p w:rsidR="00F65033" w:rsidRPr="00F65033" w:rsidRDefault="00F65033" w:rsidP="00F65033">
      <w:pPr>
        <w:rPr>
          <w:rFonts w:ascii="Courier New" w:eastAsia="Arial" w:hAnsi="Courier New" w:cs="Courier New"/>
          <w:sz w:val="24"/>
          <w:szCs w:val="24"/>
        </w:rPr>
      </w:pPr>
    </w:p>
    <w:p w:rsidR="00F65033" w:rsidRPr="00F65033" w:rsidRDefault="00F65033" w:rsidP="00F65033">
      <w:pPr>
        <w:rPr>
          <w:rFonts w:ascii="Courier New" w:eastAsia="Arial" w:hAnsi="Courier New" w:cs="Courier New"/>
          <w:sz w:val="24"/>
          <w:szCs w:val="24"/>
        </w:rPr>
      </w:pPr>
    </w:p>
    <w:p w:rsidR="00F65033" w:rsidRPr="00F65033" w:rsidRDefault="00F65033" w:rsidP="00F65033">
      <w:pPr>
        <w:rPr>
          <w:rFonts w:ascii="Courier New" w:eastAsia="Arial" w:hAnsi="Courier New" w:cs="Courier New"/>
          <w:sz w:val="24"/>
          <w:szCs w:val="24"/>
        </w:rPr>
      </w:pPr>
    </w:p>
    <w:p w:rsidR="00F65033" w:rsidRPr="00F65033" w:rsidRDefault="00F65033" w:rsidP="00F65033">
      <w:pPr>
        <w:rPr>
          <w:rFonts w:ascii="Courier New" w:eastAsia="Arial" w:hAnsi="Courier New" w:cs="Courier New"/>
          <w:sz w:val="24"/>
          <w:szCs w:val="24"/>
        </w:rPr>
      </w:pPr>
    </w:p>
    <w:p w:rsidR="00F65033" w:rsidRPr="00F65033" w:rsidRDefault="008F0250" w:rsidP="00F65033">
      <w:pPr>
        <w:rPr>
          <w:rFonts w:ascii="Courier New" w:eastAsia="Arial" w:hAnsi="Courier New" w:cs="Courier New"/>
          <w:sz w:val="24"/>
          <w:szCs w:val="24"/>
        </w:rPr>
      </w:pPr>
      <w:r>
        <w:rPr>
          <w:rFonts w:ascii="Courier New" w:eastAsia="Arial" w:hAnsi="Courier New" w:cs="Courier New"/>
          <w:sz w:val="24"/>
          <w:szCs w:val="24"/>
        </w:rPr>
        <w:lastRenderedPageBreak/>
        <w:t>4.8</w:t>
      </w:r>
      <w:r w:rsidR="00F65033" w:rsidRPr="00F65033">
        <w:rPr>
          <w:rFonts w:ascii="Courier New" w:eastAsia="Arial" w:hAnsi="Courier New" w:cs="Courier New"/>
          <w:sz w:val="24"/>
          <w:szCs w:val="24"/>
        </w:rPr>
        <w:t>.2.4</w:t>
      </w:r>
      <w:r w:rsidR="00F65033" w:rsidRPr="00F65033">
        <w:rPr>
          <w:rFonts w:ascii="Courier New" w:eastAsia="Arial" w:hAnsi="Courier New" w:cs="Courier New"/>
          <w:sz w:val="24"/>
          <w:szCs w:val="24"/>
        </w:rPr>
        <w:tab/>
      </w:r>
      <w:r>
        <w:rPr>
          <w:rFonts w:ascii="Courier New" w:eastAsia="Arial" w:hAnsi="Courier New" w:cs="Courier New"/>
          <w:sz w:val="24"/>
          <w:szCs w:val="24"/>
        </w:rPr>
        <w:t xml:space="preserve">TECNICAS DE </w:t>
      </w:r>
      <w:r w:rsidR="00F65033" w:rsidRPr="00F65033">
        <w:rPr>
          <w:rFonts w:ascii="Courier New" w:eastAsia="Arial" w:hAnsi="Courier New" w:cs="Courier New"/>
          <w:sz w:val="24"/>
          <w:szCs w:val="24"/>
        </w:rPr>
        <w:t>RECOPILACIÓN Y EVALUACION DE EVIDENCIAS</w:t>
      </w:r>
    </w:p>
    <w:p w:rsidR="00F65033" w:rsidRPr="00F65033" w:rsidRDefault="00F65033" w:rsidP="00F65033">
      <w:pPr>
        <w:rPr>
          <w:rFonts w:ascii="Courier New" w:eastAsia="Arial" w:hAnsi="Courier New" w:cs="Courier New"/>
          <w:sz w:val="24"/>
          <w:szCs w:val="24"/>
        </w:rPr>
      </w:pPr>
    </w:p>
    <w:p w:rsidR="00F65033" w:rsidRPr="00F65033" w:rsidRDefault="00F65033" w:rsidP="00430DD7">
      <w:pPr>
        <w:numPr>
          <w:ilvl w:val="0"/>
          <w:numId w:val="44"/>
        </w:numPr>
        <w:rPr>
          <w:rFonts w:ascii="Courier New" w:eastAsia="Arial" w:hAnsi="Courier New" w:cs="Courier New"/>
          <w:b/>
          <w:sz w:val="24"/>
          <w:szCs w:val="24"/>
        </w:rPr>
      </w:pPr>
      <w:r w:rsidRPr="00F65033">
        <w:rPr>
          <w:rFonts w:ascii="Courier New" w:eastAsia="Arial" w:hAnsi="Courier New" w:cs="Courier New"/>
          <w:sz w:val="24"/>
          <w:szCs w:val="24"/>
        </w:rPr>
        <w:tab/>
      </w:r>
      <w:r w:rsidRPr="00F65033">
        <w:rPr>
          <w:rFonts w:ascii="Courier New" w:eastAsia="Arial" w:hAnsi="Courier New" w:cs="Courier New"/>
          <w:b/>
          <w:sz w:val="24"/>
          <w:szCs w:val="24"/>
        </w:rPr>
        <w:t>Recopilación de Evidencias</w:t>
      </w:r>
    </w:p>
    <w:p w:rsidR="00F65033" w:rsidRPr="00F65033" w:rsidRDefault="00F65033" w:rsidP="00F65033">
      <w:pPr>
        <w:jc w:val="both"/>
        <w:rPr>
          <w:rFonts w:ascii="Courier New" w:eastAsia="Arial" w:hAnsi="Courier New" w:cs="Courier New"/>
          <w:sz w:val="24"/>
          <w:szCs w:val="24"/>
        </w:rPr>
      </w:pPr>
      <w:r w:rsidRPr="00F65033">
        <w:rPr>
          <w:rFonts w:ascii="Courier New" w:eastAsia="Arial" w:hAnsi="Courier New" w:cs="Courier New"/>
          <w:sz w:val="24"/>
          <w:szCs w:val="24"/>
        </w:rPr>
        <w:t>Se deben recopilar evidencias para determinar si en verdad se ha cometido y como se ha llevado a cabo  el  fraude. Se debe llevar una organización de las mismas para que asi todos los elementos y variables que interactúan en él sean consideradas, se pueden analizando la  de vulnerabilidad de ciertos indicadores:</w:t>
      </w:r>
    </w:p>
    <w:p w:rsidR="00F65033" w:rsidRPr="00F65033" w:rsidRDefault="00F65033" w:rsidP="00F65033">
      <w:pPr>
        <w:jc w:val="both"/>
        <w:rPr>
          <w:rFonts w:ascii="Courier New" w:eastAsia="Arial" w:hAnsi="Courier New" w:cs="Courier New"/>
          <w:sz w:val="24"/>
          <w:szCs w:val="24"/>
        </w:rPr>
      </w:pPr>
    </w:p>
    <w:p w:rsidR="00F65033" w:rsidRPr="00F65033" w:rsidRDefault="00F65033" w:rsidP="00F65033">
      <w:pPr>
        <w:jc w:val="both"/>
        <w:rPr>
          <w:rFonts w:ascii="Courier New" w:eastAsia="Arial" w:hAnsi="Courier New" w:cs="Courier New"/>
          <w:sz w:val="24"/>
          <w:szCs w:val="24"/>
        </w:rPr>
      </w:pPr>
      <w:r w:rsidRPr="00F65033">
        <w:rPr>
          <w:rFonts w:ascii="Courier New" w:eastAsia="Arial" w:hAnsi="Courier New" w:cs="Courier New"/>
          <w:sz w:val="24"/>
          <w:szCs w:val="24"/>
        </w:rPr>
        <w:t>-</w:t>
      </w:r>
      <w:r w:rsidRPr="00F65033">
        <w:rPr>
          <w:rFonts w:ascii="Courier New" w:eastAsia="Arial" w:hAnsi="Courier New" w:cs="Courier New"/>
          <w:sz w:val="24"/>
          <w:szCs w:val="24"/>
        </w:rPr>
        <w:tab/>
        <w:t>Activos que han desaparecido o han sido sustraídos.</w:t>
      </w:r>
    </w:p>
    <w:p w:rsidR="00F65033" w:rsidRPr="00F65033" w:rsidRDefault="00F65033" w:rsidP="00F65033">
      <w:pPr>
        <w:jc w:val="both"/>
        <w:rPr>
          <w:rFonts w:ascii="Courier New" w:eastAsia="Arial" w:hAnsi="Courier New" w:cs="Courier New"/>
          <w:sz w:val="24"/>
          <w:szCs w:val="24"/>
        </w:rPr>
      </w:pPr>
      <w:r w:rsidRPr="00F65033">
        <w:rPr>
          <w:rFonts w:ascii="Courier New" w:eastAsia="Arial" w:hAnsi="Courier New" w:cs="Courier New"/>
          <w:sz w:val="24"/>
          <w:szCs w:val="24"/>
        </w:rPr>
        <w:t>-</w:t>
      </w:r>
      <w:r w:rsidRPr="00F65033">
        <w:rPr>
          <w:rFonts w:ascii="Courier New" w:eastAsia="Arial" w:hAnsi="Courier New" w:cs="Courier New"/>
          <w:sz w:val="24"/>
          <w:szCs w:val="24"/>
        </w:rPr>
        <w:tab/>
        <w:t>Individuos que han dispuesto de estos activos.</w:t>
      </w:r>
    </w:p>
    <w:p w:rsidR="00F65033" w:rsidRPr="00F65033" w:rsidRDefault="00F65033" w:rsidP="00F65033">
      <w:pPr>
        <w:jc w:val="both"/>
        <w:rPr>
          <w:rFonts w:ascii="Courier New" w:eastAsia="Arial" w:hAnsi="Courier New" w:cs="Courier New"/>
          <w:sz w:val="24"/>
          <w:szCs w:val="24"/>
        </w:rPr>
      </w:pPr>
      <w:r w:rsidRPr="00F65033">
        <w:rPr>
          <w:rFonts w:ascii="Courier New" w:eastAsia="Arial" w:hAnsi="Courier New" w:cs="Courier New"/>
          <w:sz w:val="24"/>
          <w:szCs w:val="24"/>
        </w:rPr>
        <w:t>-</w:t>
      </w:r>
      <w:r w:rsidRPr="00F65033">
        <w:rPr>
          <w:rFonts w:ascii="Courier New" w:eastAsia="Arial" w:hAnsi="Courier New" w:cs="Courier New"/>
          <w:sz w:val="24"/>
          <w:szCs w:val="24"/>
        </w:rPr>
        <w:tab/>
        <w:t>Modos en que ha sucedido el evento.</w:t>
      </w:r>
    </w:p>
    <w:p w:rsidR="00F65033" w:rsidRPr="00F65033" w:rsidRDefault="00F65033" w:rsidP="00F65033">
      <w:pPr>
        <w:jc w:val="both"/>
        <w:rPr>
          <w:rFonts w:ascii="Courier New" w:eastAsia="Arial" w:hAnsi="Courier New" w:cs="Courier New"/>
          <w:sz w:val="24"/>
          <w:szCs w:val="24"/>
        </w:rPr>
      </w:pPr>
      <w:r w:rsidRPr="00F65033">
        <w:rPr>
          <w:rFonts w:ascii="Courier New" w:eastAsia="Arial" w:hAnsi="Courier New" w:cs="Courier New"/>
          <w:sz w:val="24"/>
          <w:szCs w:val="24"/>
        </w:rPr>
        <w:t>-</w:t>
      </w:r>
      <w:r w:rsidRPr="00F65033">
        <w:rPr>
          <w:rFonts w:ascii="Courier New" w:eastAsia="Arial" w:hAnsi="Courier New" w:cs="Courier New"/>
          <w:sz w:val="24"/>
          <w:szCs w:val="24"/>
        </w:rPr>
        <w:tab/>
        <w:t>Métodos que el autor ha utilizado para ocultar el fraude.</w:t>
      </w:r>
    </w:p>
    <w:p w:rsidR="00F65033" w:rsidRPr="00F65033" w:rsidRDefault="00F65033" w:rsidP="00F65033">
      <w:pPr>
        <w:jc w:val="both"/>
        <w:rPr>
          <w:rFonts w:ascii="Courier New" w:eastAsia="Arial" w:hAnsi="Courier New" w:cs="Courier New"/>
          <w:sz w:val="24"/>
          <w:szCs w:val="24"/>
        </w:rPr>
      </w:pPr>
      <w:r w:rsidRPr="00F65033">
        <w:rPr>
          <w:rFonts w:ascii="Courier New" w:eastAsia="Arial" w:hAnsi="Courier New" w:cs="Courier New"/>
          <w:sz w:val="24"/>
          <w:szCs w:val="24"/>
        </w:rPr>
        <w:t>-</w:t>
      </w:r>
      <w:r w:rsidRPr="00F65033">
        <w:rPr>
          <w:rFonts w:ascii="Courier New" w:eastAsia="Arial" w:hAnsi="Courier New" w:cs="Courier New"/>
          <w:sz w:val="24"/>
          <w:szCs w:val="24"/>
        </w:rPr>
        <w:tab/>
        <w:t>Ideas  que se han podido usar para justificar el gasto.</w:t>
      </w:r>
    </w:p>
    <w:p w:rsidR="00F65033" w:rsidRPr="00F65033" w:rsidRDefault="00F65033" w:rsidP="00F65033">
      <w:pPr>
        <w:jc w:val="both"/>
        <w:rPr>
          <w:rFonts w:ascii="Courier New" w:eastAsia="Arial" w:hAnsi="Courier New" w:cs="Courier New"/>
          <w:sz w:val="24"/>
          <w:szCs w:val="24"/>
        </w:rPr>
      </w:pPr>
      <w:r w:rsidRPr="00F65033">
        <w:rPr>
          <w:rFonts w:ascii="Courier New" w:eastAsia="Arial" w:hAnsi="Courier New" w:cs="Courier New"/>
          <w:sz w:val="24"/>
          <w:szCs w:val="24"/>
        </w:rPr>
        <w:t>-</w:t>
      </w:r>
      <w:r w:rsidRPr="00F65033">
        <w:rPr>
          <w:rFonts w:ascii="Courier New" w:eastAsia="Arial" w:hAnsi="Courier New" w:cs="Courier New"/>
          <w:sz w:val="24"/>
          <w:szCs w:val="24"/>
        </w:rPr>
        <w:tab/>
        <w:t>Controles internos  que se omitieron realizar y han proporcionado la oportunidad de cometer y ocultar alguna transacción.</w:t>
      </w:r>
    </w:p>
    <w:p w:rsidR="00F65033" w:rsidRPr="00F65033" w:rsidRDefault="00F65033" w:rsidP="00F65033">
      <w:pPr>
        <w:jc w:val="both"/>
        <w:rPr>
          <w:rFonts w:ascii="Courier New" w:eastAsia="Arial" w:hAnsi="Courier New" w:cs="Courier New"/>
          <w:sz w:val="24"/>
          <w:szCs w:val="24"/>
        </w:rPr>
      </w:pPr>
      <w:r w:rsidRPr="00F65033">
        <w:rPr>
          <w:rFonts w:ascii="Courier New" w:eastAsia="Arial" w:hAnsi="Courier New" w:cs="Courier New"/>
          <w:sz w:val="24"/>
          <w:szCs w:val="24"/>
        </w:rPr>
        <w:t>Se debe de tomar en cuenta que para evitar  que aparezcan sospechas e implicar a individuos inocentes es costumbre en la búsqueda de evidencias seguir la utilización de términos como:</w:t>
      </w:r>
    </w:p>
    <w:p w:rsidR="00F65033" w:rsidRPr="00F65033" w:rsidRDefault="00F65033" w:rsidP="00F65033">
      <w:pPr>
        <w:jc w:val="both"/>
        <w:rPr>
          <w:rFonts w:ascii="Courier New" w:eastAsia="Arial" w:hAnsi="Courier New" w:cs="Courier New"/>
          <w:sz w:val="24"/>
          <w:szCs w:val="24"/>
        </w:rPr>
      </w:pPr>
      <w:r w:rsidRPr="00F65033">
        <w:rPr>
          <w:rFonts w:ascii="Courier New" w:eastAsia="Arial" w:hAnsi="Courier New" w:cs="Courier New"/>
          <w:sz w:val="24"/>
          <w:szCs w:val="24"/>
        </w:rPr>
        <w:t>-</w:t>
      </w:r>
      <w:r w:rsidRPr="00F65033">
        <w:rPr>
          <w:rFonts w:ascii="Courier New" w:eastAsia="Arial" w:hAnsi="Courier New" w:cs="Courier New"/>
          <w:sz w:val="24"/>
          <w:szCs w:val="24"/>
        </w:rPr>
        <w:tab/>
        <w:t>Referirse a la “investigación” con una palabra menos intimidante como “trabajo especial”, “auditoría”, “consultoría de procesos”, etc.</w:t>
      </w:r>
    </w:p>
    <w:p w:rsidR="00F65033" w:rsidRPr="00F65033" w:rsidRDefault="00F65033" w:rsidP="00F65033">
      <w:pPr>
        <w:jc w:val="both"/>
        <w:rPr>
          <w:rFonts w:ascii="Courier New" w:eastAsia="Arial" w:hAnsi="Courier New" w:cs="Courier New"/>
          <w:sz w:val="24"/>
          <w:szCs w:val="24"/>
        </w:rPr>
      </w:pPr>
      <w:r w:rsidRPr="00F65033">
        <w:rPr>
          <w:rFonts w:ascii="Courier New" w:eastAsia="Arial" w:hAnsi="Courier New" w:cs="Courier New"/>
          <w:sz w:val="24"/>
          <w:szCs w:val="24"/>
        </w:rPr>
        <w:t>-</w:t>
      </w:r>
      <w:r w:rsidRPr="00F65033">
        <w:rPr>
          <w:rFonts w:ascii="Courier New" w:eastAsia="Arial" w:hAnsi="Courier New" w:cs="Courier New"/>
          <w:sz w:val="24"/>
          <w:szCs w:val="24"/>
        </w:rPr>
        <w:tab/>
        <w:t>Iniciar las tareas usando técnicas de investigación que sean poco reconocibles, comenzar las tareas con procedimientos comunes a los de la auditoría financiera tradicional, para que parezca un procedimiento rutinario.</w:t>
      </w:r>
    </w:p>
    <w:p w:rsidR="00F65033" w:rsidRPr="00F65033" w:rsidRDefault="00F65033" w:rsidP="00F65033">
      <w:pPr>
        <w:jc w:val="both"/>
        <w:rPr>
          <w:rFonts w:ascii="Courier New" w:eastAsia="Arial" w:hAnsi="Courier New" w:cs="Courier New"/>
          <w:sz w:val="24"/>
          <w:szCs w:val="24"/>
        </w:rPr>
      </w:pPr>
      <w:r w:rsidRPr="00F65033">
        <w:rPr>
          <w:rFonts w:ascii="Courier New" w:eastAsia="Arial" w:hAnsi="Courier New" w:cs="Courier New"/>
          <w:sz w:val="24"/>
          <w:szCs w:val="24"/>
        </w:rPr>
        <w:t>-</w:t>
      </w:r>
      <w:r w:rsidRPr="00F65033">
        <w:rPr>
          <w:rFonts w:ascii="Courier New" w:eastAsia="Arial" w:hAnsi="Courier New" w:cs="Courier New"/>
          <w:sz w:val="24"/>
          <w:szCs w:val="24"/>
        </w:rPr>
        <w:tab/>
        <w:t>Trabajar gradualmente en forma perimetral al evento denunciado, en los alrededores del presunto hechor, hasta tener la suficiente información para confrontar en una entrevista final.</w:t>
      </w:r>
    </w:p>
    <w:p w:rsidR="00F65033" w:rsidRPr="00F65033" w:rsidRDefault="00F65033" w:rsidP="00F65033">
      <w:pPr>
        <w:jc w:val="both"/>
        <w:rPr>
          <w:rFonts w:ascii="Courier New" w:eastAsia="Arial" w:hAnsi="Courier New" w:cs="Courier New"/>
          <w:sz w:val="24"/>
          <w:szCs w:val="24"/>
        </w:rPr>
      </w:pPr>
      <w:r w:rsidRPr="00F65033">
        <w:rPr>
          <w:rFonts w:ascii="Courier New" w:eastAsia="Arial" w:hAnsi="Courier New" w:cs="Courier New"/>
          <w:sz w:val="24"/>
          <w:szCs w:val="24"/>
        </w:rPr>
        <w:t xml:space="preserve"> </w:t>
      </w:r>
    </w:p>
    <w:p w:rsidR="00F65033" w:rsidRPr="00F65033" w:rsidRDefault="00F65033" w:rsidP="00F65033">
      <w:pPr>
        <w:rPr>
          <w:rFonts w:ascii="Courier New" w:eastAsia="Arial" w:hAnsi="Courier New" w:cs="Courier New"/>
          <w:sz w:val="24"/>
          <w:szCs w:val="24"/>
        </w:rPr>
      </w:pPr>
    </w:p>
    <w:p w:rsidR="00F65033" w:rsidRPr="00F65033" w:rsidRDefault="00F65033" w:rsidP="00F65033">
      <w:pPr>
        <w:rPr>
          <w:rFonts w:ascii="Courier New" w:eastAsia="Arial" w:hAnsi="Courier New" w:cs="Courier New"/>
          <w:sz w:val="24"/>
          <w:szCs w:val="24"/>
        </w:rPr>
      </w:pPr>
    </w:p>
    <w:p w:rsidR="00F65033" w:rsidRPr="00F65033" w:rsidRDefault="00F65033" w:rsidP="00F65033">
      <w:pPr>
        <w:rPr>
          <w:rFonts w:ascii="Courier New" w:eastAsia="Arial" w:hAnsi="Courier New" w:cs="Courier New"/>
          <w:sz w:val="24"/>
          <w:szCs w:val="24"/>
        </w:rPr>
      </w:pPr>
    </w:p>
    <w:p w:rsidR="00F65033" w:rsidRPr="00F65033" w:rsidRDefault="00F65033" w:rsidP="00430DD7">
      <w:pPr>
        <w:numPr>
          <w:ilvl w:val="0"/>
          <w:numId w:val="44"/>
        </w:numPr>
        <w:rPr>
          <w:rFonts w:ascii="Courier New" w:eastAsia="Arial" w:hAnsi="Courier New" w:cs="Courier New"/>
          <w:sz w:val="24"/>
          <w:szCs w:val="24"/>
        </w:rPr>
      </w:pPr>
      <w:r w:rsidRPr="00F65033">
        <w:rPr>
          <w:rFonts w:ascii="Courier New" w:eastAsia="Arial" w:hAnsi="Courier New" w:cs="Courier New"/>
          <w:sz w:val="24"/>
          <w:szCs w:val="24"/>
        </w:rPr>
        <w:tab/>
        <w:t>Evaluación de Evidencias</w:t>
      </w:r>
    </w:p>
    <w:p w:rsidR="00F65033" w:rsidRPr="00F65033" w:rsidRDefault="00F65033" w:rsidP="00F65033">
      <w:pPr>
        <w:rPr>
          <w:rFonts w:ascii="Courier New" w:eastAsia="Arial" w:hAnsi="Courier New" w:cs="Courier New"/>
          <w:sz w:val="24"/>
          <w:szCs w:val="24"/>
        </w:rPr>
      </w:pPr>
    </w:p>
    <w:p w:rsidR="00F65033" w:rsidRPr="00F65033" w:rsidRDefault="00F65033" w:rsidP="00F65033">
      <w:pPr>
        <w:jc w:val="both"/>
        <w:rPr>
          <w:rFonts w:ascii="Courier New" w:eastAsia="Arial" w:hAnsi="Courier New" w:cs="Courier New"/>
          <w:sz w:val="24"/>
          <w:szCs w:val="24"/>
        </w:rPr>
      </w:pPr>
      <w:r w:rsidRPr="00F65033">
        <w:rPr>
          <w:rFonts w:ascii="Courier New" w:eastAsia="Arial" w:hAnsi="Courier New" w:cs="Courier New"/>
          <w:sz w:val="24"/>
          <w:szCs w:val="24"/>
        </w:rPr>
        <w:t>Las técnicas de investigación hacen posible la obtención de la  evidencia de la auditoría forense  esta requiere de las mismas características  y atributos de la auditoría en general, y adicionalmente se basa en indicios; tiene como objetivo determinar si el fraude se ha producido. Debido al tipo de  investigación, generalmente el auditor forense dedica buena parte del trabajo a la obtención de las evidencias.</w:t>
      </w:r>
    </w:p>
    <w:p w:rsidR="00F65033" w:rsidRPr="00F65033" w:rsidRDefault="00F65033" w:rsidP="00F65033">
      <w:pPr>
        <w:jc w:val="both"/>
        <w:rPr>
          <w:rFonts w:ascii="Courier New" w:eastAsia="Arial" w:hAnsi="Courier New" w:cs="Courier New"/>
          <w:sz w:val="24"/>
          <w:szCs w:val="24"/>
        </w:rPr>
      </w:pPr>
      <w:r w:rsidRPr="00F65033">
        <w:rPr>
          <w:rFonts w:ascii="Courier New" w:eastAsia="Arial" w:hAnsi="Courier New" w:cs="Courier New"/>
          <w:sz w:val="24"/>
          <w:szCs w:val="24"/>
        </w:rPr>
        <w:t>En base a los procedimientos de auditoría aplicados y a la evidencia obtenida, se evalúa si el nivel  de los riesgos de una declaración falsa significativa. Cuando el auditor identifique una declaración falsa, sobre la base de la evidencia obtenida, debe considerar si dicha declaración podría indicar fraude y si existe tal indicio.</w:t>
      </w:r>
    </w:p>
    <w:p w:rsidR="00F65033" w:rsidRPr="00F65033" w:rsidRDefault="00F65033" w:rsidP="00F65033">
      <w:pPr>
        <w:jc w:val="both"/>
        <w:rPr>
          <w:rFonts w:ascii="Courier New" w:eastAsia="Arial" w:hAnsi="Courier New" w:cs="Courier New"/>
          <w:sz w:val="24"/>
          <w:szCs w:val="24"/>
        </w:rPr>
      </w:pPr>
      <w:r w:rsidRPr="00F65033">
        <w:rPr>
          <w:rFonts w:ascii="Courier New" w:eastAsia="Arial" w:hAnsi="Courier New" w:cs="Courier New"/>
          <w:sz w:val="24"/>
          <w:szCs w:val="24"/>
        </w:rPr>
        <w:t>Si el auditor cree que una declaración falsa es o podría ser el resultado de un fraude, pero cuyo efecto no sea significativo en los estados financieros, evaluará las implicaciones, especialmente las que tengan que ver con el cargo de las personas involucradas. Por ejemplo, si la evidencia de un fraude sustenta apropiación indebida de efectivo en caja chica, normalmente sería de poca importancia para el auditor, porque tanto la forma de operar los fondos como su cuantía, tenderían a establecer un límite en el monto de la posible pérdida y la custodia de tales fondos normalmente se la confía a un empleado que no pertenece al nivel de la gerencia o de la dirección de la institución. Pero si es en la alta gerencia, aunque el monto en sí mismo no sea significante, podría indicar un problema más agudo, por ejemplo implicaciones sobre la integridad de la gerencia.</w:t>
      </w:r>
    </w:p>
    <w:p w:rsidR="00F65033" w:rsidRPr="00F65033" w:rsidRDefault="00F65033" w:rsidP="00F65033">
      <w:pPr>
        <w:jc w:val="both"/>
        <w:rPr>
          <w:rFonts w:ascii="Courier New" w:eastAsia="Arial" w:hAnsi="Courier New" w:cs="Courier New"/>
          <w:sz w:val="24"/>
          <w:szCs w:val="24"/>
        </w:rPr>
      </w:pPr>
    </w:p>
    <w:p w:rsidR="00F65033" w:rsidRPr="00F65033" w:rsidRDefault="00F65033" w:rsidP="00F65033">
      <w:pPr>
        <w:jc w:val="both"/>
        <w:rPr>
          <w:rFonts w:ascii="Courier New" w:eastAsia="Arial" w:hAnsi="Courier New" w:cs="Courier New"/>
          <w:sz w:val="24"/>
          <w:szCs w:val="24"/>
        </w:rPr>
      </w:pPr>
    </w:p>
    <w:p w:rsidR="00F65033" w:rsidRPr="00F65033" w:rsidRDefault="00F65033" w:rsidP="00F65033">
      <w:pPr>
        <w:jc w:val="both"/>
        <w:rPr>
          <w:rFonts w:ascii="Courier New" w:eastAsia="Arial" w:hAnsi="Courier New" w:cs="Courier New"/>
          <w:sz w:val="24"/>
          <w:szCs w:val="24"/>
        </w:rPr>
      </w:pPr>
    </w:p>
    <w:p w:rsidR="00F65033" w:rsidRPr="00F65033" w:rsidRDefault="00F65033" w:rsidP="00F65033">
      <w:pPr>
        <w:jc w:val="both"/>
        <w:rPr>
          <w:rFonts w:ascii="Courier New" w:eastAsia="Arial" w:hAnsi="Courier New" w:cs="Courier New"/>
          <w:sz w:val="24"/>
          <w:szCs w:val="24"/>
        </w:rPr>
      </w:pPr>
    </w:p>
    <w:p w:rsidR="00F65033" w:rsidRPr="00F65033" w:rsidRDefault="00F65033" w:rsidP="00F65033">
      <w:pPr>
        <w:jc w:val="both"/>
        <w:rPr>
          <w:rFonts w:ascii="Courier New" w:eastAsia="Arial" w:hAnsi="Courier New" w:cs="Courier New"/>
          <w:sz w:val="24"/>
          <w:szCs w:val="24"/>
        </w:rPr>
      </w:pPr>
    </w:p>
    <w:p w:rsidR="00F65033" w:rsidRPr="00F65033" w:rsidRDefault="00F65033" w:rsidP="00F65033">
      <w:pPr>
        <w:jc w:val="both"/>
        <w:rPr>
          <w:rFonts w:ascii="Courier New" w:eastAsia="Arial" w:hAnsi="Courier New" w:cs="Courier New"/>
          <w:sz w:val="24"/>
          <w:szCs w:val="24"/>
        </w:rPr>
      </w:pPr>
    </w:p>
    <w:p w:rsidR="001927B9" w:rsidRDefault="001927B9" w:rsidP="00F65033">
      <w:pPr>
        <w:jc w:val="both"/>
        <w:rPr>
          <w:rFonts w:ascii="Courier New" w:eastAsia="Arial" w:hAnsi="Courier New" w:cs="Courier New"/>
          <w:sz w:val="24"/>
          <w:szCs w:val="24"/>
        </w:rPr>
      </w:pPr>
    </w:p>
    <w:p w:rsidR="00F65033" w:rsidRPr="00F65033" w:rsidRDefault="00F65033" w:rsidP="00F65033">
      <w:pPr>
        <w:jc w:val="both"/>
        <w:rPr>
          <w:rFonts w:ascii="Courier New" w:eastAsia="Arial" w:hAnsi="Courier New" w:cs="Courier New"/>
          <w:sz w:val="24"/>
          <w:szCs w:val="24"/>
        </w:rPr>
      </w:pPr>
      <w:r w:rsidRPr="00F65033">
        <w:rPr>
          <w:rFonts w:ascii="Courier New" w:eastAsia="Arial" w:hAnsi="Courier New" w:cs="Courier New"/>
          <w:sz w:val="24"/>
          <w:szCs w:val="24"/>
        </w:rPr>
        <w:lastRenderedPageBreak/>
        <w:t>4.9.2.5</w:t>
      </w:r>
      <w:r w:rsidRPr="00F65033">
        <w:rPr>
          <w:rFonts w:ascii="Courier New" w:eastAsia="Arial" w:hAnsi="Courier New" w:cs="Courier New"/>
          <w:sz w:val="24"/>
          <w:szCs w:val="24"/>
        </w:rPr>
        <w:tab/>
        <w:t>CUESTIONARIO DE CONTROL INTERNO</w:t>
      </w:r>
    </w:p>
    <w:p w:rsidR="00F65033" w:rsidRPr="00F65033" w:rsidRDefault="00F65033" w:rsidP="00F65033">
      <w:pPr>
        <w:jc w:val="both"/>
        <w:rPr>
          <w:rFonts w:ascii="Courier New" w:eastAsia="Arial" w:hAnsi="Courier New" w:cs="Courier New"/>
          <w:sz w:val="24"/>
          <w:szCs w:val="24"/>
        </w:rPr>
      </w:pPr>
    </w:p>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sz w:val="24"/>
          <w:szCs w:val="24"/>
        </w:rPr>
        <w:t>A co</w:t>
      </w:r>
      <w:r w:rsidR="00F26448">
        <w:rPr>
          <w:rFonts w:ascii="Courier New" w:eastAsia="Arial" w:hAnsi="Courier New" w:cs="Courier New"/>
          <w:sz w:val="24"/>
          <w:szCs w:val="24"/>
        </w:rPr>
        <w:t xml:space="preserve">ntinuación se presenta un ejemplo </w:t>
      </w:r>
      <w:r w:rsidRPr="001927B9">
        <w:rPr>
          <w:rFonts w:ascii="Courier New" w:eastAsia="Arial" w:hAnsi="Courier New" w:cs="Courier New"/>
          <w:sz w:val="24"/>
          <w:szCs w:val="24"/>
        </w:rPr>
        <w:t xml:space="preserve"> de </w:t>
      </w:r>
      <w:r w:rsidR="00F26448">
        <w:rPr>
          <w:rFonts w:ascii="Courier New" w:eastAsia="Arial" w:hAnsi="Courier New" w:cs="Courier New"/>
          <w:sz w:val="24"/>
          <w:szCs w:val="24"/>
        </w:rPr>
        <w:t xml:space="preserve">un </w:t>
      </w:r>
      <w:r w:rsidRPr="001927B9">
        <w:rPr>
          <w:rFonts w:ascii="Courier New" w:eastAsia="Arial" w:hAnsi="Courier New" w:cs="Courier New"/>
          <w:sz w:val="24"/>
          <w:szCs w:val="24"/>
        </w:rPr>
        <w:t>cu</w:t>
      </w:r>
      <w:r w:rsidR="00F26448">
        <w:rPr>
          <w:rFonts w:ascii="Courier New" w:eastAsia="Arial" w:hAnsi="Courier New" w:cs="Courier New"/>
          <w:sz w:val="24"/>
          <w:szCs w:val="24"/>
        </w:rPr>
        <w:t xml:space="preserve">estionario, el cual podrá cambiar su contenido dependiendo de </w:t>
      </w:r>
      <w:r w:rsidRPr="001927B9">
        <w:rPr>
          <w:rFonts w:ascii="Courier New" w:eastAsia="Arial" w:hAnsi="Courier New" w:cs="Courier New"/>
          <w:sz w:val="24"/>
          <w:szCs w:val="24"/>
        </w:rPr>
        <w:t>la situación en la cual se encuentre el auditor en el momento de rea</w:t>
      </w:r>
      <w:r w:rsidR="00F75E26">
        <w:rPr>
          <w:rFonts w:ascii="Courier New" w:eastAsia="Arial" w:hAnsi="Courier New" w:cs="Courier New"/>
          <w:sz w:val="24"/>
          <w:szCs w:val="24"/>
        </w:rPr>
        <w:t xml:space="preserve">lizar la investigación así como </w:t>
      </w:r>
      <w:r w:rsidRPr="001927B9">
        <w:rPr>
          <w:rFonts w:ascii="Courier New" w:eastAsia="Arial" w:hAnsi="Courier New" w:cs="Courier New"/>
          <w:sz w:val="24"/>
          <w:szCs w:val="24"/>
        </w:rPr>
        <w:t>también dependerá a quien se le esté presentando el cuestionario.</w:t>
      </w:r>
    </w:p>
    <w:p w:rsidR="00C611A2" w:rsidRDefault="00C611A2" w:rsidP="001927B9">
      <w:pPr>
        <w:jc w:val="both"/>
        <w:rPr>
          <w:rFonts w:ascii="Courier New" w:eastAsia="Arial" w:hAnsi="Courier New" w:cs="Courier New"/>
          <w:sz w:val="24"/>
          <w:szCs w:val="24"/>
        </w:rPr>
      </w:pPr>
    </w:p>
    <w:tbl>
      <w:tblPr>
        <w:tblW w:w="0" w:type="auto"/>
        <w:tblInd w:w="116" w:type="dxa"/>
        <w:tblLayout w:type="fixed"/>
        <w:tblCellMar>
          <w:left w:w="0" w:type="dxa"/>
          <w:right w:w="0" w:type="dxa"/>
        </w:tblCellMar>
        <w:tblLook w:val="01E0" w:firstRow="1" w:lastRow="1" w:firstColumn="1" w:lastColumn="1" w:noHBand="0" w:noVBand="0"/>
      </w:tblPr>
      <w:tblGrid>
        <w:gridCol w:w="5712"/>
        <w:gridCol w:w="1518"/>
        <w:gridCol w:w="1559"/>
      </w:tblGrid>
      <w:tr w:rsidR="00C611A2" w:rsidRPr="00F65033" w:rsidTr="007213AE">
        <w:trPr>
          <w:trHeight w:hRule="exact" w:val="287"/>
        </w:trPr>
        <w:tc>
          <w:tcPr>
            <w:tcW w:w="5712" w:type="dxa"/>
            <w:vMerge w:val="restart"/>
            <w:tcBorders>
              <w:top w:val="single" w:sz="4" w:space="0" w:color="000000"/>
              <w:left w:val="single" w:sz="4" w:space="0" w:color="000000"/>
              <w:bottom w:val="single" w:sz="4" w:space="0" w:color="000000"/>
              <w:right w:val="single" w:sz="4" w:space="0" w:color="000000"/>
            </w:tcBorders>
            <w:hideMark/>
          </w:tcPr>
          <w:p w:rsidR="00C611A2" w:rsidRPr="00F65033" w:rsidRDefault="00C611A2" w:rsidP="007213AE">
            <w:pPr>
              <w:rPr>
                <w:rFonts w:ascii="Courier New" w:eastAsia="Arial" w:hAnsi="Courier New" w:cs="Courier New"/>
                <w:sz w:val="20"/>
                <w:szCs w:val="20"/>
              </w:rPr>
            </w:pPr>
            <w:r w:rsidRPr="00F65033">
              <w:rPr>
                <w:rFonts w:ascii="Courier New" w:eastAsia="Arial" w:hAnsi="Courier New" w:cs="Courier New"/>
                <w:sz w:val="20"/>
                <w:szCs w:val="20"/>
              </w:rPr>
              <w:t>Institución a auditar:</w:t>
            </w:r>
          </w:p>
          <w:p w:rsidR="00C611A2" w:rsidRPr="00F65033" w:rsidRDefault="00C611A2" w:rsidP="007213AE">
            <w:pPr>
              <w:rPr>
                <w:rFonts w:ascii="Courier New" w:eastAsia="Arial" w:hAnsi="Courier New" w:cs="Courier New"/>
                <w:sz w:val="20"/>
                <w:szCs w:val="20"/>
              </w:rPr>
            </w:pPr>
            <w:r w:rsidRPr="00F65033">
              <w:rPr>
                <w:rFonts w:ascii="Courier New" w:eastAsia="Arial" w:hAnsi="Courier New" w:cs="Courier New"/>
                <w:sz w:val="20"/>
                <w:szCs w:val="20"/>
              </w:rPr>
              <w:t>Unidad de Auditoria Interna</w:t>
            </w:r>
          </w:p>
          <w:p w:rsidR="00C611A2" w:rsidRPr="00F65033" w:rsidRDefault="00C611A2" w:rsidP="007213AE">
            <w:pPr>
              <w:rPr>
                <w:rFonts w:ascii="Courier New" w:eastAsia="Arial" w:hAnsi="Courier New" w:cs="Courier New"/>
                <w:sz w:val="20"/>
                <w:szCs w:val="20"/>
              </w:rPr>
            </w:pPr>
            <w:r w:rsidRPr="00F65033">
              <w:rPr>
                <w:rFonts w:ascii="Courier New" w:eastAsia="Arial" w:hAnsi="Courier New" w:cs="Courier New"/>
                <w:sz w:val="20"/>
                <w:szCs w:val="20"/>
              </w:rPr>
              <w:t xml:space="preserve">Auditoria Forense a la Administración publica  </w:t>
            </w:r>
          </w:p>
        </w:tc>
        <w:tc>
          <w:tcPr>
            <w:tcW w:w="1518" w:type="dxa"/>
            <w:tcBorders>
              <w:top w:val="single" w:sz="4" w:space="0" w:color="000000"/>
              <w:left w:val="single" w:sz="4" w:space="0" w:color="000000"/>
              <w:bottom w:val="single" w:sz="4" w:space="0" w:color="000000"/>
              <w:right w:val="single" w:sz="4" w:space="0" w:color="000000"/>
            </w:tcBorders>
            <w:hideMark/>
          </w:tcPr>
          <w:p w:rsidR="00C611A2" w:rsidRPr="00F65033" w:rsidRDefault="00C611A2" w:rsidP="007213AE">
            <w:pPr>
              <w:rPr>
                <w:rFonts w:ascii="Courier New" w:eastAsia="Arial" w:hAnsi="Courier New" w:cs="Courier New"/>
                <w:sz w:val="20"/>
                <w:szCs w:val="20"/>
                <w:lang w:val="en-US"/>
              </w:rPr>
            </w:pPr>
            <w:r w:rsidRPr="00F65033">
              <w:rPr>
                <w:rFonts w:ascii="Courier New" w:eastAsia="Arial" w:hAnsi="Courier New" w:cs="Courier New"/>
                <w:sz w:val="20"/>
                <w:szCs w:val="20"/>
                <w:lang w:val="en-US"/>
              </w:rPr>
              <w:t>REFERENCIA:</w:t>
            </w:r>
          </w:p>
        </w:tc>
        <w:tc>
          <w:tcPr>
            <w:tcW w:w="1559" w:type="dxa"/>
            <w:tcBorders>
              <w:top w:val="single" w:sz="4" w:space="0" w:color="000000"/>
              <w:left w:val="single" w:sz="4" w:space="0" w:color="000000"/>
              <w:bottom w:val="single" w:sz="4" w:space="0" w:color="000000"/>
              <w:right w:val="single" w:sz="4" w:space="0" w:color="000000"/>
            </w:tcBorders>
          </w:tcPr>
          <w:p w:rsidR="00C611A2" w:rsidRPr="00F65033" w:rsidRDefault="00C611A2" w:rsidP="007213AE">
            <w:pPr>
              <w:rPr>
                <w:rFonts w:ascii="Courier New" w:eastAsia="Arial" w:hAnsi="Courier New" w:cs="Courier New"/>
                <w:sz w:val="20"/>
                <w:szCs w:val="20"/>
                <w:lang w:val="en-US"/>
              </w:rPr>
            </w:pPr>
          </w:p>
        </w:tc>
      </w:tr>
      <w:tr w:rsidR="00C611A2" w:rsidRPr="00F65033" w:rsidTr="007213AE">
        <w:trPr>
          <w:trHeight w:hRule="exact" w:val="286"/>
        </w:trPr>
        <w:tc>
          <w:tcPr>
            <w:tcW w:w="15503" w:type="dxa"/>
            <w:vMerge/>
            <w:tcBorders>
              <w:top w:val="nil"/>
              <w:left w:val="nil"/>
              <w:bottom w:val="nil"/>
              <w:right w:val="nil"/>
            </w:tcBorders>
            <w:vAlign w:val="center"/>
            <w:hideMark/>
          </w:tcPr>
          <w:p w:rsidR="00C611A2" w:rsidRPr="00F65033" w:rsidRDefault="00C611A2" w:rsidP="007213AE">
            <w:pPr>
              <w:spacing w:after="0" w:line="240" w:lineRule="auto"/>
              <w:rPr>
                <w:rFonts w:ascii="Courier New" w:eastAsia="Arial" w:hAnsi="Courier New" w:cs="Courier New"/>
                <w:sz w:val="20"/>
                <w:szCs w:val="20"/>
              </w:rPr>
            </w:pPr>
          </w:p>
        </w:tc>
        <w:tc>
          <w:tcPr>
            <w:tcW w:w="1518" w:type="dxa"/>
            <w:tcBorders>
              <w:top w:val="single" w:sz="4" w:space="0" w:color="000000"/>
              <w:left w:val="single" w:sz="4" w:space="0" w:color="000000"/>
              <w:bottom w:val="single" w:sz="4" w:space="0" w:color="000000"/>
              <w:right w:val="single" w:sz="4" w:space="0" w:color="000000"/>
            </w:tcBorders>
            <w:hideMark/>
          </w:tcPr>
          <w:p w:rsidR="00C611A2" w:rsidRPr="00F65033" w:rsidRDefault="00C611A2" w:rsidP="007213AE">
            <w:pPr>
              <w:rPr>
                <w:rFonts w:ascii="Courier New" w:eastAsia="Arial" w:hAnsi="Courier New" w:cs="Courier New"/>
                <w:sz w:val="20"/>
                <w:szCs w:val="20"/>
                <w:lang w:val="en-US"/>
              </w:rPr>
            </w:pPr>
            <w:r w:rsidRPr="00F65033">
              <w:rPr>
                <w:rFonts w:ascii="Courier New" w:eastAsia="Arial" w:hAnsi="Courier New" w:cs="Courier New"/>
                <w:sz w:val="20"/>
                <w:szCs w:val="20"/>
                <w:lang w:val="en-US"/>
              </w:rPr>
              <w:t>AUDITOR:</w:t>
            </w:r>
          </w:p>
        </w:tc>
        <w:tc>
          <w:tcPr>
            <w:tcW w:w="1559" w:type="dxa"/>
            <w:tcBorders>
              <w:top w:val="single" w:sz="4" w:space="0" w:color="000000"/>
              <w:left w:val="single" w:sz="4" w:space="0" w:color="000000"/>
              <w:bottom w:val="single" w:sz="4" w:space="0" w:color="000000"/>
              <w:right w:val="single" w:sz="4" w:space="0" w:color="000000"/>
            </w:tcBorders>
          </w:tcPr>
          <w:p w:rsidR="00C611A2" w:rsidRPr="00F65033" w:rsidRDefault="00C611A2" w:rsidP="007213AE">
            <w:pPr>
              <w:rPr>
                <w:rFonts w:ascii="Courier New" w:eastAsia="Arial" w:hAnsi="Courier New" w:cs="Courier New"/>
                <w:sz w:val="20"/>
                <w:szCs w:val="20"/>
                <w:lang w:val="en-US"/>
              </w:rPr>
            </w:pPr>
          </w:p>
        </w:tc>
      </w:tr>
      <w:tr w:rsidR="00C611A2" w:rsidRPr="00F65033" w:rsidTr="007213AE">
        <w:trPr>
          <w:trHeight w:hRule="exact" w:val="286"/>
        </w:trPr>
        <w:tc>
          <w:tcPr>
            <w:tcW w:w="15503" w:type="dxa"/>
            <w:vMerge/>
            <w:tcBorders>
              <w:top w:val="nil"/>
              <w:left w:val="nil"/>
              <w:bottom w:val="nil"/>
              <w:right w:val="nil"/>
            </w:tcBorders>
            <w:vAlign w:val="center"/>
            <w:hideMark/>
          </w:tcPr>
          <w:p w:rsidR="00C611A2" w:rsidRPr="00F65033" w:rsidRDefault="00C611A2" w:rsidP="007213AE">
            <w:pPr>
              <w:spacing w:after="0" w:line="240" w:lineRule="auto"/>
              <w:rPr>
                <w:rFonts w:ascii="Courier New" w:eastAsia="Arial" w:hAnsi="Courier New" w:cs="Courier New"/>
                <w:sz w:val="20"/>
                <w:szCs w:val="20"/>
              </w:rPr>
            </w:pPr>
          </w:p>
        </w:tc>
        <w:tc>
          <w:tcPr>
            <w:tcW w:w="1518" w:type="dxa"/>
            <w:tcBorders>
              <w:top w:val="single" w:sz="4" w:space="0" w:color="000000"/>
              <w:left w:val="single" w:sz="4" w:space="0" w:color="000000"/>
              <w:bottom w:val="single" w:sz="4" w:space="0" w:color="000000"/>
              <w:right w:val="single" w:sz="4" w:space="0" w:color="000000"/>
            </w:tcBorders>
            <w:hideMark/>
          </w:tcPr>
          <w:p w:rsidR="00C611A2" w:rsidRPr="00F65033" w:rsidRDefault="00C611A2" w:rsidP="007213AE">
            <w:pPr>
              <w:rPr>
                <w:rFonts w:ascii="Courier New" w:eastAsia="Arial" w:hAnsi="Courier New" w:cs="Courier New"/>
                <w:sz w:val="20"/>
                <w:szCs w:val="20"/>
                <w:lang w:val="en-US"/>
              </w:rPr>
            </w:pPr>
            <w:r w:rsidRPr="00F65033">
              <w:rPr>
                <w:rFonts w:ascii="Courier New" w:eastAsia="Arial" w:hAnsi="Courier New" w:cs="Courier New"/>
                <w:sz w:val="20"/>
                <w:szCs w:val="20"/>
                <w:lang w:val="en-US"/>
              </w:rPr>
              <w:t>REVISADO:</w:t>
            </w:r>
          </w:p>
        </w:tc>
        <w:tc>
          <w:tcPr>
            <w:tcW w:w="1559" w:type="dxa"/>
            <w:tcBorders>
              <w:top w:val="single" w:sz="4" w:space="0" w:color="000000"/>
              <w:left w:val="single" w:sz="4" w:space="0" w:color="000000"/>
              <w:bottom w:val="single" w:sz="4" w:space="0" w:color="000000"/>
              <w:right w:val="single" w:sz="4" w:space="0" w:color="000000"/>
            </w:tcBorders>
          </w:tcPr>
          <w:p w:rsidR="00C611A2" w:rsidRPr="00F65033" w:rsidRDefault="00C611A2" w:rsidP="007213AE">
            <w:pPr>
              <w:rPr>
                <w:rFonts w:ascii="Courier New" w:eastAsia="Arial" w:hAnsi="Courier New" w:cs="Courier New"/>
                <w:sz w:val="20"/>
                <w:szCs w:val="20"/>
                <w:lang w:val="en-US"/>
              </w:rPr>
            </w:pPr>
          </w:p>
        </w:tc>
      </w:tr>
      <w:tr w:rsidR="00C611A2" w:rsidRPr="00F65033" w:rsidTr="007213AE">
        <w:trPr>
          <w:trHeight w:hRule="exact" w:val="287"/>
        </w:trPr>
        <w:tc>
          <w:tcPr>
            <w:tcW w:w="15503" w:type="dxa"/>
            <w:vMerge/>
            <w:tcBorders>
              <w:top w:val="nil"/>
              <w:left w:val="nil"/>
              <w:bottom w:val="nil"/>
              <w:right w:val="nil"/>
            </w:tcBorders>
            <w:vAlign w:val="center"/>
            <w:hideMark/>
          </w:tcPr>
          <w:p w:rsidR="00C611A2" w:rsidRPr="00F65033" w:rsidRDefault="00C611A2" w:rsidP="007213AE">
            <w:pPr>
              <w:spacing w:after="0" w:line="240" w:lineRule="auto"/>
              <w:rPr>
                <w:rFonts w:ascii="Courier New" w:eastAsia="Arial" w:hAnsi="Courier New" w:cs="Courier New"/>
                <w:sz w:val="20"/>
                <w:szCs w:val="20"/>
              </w:rPr>
            </w:pPr>
          </w:p>
        </w:tc>
        <w:tc>
          <w:tcPr>
            <w:tcW w:w="1518" w:type="dxa"/>
            <w:tcBorders>
              <w:top w:val="single" w:sz="4" w:space="0" w:color="000000"/>
              <w:left w:val="single" w:sz="4" w:space="0" w:color="000000"/>
              <w:bottom w:val="single" w:sz="4" w:space="0" w:color="000000"/>
              <w:right w:val="single" w:sz="4" w:space="0" w:color="000000"/>
            </w:tcBorders>
            <w:hideMark/>
          </w:tcPr>
          <w:p w:rsidR="00C611A2" w:rsidRPr="00F65033" w:rsidRDefault="00C611A2" w:rsidP="007213AE">
            <w:pPr>
              <w:jc w:val="center"/>
              <w:rPr>
                <w:rFonts w:ascii="Courier New" w:eastAsia="Arial" w:hAnsi="Courier New" w:cs="Courier New"/>
                <w:b/>
                <w:sz w:val="20"/>
                <w:szCs w:val="20"/>
                <w:lang w:val="en-US"/>
              </w:rPr>
            </w:pPr>
            <w:r w:rsidRPr="00F65033">
              <w:rPr>
                <w:rFonts w:ascii="Courier New" w:eastAsia="Arial" w:hAnsi="Courier New" w:cs="Courier New"/>
                <w:b/>
                <w:sz w:val="20"/>
                <w:szCs w:val="20"/>
                <w:lang w:val="en-US"/>
              </w:rPr>
              <w:t>FECHA:</w:t>
            </w:r>
          </w:p>
        </w:tc>
        <w:tc>
          <w:tcPr>
            <w:tcW w:w="1559" w:type="dxa"/>
            <w:tcBorders>
              <w:top w:val="single" w:sz="4" w:space="0" w:color="000000"/>
              <w:left w:val="single" w:sz="4" w:space="0" w:color="000000"/>
              <w:bottom w:val="single" w:sz="4" w:space="0" w:color="000000"/>
              <w:right w:val="single" w:sz="4" w:space="0" w:color="000000"/>
            </w:tcBorders>
          </w:tcPr>
          <w:p w:rsidR="00C611A2" w:rsidRPr="00F65033" w:rsidRDefault="00C611A2" w:rsidP="007213AE">
            <w:pPr>
              <w:rPr>
                <w:rFonts w:ascii="Courier New" w:eastAsia="Arial" w:hAnsi="Courier New" w:cs="Courier New"/>
                <w:sz w:val="20"/>
                <w:szCs w:val="20"/>
                <w:lang w:val="en-US"/>
              </w:rPr>
            </w:pPr>
          </w:p>
        </w:tc>
      </w:tr>
      <w:tr w:rsidR="00C611A2" w:rsidRPr="00F65033" w:rsidTr="007213AE">
        <w:trPr>
          <w:trHeight w:val="984"/>
        </w:trPr>
        <w:tc>
          <w:tcPr>
            <w:tcW w:w="8789" w:type="dxa"/>
            <w:gridSpan w:val="3"/>
            <w:tcBorders>
              <w:top w:val="single" w:sz="4" w:space="0" w:color="000000"/>
              <w:left w:val="single" w:sz="4" w:space="0" w:color="000000"/>
              <w:bottom w:val="single" w:sz="4" w:space="0" w:color="000000"/>
              <w:right w:val="single" w:sz="4" w:space="0" w:color="000000"/>
            </w:tcBorders>
          </w:tcPr>
          <w:p w:rsidR="00C611A2" w:rsidRPr="00C611A2" w:rsidRDefault="00C611A2" w:rsidP="00C611A2">
            <w:pPr>
              <w:ind w:left="173"/>
              <w:rPr>
                <w:rFonts w:ascii="Courier New" w:eastAsia="Arial" w:hAnsi="Courier New" w:cs="Courier New"/>
                <w:sz w:val="24"/>
                <w:szCs w:val="24"/>
              </w:rPr>
            </w:pPr>
            <w:r w:rsidRPr="00C611A2">
              <w:rPr>
                <w:rFonts w:ascii="Courier New" w:hAnsi="Courier New" w:cs="Courier New"/>
                <w:b/>
                <w:sz w:val="24"/>
              </w:rPr>
              <w:t>OBJETIVOS</w:t>
            </w:r>
          </w:p>
          <w:p w:rsidR="00C611A2" w:rsidRPr="00C611A2" w:rsidRDefault="00C611A2" w:rsidP="00430DD7">
            <w:pPr>
              <w:pStyle w:val="Prrafodelista"/>
              <w:widowControl w:val="0"/>
              <w:numPr>
                <w:ilvl w:val="0"/>
                <w:numId w:val="46"/>
              </w:numPr>
              <w:tabs>
                <w:tab w:val="left" w:pos="465"/>
              </w:tabs>
              <w:spacing w:before="137" w:after="0" w:line="360" w:lineRule="auto"/>
              <w:ind w:right="152" w:firstLine="0"/>
              <w:contextualSpacing w:val="0"/>
              <w:rPr>
                <w:rFonts w:ascii="Courier New" w:eastAsia="Arial" w:hAnsi="Courier New" w:cs="Courier New"/>
                <w:sz w:val="24"/>
                <w:szCs w:val="24"/>
              </w:rPr>
            </w:pPr>
            <w:r w:rsidRPr="00C611A2">
              <w:rPr>
                <w:rFonts w:ascii="Courier New" w:hAnsi="Courier New" w:cs="Courier New"/>
                <w:sz w:val="24"/>
              </w:rPr>
              <w:t>Determinar la existenc</w:t>
            </w:r>
            <w:r>
              <w:rPr>
                <w:rFonts w:ascii="Courier New" w:hAnsi="Courier New" w:cs="Courier New"/>
                <w:sz w:val="24"/>
              </w:rPr>
              <w:t>ia de un acto ilícito cometido en alguna área de administración de recursos de la entidad.</w:t>
            </w:r>
            <w:r w:rsidRPr="00C611A2">
              <w:rPr>
                <w:rFonts w:ascii="Courier New" w:eastAsia="Arial" w:hAnsi="Courier New" w:cs="Courier New"/>
                <w:sz w:val="24"/>
                <w:szCs w:val="24"/>
              </w:rPr>
              <w:t xml:space="preserve"> </w:t>
            </w:r>
          </w:p>
          <w:p w:rsidR="00C611A2" w:rsidRPr="00C611A2" w:rsidRDefault="00C611A2" w:rsidP="00430DD7">
            <w:pPr>
              <w:pStyle w:val="Prrafodelista"/>
              <w:widowControl w:val="0"/>
              <w:numPr>
                <w:ilvl w:val="0"/>
                <w:numId w:val="46"/>
              </w:numPr>
              <w:tabs>
                <w:tab w:val="left" w:pos="458"/>
              </w:tabs>
              <w:spacing w:before="142" w:after="0" w:line="360" w:lineRule="auto"/>
              <w:ind w:right="152" w:firstLine="0"/>
              <w:contextualSpacing w:val="0"/>
              <w:rPr>
                <w:rFonts w:ascii="Courier New" w:eastAsia="Arial" w:hAnsi="Courier New" w:cs="Courier New"/>
                <w:sz w:val="24"/>
                <w:szCs w:val="24"/>
              </w:rPr>
            </w:pPr>
            <w:r w:rsidRPr="00C611A2">
              <w:rPr>
                <w:rFonts w:ascii="Courier New" w:hAnsi="Courier New" w:cs="Courier New"/>
                <w:sz w:val="24"/>
              </w:rPr>
              <w:t>Encontrar a los responsables de haber realizado el</w:t>
            </w:r>
            <w:r w:rsidR="00EE63D9">
              <w:rPr>
                <w:rFonts w:ascii="Courier New" w:hAnsi="Courier New" w:cs="Courier New"/>
                <w:sz w:val="24"/>
              </w:rPr>
              <w:t xml:space="preserve"> fraude sobre los activos de  la institución.</w:t>
            </w:r>
          </w:p>
          <w:p w:rsidR="00C611A2" w:rsidRPr="00C611A2" w:rsidRDefault="00C611A2" w:rsidP="00C611A2">
            <w:pPr>
              <w:rPr>
                <w:rFonts w:ascii="Courier New" w:eastAsia="Arial" w:hAnsi="Courier New" w:cs="Courier New"/>
                <w:sz w:val="24"/>
                <w:szCs w:val="24"/>
              </w:rPr>
            </w:pPr>
          </w:p>
          <w:p w:rsidR="00C611A2" w:rsidRPr="00C611A2" w:rsidRDefault="00EE63D9" w:rsidP="00430DD7">
            <w:pPr>
              <w:pStyle w:val="Prrafodelista"/>
              <w:widowControl w:val="0"/>
              <w:numPr>
                <w:ilvl w:val="0"/>
                <w:numId w:val="46"/>
              </w:numPr>
              <w:tabs>
                <w:tab w:val="left" w:pos="527"/>
              </w:tabs>
              <w:spacing w:before="142" w:after="0" w:line="360" w:lineRule="auto"/>
              <w:ind w:right="153" w:firstLine="0"/>
              <w:contextualSpacing w:val="0"/>
              <w:rPr>
                <w:rFonts w:ascii="Courier New" w:eastAsia="Arial" w:hAnsi="Courier New" w:cs="Courier New"/>
                <w:sz w:val="24"/>
                <w:szCs w:val="24"/>
              </w:rPr>
            </w:pPr>
            <w:r>
              <w:rPr>
                <w:rFonts w:ascii="Courier New" w:hAnsi="Courier New" w:cs="Courier New"/>
                <w:sz w:val="24"/>
              </w:rPr>
              <w:t xml:space="preserve">Proporcionar </w:t>
            </w:r>
            <w:r w:rsidR="00C611A2" w:rsidRPr="00C611A2">
              <w:rPr>
                <w:rFonts w:ascii="Courier New" w:hAnsi="Courier New" w:cs="Courier New"/>
                <w:sz w:val="24"/>
              </w:rPr>
              <w:t xml:space="preserve"> a las instancias judiciales las pruebas</w:t>
            </w:r>
            <w:r>
              <w:rPr>
                <w:rFonts w:ascii="Courier New" w:hAnsi="Courier New" w:cs="Courier New"/>
                <w:sz w:val="24"/>
              </w:rPr>
              <w:t xml:space="preserve"> sustentables </w:t>
            </w:r>
            <w:r w:rsidR="00C611A2" w:rsidRPr="00C611A2">
              <w:rPr>
                <w:rFonts w:ascii="Courier New" w:hAnsi="Courier New" w:cs="Courier New"/>
                <w:sz w:val="24"/>
              </w:rPr>
              <w:t xml:space="preserve"> que permita juzgar</w:t>
            </w:r>
            <w:r>
              <w:rPr>
                <w:rFonts w:ascii="Courier New" w:hAnsi="Courier New" w:cs="Courier New"/>
                <w:sz w:val="24"/>
              </w:rPr>
              <w:t xml:space="preserve"> </w:t>
            </w:r>
            <w:r w:rsidR="00C611A2" w:rsidRPr="00C611A2">
              <w:rPr>
                <w:rFonts w:ascii="Courier New" w:hAnsi="Courier New" w:cs="Courier New"/>
                <w:sz w:val="24"/>
              </w:rPr>
              <w:t xml:space="preserve"> a los ejecutores del acto</w:t>
            </w:r>
            <w:r>
              <w:rPr>
                <w:rFonts w:ascii="Courier New" w:hAnsi="Courier New" w:cs="Courier New"/>
                <w:spacing w:val="-1"/>
                <w:sz w:val="24"/>
              </w:rPr>
              <w:t xml:space="preserve"> ilegal.</w:t>
            </w:r>
          </w:p>
          <w:p w:rsidR="00C611A2" w:rsidRPr="004F2A3D" w:rsidRDefault="004F2A3D" w:rsidP="004F2A3D">
            <w:pPr>
              <w:pStyle w:val="Prrafodelista"/>
              <w:numPr>
                <w:ilvl w:val="0"/>
                <w:numId w:val="46"/>
              </w:numPr>
              <w:rPr>
                <w:rFonts w:ascii="Courier New" w:eastAsia="Arial" w:hAnsi="Courier New" w:cs="Courier New"/>
                <w:sz w:val="24"/>
                <w:szCs w:val="24"/>
              </w:rPr>
            </w:pPr>
            <w:r>
              <w:rPr>
                <w:rFonts w:ascii="Courier New" w:eastAsia="Arial" w:hAnsi="Courier New" w:cs="Courier New"/>
                <w:sz w:val="24"/>
                <w:szCs w:val="24"/>
              </w:rPr>
              <w:t xml:space="preserve">4 </w:t>
            </w:r>
            <w:r w:rsidR="001E07C4" w:rsidRPr="004F2A3D">
              <w:rPr>
                <w:rFonts w:ascii="Courier New" w:eastAsia="Arial" w:hAnsi="Courier New" w:cs="Courier New"/>
                <w:sz w:val="24"/>
                <w:szCs w:val="24"/>
              </w:rPr>
              <w:t>Encontrar el efecto especifico de algunas actividades</w:t>
            </w:r>
            <w:r w:rsidRPr="004F2A3D">
              <w:rPr>
                <w:rFonts w:ascii="Courier New" w:eastAsia="Arial" w:hAnsi="Courier New" w:cs="Courier New"/>
                <w:sz w:val="24"/>
                <w:szCs w:val="24"/>
              </w:rPr>
              <w:t xml:space="preserve"> de control que </w:t>
            </w:r>
            <w:r w:rsidR="001E07C4" w:rsidRPr="004F2A3D">
              <w:rPr>
                <w:rFonts w:ascii="Courier New" w:eastAsia="Arial" w:hAnsi="Courier New" w:cs="Courier New"/>
                <w:sz w:val="24"/>
                <w:szCs w:val="24"/>
              </w:rPr>
              <w:t xml:space="preserve"> pueden tener sobre </w:t>
            </w:r>
            <w:r w:rsidRPr="004F2A3D">
              <w:rPr>
                <w:rFonts w:ascii="Courier New" w:eastAsia="Arial" w:hAnsi="Courier New" w:cs="Courier New"/>
                <w:sz w:val="24"/>
                <w:szCs w:val="24"/>
              </w:rPr>
              <w:t>algunas transacciones.</w:t>
            </w:r>
          </w:p>
          <w:p w:rsidR="004F2A3D" w:rsidRDefault="004F2A3D" w:rsidP="004F2A3D">
            <w:pPr>
              <w:pStyle w:val="Prrafodelista"/>
              <w:numPr>
                <w:ilvl w:val="0"/>
                <w:numId w:val="46"/>
              </w:numPr>
              <w:rPr>
                <w:rFonts w:ascii="Courier New" w:eastAsia="Arial" w:hAnsi="Courier New" w:cs="Courier New"/>
                <w:sz w:val="24"/>
                <w:szCs w:val="24"/>
              </w:rPr>
            </w:pPr>
          </w:p>
          <w:p w:rsidR="004F2A3D" w:rsidRPr="004F2A3D" w:rsidRDefault="004F2A3D" w:rsidP="004F2A3D">
            <w:pPr>
              <w:pStyle w:val="Prrafodelista"/>
              <w:numPr>
                <w:ilvl w:val="0"/>
                <w:numId w:val="46"/>
              </w:numPr>
              <w:rPr>
                <w:rFonts w:ascii="Courier New" w:eastAsia="Arial" w:hAnsi="Courier New" w:cs="Courier New"/>
                <w:sz w:val="24"/>
                <w:szCs w:val="24"/>
              </w:rPr>
            </w:pPr>
            <w:r>
              <w:rPr>
                <w:rFonts w:ascii="Courier New" w:eastAsia="Arial" w:hAnsi="Courier New" w:cs="Courier New"/>
                <w:sz w:val="24"/>
                <w:szCs w:val="24"/>
              </w:rPr>
              <w:t xml:space="preserve">5 Determinar los riesgos relevantes para una </w:t>
            </w:r>
            <w:r w:rsidR="003D06D9">
              <w:rPr>
                <w:rFonts w:ascii="Courier New" w:eastAsia="Arial" w:hAnsi="Courier New" w:cs="Courier New"/>
                <w:sz w:val="24"/>
                <w:szCs w:val="24"/>
              </w:rPr>
              <w:t>información</w:t>
            </w:r>
            <w:r>
              <w:rPr>
                <w:rFonts w:ascii="Courier New" w:eastAsia="Arial" w:hAnsi="Courier New" w:cs="Courier New"/>
                <w:sz w:val="24"/>
                <w:szCs w:val="24"/>
              </w:rPr>
              <w:t xml:space="preserve"> financiera fiable para fines legales y judiciales.</w:t>
            </w:r>
          </w:p>
          <w:p w:rsidR="001E07C4" w:rsidRPr="00F65033" w:rsidRDefault="001E07C4" w:rsidP="007213AE">
            <w:pPr>
              <w:jc w:val="center"/>
              <w:rPr>
                <w:rFonts w:ascii="Courier New" w:eastAsia="Arial" w:hAnsi="Courier New" w:cs="Courier New"/>
                <w:b/>
                <w:sz w:val="20"/>
                <w:szCs w:val="20"/>
              </w:rPr>
            </w:pPr>
          </w:p>
          <w:p w:rsidR="00C611A2" w:rsidRPr="00F65033" w:rsidRDefault="00C611A2" w:rsidP="007213AE">
            <w:pPr>
              <w:jc w:val="center"/>
              <w:rPr>
                <w:rFonts w:ascii="Courier New" w:eastAsia="Arial" w:hAnsi="Courier New" w:cs="Courier New"/>
                <w:b/>
                <w:sz w:val="20"/>
                <w:szCs w:val="20"/>
              </w:rPr>
            </w:pPr>
          </w:p>
        </w:tc>
      </w:tr>
    </w:tbl>
    <w:p w:rsidR="00C611A2" w:rsidRPr="001927B9" w:rsidRDefault="00C611A2" w:rsidP="001927B9">
      <w:pPr>
        <w:jc w:val="both"/>
        <w:rPr>
          <w:rFonts w:ascii="Courier New" w:eastAsia="Arial" w:hAnsi="Courier New" w:cs="Courier New"/>
          <w:sz w:val="24"/>
          <w:szCs w:val="24"/>
        </w:rPr>
        <w:sectPr w:rsidR="00C611A2" w:rsidRPr="001927B9">
          <w:pgSz w:w="12240" w:h="15840"/>
          <w:pgMar w:top="960" w:right="1420" w:bottom="280" w:left="1420" w:header="737" w:footer="0" w:gutter="0"/>
          <w:cols w:space="720"/>
        </w:sectPr>
      </w:pPr>
    </w:p>
    <w:p w:rsidR="001927B9" w:rsidRPr="001927B9" w:rsidRDefault="001927B9" w:rsidP="001927B9">
      <w:pPr>
        <w:jc w:val="both"/>
        <w:rPr>
          <w:rFonts w:ascii="Courier New" w:eastAsia="Arial" w:hAnsi="Courier New" w:cs="Courier New"/>
          <w:sz w:val="24"/>
          <w:szCs w:val="24"/>
        </w:rPr>
      </w:pPr>
    </w:p>
    <w:p w:rsidR="001927B9" w:rsidRPr="001927B9" w:rsidRDefault="001927B9" w:rsidP="001927B9">
      <w:pPr>
        <w:jc w:val="both"/>
        <w:rPr>
          <w:rFonts w:ascii="Courier New" w:eastAsia="Arial" w:hAnsi="Courier New" w:cs="Courier New"/>
          <w:sz w:val="24"/>
          <w:szCs w:val="24"/>
        </w:rPr>
      </w:pPr>
    </w:p>
    <w:p w:rsidR="001927B9" w:rsidRPr="001927B9" w:rsidRDefault="001927B9" w:rsidP="001927B9">
      <w:pPr>
        <w:jc w:val="both"/>
        <w:rPr>
          <w:rFonts w:ascii="Courier New" w:eastAsia="Arial" w:hAnsi="Courier New" w:cs="Courier New"/>
          <w:sz w:val="24"/>
          <w:szCs w:val="24"/>
        </w:rPr>
      </w:pPr>
    </w:p>
    <w:tbl>
      <w:tblPr>
        <w:tblW w:w="0" w:type="auto"/>
        <w:tblInd w:w="117" w:type="dxa"/>
        <w:tblLayout w:type="fixed"/>
        <w:tblCellMar>
          <w:left w:w="0" w:type="dxa"/>
          <w:right w:w="0" w:type="dxa"/>
        </w:tblCellMar>
        <w:tblLook w:val="01E0" w:firstRow="1" w:lastRow="1" w:firstColumn="1" w:lastColumn="1" w:noHBand="0" w:noVBand="0"/>
      </w:tblPr>
      <w:tblGrid>
        <w:gridCol w:w="4310"/>
        <w:gridCol w:w="183"/>
        <w:gridCol w:w="185"/>
        <w:gridCol w:w="183"/>
        <w:gridCol w:w="262"/>
        <w:gridCol w:w="190"/>
        <w:gridCol w:w="273"/>
        <w:gridCol w:w="175"/>
        <w:gridCol w:w="1443"/>
        <w:gridCol w:w="177"/>
        <w:gridCol w:w="1799"/>
      </w:tblGrid>
      <w:tr w:rsidR="001927B9" w:rsidRPr="001927B9" w:rsidTr="001927B9">
        <w:trPr>
          <w:trHeight w:hRule="exact" w:val="545"/>
        </w:trPr>
        <w:tc>
          <w:tcPr>
            <w:tcW w:w="9180" w:type="dxa"/>
            <w:gridSpan w:val="11"/>
            <w:tcBorders>
              <w:top w:val="single" w:sz="6" w:space="0" w:color="000000"/>
              <w:left w:val="single" w:sz="6" w:space="0" w:color="000000"/>
              <w:bottom w:val="single" w:sz="4" w:space="0" w:color="000000"/>
              <w:right w:val="single" w:sz="6" w:space="0" w:color="000000"/>
            </w:tcBorders>
          </w:tcPr>
          <w:p w:rsidR="001927B9" w:rsidRPr="001927B9" w:rsidRDefault="00CE00FD" w:rsidP="001927B9">
            <w:pPr>
              <w:jc w:val="both"/>
              <w:rPr>
                <w:rFonts w:ascii="Courier New" w:eastAsia="Arial" w:hAnsi="Courier New" w:cs="Courier New"/>
                <w:sz w:val="24"/>
                <w:szCs w:val="24"/>
                <w:lang w:val="en-US"/>
              </w:rPr>
            </w:pPr>
            <w:r w:rsidRPr="00450273">
              <w:rPr>
                <w:rFonts w:ascii="Courier New" w:eastAsia="Arial" w:hAnsi="Courier New" w:cs="Courier New"/>
                <w:sz w:val="24"/>
                <w:szCs w:val="24"/>
              </w:rPr>
              <w:t xml:space="preserve"> </w:t>
            </w:r>
            <w:r>
              <w:rPr>
                <w:rFonts w:ascii="Courier New" w:eastAsia="Arial" w:hAnsi="Courier New" w:cs="Courier New"/>
                <w:sz w:val="24"/>
                <w:szCs w:val="24"/>
                <w:lang w:val="en-US"/>
              </w:rPr>
              <w:t xml:space="preserve">INGRESOS </w:t>
            </w:r>
            <w:r w:rsidR="00015380">
              <w:rPr>
                <w:rFonts w:ascii="Courier New" w:eastAsia="Arial" w:hAnsi="Courier New" w:cs="Courier New"/>
                <w:sz w:val="24"/>
                <w:szCs w:val="24"/>
                <w:lang w:val="en-US"/>
              </w:rPr>
              <w:t>POR</w:t>
            </w:r>
          </w:p>
        </w:tc>
      </w:tr>
      <w:tr w:rsidR="001927B9" w:rsidRPr="001927B9" w:rsidTr="00CE00FD">
        <w:trPr>
          <w:trHeight w:hRule="exact" w:val="1192"/>
        </w:trPr>
        <w:tc>
          <w:tcPr>
            <w:tcW w:w="4493" w:type="dxa"/>
            <w:gridSpan w:val="2"/>
            <w:tcBorders>
              <w:top w:val="single" w:sz="4" w:space="0" w:color="000000"/>
              <w:left w:val="single" w:sz="34" w:space="0" w:color="000000"/>
              <w:bottom w:val="single" w:sz="4" w:space="0" w:color="000000"/>
              <w:right w:val="single" w:sz="4" w:space="0" w:color="000000"/>
            </w:tcBorders>
          </w:tcPr>
          <w:p w:rsidR="001927B9" w:rsidRPr="001927B9" w:rsidRDefault="001927B9" w:rsidP="000C2FF4">
            <w:pPr>
              <w:rPr>
                <w:lang w:val="en-US"/>
              </w:rPr>
            </w:pPr>
          </w:p>
          <w:p w:rsidR="001927B9" w:rsidRPr="00015380" w:rsidRDefault="00CE00FD" w:rsidP="00430DD7">
            <w:pPr>
              <w:pStyle w:val="Prrafodelista"/>
              <w:numPr>
                <w:ilvl w:val="0"/>
                <w:numId w:val="47"/>
              </w:numPr>
              <w:jc w:val="both"/>
              <w:rPr>
                <w:rFonts w:ascii="Courier New" w:eastAsia="Arial" w:hAnsi="Courier New" w:cs="Courier New"/>
                <w:sz w:val="24"/>
                <w:szCs w:val="24"/>
                <w:lang w:val="en-US"/>
              </w:rPr>
            </w:pPr>
            <w:r w:rsidRPr="00015380">
              <w:rPr>
                <w:rFonts w:ascii="Courier New" w:eastAsia="Arial" w:hAnsi="Courier New" w:cs="Courier New"/>
                <w:b/>
                <w:sz w:val="24"/>
                <w:szCs w:val="24"/>
                <w:u w:val="single"/>
                <w:lang w:val="en-US"/>
              </w:rPr>
              <w:t xml:space="preserve">Servicios </w:t>
            </w:r>
          </w:p>
        </w:tc>
        <w:tc>
          <w:tcPr>
            <w:tcW w:w="36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p>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t>Si</w:t>
            </w:r>
          </w:p>
        </w:tc>
        <w:tc>
          <w:tcPr>
            <w:tcW w:w="452"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p>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t>No</w:t>
            </w:r>
          </w:p>
        </w:tc>
        <w:tc>
          <w:tcPr>
            <w:tcW w:w="44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p>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t>NA</w:t>
            </w:r>
          </w:p>
        </w:tc>
        <w:tc>
          <w:tcPr>
            <w:tcW w:w="1620"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b/>
                <w:sz w:val="24"/>
                <w:szCs w:val="24"/>
              </w:rPr>
              <w:t>Respuesta Basada en pregunta directa</w:t>
            </w:r>
          </w:p>
        </w:tc>
        <w:tc>
          <w:tcPr>
            <w:tcW w:w="1799" w:type="dxa"/>
            <w:tcBorders>
              <w:top w:val="single" w:sz="4" w:space="0" w:color="000000"/>
              <w:left w:val="single" w:sz="4" w:space="0" w:color="000000"/>
              <w:bottom w:val="single" w:sz="4" w:space="0" w:color="000000"/>
              <w:right w:val="single" w:sz="26"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b/>
                <w:sz w:val="24"/>
                <w:szCs w:val="24"/>
              </w:rPr>
              <w:t>Respuesta Basada en Técnicas de Evidencia</w:t>
            </w:r>
          </w:p>
        </w:tc>
      </w:tr>
      <w:tr w:rsidR="001927B9" w:rsidRPr="001927B9" w:rsidTr="00CE00FD">
        <w:trPr>
          <w:trHeight w:hRule="exact" w:val="1444"/>
        </w:trPr>
        <w:tc>
          <w:tcPr>
            <w:tcW w:w="4493" w:type="dxa"/>
            <w:gridSpan w:val="2"/>
            <w:tcBorders>
              <w:top w:val="single" w:sz="4" w:space="0" w:color="000000"/>
              <w:left w:val="single" w:sz="3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sz w:val="24"/>
                <w:szCs w:val="24"/>
              </w:rPr>
              <w:t>1. ¿Existen procedimientos definido</w:t>
            </w:r>
            <w:r w:rsidR="00CE00FD">
              <w:rPr>
                <w:rFonts w:ascii="Courier New" w:eastAsia="Arial" w:hAnsi="Courier New" w:cs="Courier New"/>
                <w:sz w:val="24"/>
                <w:szCs w:val="24"/>
              </w:rPr>
              <w:t>s por la entidad</w:t>
            </w:r>
            <w:r w:rsidRPr="001927B9">
              <w:rPr>
                <w:rFonts w:ascii="Courier New" w:eastAsia="Arial" w:hAnsi="Courier New" w:cs="Courier New"/>
                <w:sz w:val="24"/>
                <w:szCs w:val="24"/>
              </w:rPr>
              <w:t xml:space="preserve"> para la r</w:t>
            </w:r>
            <w:r w:rsidR="00CE00FD">
              <w:rPr>
                <w:rFonts w:ascii="Courier New" w:eastAsia="Arial" w:hAnsi="Courier New" w:cs="Courier New"/>
                <w:sz w:val="24"/>
                <w:szCs w:val="24"/>
              </w:rPr>
              <w:t xml:space="preserve">ecolección de estos ingresos </w:t>
            </w:r>
            <w:r w:rsidR="00CE00FD" w:rsidRPr="00CE00FD">
              <w:rPr>
                <w:rFonts w:ascii="Courier New" w:eastAsia="Arial" w:hAnsi="Courier New" w:cs="Courier New"/>
                <w:sz w:val="24"/>
                <w:szCs w:val="24"/>
              </w:rPr>
              <w:t>?</w:t>
            </w:r>
          </w:p>
        </w:tc>
        <w:tc>
          <w:tcPr>
            <w:tcW w:w="36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52"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4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620"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799" w:type="dxa"/>
            <w:tcBorders>
              <w:top w:val="single" w:sz="4" w:space="0" w:color="000000"/>
              <w:left w:val="single" w:sz="4" w:space="0" w:color="000000"/>
              <w:bottom w:val="single" w:sz="4" w:space="0" w:color="000000"/>
              <w:right w:val="single" w:sz="26" w:space="0" w:color="000000"/>
            </w:tcBorders>
          </w:tcPr>
          <w:p w:rsidR="001927B9" w:rsidRPr="001927B9" w:rsidRDefault="001927B9" w:rsidP="001927B9">
            <w:pPr>
              <w:jc w:val="both"/>
              <w:rPr>
                <w:rFonts w:ascii="Courier New" w:eastAsia="Arial" w:hAnsi="Courier New" w:cs="Courier New"/>
                <w:sz w:val="24"/>
                <w:szCs w:val="24"/>
              </w:rPr>
            </w:pPr>
          </w:p>
        </w:tc>
      </w:tr>
      <w:tr w:rsidR="001927B9" w:rsidRPr="001927B9" w:rsidTr="00CE00FD">
        <w:trPr>
          <w:trHeight w:hRule="exact" w:val="1138"/>
        </w:trPr>
        <w:tc>
          <w:tcPr>
            <w:tcW w:w="4493" w:type="dxa"/>
            <w:gridSpan w:val="2"/>
            <w:tcBorders>
              <w:top w:val="single" w:sz="4" w:space="0" w:color="000000"/>
              <w:left w:val="single" w:sz="3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sz w:val="24"/>
                <w:szCs w:val="24"/>
              </w:rPr>
              <w:t xml:space="preserve">2. ¿El procedimiento es conocido y aplicado </w:t>
            </w:r>
            <w:r w:rsidR="00CE00FD">
              <w:rPr>
                <w:rFonts w:ascii="Courier New" w:eastAsia="Arial" w:hAnsi="Courier New" w:cs="Courier New"/>
                <w:sz w:val="24"/>
                <w:szCs w:val="24"/>
              </w:rPr>
              <w:t>por el personal encargado</w:t>
            </w:r>
            <w:r w:rsidRPr="001927B9">
              <w:rPr>
                <w:rFonts w:ascii="Courier New" w:eastAsia="Arial" w:hAnsi="Courier New" w:cs="Courier New"/>
                <w:sz w:val="24"/>
                <w:szCs w:val="24"/>
              </w:rPr>
              <w:t>?</w:t>
            </w:r>
          </w:p>
        </w:tc>
        <w:tc>
          <w:tcPr>
            <w:tcW w:w="36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52"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4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620"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799" w:type="dxa"/>
            <w:tcBorders>
              <w:top w:val="single" w:sz="4" w:space="0" w:color="000000"/>
              <w:left w:val="single" w:sz="4" w:space="0" w:color="000000"/>
              <w:bottom w:val="single" w:sz="4" w:space="0" w:color="000000"/>
              <w:right w:val="single" w:sz="26" w:space="0" w:color="000000"/>
            </w:tcBorders>
          </w:tcPr>
          <w:p w:rsidR="001927B9" w:rsidRPr="001927B9" w:rsidRDefault="001927B9" w:rsidP="001927B9">
            <w:pPr>
              <w:jc w:val="both"/>
              <w:rPr>
                <w:rFonts w:ascii="Courier New" w:eastAsia="Arial" w:hAnsi="Courier New" w:cs="Courier New"/>
                <w:sz w:val="24"/>
                <w:szCs w:val="24"/>
              </w:rPr>
            </w:pPr>
          </w:p>
        </w:tc>
      </w:tr>
      <w:tr w:rsidR="001927B9" w:rsidRPr="001927B9" w:rsidTr="00CE00FD">
        <w:trPr>
          <w:trHeight w:hRule="exact" w:val="1268"/>
        </w:trPr>
        <w:tc>
          <w:tcPr>
            <w:tcW w:w="4493" w:type="dxa"/>
            <w:gridSpan w:val="2"/>
            <w:tcBorders>
              <w:top w:val="single" w:sz="4" w:space="0" w:color="000000"/>
              <w:left w:val="single" w:sz="3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sz w:val="24"/>
                <w:szCs w:val="24"/>
              </w:rPr>
              <w:t>3. ¿ Qué tipo de sanciones existen por el incumplimiento de las normas de control establecid</w:t>
            </w:r>
            <w:r w:rsidR="00CE00FD">
              <w:rPr>
                <w:rFonts w:ascii="Courier New" w:eastAsia="Arial" w:hAnsi="Courier New" w:cs="Courier New"/>
                <w:sz w:val="24"/>
                <w:szCs w:val="24"/>
              </w:rPr>
              <w:t>as</w:t>
            </w:r>
            <w:r w:rsidRPr="001927B9">
              <w:rPr>
                <w:rFonts w:ascii="Courier New" w:eastAsia="Arial" w:hAnsi="Courier New" w:cs="Courier New"/>
                <w:sz w:val="24"/>
                <w:szCs w:val="24"/>
              </w:rPr>
              <w:t>?</w:t>
            </w:r>
          </w:p>
        </w:tc>
        <w:tc>
          <w:tcPr>
            <w:tcW w:w="36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52"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4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620"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799" w:type="dxa"/>
            <w:tcBorders>
              <w:top w:val="single" w:sz="4" w:space="0" w:color="000000"/>
              <w:left w:val="single" w:sz="4" w:space="0" w:color="000000"/>
              <w:bottom w:val="single" w:sz="4" w:space="0" w:color="000000"/>
              <w:right w:val="single" w:sz="26" w:space="0" w:color="000000"/>
            </w:tcBorders>
          </w:tcPr>
          <w:p w:rsidR="001927B9" w:rsidRPr="001927B9" w:rsidRDefault="001927B9" w:rsidP="001927B9">
            <w:pPr>
              <w:jc w:val="both"/>
              <w:rPr>
                <w:rFonts w:ascii="Courier New" w:eastAsia="Arial" w:hAnsi="Courier New" w:cs="Courier New"/>
                <w:sz w:val="24"/>
                <w:szCs w:val="24"/>
              </w:rPr>
            </w:pPr>
          </w:p>
        </w:tc>
      </w:tr>
      <w:tr w:rsidR="001927B9" w:rsidRPr="001927B9" w:rsidTr="00CE00FD">
        <w:trPr>
          <w:trHeight w:hRule="exact" w:val="1414"/>
        </w:trPr>
        <w:tc>
          <w:tcPr>
            <w:tcW w:w="4493" w:type="dxa"/>
            <w:gridSpan w:val="2"/>
            <w:tcBorders>
              <w:top w:val="single" w:sz="4" w:space="0" w:color="000000"/>
              <w:left w:val="single" w:sz="3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sz w:val="24"/>
                <w:szCs w:val="24"/>
              </w:rPr>
              <w:t>4. ¿ Se tiene conocimiento de acciones indebidas encaminadas al uso</w:t>
            </w:r>
            <w:r w:rsidR="00CE00FD">
              <w:rPr>
                <w:rFonts w:ascii="Courier New" w:eastAsia="Arial" w:hAnsi="Courier New" w:cs="Courier New"/>
                <w:sz w:val="24"/>
                <w:szCs w:val="24"/>
              </w:rPr>
              <w:t xml:space="preserve"> inadecuado de los servicios</w:t>
            </w:r>
            <w:r w:rsidRPr="001927B9">
              <w:rPr>
                <w:rFonts w:ascii="Courier New" w:eastAsia="Arial" w:hAnsi="Courier New" w:cs="Courier New"/>
                <w:sz w:val="24"/>
                <w:szCs w:val="24"/>
              </w:rPr>
              <w:t>?</w:t>
            </w:r>
          </w:p>
        </w:tc>
        <w:tc>
          <w:tcPr>
            <w:tcW w:w="36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52"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4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620"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799" w:type="dxa"/>
            <w:tcBorders>
              <w:top w:val="single" w:sz="4" w:space="0" w:color="000000"/>
              <w:left w:val="single" w:sz="4" w:space="0" w:color="000000"/>
              <w:bottom w:val="single" w:sz="4" w:space="0" w:color="000000"/>
              <w:right w:val="single" w:sz="26" w:space="0" w:color="000000"/>
            </w:tcBorders>
          </w:tcPr>
          <w:p w:rsidR="001927B9" w:rsidRPr="001927B9" w:rsidRDefault="001927B9" w:rsidP="001927B9">
            <w:pPr>
              <w:jc w:val="both"/>
              <w:rPr>
                <w:rFonts w:ascii="Courier New" w:eastAsia="Arial" w:hAnsi="Courier New" w:cs="Courier New"/>
                <w:sz w:val="24"/>
                <w:szCs w:val="24"/>
              </w:rPr>
            </w:pPr>
          </w:p>
        </w:tc>
      </w:tr>
      <w:tr w:rsidR="001927B9" w:rsidRPr="001927B9" w:rsidTr="00CE00FD">
        <w:trPr>
          <w:trHeight w:hRule="exact" w:val="1136"/>
        </w:trPr>
        <w:tc>
          <w:tcPr>
            <w:tcW w:w="4493" w:type="dxa"/>
            <w:gridSpan w:val="2"/>
            <w:tcBorders>
              <w:top w:val="single" w:sz="4" w:space="0" w:color="000000"/>
              <w:left w:val="single" w:sz="3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sz w:val="24"/>
                <w:szCs w:val="24"/>
              </w:rPr>
              <w:t>5. ¿Existe algún litigio en proces</w:t>
            </w:r>
            <w:r w:rsidR="00CE00FD">
              <w:rPr>
                <w:rFonts w:ascii="Courier New" w:eastAsia="Arial" w:hAnsi="Courier New" w:cs="Courier New"/>
                <w:sz w:val="24"/>
                <w:szCs w:val="24"/>
              </w:rPr>
              <w:t>o en las instancias pertinentes</w:t>
            </w:r>
            <w:r w:rsidRPr="001927B9">
              <w:rPr>
                <w:rFonts w:ascii="Courier New" w:eastAsia="Arial" w:hAnsi="Courier New" w:cs="Courier New"/>
                <w:sz w:val="24"/>
                <w:szCs w:val="24"/>
              </w:rPr>
              <w:t>?</w:t>
            </w:r>
          </w:p>
        </w:tc>
        <w:tc>
          <w:tcPr>
            <w:tcW w:w="36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52"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4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620"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799" w:type="dxa"/>
            <w:tcBorders>
              <w:top w:val="single" w:sz="4" w:space="0" w:color="000000"/>
              <w:left w:val="single" w:sz="4" w:space="0" w:color="000000"/>
              <w:bottom w:val="single" w:sz="4" w:space="0" w:color="000000"/>
              <w:right w:val="single" w:sz="26" w:space="0" w:color="000000"/>
            </w:tcBorders>
          </w:tcPr>
          <w:p w:rsidR="001927B9" w:rsidRPr="001927B9" w:rsidRDefault="001927B9" w:rsidP="001927B9">
            <w:pPr>
              <w:jc w:val="both"/>
              <w:rPr>
                <w:rFonts w:ascii="Courier New" w:eastAsia="Arial" w:hAnsi="Courier New" w:cs="Courier New"/>
                <w:sz w:val="24"/>
                <w:szCs w:val="24"/>
              </w:rPr>
            </w:pPr>
          </w:p>
        </w:tc>
      </w:tr>
      <w:tr w:rsidR="001927B9" w:rsidRPr="001927B9" w:rsidTr="001927B9">
        <w:trPr>
          <w:trHeight w:hRule="exact" w:val="730"/>
        </w:trPr>
        <w:tc>
          <w:tcPr>
            <w:tcW w:w="9180" w:type="dxa"/>
            <w:gridSpan w:val="11"/>
            <w:tcBorders>
              <w:top w:val="single" w:sz="4" w:space="0" w:color="000000"/>
              <w:left w:val="single" w:sz="6" w:space="0" w:color="000000"/>
              <w:bottom w:val="single" w:sz="4" w:space="0" w:color="000000"/>
              <w:right w:val="single" w:sz="6" w:space="0" w:color="000000"/>
            </w:tcBorders>
          </w:tcPr>
          <w:p w:rsidR="001927B9" w:rsidRPr="00450273" w:rsidRDefault="001927B9" w:rsidP="001927B9">
            <w:pPr>
              <w:jc w:val="both"/>
              <w:rPr>
                <w:rFonts w:ascii="Courier New" w:eastAsia="Arial" w:hAnsi="Courier New" w:cs="Courier New"/>
                <w:sz w:val="24"/>
                <w:szCs w:val="24"/>
              </w:rPr>
            </w:pPr>
          </w:p>
        </w:tc>
      </w:tr>
      <w:tr w:rsidR="001927B9" w:rsidRPr="001927B9" w:rsidTr="00CE00FD">
        <w:trPr>
          <w:trHeight w:hRule="exact" w:val="1248"/>
        </w:trPr>
        <w:tc>
          <w:tcPr>
            <w:tcW w:w="4310" w:type="dxa"/>
            <w:tcBorders>
              <w:top w:val="single" w:sz="4" w:space="0" w:color="000000"/>
              <w:left w:val="single" w:sz="34" w:space="0" w:color="000000"/>
              <w:bottom w:val="single" w:sz="4" w:space="0" w:color="000000"/>
              <w:right w:val="single" w:sz="4" w:space="0" w:color="000000"/>
            </w:tcBorders>
          </w:tcPr>
          <w:p w:rsidR="001927B9" w:rsidRPr="00450273" w:rsidRDefault="001927B9" w:rsidP="001927B9">
            <w:pPr>
              <w:jc w:val="both"/>
              <w:rPr>
                <w:rFonts w:ascii="Courier New" w:eastAsia="Arial" w:hAnsi="Courier New" w:cs="Courier New"/>
                <w:sz w:val="24"/>
                <w:szCs w:val="24"/>
              </w:rPr>
            </w:pPr>
          </w:p>
          <w:p w:rsidR="001927B9" w:rsidRPr="00015380" w:rsidRDefault="001927B9" w:rsidP="00430DD7">
            <w:pPr>
              <w:pStyle w:val="Prrafodelista"/>
              <w:numPr>
                <w:ilvl w:val="0"/>
                <w:numId w:val="47"/>
              </w:numPr>
              <w:jc w:val="both"/>
              <w:rPr>
                <w:rFonts w:ascii="Courier New" w:eastAsia="Arial" w:hAnsi="Courier New" w:cs="Courier New"/>
                <w:sz w:val="24"/>
                <w:szCs w:val="24"/>
                <w:lang w:val="en-US"/>
              </w:rPr>
            </w:pPr>
            <w:r w:rsidRPr="00015380">
              <w:rPr>
                <w:rFonts w:ascii="Courier New" w:eastAsia="Arial" w:hAnsi="Courier New" w:cs="Courier New"/>
                <w:b/>
                <w:sz w:val="24"/>
                <w:szCs w:val="24"/>
                <w:u w:val="single"/>
                <w:lang w:val="en-US"/>
              </w:rPr>
              <w:t>Sobre Activos</w:t>
            </w:r>
          </w:p>
        </w:tc>
        <w:tc>
          <w:tcPr>
            <w:tcW w:w="36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p>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t>Si</w:t>
            </w:r>
          </w:p>
        </w:tc>
        <w:tc>
          <w:tcPr>
            <w:tcW w:w="445"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p>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t>No</w:t>
            </w:r>
          </w:p>
        </w:tc>
        <w:tc>
          <w:tcPr>
            <w:tcW w:w="463"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p>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t>NA</w:t>
            </w:r>
          </w:p>
        </w:tc>
        <w:tc>
          <w:tcPr>
            <w:tcW w:w="161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b/>
                <w:sz w:val="24"/>
                <w:szCs w:val="24"/>
              </w:rPr>
              <w:t>Respuesta Basada en pregunta directa</w:t>
            </w:r>
          </w:p>
        </w:tc>
        <w:tc>
          <w:tcPr>
            <w:tcW w:w="1975" w:type="dxa"/>
            <w:gridSpan w:val="2"/>
            <w:tcBorders>
              <w:top w:val="single" w:sz="4" w:space="0" w:color="000000"/>
              <w:left w:val="single" w:sz="4" w:space="0" w:color="000000"/>
              <w:bottom w:val="single" w:sz="4" w:space="0" w:color="000000"/>
              <w:right w:val="single" w:sz="26"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b/>
                <w:sz w:val="24"/>
                <w:szCs w:val="24"/>
              </w:rPr>
              <w:t>Respuesta Basada en Técnicas de Evidencia</w:t>
            </w:r>
          </w:p>
        </w:tc>
      </w:tr>
      <w:tr w:rsidR="001927B9" w:rsidRPr="001927B9" w:rsidTr="00CE00FD">
        <w:trPr>
          <w:trHeight w:hRule="exact" w:val="1075"/>
        </w:trPr>
        <w:tc>
          <w:tcPr>
            <w:tcW w:w="4310" w:type="dxa"/>
            <w:tcBorders>
              <w:top w:val="single" w:sz="4" w:space="0" w:color="000000"/>
              <w:left w:val="single" w:sz="34" w:space="0" w:color="000000"/>
              <w:bottom w:val="single" w:sz="4" w:space="0" w:color="000000"/>
              <w:right w:val="single" w:sz="4" w:space="0" w:color="000000"/>
            </w:tcBorders>
          </w:tcPr>
          <w:p w:rsidR="001927B9" w:rsidRPr="001927B9" w:rsidRDefault="00CE00FD" w:rsidP="001927B9">
            <w:pPr>
              <w:jc w:val="both"/>
              <w:rPr>
                <w:rFonts w:ascii="Courier New" w:eastAsia="Arial" w:hAnsi="Courier New" w:cs="Courier New"/>
                <w:sz w:val="24"/>
                <w:szCs w:val="24"/>
              </w:rPr>
            </w:pPr>
            <w:r>
              <w:rPr>
                <w:rFonts w:ascii="Courier New" w:eastAsia="Arial" w:hAnsi="Courier New" w:cs="Courier New"/>
                <w:sz w:val="24"/>
                <w:szCs w:val="24"/>
              </w:rPr>
              <w:t xml:space="preserve">1. ¿El cobro </w:t>
            </w:r>
            <w:r w:rsidR="001927B9" w:rsidRPr="001927B9">
              <w:rPr>
                <w:rFonts w:ascii="Courier New" w:eastAsia="Arial" w:hAnsi="Courier New" w:cs="Courier New"/>
                <w:sz w:val="24"/>
                <w:szCs w:val="24"/>
              </w:rPr>
              <w:t xml:space="preserve"> es aplicado según la naturaleza de las  actividades económicas?</w:t>
            </w:r>
          </w:p>
        </w:tc>
        <w:tc>
          <w:tcPr>
            <w:tcW w:w="36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45"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63"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61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975" w:type="dxa"/>
            <w:gridSpan w:val="2"/>
            <w:tcBorders>
              <w:top w:val="single" w:sz="4" w:space="0" w:color="000000"/>
              <w:left w:val="single" w:sz="4" w:space="0" w:color="000000"/>
              <w:bottom w:val="single" w:sz="4" w:space="0" w:color="000000"/>
              <w:right w:val="single" w:sz="26" w:space="0" w:color="000000"/>
            </w:tcBorders>
          </w:tcPr>
          <w:p w:rsidR="001927B9" w:rsidRPr="001927B9" w:rsidRDefault="001927B9" w:rsidP="001927B9">
            <w:pPr>
              <w:jc w:val="both"/>
              <w:rPr>
                <w:rFonts w:ascii="Courier New" w:eastAsia="Arial" w:hAnsi="Courier New" w:cs="Courier New"/>
                <w:sz w:val="24"/>
                <w:szCs w:val="24"/>
              </w:rPr>
            </w:pPr>
          </w:p>
        </w:tc>
      </w:tr>
      <w:tr w:rsidR="001927B9" w:rsidRPr="001927B9" w:rsidTr="00CE00FD">
        <w:trPr>
          <w:trHeight w:hRule="exact" w:val="1288"/>
        </w:trPr>
        <w:tc>
          <w:tcPr>
            <w:tcW w:w="4310" w:type="dxa"/>
            <w:tcBorders>
              <w:top w:val="single" w:sz="4" w:space="0" w:color="000000"/>
              <w:left w:val="single" w:sz="34" w:space="0" w:color="000000"/>
              <w:bottom w:val="single" w:sz="4" w:space="0" w:color="000000"/>
              <w:right w:val="single" w:sz="4" w:space="0" w:color="000000"/>
            </w:tcBorders>
          </w:tcPr>
          <w:p w:rsidR="001927B9" w:rsidRPr="001927B9" w:rsidRDefault="001927B9" w:rsidP="00CE00FD">
            <w:pPr>
              <w:jc w:val="both"/>
              <w:rPr>
                <w:rFonts w:ascii="Courier New" w:eastAsia="Arial" w:hAnsi="Courier New" w:cs="Courier New"/>
                <w:sz w:val="24"/>
                <w:szCs w:val="24"/>
              </w:rPr>
            </w:pPr>
            <w:r w:rsidRPr="001927B9">
              <w:rPr>
                <w:rFonts w:ascii="Courier New" w:eastAsia="Arial" w:hAnsi="Courier New" w:cs="Courier New"/>
                <w:sz w:val="24"/>
                <w:szCs w:val="24"/>
              </w:rPr>
              <w:t>2. ¿Tiene conocimiento de establecimient</w:t>
            </w:r>
            <w:r w:rsidR="00CE00FD">
              <w:rPr>
                <w:rFonts w:ascii="Courier New" w:eastAsia="Arial" w:hAnsi="Courier New" w:cs="Courier New"/>
                <w:sz w:val="24"/>
                <w:szCs w:val="24"/>
              </w:rPr>
              <w:t xml:space="preserve">os a los cuales se les otorgan </w:t>
            </w:r>
            <w:r w:rsidRPr="001927B9">
              <w:rPr>
                <w:rFonts w:ascii="Courier New" w:eastAsia="Arial" w:hAnsi="Courier New" w:cs="Courier New"/>
                <w:sz w:val="24"/>
                <w:szCs w:val="24"/>
              </w:rPr>
              <w:t xml:space="preserve"> </w:t>
            </w:r>
            <w:r w:rsidR="00CE00FD">
              <w:rPr>
                <w:rFonts w:ascii="Courier New" w:eastAsia="Arial" w:hAnsi="Courier New" w:cs="Courier New"/>
                <w:sz w:val="24"/>
                <w:szCs w:val="24"/>
              </w:rPr>
              <w:t>tratos especiales</w:t>
            </w:r>
            <w:r w:rsidR="00CE00FD" w:rsidRPr="00CE00FD">
              <w:rPr>
                <w:rFonts w:ascii="Courier New" w:eastAsia="Arial" w:hAnsi="Courier New" w:cs="Courier New"/>
                <w:sz w:val="24"/>
                <w:szCs w:val="24"/>
              </w:rPr>
              <w:t>?</w:t>
            </w:r>
          </w:p>
        </w:tc>
        <w:tc>
          <w:tcPr>
            <w:tcW w:w="36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45"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63"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61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975" w:type="dxa"/>
            <w:gridSpan w:val="2"/>
            <w:tcBorders>
              <w:top w:val="single" w:sz="4" w:space="0" w:color="000000"/>
              <w:left w:val="single" w:sz="4" w:space="0" w:color="000000"/>
              <w:bottom w:val="single" w:sz="4" w:space="0" w:color="000000"/>
              <w:right w:val="single" w:sz="26" w:space="0" w:color="000000"/>
            </w:tcBorders>
          </w:tcPr>
          <w:p w:rsidR="001927B9" w:rsidRPr="001927B9" w:rsidRDefault="001927B9" w:rsidP="001927B9">
            <w:pPr>
              <w:jc w:val="both"/>
              <w:rPr>
                <w:rFonts w:ascii="Courier New" w:eastAsia="Arial" w:hAnsi="Courier New" w:cs="Courier New"/>
                <w:sz w:val="24"/>
                <w:szCs w:val="24"/>
              </w:rPr>
            </w:pPr>
          </w:p>
        </w:tc>
      </w:tr>
      <w:tr w:rsidR="001927B9" w:rsidRPr="001927B9" w:rsidTr="007213AE">
        <w:trPr>
          <w:trHeight w:hRule="exact" w:val="2142"/>
        </w:trPr>
        <w:tc>
          <w:tcPr>
            <w:tcW w:w="4310" w:type="dxa"/>
            <w:tcBorders>
              <w:top w:val="single" w:sz="4" w:space="0" w:color="000000"/>
              <w:left w:val="single" w:sz="3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sz w:val="24"/>
                <w:szCs w:val="24"/>
              </w:rPr>
              <w:lastRenderedPageBreak/>
              <w:t>3 ¿Existe un registr</w:t>
            </w:r>
            <w:r w:rsidR="00CE00FD">
              <w:rPr>
                <w:rFonts w:ascii="Courier New" w:eastAsia="Arial" w:hAnsi="Courier New" w:cs="Courier New"/>
                <w:sz w:val="24"/>
                <w:szCs w:val="24"/>
              </w:rPr>
              <w:t>o de control en la entidad estatal</w:t>
            </w:r>
            <w:r w:rsidRPr="001927B9">
              <w:rPr>
                <w:rFonts w:ascii="Courier New" w:eastAsia="Arial" w:hAnsi="Courier New" w:cs="Courier New"/>
                <w:sz w:val="24"/>
                <w:szCs w:val="24"/>
              </w:rPr>
              <w:t xml:space="preserve"> que p</w:t>
            </w:r>
            <w:r w:rsidR="00CE00FD">
              <w:rPr>
                <w:rFonts w:ascii="Courier New" w:eastAsia="Arial" w:hAnsi="Courier New" w:cs="Courier New"/>
                <w:sz w:val="24"/>
                <w:szCs w:val="24"/>
              </w:rPr>
              <w:t xml:space="preserve">ermita detectar establecimientos que hagan usos de los servicios que se ofrecen  sin </w:t>
            </w:r>
            <w:r w:rsidR="007213AE">
              <w:rPr>
                <w:rFonts w:ascii="Courier New" w:eastAsia="Arial" w:hAnsi="Courier New" w:cs="Courier New"/>
                <w:sz w:val="24"/>
                <w:szCs w:val="24"/>
              </w:rPr>
              <w:t xml:space="preserve"> los pagos correspondientes</w:t>
            </w:r>
            <w:r w:rsidRPr="001927B9">
              <w:rPr>
                <w:rFonts w:ascii="Courier New" w:eastAsia="Arial" w:hAnsi="Courier New" w:cs="Courier New"/>
                <w:sz w:val="24"/>
                <w:szCs w:val="24"/>
              </w:rPr>
              <w:t>?</w:t>
            </w:r>
          </w:p>
        </w:tc>
        <w:tc>
          <w:tcPr>
            <w:tcW w:w="36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45"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63"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61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975" w:type="dxa"/>
            <w:gridSpan w:val="2"/>
            <w:tcBorders>
              <w:top w:val="single" w:sz="4" w:space="0" w:color="000000"/>
              <w:left w:val="single" w:sz="4" w:space="0" w:color="000000"/>
              <w:bottom w:val="single" w:sz="4" w:space="0" w:color="000000"/>
              <w:right w:val="single" w:sz="26" w:space="0" w:color="000000"/>
            </w:tcBorders>
          </w:tcPr>
          <w:p w:rsidR="001927B9" w:rsidRPr="001927B9" w:rsidRDefault="001927B9" w:rsidP="001927B9">
            <w:pPr>
              <w:jc w:val="both"/>
              <w:rPr>
                <w:rFonts w:ascii="Courier New" w:eastAsia="Arial" w:hAnsi="Courier New" w:cs="Courier New"/>
                <w:sz w:val="24"/>
                <w:szCs w:val="24"/>
              </w:rPr>
            </w:pPr>
          </w:p>
        </w:tc>
      </w:tr>
      <w:tr w:rsidR="001927B9" w:rsidRPr="001927B9" w:rsidTr="00015380">
        <w:trPr>
          <w:trHeight w:hRule="exact" w:val="1973"/>
        </w:trPr>
        <w:tc>
          <w:tcPr>
            <w:tcW w:w="4310" w:type="dxa"/>
            <w:tcBorders>
              <w:top w:val="single" w:sz="4" w:space="0" w:color="000000"/>
              <w:left w:val="single" w:sz="34" w:space="0" w:color="000000"/>
              <w:bottom w:val="single" w:sz="4" w:space="0" w:color="000000"/>
              <w:right w:val="single" w:sz="4" w:space="0" w:color="000000"/>
            </w:tcBorders>
          </w:tcPr>
          <w:p w:rsidR="001927B9" w:rsidRPr="00015380" w:rsidRDefault="00015380" w:rsidP="00430DD7">
            <w:pPr>
              <w:pStyle w:val="Prrafodelista"/>
              <w:numPr>
                <w:ilvl w:val="0"/>
                <w:numId w:val="46"/>
              </w:numPr>
              <w:jc w:val="both"/>
              <w:rPr>
                <w:rFonts w:ascii="Courier New" w:eastAsia="Arial" w:hAnsi="Courier New" w:cs="Courier New"/>
                <w:sz w:val="24"/>
                <w:szCs w:val="24"/>
              </w:rPr>
            </w:pPr>
            <w:r w:rsidRPr="00015380">
              <w:rPr>
                <w:rFonts w:ascii="Courier New" w:eastAsia="Arial" w:hAnsi="Courier New" w:cs="Courier New"/>
                <w:sz w:val="24"/>
                <w:szCs w:val="24"/>
              </w:rPr>
              <w:t xml:space="preserve">¿En el caso de ser </w:t>
            </w:r>
            <w:r w:rsidR="007213AE" w:rsidRPr="00015380">
              <w:rPr>
                <w:rFonts w:ascii="Courier New" w:eastAsia="Arial" w:hAnsi="Courier New" w:cs="Courier New"/>
                <w:sz w:val="24"/>
                <w:szCs w:val="24"/>
              </w:rPr>
              <w:t xml:space="preserve"> </w:t>
            </w:r>
            <w:r w:rsidR="001927B9" w:rsidRPr="00015380">
              <w:rPr>
                <w:rFonts w:ascii="Courier New" w:eastAsia="Arial" w:hAnsi="Courier New" w:cs="Courier New"/>
                <w:sz w:val="24"/>
                <w:szCs w:val="24"/>
              </w:rPr>
              <w:t xml:space="preserve">municipalidad </w:t>
            </w:r>
            <w:r w:rsidRPr="00015380">
              <w:rPr>
                <w:rFonts w:ascii="Courier New" w:eastAsia="Arial" w:hAnsi="Courier New" w:cs="Courier New"/>
                <w:sz w:val="24"/>
                <w:szCs w:val="24"/>
              </w:rPr>
              <w:t xml:space="preserve"> cuenta esta </w:t>
            </w:r>
            <w:r w:rsidR="001927B9" w:rsidRPr="00015380">
              <w:rPr>
                <w:rFonts w:ascii="Courier New" w:eastAsia="Arial" w:hAnsi="Courier New" w:cs="Courier New"/>
                <w:sz w:val="24"/>
                <w:szCs w:val="24"/>
              </w:rPr>
              <w:t>con personal encargado de fiscalizar los establecimientos en el municipio?</w:t>
            </w:r>
          </w:p>
        </w:tc>
        <w:tc>
          <w:tcPr>
            <w:tcW w:w="36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45"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63"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61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975" w:type="dxa"/>
            <w:gridSpan w:val="2"/>
            <w:tcBorders>
              <w:top w:val="single" w:sz="4" w:space="0" w:color="000000"/>
              <w:left w:val="single" w:sz="4" w:space="0" w:color="000000"/>
              <w:bottom w:val="single" w:sz="4" w:space="0" w:color="000000"/>
              <w:right w:val="single" w:sz="26" w:space="0" w:color="000000"/>
            </w:tcBorders>
          </w:tcPr>
          <w:p w:rsidR="001927B9" w:rsidRPr="001927B9" w:rsidRDefault="001927B9" w:rsidP="001927B9">
            <w:pPr>
              <w:jc w:val="both"/>
              <w:rPr>
                <w:rFonts w:ascii="Courier New" w:eastAsia="Arial" w:hAnsi="Courier New" w:cs="Courier New"/>
                <w:sz w:val="24"/>
                <w:szCs w:val="24"/>
              </w:rPr>
            </w:pPr>
          </w:p>
        </w:tc>
      </w:tr>
      <w:tr w:rsidR="001927B9" w:rsidRPr="001927B9" w:rsidTr="00015380">
        <w:trPr>
          <w:trHeight w:hRule="exact" w:val="1136"/>
        </w:trPr>
        <w:tc>
          <w:tcPr>
            <w:tcW w:w="4310" w:type="dxa"/>
            <w:tcBorders>
              <w:top w:val="single" w:sz="4" w:space="0" w:color="000000"/>
              <w:left w:val="single" w:sz="3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sz w:val="24"/>
                <w:szCs w:val="24"/>
              </w:rPr>
              <w:t>5 ¿Se han dado situaciones similares que quedan pendientes de resolver?</w:t>
            </w:r>
          </w:p>
        </w:tc>
        <w:tc>
          <w:tcPr>
            <w:tcW w:w="36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45"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63"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61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975" w:type="dxa"/>
            <w:gridSpan w:val="2"/>
            <w:tcBorders>
              <w:top w:val="single" w:sz="4" w:space="0" w:color="000000"/>
              <w:left w:val="single" w:sz="4" w:space="0" w:color="000000"/>
              <w:bottom w:val="single" w:sz="4" w:space="0" w:color="000000"/>
              <w:right w:val="single" w:sz="26" w:space="0" w:color="000000"/>
            </w:tcBorders>
          </w:tcPr>
          <w:p w:rsidR="001927B9" w:rsidRPr="001927B9" w:rsidRDefault="001927B9" w:rsidP="001927B9">
            <w:pPr>
              <w:jc w:val="both"/>
              <w:rPr>
                <w:rFonts w:ascii="Courier New" w:eastAsia="Arial" w:hAnsi="Courier New" w:cs="Courier New"/>
                <w:sz w:val="24"/>
                <w:szCs w:val="24"/>
              </w:rPr>
            </w:pPr>
          </w:p>
        </w:tc>
      </w:tr>
      <w:tr w:rsidR="001927B9" w:rsidRPr="001927B9" w:rsidTr="001927B9">
        <w:trPr>
          <w:trHeight w:hRule="exact" w:val="970"/>
        </w:trPr>
        <w:tc>
          <w:tcPr>
            <w:tcW w:w="9180" w:type="dxa"/>
            <w:gridSpan w:val="11"/>
            <w:tcBorders>
              <w:top w:val="single" w:sz="4" w:space="0" w:color="000000"/>
              <w:left w:val="single" w:sz="6" w:space="0" w:color="000000"/>
              <w:bottom w:val="single" w:sz="4" w:space="0" w:color="000000"/>
              <w:right w:val="single" w:sz="6" w:space="0" w:color="000000"/>
            </w:tcBorders>
          </w:tcPr>
          <w:p w:rsidR="001927B9" w:rsidRPr="00450273" w:rsidRDefault="001927B9" w:rsidP="001927B9">
            <w:pPr>
              <w:jc w:val="both"/>
              <w:rPr>
                <w:rFonts w:ascii="Courier New" w:eastAsia="Arial" w:hAnsi="Courier New" w:cs="Courier New"/>
                <w:sz w:val="24"/>
                <w:szCs w:val="24"/>
              </w:rPr>
            </w:pPr>
          </w:p>
        </w:tc>
      </w:tr>
      <w:tr w:rsidR="001927B9" w:rsidRPr="001927B9" w:rsidTr="00536114">
        <w:trPr>
          <w:trHeight w:hRule="exact" w:val="997"/>
        </w:trPr>
        <w:tc>
          <w:tcPr>
            <w:tcW w:w="4310" w:type="dxa"/>
            <w:tcBorders>
              <w:top w:val="single" w:sz="4" w:space="0" w:color="000000"/>
              <w:left w:val="single" w:sz="34" w:space="0" w:color="000000"/>
              <w:bottom w:val="single" w:sz="4" w:space="0" w:color="000000"/>
              <w:right w:val="single" w:sz="4" w:space="0" w:color="000000"/>
            </w:tcBorders>
          </w:tcPr>
          <w:p w:rsidR="001927B9" w:rsidRPr="00450273" w:rsidRDefault="001927B9" w:rsidP="001927B9">
            <w:pPr>
              <w:jc w:val="both"/>
              <w:rPr>
                <w:rFonts w:ascii="Courier New" w:eastAsia="Arial" w:hAnsi="Courier New" w:cs="Courier New"/>
                <w:sz w:val="24"/>
                <w:szCs w:val="24"/>
              </w:rPr>
            </w:pPr>
          </w:p>
          <w:p w:rsidR="001927B9" w:rsidRPr="00015380" w:rsidRDefault="001927B9" w:rsidP="00430DD7">
            <w:pPr>
              <w:pStyle w:val="Prrafodelista"/>
              <w:numPr>
                <w:ilvl w:val="0"/>
                <w:numId w:val="47"/>
              </w:numPr>
              <w:jc w:val="both"/>
              <w:rPr>
                <w:rFonts w:ascii="Courier New" w:eastAsia="Arial" w:hAnsi="Courier New" w:cs="Courier New"/>
                <w:sz w:val="24"/>
                <w:szCs w:val="24"/>
                <w:lang w:val="en-US"/>
              </w:rPr>
            </w:pPr>
            <w:r w:rsidRPr="00015380">
              <w:rPr>
                <w:rFonts w:ascii="Courier New" w:eastAsia="Arial" w:hAnsi="Courier New" w:cs="Courier New"/>
                <w:b/>
                <w:sz w:val="24"/>
                <w:szCs w:val="24"/>
                <w:u w:val="single"/>
                <w:lang w:val="en-US"/>
              </w:rPr>
              <w:t>DONACIONES</w:t>
            </w:r>
          </w:p>
        </w:tc>
        <w:tc>
          <w:tcPr>
            <w:tcW w:w="36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p>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t>Si</w:t>
            </w:r>
          </w:p>
        </w:tc>
        <w:tc>
          <w:tcPr>
            <w:tcW w:w="445"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p>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t>No</w:t>
            </w:r>
          </w:p>
        </w:tc>
        <w:tc>
          <w:tcPr>
            <w:tcW w:w="463"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p>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t>NA</w:t>
            </w:r>
          </w:p>
        </w:tc>
        <w:tc>
          <w:tcPr>
            <w:tcW w:w="161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b/>
                <w:sz w:val="24"/>
                <w:szCs w:val="24"/>
              </w:rPr>
              <w:t>Respuesta Basada en pregunta directa</w:t>
            </w:r>
          </w:p>
        </w:tc>
        <w:tc>
          <w:tcPr>
            <w:tcW w:w="1975" w:type="dxa"/>
            <w:gridSpan w:val="2"/>
            <w:tcBorders>
              <w:top w:val="single" w:sz="4" w:space="0" w:color="000000"/>
              <w:left w:val="single" w:sz="4" w:space="0" w:color="000000"/>
              <w:bottom w:val="single" w:sz="4" w:space="0" w:color="000000"/>
              <w:right w:val="single" w:sz="26"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b/>
                <w:sz w:val="24"/>
                <w:szCs w:val="24"/>
              </w:rPr>
              <w:t>Respuesta Basada en Técnicas de Evidencia</w:t>
            </w:r>
          </w:p>
        </w:tc>
      </w:tr>
      <w:tr w:rsidR="001927B9" w:rsidRPr="001927B9" w:rsidTr="00015380">
        <w:trPr>
          <w:trHeight w:hRule="exact" w:val="695"/>
        </w:trPr>
        <w:tc>
          <w:tcPr>
            <w:tcW w:w="4310" w:type="dxa"/>
            <w:tcBorders>
              <w:top w:val="single" w:sz="4" w:space="0" w:color="000000"/>
              <w:left w:val="single" w:sz="3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sz w:val="24"/>
                <w:szCs w:val="24"/>
              </w:rPr>
              <w:t>1. ¿Se Reciben donaciones de ONG’s.?</w:t>
            </w:r>
          </w:p>
        </w:tc>
        <w:tc>
          <w:tcPr>
            <w:tcW w:w="36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45"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63"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61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975" w:type="dxa"/>
            <w:gridSpan w:val="2"/>
            <w:tcBorders>
              <w:top w:val="single" w:sz="4" w:space="0" w:color="000000"/>
              <w:left w:val="single" w:sz="4" w:space="0" w:color="000000"/>
              <w:bottom w:val="single" w:sz="4" w:space="0" w:color="000000"/>
              <w:right w:val="single" w:sz="26" w:space="0" w:color="000000"/>
            </w:tcBorders>
          </w:tcPr>
          <w:p w:rsidR="001927B9" w:rsidRPr="001927B9" w:rsidRDefault="001927B9" w:rsidP="001927B9">
            <w:pPr>
              <w:jc w:val="both"/>
              <w:rPr>
                <w:rFonts w:ascii="Courier New" w:eastAsia="Arial" w:hAnsi="Courier New" w:cs="Courier New"/>
                <w:sz w:val="24"/>
                <w:szCs w:val="24"/>
              </w:rPr>
            </w:pPr>
          </w:p>
        </w:tc>
      </w:tr>
      <w:tr w:rsidR="001927B9" w:rsidRPr="001927B9" w:rsidTr="00536114">
        <w:trPr>
          <w:trHeight w:hRule="exact" w:val="1007"/>
        </w:trPr>
        <w:tc>
          <w:tcPr>
            <w:tcW w:w="4310" w:type="dxa"/>
            <w:tcBorders>
              <w:top w:val="single" w:sz="4" w:space="0" w:color="000000"/>
              <w:left w:val="single" w:sz="3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sz w:val="24"/>
                <w:szCs w:val="24"/>
              </w:rPr>
              <w:t>2. ¿Estos fondos se incluyeron en el último presupuesto general aprobado?</w:t>
            </w:r>
          </w:p>
        </w:tc>
        <w:tc>
          <w:tcPr>
            <w:tcW w:w="36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45"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63"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61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975" w:type="dxa"/>
            <w:gridSpan w:val="2"/>
            <w:tcBorders>
              <w:top w:val="single" w:sz="4" w:space="0" w:color="000000"/>
              <w:left w:val="single" w:sz="4" w:space="0" w:color="000000"/>
              <w:bottom w:val="single" w:sz="4" w:space="0" w:color="000000"/>
              <w:right w:val="single" w:sz="26" w:space="0" w:color="000000"/>
            </w:tcBorders>
          </w:tcPr>
          <w:p w:rsidR="001927B9" w:rsidRPr="001927B9" w:rsidRDefault="001927B9" w:rsidP="001927B9">
            <w:pPr>
              <w:jc w:val="both"/>
              <w:rPr>
                <w:rFonts w:ascii="Courier New" w:eastAsia="Arial" w:hAnsi="Courier New" w:cs="Courier New"/>
                <w:sz w:val="24"/>
                <w:szCs w:val="24"/>
              </w:rPr>
            </w:pPr>
          </w:p>
        </w:tc>
      </w:tr>
      <w:tr w:rsidR="001927B9" w:rsidRPr="001927B9" w:rsidTr="00536114">
        <w:trPr>
          <w:trHeight w:hRule="exact" w:val="851"/>
        </w:trPr>
        <w:tc>
          <w:tcPr>
            <w:tcW w:w="4310" w:type="dxa"/>
            <w:tcBorders>
              <w:top w:val="single" w:sz="4" w:space="0" w:color="000000"/>
              <w:left w:val="single" w:sz="3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sz w:val="24"/>
                <w:szCs w:val="24"/>
              </w:rPr>
              <w:t>3. ¿Son utilizados estos fondos en el destino bajo el cual se recibieron?</w:t>
            </w:r>
          </w:p>
        </w:tc>
        <w:tc>
          <w:tcPr>
            <w:tcW w:w="36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45"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63"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61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975" w:type="dxa"/>
            <w:gridSpan w:val="2"/>
            <w:tcBorders>
              <w:top w:val="single" w:sz="4" w:space="0" w:color="000000"/>
              <w:left w:val="single" w:sz="4" w:space="0" w:color="000000"/>
              <w:bottom w:val="single" w:sz="4" w:space="0" w:color="000000"/>
              <w:right w:val="single" w:sz="26" w:space="0" w:color="000000"/>
            </w:tcBorders>
          </w:tcPr>
          <w:p w:rsidR="001927B9" w:rsidRPr="001927B9" w:rsidRDefault="001927B9" w:rsidP="001927B9">
            <w:pPr>
              <w:jc w:val="both"/>
              <w:rPr>
                <w:rFonts w:ascii="Courier New" w:eastAsia="Arial" w:hAnsi="Courier New" w:cs="Courier New"/>
                <w:sz w:val="24"/>
                <w:szCs w:val="24"/>
              </w:rPr>
            </w:pPr>
          </w:p>
        </w:tc>
      </w:tr>
      <w:tr w:rsidR="001927B9" w:rsidRPr="001927B9" w:rsidTr="00536114">
        <w:trPr>
          <w:trHeight w:hRule="exact" w:val="1274"/>
        </w:trPr>
        <w:tc>
          <w:tcPr>
            <w:tcW w:w="4310" w:type="dxa"/>
            <w:tcBorders>
              <w:top w:val="single" w:sz="4" w:space="0" w:color="000000"/>
              <w:left w:val="single" w:sz="3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sz w:val="24"/>
                <w:szCs w:val="24"/>
              </w:rPr>
              <w:t>4. ¿Se elaboran actas de finalizac</w:t>
            </w:r>
            <w:r w:rsidR="00536114">
              <w:rPr>
                <w:rFonts w:ascii="Courier New" w:eastAsia="Arial" w:hAnsi="Courier New" w:cs="Courier New"/>
                <w:sz w:val="24"/>
                <w:szCs w:val="24"/>
              </w:rPr>
              <w:t>ión de obras en la entidad</w:t>
            </w:r>
            <w:r w:rsidRPr="001927B9">
              <w:rPr>
                <w:rFonts w:ascii="Courier New" w:eastAsia="Arial" w:hAnsi="Courier New" w:cs="Courier New"/>
                <w:sz w:val="24"/>
                <w:szCs w:val="24"/>
              </w:rPr>
              <w:t xml:space="preserve"> y son entregadas a las instituciones donantes?</w:t>
            </w:r>
          </w:p>
        </w:tc>
        <w:tc>
          <w:tcPr>
            <w:tcW w:w="36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45"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63"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61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975" w:type="dxa"/>
            <w:gridSpan w:val="2"/>
            <w:tcBorders>
              <w:top w:val="single" w:sz="4" w:space="0" w:color="000000"/>
              <w:left w:val="single" w:sz="4" w:space="0" w:color="000000"/>
              <w:bottom w:val="single" w:sz="4" w:space="0" w:color="000000"/>
              <w:right w:val="single" w:sz="26" w:space="0" w:color="000000"/>
            </w:tcBorders>
          </w:tcPr>
          <w:p w:rsidR="001927B9" w:rsidRPr="001927B9" w:rsidRDefault="001927B9" w:rsidP="001927B9">
            <w:pPr>
              <w:jc w:val="both"/>
              <w:rPr>
                <w:rFonts w:ascii="Courier New" w:eastAsia="Arial" w:hAnsi="Courier New" w:cs="Courier New"/>
                <w:sz w:val="24"/>
                <w:szCs w:val="24"/>
              </w:rPr>
            </w:pPr>
          </w:p>
        </w:tc>
      </w:tr>
      <w:tr w:rsidR="001927B9" w:rsidRPr="001927B9" w:rsidTr="00536114">
        <w:trPr>
          <w:trHeight w:hRule="exact" w:val="1420"/>
        </w:trPr>
        <w:tc>
          <w:tcPr>
            <w:tcW w:w="4310" w:type="dxa"/>
            <w:tcBorders>
              <w:top w:val="single" w:sz="4" w:space="0" w:color="000000"/>
              <w:left w:val="single" w:sz="3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sz w:val="24"/>
                <w:szCs w:val="24"/>
              </w:rPr>
              <w:t>5. ¿Existe una verificación física por parte de algún miembro d</w:t>
            </w:r>
            <w:r w:rsidR="00536114">
              <w:rPr>
                <w:rFonts w:ascii="Courier New" w:eastAsia="Arial" w:hAnsi="Courier New" w:cs="Courier New"/>
                <w:sz w:val="24"/>
                <w:szCs w:val="24"/>
              </w:rPr>
              <w:t>e la institución que hace la donación</w:t>
            </w:r>
            <w:r w:rsidR="00536114" w:rsidRPr="00536114">
              <w:rPr>
                <w:rFonts w:ascii="Courier New" w:eastAsia="Arial" w:hAnsi="Courier New" w:cs="Courier New"/>
                <w:sz w:val="24"/>
                <w:szCs w:val="24"/>
              </w:rPr>
              <w:t>?</w:t>
            </w:r>
          </w:p>
        </w:tc>
        <w:tc>
          <w:tcPr>
            <w:tcW w:w="36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45"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463"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61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975" w:type="dxa"/>
            <w:gridSpan w:val="2"/>
            <w:tcBorders>
              <w:top w:val="single" w:sz="4" w:space="0" w:color="000000"/>
              <w:left w:val="single" w:sz="4" w:space="0" w:color="000000"/>
              <w:bottom w:val="single" w:sz="4" w:space="0" w:color="000000"/>
              <w:right w:val="single" w:sz="26" w:space="0" w:color="000000"/>
            </w:tcBorders>
          </w:tcPr>
          <w:p w:rsidR="001927B9" w:rsidRPr="001927B9" w:rsidRDefault="001927B9" w:rsidP="001927B9">
            <w:pPr>
              <w:jc w:val="both"/>
              <w:rPr>
                <w:rFonts w:ascii="Courier New" w:eastAsia="Arial" w:hAnsi="Courier New" w:cs="Courier New"/>
                <w:sz w:val="24"/>
                <w:szCs w:val="24"/>
              </w:rPr>
            </w:pPr>
          </w:p>
        </w:tc>
      </w:tr>
      <w:tr w:rsidR="001927B9" w:rsidRPr="001927B9" w:rsidTr="001927B9">
        <w:trPr>
          <w:trHeight w:hRule="exact" w:val="215"/>
        </w:trPr>
        <w:tc>
          <w:tcPr>
            <w:tcW w:w="9180" w:type="dxa"/>
            <w:gridSpan w:val="11"/>
            <w:tcBorders>
              <w:top w:val="single" w:sz="4" w:space="0" w:color="000000"/>
              <w:left w:val="single" w:sz="6" w:space="0" w:color="000000"/>
              <w:bottom w:val="single" w:sz="6" w:space="0" w:color="000000"/>
              <w:right w:val="single" w:sz="6" w:space="0" w:color="000000"/>
            </w:tcBorders>
          </w:tcPr>
          <w:p w:rsidR="001927B9" w:rsidRPr="001927B9" w:rsidRDefault="001927B9" w:rsidP="001927B9">
            <w:pPr>
              <w:jc w:val="both"/>
              <w:rPr>
                <w:rFonts w:ascii="Courier New" w:eastAsia="Arial" w:hAnsi="Courier New" w:cs="Courier New"/>
                <w:sz w:val="24"/>
                <w:szCs w:val="24"/>
              </w:rPr>
            </w:pPr>
          </w:p>
        </w:tc>
      </w:tr>
    </w:tbl>
    <w:p w:rsidR="001927B9" w:rsidRPr="001927B9" w:rsidRDefault="001927B9" w:rsidP="001927B9">
      <w:pPr>
        <w:jc w:val="both"/>
        <w:rPr>
          <w:rFonts w:ascii="Courier New" w:eastAsia="Arial" w:hAnsi="Courier New" w:cs="Courier New"/>
          <w:sz w:val="24"/>
          <w:szCs w:val="24"/>
        </w:rPr>
        <w:sectPr w:rsidR="001927B9" w:rsidRPr="001927B9">
          <w:pgSz w:w="12240" w:h="15840"/>
          <w:pgMar w:top="960" w:right="1360" w:bottom="280" w:left="1360" w:header="737" w:footer="0" w:gutter="0"/>
          <w:cols w:space="720"/>
        </w:sectPr>
      </w:pPr>
    </w:p>
    <w:p w:rsidR="001927B9" w:rsidRPr="001927B9" w:rsidRDefault="001927B9" w:rsidP="001927B9">
      <w:pPr>
        <w:jc w:val="both"/>
        <w:rPr>
          <w:rFonts w:ascii="Courier New" w:eastAsia="Arial" w:hAnsi="Courier New" w:cs="Courier New"/>
          <w:sz w:val="24"/>
          <w:szCs w:val="24"/>
        </w:rPr>
      </w:pPr>
    </w:p>
    <w:p w:rsidR="001927B9" w:rsidRPr="00F6729A" w:rsidRDefault="00304E40" w:rsidP="00371492">
      <w:pPr>
        <w:ind w:left="100"/>
        <w:rPr>
          <w:rFonts w:ascii="Courier New" w:eastAsia="Arial" w:hAnsi="Courier New" w:cs="Courier New"/>
          <w:sz w:val="24"/>
          <w:szCs w:val="24"/>
        </w:rPr>
      </w:pPr>
      <w:r>
        <w:rPr>
          <w:rFonts w:ascii="Courier New" w:eastAsia="Arial" w:hAnsi="Courier New" w:cs="Courier New"/>
          <w:b/>
          <w:bCs/>
          <w:sz w:val="24"/>
          <w:szCs w:val="24"/>
        </w:rPr>
        <w:t>4.8</w:t>
      </w:r>
      <w:r w:rsidR="00F6729A" w:rsidRPr="00F6729A">
        <w:rPr>
          <w:rFonts w:ascii="Courier New" w:eastAsia="Arial" w:hAnsi="Courier New" w:cs="Courier New"/>
          <w:b/>
          <w:bCs/>
          <w:sz w:val="24"/>
          <w:szCs w:val="24"/>
        </w:rPr>
        <w:t xml:space="preserve">.2.6 </w:t>
      </w:r>
      <w:r>
        <w:rPr>
          <w:rFonts w:ascii="Courier New" w:eastAsia="Arial" w:hAnsi="Courier New" w:cs="Courier New"/>
          <w:b/>
          <w:bCs/>
          <w:sz w:val="24"/>
          <w:szCs w:val="24"/>
        </w:rPr>
        <w:t xml:space="preserve">PROPUESTA DE </w:t>
      </w:r>
      <w:r w:rsidR="001927B9" w:rsidRPr="00F6729A">
        <w:rPr>
          <w:rFonts w:ascii="Courier New" w:eastAsia="Arial" w:hAnsi="Courier New" w:cs="Courier New"/>
          <w:b/>
          <w:bCs/>
          <w:sz w:val="24"/>
          <w:szCs w:val="24"/>
        </w:rPr>
        <w:t>ELABORACION Y DESARROLLO DE PROGRAMAS</w:t>
      </w:r>
    </w:p>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sz w:val="24"/>
          <w:szCs w:val="24"/>
        </w:rPr>
        <w:t>A continuación se presentan varios formatos de programas los cuales serán muy flexibles en cuanto a su contenido en el momento de realizar la investigación el auditor forense.</w:t>
      </w:r>
    </w:p>
    <w:p w:rsidR="001927B9" w:rsidRPr="001927B9" w:rsidRDefault="001927B9" w:rsidP="001927B9">
      <w:pPr>
        <w:jc w:val="both"/>
        <w:rPr>
          <w:rFonts w:ascii="Courier New" w:eastAsia="Arial" w:hAnsi="Courier New" w:cs="Courier New"/>
          <w:sz w:val="24"/>
          <w:szCs w:val="24"/>
        </w:rPr>
      </w:pPr>
    </w:p>
    <w:p w:rsidR="001927B9" w:rsidRPr="00BB50A9" w:rsidRDefault="001927B9" w:rsidP="00430DD7">
      <w:pPr>
        <w:pStyle w:val="Prrafodelista"/>
        <w:numPr>
          <w:ilvl w:val="0"/>
          <w:numId w:val="44"/>
        </w:numPr>
        <w:rPr>
          <w:rFonts w:ascii="Courier New" w:eastAsia="Arial" w:hAnsi="Courier New" w:cs="Courier New"/>
          <w:sz w:val="24"/>
          <w:szCs w:val="24"/>
          <w:lang w:val="en-US"/>
        </w:rPr>
      </w:pPr>
      <w:r w:rsidRPr="00BB50A9">
        <w:rPr>
          <w:rFonts w:ascii="Courier New" w:eastAsia="Arial" w:hAnsi="Courier New" w:cs="Courier New"/>
          <w:sz w:val="24"/>
          <w:szCs w:val="24"/>
          <w:lang w:val="en-US"/>
        </w:rPr>
        <w:t>Denuncia Formal:</w:t>
      </w:r>
    </w:p>
    <w:p w:rsidR="001927B9" w:rsidRPr="001927B9" w:rsidRDefault="001927B9" w:rsidP="001927B9">
      <w:pPr>
        <w:jc w:val="both"/>
        <w:rPr>
          <w:rFonts w:ascii="Courier New" w:eastAsia="Arial" w:hAnsi="Courier New" w:cs="Courier New"/>
          <w:sz w:val="24"/>
          <w:szCs w:val="24"/>
          <w:lang w:val="en-US"/>
        </w:rPr>
      </w:pPr>
    </w:p>
    <w:p w:rsidR="001927B9" w:rsidRPr="001927B9" w:rsidRDefault="001927B9" w:rsidP="001927B9">
      <w:pPr>
        <w:jc w:val="both"/>
        <w:rPr>
          <w:rFonts w:ascii="Courier New" w:eastAsia="Arial" w:hAnsi="Courier New" w:cs="Courier New"/>
          <w:sz w:val="24"/>
          <w:szCs w:val="24"/>
          <w:lang w:val="en-US"/>
        </w:rPr>
      </w:pPr>
    </w:p>
    <w:tbl>
      <w:tblPr>
        <w:tblW w:w="0" w:type="auto"/>
        <w:tblInd w:w="116" w:type="dxa"/>
        <w:tblLayout w:type="fixed"/>
        <w:tblCellMar>
          <w:left w:w="0" w:type="dxa"/>
          <w:right w:w="0" w:type="dxa"/>
        </w:tblCellMar>
        <w:tblLook w:val="01E0" w:firstRow="1" w:lastRow="1" w:firstColumn="1" w:lastColumn="1" w:noHBand="0" w:noVBand="0"/>
      </w:tblPr>
      <w:tblGrid>
        <w:gridCol w:w="842"/>
        <w:gridCol w:w="4772"/>
        <w:gridCol w:w="98"/>
        <w:gridCol w:w="873"/>
        <w:gridCol w:w="645"/>
        <w:gridCol w:w="477"/>
        <w:gridCol w:w="1082"/>
      </w:tblGrid>
      <w:tr w:rsidR="001927B9" w:rsidRPr="001927B9" w:rsidTr="001927B9">
        <w:trPr>
          <w:trHeight w:hRule="exact" w:val="286"/>
        </w:trPr>
        <w:tc>
          <w:tcPr>
            <w:tcW w:w="5712" w:type="dxa"/>
            <w:gridSpan w:val="3"/>
            <w:vMerge w:val="restart"/>
            <w:tcBorders>
              <w:top w:val="single" w:sz="4" w:space="0" w:color="000000"/>
              <w:left w:val="single" w:sz="4" w:space="0" w:color="000000"/>
              <w:right w:val="single" w:sz="4" w:space="0" w:color="000000"/>
            </w:tcBorders>
          </w:tcPr>
          <w:p w:rsidR="00371492" w:rsidRPr="00371492" w:rsidRDefault="00371492" w:rsidP="00371492">
            <w:pPr>
              <w:jc w:val="both"/>
              <w:rPr>
                <w:rFonts w:ascii="Courier New" w:eastAsia="Arial" w:hAnsi="Courier New" w:cs="Courier New"/>
                <w:sz w:val="20"/>
                <w:szCs w:val="24"/>
              </w:rPr>
            </w:pPr>
            <w:r w:rsidRPr="00371492">
              <w:rPr>
                <w:rFonts w:ascii="Courier New" w:eastAsia="Arial" w:hAnsi="Courier New" w:cs="Courier New"/>
                <w:sz w:val="20"/>
                <w:szCs w:val="24"/>
              </w:rPr>
              <w:t>Institución a auditar:</w:t>
            </w:r>
          </w:p>
          <w:p w:rsidR="00371492" w:rsidRPr="00371492" w:rsidRDefault="00371492" w:rsidP="00371492">
            <w:pPr>
              <w:jc w:val="both"/>
              <w:rPr>
                <w:rFonts w:ascii="Courier New" w:eastAsia="Arial" w:hAnsi="Courier New" w:cs="Courier New"/>
                <w:sz w:val="20"/>
                <w:szCs w:val="24"/>
              </w:rPr>
            </w:pPr>
            <w:r w:rsidRPr="00371492">
              <w:rPr>
                <w:rFonts w:ascii="Courier New" w:eastAsia="Arial" w:hAnsi="Courier New" w:cs="Courier New"/>
                <w:sz w:val="20"/>
                <w:szCs w:val="24"/>
              </w:rPr>
              <w:t>Unidad de Auditoria Interna</w:t>
            </w:r>
          </w:p>
          <w:p w:rsidR="001927B9" w:rsidRPr="001927B9" w:rsidRDefault="00371492" w:rsidP="00371492">
            <w:pPr>
              <w:jc w:val="both"/>
              <w:rPr>
                <w:rFonts w:ascii="Courier New" w:eastAsia="Arial" w:hAnsi="Courier New" w:cs="Courier New"/>
                <w:sz w:val="24"/>
                <w:szCs w:val="24"/>
              </w:rPr>
            </w:pPr>
            <w:r w:rsidRPr="00371492">
              <w:rPr>
                <w:rFonts w:ascii="Courier New" w:eastAsia="Arial" w:hAnsi="Courier New" w:cs="Courier New"/>
                <w:sz w:val="20"/>
                <w:szCs w:val="24"/>
              </w:rPr>
              <w:t xml:space="preserve">Auditoria Forense a la Administración </w:t>
            </w:r>
            <w:r w:rsidRPr="00371492">
              <w:rPr>
                <w:rFonts w:ascii="Courier New" w:eastAsia="Arial" w:hAnsi="Courier New" w:cs="Courier New"/>
                <w:sz w:val="24"/>
                <w:szCs w:val="24"/>
              </w:rPr>
              <w:t xml:space="preserve">publica  </w:t>
            </w:r>
          </w:p>
        </w:tc>
        <w:tc>
          <w:tcPr>
            <w:tcW w:w="151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sz w:val="24"/>
                <w:szCs w:val="24"/>
                <w:lang w:val="en-US"/>
              </w:rPr>
              <w:t>REFERENCIA:</w:t>
            </w:r>
          </w:p>
        </w:tc>
        <w:tc>
          <w:tcPr>
            <w:tcW w:w="1559"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p>
        </w:tc>
      </w:tr>
      <w:tr w:rsidR="001927B9" w:rsidRPr="001927B9" w:rsidTr="001927B9">
        <w:trPr>
          <w:trHeight w:hRule="exact" w:val="286"/>
        </w:trPr>
        <w:tc>
          <w:tcPr>
            <w:tcW w:w="5712" w:type="dxa"/>
            <w:gridSpan w:val="3"/>
            <w:vMerge/>
            <w:tcBorders>
              <w:left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p>
        </w:tc>
        <w:tc>
          <w:tcPr>
            <w:tcW w:w="151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sz w:val="24"/>
                <w:szCs w:val="24"/>
                <w:lang w:val="en-US"/>
              </w:rPr>
              <w:t>AUDITOR:</w:t>
            </w:r>
          </w:p>
        </w:tc>
        <w:tc>
          <w:tcPr>
            <w:tcW w:w="1559"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p>
        </w:tc>
      </w:tr>
      <w:tr w:rsidR="001927B9" w:rsidRPr="001927B9" w:rsidTr="001927B9">
        <w:trPr>
          <w:trHeight w:hRule="exact" w:val="287"/>
        </w:trPr>
        <w:tc>
          <w:tcPr>
            <w:tcW w:w="5712" w:type="dxa"/>
            <w:gridSpan w:val="3"/>
            <w:vMerge/>
            <w:tcBorders>
              <w:left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p>
        </w:tc>
        <w:tc>
          <w:tcPr>
            <w:tcW w:w="151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sz w:val="24"/>
                <w:szCs w:val="24"/>
                <w:lang w:val="en-US"/>
              </w:rPr>
              <w:t>REVISADO:</w:t>
            </w:r>
          </w:p>
        </w:tc>
        <w:tc>
          <w:tcPr>
            <w:tcW w:w="1559"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p>
        </w:tc>
      </w:tr>
      <w:tr w:rsidR="001927B9" w:rsidRPr="001927B9" w:rsidTr="001927B9">
        <w:trPr>
          <w:trHeight w:hRule="exact" w:val="286"/>
        </w:trPr>
        <w:tc>
          <w:tcPr>
            <w:tcW w:w="5712" w:type="dxa"/>
            <w:gridSpan w:val="3"/>
            <w:vMerge/>
            <w:tcBorders>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p>
        </w:tc>
        <w:tc>
          <w:tcPr>
            <w:tcW w:w="1518"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sz w:val="24"/>
                <w:szCs w:val="24"/>
                <w:lang w:val="en-US"/>
              </w:rPr>
              <w:t>FECHA:</w:t>
            </w:r>
          </w:p>
        </w:tc>
        <w:tc>
          <w:tcPr>
            <w:tcW w:w="1559"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p>
        </w:tc>
      </w:tr>
      <w:tr w:rsidR="001927B9" w:rsidRPr="001927B9" w:rsidTr="001927B9">
        <w:trPr>
          <w:trHeight w:hRule="exact" w:val="984"/>
        </w:trPr>
        <w:tc>
          <w:tcPr>
            <w:tcW w:w="8789" w:type="dxa"/>
            <w:gridSpan w:val="7"/>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sz w:val="24"/>
                <w:szCs w:val="24"/>
              </w:rPr>
              <w:t>Programa de auditoría sobre la administra</w:t>
            </w:r>
            <w:r w:rsidR="00371492">
              <w:rPr>
                <w:rFonts w:ascii="Courier New" w:eastAsia="Arial" w:hAnsi="Courier New" w:cs="Courier New"/>
                <w:sz w:val="24"/>
                <w:szCs w:val="24"/>
              </w:rPr>
              <w:t xml:space="preserve">ción en una entidad </w:t>
            </w:r>
            <w:r w:rsidR="0050144E">
              <w:rPr>
                <w:rFonts w:ascii="Courier New" w:eastAsia="Arial" w:hAnsi="Courier New" w:cs="Courier New"/>
                <w:sz w:val="24"/>
                <w:szCs w:val="24"/>
              </w:rPr>
              <w:t>pública</w:t>
            </w:r>
            <w:r w:rsidR="00371492">
              <w:rPr>
                <w:rFonts w:ascii="Courier New" w:eastAsia="Arial" w:hAnsi="Courier New" w:cs="Courier New"/>
                <w:sz w:val="24"/>
                <w:szCs w:val="24"/>
              </w:rPr>
              <w:t xml:space="preserve"> </w:t>
            </w:r>
            <w:r w:rsidRPr="001927B9">
              <w:rPr>
                <w:rFonts w:ascii="Courier New" w:eastAsia="Arial" w:hAnsi="Courier New" w:cs="Courier New"/>
                <w:sz w:val="24"/>
                <w:szCs w:val="24"/>
              </w:rPr>
              <w:t xml:space="preserve"> cuando existe una denuncia formal</w:t>
            </w:r>
          </w:p>
        </w:tc>
      </w:tr>
      <w:tr w:rsidR="001927B9" w:rsidRPr="001927B9" w:rsidTr="00371492">
        <w:trPr>
          <w:trHeight w:hRule="exact" w:val="1538"/>
        </w:trPr>
        <w:tc>
          <w:tcPr>
            <w:tcW w:w="8789" w:type="dxa"/>
            <w:gridSpan w:val="7"/>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b/>
                <w:sz w:val="24"/>
                <w:szCs w:val="24"/>
              </w:rPr>
              <w:t>OBJETIVO:</w:t>
            </w:r>
          </w:p>
          <w:p w:rsidR="001927B9" w:rsidRPr="001927B9" w:rsidRDefault="001927B9" w:rsidP="001927B9">
            <w:pPr>
              <w:jc w:val="both"/>
              <w:rPr>
                <w:rFonts w:ascii="Courier New" w:eastAsia="Arial" w:hAnsi="Courier New" w:cs="Courier New"/>
                <w:sz w:val="24"/>
                <w:szCs w:val="24"/>
              </w:rPr>
            </w:pPr>
            <w:r w:rsidRPr="00371492">
              <w:rPr>
                <w:rFonts w:ascii="Courier New" w:eastAsia="Arial" w:hAnsi="Courier New" w:cs="Courier New"/>
                <w:szCs w:val="24"/>
              </w:rPr>
              <w:t>Investigar y Recopilar información relacionada a (el acto ilícito) que contribuya a determinar la culpabilidad de los responsables de llevar a cabo el hecho.</w:t>
            </w:r>
          </w:p>
        </w:tc>
      </w:tr>
      <w:tr w:rsidR="001927B9" w:rsidRPr="001927B9" w:rsidTr="00495D3E">
        <w:trPr>
          <w:trHeight w:hRule="exact" w:val="709"/>
        </w:trPr>
        <w:tc>
          <w:tcPr>
            <w:tcW w:w="842" w:type="dxa"/>
            <w:tcBorders>
              <w:top w:val="single" w:sz="4" w:space="0" w:color="000000"/>
              <w:left w:val="single" w:sz="4" w:space="0" w:color="000000"/>
              <w:bottom w:val="single" w:sz="4" w:space="0" w:color="000000"/>
              <w:right w:val="single" w:sz="4" w:space="0" w:color="000000"/>
            </w:tcBorders>
            <w:shd w:val="clear" w:color="auto" w:fill="F1F1F1"/>
          </w:tcPr>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t>ITEM</w:t>
            </w:r>
          </w:p>
        </w:tc>
        <w:tc>
          <w:tcPr>
            <w:tcW w:w="4772" w:type="dxa"/>
            <w:tcBorders>
              <w:top w:val="single" w:sz="4" w:space="0" w:color="000000"/>
              <w:left w:val="single" w:sz="4" w:space="0" w:color="000000"/>
              <w:bottom w:val="single" w:sz="4" w:space="0" w:color="000000"/>
              <w:right w:val="single" w:sz="4" w:space="0" w:color="000000"/>
            </w:tcBorders>
            <w:shd w:val="clear" w:color="auto" w:fill="F1F1F1"/>
          </w:tcPr>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t>PROCEDIMIENTOS DE AUDITORIA</w:t>
            </w:r>
          </w:p>
        </w:tc>
        <w:tc>
          <w:tcPr>
            <w:tcW w:w="971" w:type="dxa"/>
            <w:gridSpan w:val="2"/>
            <w:tcBorders>
              <w:top w:val="single" w:sz="4" w:space="0" w:color="000000"/>
              <w:left w:val="single" w:sz="4" w:space="0" w:color="000000"/>
              <w:bottom w:val="single" w:sz="4" w:space="0" w:color="000000"/>
              <w:right w:val="single" w:sz="4" w:space="0" w:color="000000"/>
            </w:tcBorders>
            <w:shd w:val="clear" w:color="auto" w:fill="F1F1F1"/>
          </w:tcPr>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t>REF.</w:t>
            </w:r>
          </w:p>
        </w:tc>
        <w:tc>
          <w:tcPr>
            <w:tcW w:w="1122" w:type="dxa"/>
            <w:gridSpan w:val="2"/>
            <w:tcBorders>
              <w:top w:val="single" w:sz="4" w:space="0" w:color="000000"/>
              <w:left w:val="single" w:sz="4" w:space="0" w:color="000000"/>
              <w:bottom w:val="single" w:sz="4" w:space="0" w:color="000000"/>
              <w:right w:val="single" w:sz="4" w:space="0" w:color="000000"/>
            </w:tcBorders>
            <w:shd w:val="clear" w:color="auto" w:fill="F1F1F1"/>
          </w:tcPr>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t>HECHO POR</w:t>
            </w:r>
          </w:p>
        </w:tc>
        <w:tc>
          <w:tcPr>
            <w:tcW w:w="1082" w:type="dxa"/>
            <w:tcBorders>
              <w:top w:val="single" w:sz="4" w:space="0" w:color="000000"/>
              <w:left w:val="single" w:sz="4" w:space="0" w:color="000000"/>
              <w:bottom w:val="single" w:sz="4" w:space="0" w:color="000000"/>
              <w:right w:val="single" w:sz="4" w:space="0" w:color="000000"/>
            </w:tcBorders>
            <w:shd w:val="clear" w:color="auto" w:fill="F1F1F1"/>
          </w:tcPr>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t>FECHA</w:t>
            </w:r>
          </w:p>
        </w:tc>
      </w:tr>
      <w:tr w:rsidR="001927B9" w:rsidRPr="001927B9" w:rsidTr="001927B9">
        <w:trPr>
          <w:trHeight w:hRule="exact" w:val="383"/>
        </w:trPr>
        <w:tc>
          <w:tcPr>
            <w:tcW w:w="8789" w:type="dxa"/>
            <w:gridSpan w:val="7"/>
            <w:tcBorders>
              <w:top w:val="single" w:sz="4" w:space="0" w:color="000000"/>
              <w:left w:val="single" w:sz="4" w:space="0" w:color="000000"/>
              <w:bottom w:val="single" w:sz="26" w:space="0" w:color="000000"/>
              <w:right w:val="single" w:sz="4" w:space="0" w:color="000000"/>
            </w:tcBorders>
            <w:shd w:val="clear" w:color="auto" w:fill="F1F1F1"/>
          </w:tcPr>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t>ETAPA PRELIMINAR</w:t>
            </w:r>
          </w:p>
        </w:tc>
      </w:tr>
      <w:tr w:rsidR="001927B9" w:rsidRPr="001927B9" w:rsidTr="00495D3E">
        <w:trPr>
          <w:trHeight w:hRule="exact" w:val="1078"/>
        </w:trPr>
        <w:tc>
          <w:tcPr>
            <w:tcW w:w="842" w:type="dxa"/>
            <w:tcBorders>
              <w:top w:val="single" w:sz="26"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t>8.</w:t>
            </w:r>
          </w:p>
        </w:tc>
        <w:tc>
          <w:tcPr>
            <w:tcW w:w="4772" w:type="dxa"/>
            <w:tcBorders>
              <w:top w:val="single" w:sz="26"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sz w:val="24"/>
                <w:szCs w:val="24"/>
              </w:rPr>
              <w:t>Obtenga una copia de la denuncia presentada  a las</w:t>
            </w:r>
            <w:r w:rsidR="00371492">
              <w:rPr>
                <w:rFonts w:ascii="Courier New" w:eastAsia="Arial" w:hAnsi="Courier New" w:cs="Courier New"/>
                <w:sz w:val="24"/>
                <w:szCs w:val="24"/>
              </w:rPr>
              <w:t xml:space="preserve"> oficinas de la institución.</w:t>
            </w:r>
          </w:p>
        </w:tc>
        <w:tc>
          <w:tcPr>
            <w:tcW w:w="971" w:type="dxa"/>
            <w:gridSpan w:val="2"/>
            <w:tcBorders>
              <w:top w:val="single" w:sz="26"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122" w:type="dxa"/>
            <w:gridSpan w:val="2"/>
            <w:tcBorders>
              <w:top w:val="single" w:sz="26"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082" w:type="dxa"/>
            <w:tcBorders>
              <w:top w:val="single" w:sz="26"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r>
      <w:tr w:rsidR="001927B9" w:rsidRPr="001927B9" w:rsidTr="00495D3E">
        <w:trPr>
          <w:trHeight w:hRule="exact" w:val="2385"/>
        </w:trPr>
        <w:tc>
          <w:tcPr>
            <w:tcW w:w="842" w:type="dxa"/>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t>9.</w:t>
            </w:r>
          </w:p>
        </w:tc>
        <w:tc>
          <w:tcPr>
            <w:tcW w:w="4772" w:type="dxa"/>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sz w:val="24"/>
                <w:szCs w:val="24"/>
              </w:rPr>
              <w:t>Si la denuncia fue presentada a otras instancias judiciales obtenga copia de la notificación que ésta oficina haya enviado (Fiscalía, Procuraduría, Juzgados y Corte de Cuentas de la República).</w:t>
            </w:r>
          </w:p>
        </w:tc>
        <w:tc>
          <w:tcPr>
            <w:tcW w:w="971"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122"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r>
      <w:tr w:rsidR="001927B9" w:rsidRPr="001927B9" w:rsidTr="00495D3E">
        <w:trPr>
          <w:trHeight w:hRule="exact" w:val="1143"/>
        </w:trPr>
        <w:tc>
          <w:tcPr>
            <w:tcW w:w="842" w:type="dxa"/>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t>10.</w:t>
            </w:r>
          </w:p>
        </w:tc>
        <w:tc>
          <w:tcPr>
            <w:tcW w:w="4772" w:type="dxa"/>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sz w:val="24"/>
                <w:szCs w:val="24"/>
              </w:rPr>
              <w:t>Una vez obtenido el docu</w:t>
            </w:r>
            <w:r w:rsidR="00371492">
              <w:rPr>
                <w:rFonts w:ascii="Courier New" w:eastAsia="Arial" w:hAnsi="Courier New" w:cs="Courier New"/>
                <w:sz w:val="24"/>
                <w:szCs w:val="24"/>
              </w:rPr>
              <w:t>mento de denuncia, se debe identificar el área afectada.</w:t>
            </w:r>
          </w:p>
        </w:tc>
        <w:tc>
          <w:tcPr>
            <w:tcW w:w="971"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122"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r>
      <w:tr w:rsidR="001927B9" w:rsidRPr="001927B9" w:rsidTr="00495D3E">
        <w:trPr>
          <w:trHeight w:hRule="exact" w:val="989"/>
        </w:trPr>
        <w:tc>
          <w:tcPr>
            <w:tcW w:w="842" w:type="dxa"/>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lastRenderedPageBreak/>
              <w:t>11.</w:t>
            </w:r>
          </w:p>
        </w:tc>
        <w:tc>
          <w:tcPr>
            <w:tcW w:w="4772" w:type="dxa"/>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sz w:val="24"/>
                <w:szCs w:val="24"/>
              </w:rPr>
              <w:t>Prepare</w:t>
            </w:r>
            <w:r w:rsidRPr="001927B9">
              <w:rPr>
                <w:rFonts w:ascii="Courier New" w:eastAsia="Arial" w:hAnsi="Courier New" w:cs="Courier New"/>
                <w:sz w:val="24"/>
                <w:szCs w:val="24"/>
              </w:rPr>
              <w:tab/>
              <w:t>el</w:t>
            </w:r>
            <w:r w:rsidRPr="001927B9">
              <w:rPr>
                <w:rFonts w:ascii="Courier New" w:eastAsia="Arial" w:hAnsi="Courier New" w:cs="Courier New"/>
                <w:sz w:val="24"/>
                <w:szCs w:val="24"/>
              </w:rPr>
              <w:tab/>
              <w:t>cuestionario</w:t>
            </w:r>
            <w:r w:rsidRPr="001927B9">
              <w:rPr>
                <w:rFonts w:ascii="Courier New" w:eastAsia="Arial" w:hAnsi="Courier New" w:cs="Courier New"/>
                <w:sz w:val="24"/>
                <w:szCs w:val="24"/>
              </w:rPr>
              <w:tab/>
              <w:t>con</w:t>
            </w:r>
            <w:r w:rsidRPr="001927B9">
              <w:rPr>
                <w:rFonts w:ascii="Courier New" w:eastAsia="Arial" w:hAnsi="Courier New" w:cs="Courier New"/>
                <w:sz w:val="24"/>
                <w:szCs w:val="24"/>
              </w:rPr>
              <w:tab/>
              <w:t>las</w:t>
            </w:r>
            <w:r w:rsidRPr="001927B9">
              <w:rPr>
                <w:rFonts w:ascii="Courier New" w:eastAsia="Arial" w:hAnsi="Courier New" w:cs="Courier New"/>
                <w:sz w:val="24"/>
                <w:szCs w:val="24"/>
              </w:rPr>
              <w:tab/>
              <w:t>pregunt</w:t>
            </w:r>
            <w:r w:rsidR="00371492">
              <w:rPr>
                <w:rFonts w:ascii="Courier New" w:eastAsia="Arial" w:hAnsi="Courier New" w:cs="Courier New"/>
                <w:sz w:val="24"/>
                <w:szCs w:val="24"/>
              </w:rPr>
              <w:t>as relacionadas al hecho ilícito.</w:t>
            </w:r>
          </w:p>
        </w:tc>
        <w:tc>
          <w:tcPr>
            <w:tcW w:w="971"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122"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r>
      <w:tr w:rsidR="001927B9" w:rsidRPr="001927B9" w:rsidTr="00495D3E">
        <w:trPr>
          <w:trHeight w:hRule="exact" w:val="1432"/>
        </w:trPr>
        <w:tc>
          <w:tcPr>
            <w:tcW w:w="842" w:type="dxa"/>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t>12.</w:t>
            </w:r>
          </w:p>
        </w:tc>
        <w:tc>
          <w:tcPr>
            <w:tcW w:w="4772" w:type="dxa"/>
            <w:tcBorders>
              <w:top w:val="single" w:sz="4" w:space="0" w:color="000000"/>
              <w:left w:val="single" w:sz="4" w:space="0" w:color="000000"/>
              <w:bottom w:val="single" w:sz="4" w:space="0" w:color="000000"/>
              <w:right w:val="single" w:sz="4" w:space="0" w:color="000000"/>
            </w:tcBorders>
          </w:tcPr>
          <w:p w:rsidR="001927B9" w:rsidRPr="001927B9" w:rsidRDefault="00371492" w:rsidP="00371492">
            <w:pPr>
              <w:jc w:val="both"/>
              <w:rPr>
                <w:rFonts w:ascii="Courier New" w:eastAsia="Arial" w:hAnsi="Courier New" w:cs="Courier New"/>
                <w:sz w:val="24"/>
                <w:szCs w:val="24"/>
              </w:rPr>
            </w:pPr>
            <w:r w:rsidRPr="00371492">
              <w:rPr>
                <w:rFonts w:ascii="Courier New" w:eastAsia="Arial" w:hAnsi="Courier New" w:cs="Courier New"/>
                <w:sz w:val="24"/>
                <w:szCs w:val="24"/>
              </w:rPr>
              <w:t>R</w:t>
            </w:r>
            <w:r>
              <w:rPr>
                <w:rFonts w:ascii="Courier New" w:eastAsia="Arial" w:hAnsi="Courier New" w:cs="Courier New"/>
                <w:sz w:val="24"/>
                <w:szCs w:val="24"/>
              </w:rPr>
              <w:t>ealiza</w:t>
            </w:r>
            <w:r w:rsidRPr="00371492">
              <w:rPr>
                <w:rFonts w:ascii="Courier New" w:eastAsia="Arial" w:hAnsi="Courier New" w:cs="Courier New"/>
                <w:sz w:val="24"/>
                <w:szCs w:val="24"/>
              </w:rPr>
              <w:t xml:space="preserve">r entrevistas </w:t>
            </w:r>
            <w:r w:rsidR="001927B9" w:rsidRPr="001927B9">
              <w:rPr>
                <w:rFonts w:ascii="Courier New" w:eastAsia="Arial" w:hAnsi="Courier New" w:cs="Courier New"/>
                <w:sz w:val="24"/>
                <w:szCs w:val="24"/>
              </w:rPr>
              <w:t xml:space="preserve"> a las personas de quienes se espera pueda brindar información de utilidad en la investigación</w:t>
            </w:r>
            <w:r>
              <w:rPr>
                <w:rFonts w:ascii="Courier New" w:eastAsia="Arial" w:hAnsi="Courier New" w:cs="Courier New"/>
                <w:sz w:val="24"/>
                <w:szCs w:val="24"/>
              </w:rPr>
              <w:t>.</w:t>
            </w:r>
          </w:p>
        </w:tc>
        <w:tc>
          <w:tcPr>
            <w:tcW w:w="971"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122"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r>
      <w:tr w:rsidR="001927B9" w:rsidRPr="001927B9" w:rsidTr="00495D3E">
        <w:trPr>
          <w:trHeight w:hRule="exact" w:val="1282"/>
        </w:trPr>
        <w:tc>
          <w:tcPr>
            <w:tcW w:w="842" w:type="dxa"/>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lang w:val="en-US"/>
              </w:rPr>
            </w:pPr>
            <w:r w:rsidRPr="001927B9">
              <w:rPr>
                <w:rFonts w:ascii="Courier New" w:eastAsia="Arial" w:hAnsi="Courier New" w:cs="Courier New"/>
                <w:b/>
                <w:sz w:val="24"/>
                <w:szCs w:val="24"/>
                <w:lang w:val="en-US"/>
              </w:rPr>
              <w:t>13.</w:t>
            </w:r>
          </w:p>
        </w:tc>
        <w:tc>
          <w:tcPr>
            <w:tcW w:w="4772" w:type="dxa"/>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r w:rsidRPr="001927B9">
              <w:rPr>
                <w:rFonts w:ascii="Courier New" w:eastAsia="Arial" w:hAnsi="Courier New" w:cs="Courier New"/>
                <w:sz w:val="24"/>
                <w:szCs w:val="24"/>
              </w:rPr>
              <w:t>Concertar una reun</w:t>
            </w:r>
            <w:r w:rsidR="00371492">
              <w:rPr>
                <w:rFonts w:ascii="Courier New" w:eastAsia="Arial" w:hAnsi="Courier New" w:cs="Courier New"/>
                <w:sz w:val="24"/>
                <w:szCs w:val="24"/>
              </w:rPr>
              <w:t>ión para tratar el asunto con la gerencia o autoridades de la institución.</w:t>
            </w:r>
          </w:p>
        </w:tc>
        <w:tc>
          <w:tcPr>
            <w:tcW w:w="971"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122" w:type="dxa"/>
            <w:gridSpan w:val="2"/>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1927B9" w:rsidRPr="001927B9" w:rsidRDefault="001927B9" w:rsidP="001927B9">
            <w:pPr>
              <w:jc w:val="both"/>
              <w:rPr>
                <w:rFonts w:ascii="Courier New" w:eastAsia="Arial" w:hAnsi="Courier New" w:cs="Courier New"/>
                <w:sz w:val="24"/>
                <w:szCs w:val="24"/>
              </w:rPr>
            </w:pPr>
          </w:p>
        </w:tc>
      </w:tr>
    </w:tbl>
    <w:p w:rsidR="00495D3E" w:rsidRPr="00495D3E" w:rsidRDefault="00495D3E" w:rsidP="00495D3E">
      <w:pPr>
        <w:jc w:val="both"/>
        <w:rPr>
          <w:rFonts w:ascii="Courier New" w:eastAsia="Arial" w:hAnsi="Courier New" w:cs="Courier New"/>
          <w:sz w:val="24"/>
          <w:szCs w:val="24"/>
        </w:rPr>
      </w:pPr>
    </w:p>
    <w:p w:rsidR="00495D3E" w:rsidRPr="00495D3E" w:rsidRDefault="00495D3E" w:rsidP="00495D3E">
      <w:pPr>
        <w:jc w:val="both"/>
        <w:rPr>
          <w:rFonts w:ascii="Courier New" w:eastAsia="Arial" w:hAnsi="Courier New" w:cs="Courier New"/>
          <w:sz w:val="24"/>
          <w:szCs w:val="24"/>
        </w:rPr>
      </w:pPr>
    </w:p>
    <w:tbl>
      <w:tblPr>
        <w:tblW w:w="0" w:type="auto"/>
        <w:tblInd w:w="116" w:type="dxa"/>
        <w:tblLayout w:type="fixed"/>
        <w:tblCellMar>
          <w:left w:w="0" w:type="dxa"/>
          <w:right w:w="0" w:type="dxa"/>
        </w:tblCellMar>
        <w:tblLook w:val="01E0" w:firstRow="1" w:lastRow="1" w:firstColumn="1" w:lastColumn="1" w:noHBand="0" w:noVBand="0"/>
      </w:tblPr>
      <w:tblGrid>
        <w:gridCol w:w="842"/>
        <w:gridCol w:w="4772"/>
        <w:gridCol w:w="971"/>
        <w:gridCol w:w="1122"/>
        <w:gridCol w:w="1082"/>
      </w:tblGrid>
      <w:tr w:rsidR="00495D3E" w:rsidRPr="00495D3E" w:rsidTr="00495D3E">
        <w:trPr>
          <w:trHeight w:hRule="exact" w:val="469"/>
        </w:trPr>
        <w:tc>
          <w:tcPr>
            <w:tcW w:w="842" w:type="dxa"/>
            <w:tcBorders>
              <w:top w:val="single" w:sz="4" w:space="0" w:color="000000"/>
              <w:left w:val="single" w:sz="4" w:space="0" w:color="000000"/>
              <w:bottom w:val="single" w:sz="4" w:space="0" w:color="000000"/>
              <w:right w:val="single" w:sz="4" w:space="0" w:color="000000"/>
            </w:tcBorders>
            <w:shd w:val="clear" w:color="auto" w:fill="F1F1F1"/>
          </w:tcPr>
          <w:p w:rsidR="00495D3E" w:rsidRPr="00495D3E" w:rsidRDefault="00495D3E" w:rsidP="00495D3E">
            <w:pPr>
              <w:jc w:val="both"/>
              <w:rPr>
                <w:rFonts w:ascii="Courier New" w:eastAsia="Arial" w:hAnsi="Courier New" w:cs="Courier New"/>
                <w:sz w:val="24"/>
                <w:szCs w:val="24"/>
                <w:lang w:val="en-US"/>
              </w:rPr>
            </w:pPr>
            <w:r w:rsidRPr="00495D3E">
              <w:rPr>
                <w:rFonts w:ascii="Courier New" w:eastAsia="Arial" w:hAnsi="Courier New" w:cs="Courier New"/>
                <w:b/>
                <w:sz w:val="24"/>
                <w:szCs w:val="24"/>
                <w:lang w:val="en-US"/>
              </w:rPr>
              <w:t>ITEM</w:t>
            </w:r>
          </w:p>
        </w:tc>
        <w:tc>
          <w:tcPr>
            <w:tcW w:w="4772" w:type="dxa"/>
            <w:tcBorders>
              <w:top w:val="single" w:sz="4" w:space="0" w:color="000000"/>
              <w:left w:val="single" w:sz="4" w:space="0" w:color="000000"/>
              <w:bottom w:val="single" w:sz="4" w:space="0" w:color="000000"/>
              <w:right w:val="single" w:sz="4" w:space="0" w:color="000000"/>
            </w:tcBorders>
            <w:shd w:val="clear" w:color="auto" w:fill="F1F1F1"/>
          </w:tcPr>
          <w:p w:rsidR="00495D3E" w:rsidRPr="00495D3E" w:rsidRDefault="00495D3E" w:rsidP="00495D3E">
            <w:pPr>
              <w:jc w:val="both"/>
              <w:rPr>
                <w:rFonts w:ascii="Courier New" w:eastAsia="Arial" w:hAnsi="Courier New" w:cs="Courier New"/>
                <w:sz w:val="24"/>
                <w:szCs w:val="24"/>
                <w:lang w:val="en-US"/>
              </w:rPr>
            </w:pPr>
            <w:r w:rsidRPr="00495D3E">
              <w:rPr>
                <w:rFonts w:ascii="Courier New" w:eastAsia="Arial" w:hAnsi="Courier New" w:cs="Courier New"/>
                <w:b/>
                <w:sz w:val="24"/>
                <w:szCs w:val="24"/>
                <w:lang w:val="en-US"/>
              </w:rPr>
              <w:t>PROCEDIMIENTOS DE AUDITORIA</w:t>
            </w:r>
          </w:p>
        </w:tc>
        <w:tc>
          <w:tcPr>
            <w:tcW w:w="971" w:type="dxa"/>
            <w:tcBorders>
              <w:top w:val="single" w:sz="4" w:space="0" w:color="000000"/>
              <w:left w:val="single" w:sz="4" w:space="0" w:color="000000"/>
              <w:bottom w:val="single" w:sz="4" w:space="0" w:color="000000"/>
              <w:right w:val="single" w:sz="4" w:space="0" w:color="000000"/>
            </w:tcBorders>
            <w:shd w:val="clear" w:color="auto" w:fill="F1F1F1"/>
          </w:tcPr>
          <w:p w:rsidR="00495D3E" w:rsidRPr="00495D3E" w:rsidRDefault="00495D3E" w:rsidP="00495D3E">
            <w:pPr>
              <w:jc w:val="both"/>
              <w:rPr>
                <w:rFonts w:ascii="Courier New" w:eastAsia="Arial" w:hAnsi="Courier New" w:cs="Courier New"/>
                <w:sz w:val="24"/>
                <w:szCs w:val="24"/>
                <w:lang w:val="en-US"/>
              </w:rPr>
            </w:pPr>
            <w:r w:rsidRPr="00495D3E">
              <w:rPr>
                <w:rFonts w:ascii="Courier New" w:eastAsia="Arial" w:hAnsi="Courier New" w:cs="Courier New"/>
                <w:b/>
                <w:sz w:val="24"/>
                <w:szCs w:val="24"/>
                <w:lang w:val="en-US"/>
              </w:rPr>
              <w:t>REF.</w:t>
            </w:r>
          </w:p>
        </w:tc>
        <w:tc>
          <w:tcPr>
            <w:tcW w:w="1122" w:type="dxa"/>
            <w:tcBorders>
              <w:top w:val="single" w:sz="4" w:space="0" w:color="000000"/>
              <w:left w:val="single" w:sz="4" w:space="0" w:color="000000"/>
              <w:bottom w:val="single" w:sz="4" w:space="0" w:color="000000"/>
              <w:right w:val="single" w:sz="4" w:space="0" w:color="000000"/>
            </w:tcBorders>
            <w:shd w:val="clear" w:color="auto" w:fill="F1F1F1"/>
          </w:tcPr>
          <w:p w:rsidR="00495D3E" w:rsidRPr="00495D3E" w:rsidRDefault="00495D3E" w:rsidP="00495D3E">
            <w:pPr>
              <w:jc w:val="both"/>
              <w:rPr>
                <w:rFonts w:ascii="Courier New" w:eastAsia="Arial" w:hAnsi="Courier New" w:cs="Courier New"/>
                <w:sz w:val="24"/>
                <w:szCs w:val="24"/>
                <w:lang w:val="en-US"/>
              </w:rPr>
            </w:pPr>
            <w:r w:rsidRPr="00495D3E">
              <w:rPr>
                <w:rFonts w:ascii="Courier New" w:eastAsia="Arial" w:hAnsi="Courier New" w:cs="Courier New"/>
                <w:b/>
                <w:sz w:val="24"/>
                <w:szCs w:val="24"/>
                <w:lang w:val="en-US"/>
              </w:rPr>
              <w:t>HECHO POR</w:t>
            </w:r>
          </w:p>
        </w:tc>
        <w:tc>
          <w:tcPr>
            <w:tcW w:w="1082" w:type="dxa"/>
            <w:tcBorders>
              <w:top w:val="single" w:sz="4" w:space="0" w:color="000000"/>
              <w:left w:val="single" w:sz="4" w:space="0" w:color="000000"/>
              <w:bottom w:val="single" w:sz="4" w:space="0" w:color="000000"/>
              <w:right w:val="single" w:sz="4" w:space="0" w:color="000000"/>
            </w:tcBorders>
            <w:shd w:val="clear" w:color="auto" w:fill="F1F1F1"/>
          </w:tcPr>
          <w:p w:rsidR="00495D3E" w:rsidRPr="00495D3E" w:rsidRDefault="00495D3E" w:rsidP="00495D3E">
            <w:pPr>
              <w:jc w:val="both"/>
              <w:rPr>
                <w:rFonts w:ascii="Courier New" w:eastAsia="Arial" w:hAnsi="Courier New" w:cs="Courier New"/>
                <w:sz w:val="24"/>
                <w:szCs w:val="24"/>
                <w:lang w:val="en-US"/>
              </w:rPr>
            </w:pPr>
            <w:r w:rsidRPr="00495D3E">
              <w:rPr>
                <w:rFonts w:ascii="Courier New" w:eastAsia="Arial" w:hAnsi="Courier New" w:cs="Courier New"/>
                <w:b/>
                <w:sz w:val="24"/>
                <w:szCs w:val="24"/>
                <w:lang w:val="en-US"/>
              </w:rPr>
              <w:t>FECHA</w:t>
            </w:r>
          </w:p>
        </w:tc>
      </w:tr>
      <w:tr w:rsidR="00495D3E" w:rsidRPr="00495D3E" w:rsidTr="00495D3E">
        <w:trPr>
          <w:trHeight w:hRule="exact" w:val="2314"/>
        </w:trPr>
        <w:tc>
          <w:tcPr>
            <w:tcW w:w="84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lang w:val="en-US"/>
              </w:rPr>
            </w:pPr>
            <w:r w:rsidRPr="00495D3E">
              <w:rPr>
                <w:rFonts w:ascii="Courier New" w:eastAsia="Arial" w:hAnsi="Courier New" w:cs="Courier New"/>
                <w:b/>
                <w:sz w:val="24"/>
                <w:szCs w:val="24"/>
                <w:lang w:val="en-US"/>
              </w:rPr>
              <w:t>14.</w:t>
            </w:r>
          </w:p>
        </w:tc>
        <w:tc>
          <w:tcPr>
            <w:tcW w:w="477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r w:rsidRPr="00495D3E">
              <w:rPr>
                <w:rFonts w:ascii="Courier New" w:eastAsia="Arial" w:hAnsi="Courier New" w:cs="Courier New"/>
                <w:sz w:val="24"/>
                <w:szCs w:val="24"/>
              </w:rPr>
              <w:t>Cuando en el acto ilícito note indicios de participación direct</w:t>
            </w:r>
            <w:r>
              <w:rPr>
                <w:rFonts w:ascii="Courier New" w:eastAsia="Arial" w:hAnsi="Courier New" w:cs="Courier New"/>
                <w:sz w:val="24"/>
                <w:szCs w:val="24"/>
              </w:rPr>
              <w:t xml:space="preserve">a de algún miembro  de la gerencia o directiva o comité </w:t>
            </w:r>
            <w:r w:rsidRPr="00495D3E">
              <w:rPr>
                <w:rFonts w:ascii="Courier New" w:eastAsia="Arial" w:hAnsi="Courier New" w:cs="Courier New"/>
                <w:sz w:val="24"/>
                <w:szCs w:val="24"/>
              </w:rPr>
              <w:t>, no</w:t>
            </w:r>
            <w:r>
              <w:rPr>
                <w:rFonts w:ascii="Courier New" w:eastAsia="Arial" w:hAnsi="Courier New" w:cs="Courier New"/>
                <w:sz w:val="24"/>
                <w:szCs w:val="24"/>
              </w:rPr>
              <w:t xml:space="preserve"> se deben realizar cuestionamientos que puedan dar a conocer sospechas.</w:t>
            </w:r>
          </w:p>
        </w:tc>
        <w:tc>
          <w:tcPr>
            <w:tcW w:w="971"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c>
          <w:tcPr>
            <w:tcW w:w="112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r>
      <w:tr w:rsidR="00495D3E" w:rsidRPr="00495D3E" w:rsidTr="00495D3E">
        <w:trPr>
          <w:trHeight w:hRule="exact" w:val="1001"/>
        </w:trPr>
        <w:tc>
          <w:tcPr>
            <w:tcW w:w="84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lang w:val="en-US"/>
              </w:rPr>
            </w:pPr>
            <w:r w:rsidRPr="00495D3E">
              <w:rPr>
                <w:rFonts w:ascii="Courier New" w:eastAsia="Arial" w:hAnsi="Courier New" w:cs="Courier New"/>
                <w:b/>
                <w:sz w:val="24"/>
                <w:szCs w:val="24"/>
                <w:lang w:val="en-US"/>
              </w:rPr>
              <w:t>15.</w:t>
            </w:r>
          </w:p>
        </w:tc>
        <w:tc>
          <w:tcPr>
            <w:tcW w:w="477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r w:rsidRPr="00495D3E">
              <w:rPr>
                <w:rFonts w:ascii="Courier New" w:eastAsia="Arial" w:hAnsi="Courier New" w:cs="Courier New"/>
                <w:sz w:val="24"/>
                <w:szCs w:val="24"/>
              </w:rPr>
              <w:t>Solicite una copia del último presupuesto de eje</w:t>
            </w:r>
            <w:r>
              <w:rPr>
                <w:rFonts w:ascii="Courier New" w:eastAsia="Arial" w:hAnsi="Courier New" w:cs="Courier New"/>
                <w:sz w:val="24"/>
                <w:szCs w:val="24"/>
              </w:rPr>
              <w:t>cución aprobado.</w:t>
            </w:r>
          </w:p>
        </w:tc>
        <w:tc>
          <w:tcPr>
            <w:tcW w:w="971"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c>
          <w:tcPr>
            <w:tcW w:w="112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r>
      <w:tr w:rsidR="00495D3E" w:rsidRPr="00495D3E" w:rsidTr="00495D3E">
        <w:trPr>
          <w:trHeight w:hRule="exact" w:val="1695"/>
        </w:trPr>
        <w:tc>
          <w:tcPr>
            <w:tcW w:w="84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lang w:val="en-US"/>
              </w:rPr>
            </w:pPr>
            <w:r w:rsidRPr="00495D3E">
              <w:rPr>
                <w:rFonts w:ascii="Courier New" w:eastAsia="Arial" w:hAnsi="Courier New" w:cs="Courier New"/>
                <w:b/>
                <w:sz w:val="24"/>
                <w:szCs w:val="24"/>
                <w:lang w:val="en-US"/>
              </w:rPr>
              <w:t>16.</w:t>
            </w:r>
          </w:p>
        </w:tc>
        <w:tc>
          <w:tcPr>
            <w:tcW w:w="477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r w:rsidRPr="00495D3E">
              <w:rPr>
                <w:rFonts w:ascii="Courier New" w:eastAsia="Arial" w:hAnsi="Courier New" w:cs="Courier New"/>
                <w:sz w:val="24"/>
                <w:szCs w:val="24"/>
              </w:rPr>
              <w:t xml:space="preserve">Si el acto ilícito se encuentra en los ingresos se deberá identificar las partidas presupuestarias </w:t>
            </w:r>
            <w:r>
              <w:rPr>
                <w:rFonts w:ascii="Courier New" w:eastAsia="Arial" w:hAnsi="Courier New" w:cs="Courier New"/>
                <w:sz w:val="24"/>
                <w:szCs w:val="24"/>
              </w:rPr>
              <w:t>sobre las cuales se hara el examen.</w:t>
            </w:r>
          </w:p>
        </w:tc>
        <w:tc>
          <w:tcPr>
            <w:tcW w:w="971"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c>
          <w:tcPr>
            <w:tcW w:w="112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r>
      <w:tr w:rsidR="00495D3E" w:rsidRPr="00495D3E" w:rsidTr="00495D3E">
        <w:trPr>
          <w:trHeight w:hRule="exact" w:val="855"/>
        </w:trPr>
        <w:tc>
          <w:tcPr>
            <w:tcW w:w="84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lang w:val="en-US"/>
              </w:rPr>
            </w:pPr>
            <w:r>
              <w:rPr>
                <w:rFonts w:ascii="Courier New" w:eastAsia="Arial" w:hAnsi="Courier New" w:cs="Courier New"/>
                <w:b/>
                <w:sz w:val="24"/>
                <w:szCs w:val="24"/>
                <w:lang w:val="en-US"/>
              </w:rPr>
              <w:t>17</w:t>
            </w:r>
            <w:r w:rsidRPr="00495D3E">
              <w:rPr>
                <w:rFonts w:ascii="Courier New" w:eastAsia="Arial" w:hAnsi="Courier New" w:cs="Courier New"/>
                <w:b/>
                <w:sz w:val="24"/>
                <w:szCs w:val="24"/>
                <w:lang w:val="en-US"/>
              </w:rPr>
              <w:t>.</w:t>
            </w:r>
          </w:p>
        </w:tc>
        <w:tc>
          <w:tcPr>
            <w:tcW w:w="477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r w:rsidRPr="00495D3E">
              <w:rPr>
                <w:rFonts w:ascii="Courier New" w:eastAsia="Arial" w:hAnsi="Courier New" w:cs="Courier New"/>
                <w:sz w:val="24"/>
                <w:szCs w:val="24"/>
              </w:rPr>
              <w:t>Realizar visitas físicas de obras e</w:t>
            </w:r>
            <w:r>
              <w:rPr>
                <w:rFonts w:ascii="Courier New" w:eastAsia="Arial" w:hAnsi="Courier New" w:cs="Courier New"/>
                <w:sz w:val="24"/>
                <w:szCs w:val="24"/>
              </w:rPr>
              <w:t>n construcción y en proyectos.</w:t>
            </w:r>
          </w:p>
        </w:tc>
        <w:tc>
          <w:tcPr>
            <w:tcW w:w="971"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c>
          <w:tcPr>
            <w:tcW w:w="112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r>
      <w:tr w:rsidR="00495D3E" w:rsidRPr="00495D3E" w:rsidTr="00914C86">
        <w:trPr>
          <w:trHeight w:hRule="exact" w:val="354"/>
        </w:trPr>
        <w:tc>
          <w:tcPr>
            <w:tcW w:w="8789" w:type="dxa"/>
            <w:gridSpan w:val="5"/>
            <w:tcBorders>
              <w:top w:val="single" w:sz="4" w:space="0" w:color="000000"/>
              <w:left w:val="single" w:sz="4" w:space="0" w:color="000000"/>
              <w:bottom w:val="single" w:sz="4" w:space="0" w:color="000000"/>
              <w:right w:val="single" w:sz="4" w:space="0" w:color="000000"/>
            </w:tcBorders>
            <w:shd w:val="clear" w:color="auto" w:fill="F1F1F1"/>
          </w:tcPr>
          <w:p w:rsidR="00495D3E" w:rsidRPr="00495D3E" w:rsidRDefault="00495D3E" w:rsidP="00495D3E">
            <w:pPr>
              <w:jc w:val="both"/>
              <w:rPr>
                <w:rFonts w:ascii="Courier New" w:eastAsia="Arial" w:hAnsi="Courier New" w:cs="Courier New"/>
                <w:sz w:val="24"/>
                <w:szCs w:val="24"/>
                <w:lang w:val="en-US"/>
              </w:rPr>
            </w:pPr>
            <w:r w:rsidRPr="00495D3E">
              <w:rPr>
                <w:rFonts w:ascii="Courier New" w:eastAsia="Arial" w:hAnsi="Courier New" w:cs="Courier New"/>
                <w:b/>
                <w:sz w:val="24"/>
                <w:szCs w:val="24"/>
                <w:lang w:val="en-US"/>
              </w:rPr>
              <w:t>ETAPA INTERMEDIA Y FINAL</w:t>
            </w:r>
          </w:p>
        </w:tc>
      </w:tr>
      <w:tr w:rsidR="00495D3E" w:rsidRPr="00495D3E" w:rsidTr="00495D3E">
        <w:trPr>
          <w:trHeight w:hRule="exact" w:val="631"/>
        </w:trPr>
        <w:tc>
          <w:tcPr>
            <w:tcW w:w="84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lang w:val="en-US"/>
              </w:rPr>
            </w:pPr>
            <w:r>
              <w:rPr>
                <w:rFonts w:ascii="Courier New" w:eastAsia="Arial" w:hAnsi="Courier New" w:cs="Courier New"/>
                <w:b/>
                <w:sz w:val="24"/>
                <w:szCs w:val="24"/>
                <w:lang w:val="en-US"/>
              </w:rPr>
              <w:t>20</w:t>
            </w:r>
            <w:r w:rsidRPr="00495D3E">
              <w:rPr>
                <w:rFonts w:ascii="Courier New" w:eastAsia="Arial" w:hAnsi="Courier New" w:cs="Courier New"/>
                <w:b/>
                <w:sz w:val="24"/>
                <w:szCs w:val="24"/>
                <w:lang w:val="en-US"/>
              </w:rPr>
              <w:t>.</w:t>
            </w:r>
          </w:p>
        </w:tc>
        <w:tc>
          <w:tcPr>
            <w:tcW w:w="477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r w:rsidRPr="00495D3E">
              <w:rPr>
                <w:rFonts w:ascii="Courier New" w:eastAsia="Arial" w:hAnsi="Courier New" w:cs="Courier New"/>
                <w:sz w:val="24"/>
                <w:szCs w:val="24"/>
              </w:rPr>
              <w:t xml:space="preserve">Analizar los resultados del cuestionario </w:t>
            </w:r>
            <w:r>
              <w:rPr>
                <w:rFonts w:ascii="Courier New" w:eastAsia="Arial" w:hAnsi="Courier New" w:cs="Courier New"/>
                <w:sz w:val="24"/>
                <w:szCs w:val="24"/>
              </w:rPr>
              <w:t>aplicado.</w:t>
            </w:r>
          </w:p>
        </w:tc>
        <w:tc>
          <w:tcPr>
            <w:tcW w:w="971"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c>
          <w:tcPr>
            <w:tcW w:w="112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r>
      <w:tr w:rsidR="00495D3E" w:rsidRPr="00495D3E" w:rsidTr="00495D3E">
        <w:trPr>
          <w:trHeight w:hRule="exact" w:val="1703"/>
        </w:trPr>
        <w:tc>
          <w:tcPr>
            <w:tcW w:w="84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lang w:val="en-US"/>
              </w:rPr>
            </w:pPr>
            <w:r>
              <w:rPr>
                <w:rFonts w:ascii="Courier New" w:eastAsia="Arial" w:hAnsi="Courier New" w:cs="Courier New"/>
                <w:b/>
                <w:sz w:val="24"/>
                <w:szCs w:val="24"/>
                <w:lang w:val="en-US"/>
              </w:rPr>
              <w:t>21</w:t>
            </w:r>
            <w:r w:rsidRPr="00495D3E">
              <w:rPr>
                <w:rFonts w:ascii="Courier New" w:eastAsia="Arial" w:hAnsi="Courier New" w:cs="Courier New"/>
                <w:b/>
                <w:sz w:val="24"/>
                <w:szCs w:val="24"/>
                <w:lang w:val="en-US"/>
              </w:rPr>
              <w:t>.</w:t>
            </w:r>
          </w:p>
        </w:tc>
        <w:tc>
          <w:tcPr>
            <w:tcW w:w="477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r w:rsidRPr="00495D3E">
              <w:rPr>
                <w:rFonts w:ascii="Courier New" w:eastAsia="Arial" w:hAnsi="Courier New" w:cs="Courier New"/>
                <w:sz w:val="24"/>
                <w:szCs w:val="24"/>
              </w:rPr>
              <w:t>Elabore una cédula resumen y describa los puntos que se acordaron en la reunión</w:t>
            </w:r>
            <w:r>
              <w:rPr>
                <w:rFonts w:ascii="Courier New" w:eastAsia="Arial" w:hAnsi="Courier New" w:cs="Courier New"/>
                <w:sz w:val="24"/>
                <w:szCs w:val="24"/>
              </w:rPr>
              <w:t xml:space="preserve"> con la gerencia o representantes de la entidad estatal</w:t>
            </w:r>
            <w:r w:rsidRPr="00495D3E">
              <w:rPr>
                <w:rFonts w:ascii="Courier New" w:eastAsia="Arial" w:hAnsi="Courier New" w:cs="Courier New"/>
                <w:sz w:val="24"/>
                <w:szCs w:val="24"/>
              </w:rPr>
              <w:t>.</w:t>
            </w:r>
          </w:p>
        </w:tc>
        <w:tc>
          <w:tcPr>
            <w:tcW w:w="971"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c>
          <w:tcPr>
            <w:tcW w:w="112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r>
      <w:tr w:rsidR="00495D3E" w:rsidRPr="00495D3E" w:rsidTr="00495D3E">
        <w:trPr>
          <w:trHeight w:hRule="exact" w:val="1433"/>
        </w:trPr>
        <w:tc>
          <w:tcPr>
            <w:tcW w:w="84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lang w:val="en-US"/>
              </w:rPr>
            </w:pPr>
            <w:r>
              <w:rPr>
                <w:rFonts w:ascii="Courier New" w:eastAsia="Arial" w:hAnsi="Courier New" w:cs="Courier New"/>
                <w:b/>
                <w:sz w:val="24"/>
                <w:szCs w:val="24"/>
                <w:lang w:val="en-US"/>
              </w:rPr>
              <w:lastRenderedPageBreak/>
              <w:t>23</w:t>
            </w:r>
            <w:r w:rsidRPr="00495D3E">
              <w:rPr>
                <w:rFonts w:ascii="Courier New" w:eastAsia="Arial" w:hAnsi="Courier New" w:cs="Courier New"/>
                <w:b/>
                <w:sz w:val="24"/>
                <w:szCs w:val="24"/>
                <w:lang w:val="en-US"/>
              </w:rPr>
              <w:t>.</w:t>
            </w:r>
          </w:p>
        </w:tc>
        <w:tc>
          <w:tcPr>
            <w:tcW w:w="477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r w:rsidRPr="00495D3E">
              <w:rPr>
                <w:rFonts w:ascii="Courier New" w:eastAsia="Arial" w:hAnsi="Courier New" w:cs="Courier New"/>
                <w:sz w:val="24"/>
                <w:szCs w:val="24"/>
              </w:rPr>
              <w:t>Determinar en el análisis del presup</w:t>
            </w:r>
            <w:r>
              <w:rPr>
                <w:rFonts w:ascii="Courier New" w:eastAsia="Arial" w:hAnsi="Courier New" w:cs="Courier New"/>
                <w:sz w:val="24"/>
                <w:szCs w:val="24"/>
              </w:rPr>
              <w:t xml:space="preserve">uesto diferencias y su nivel de significancia ante lo que realmente se ha </w:t>
            </w:r>
            <w:r w:rsidR="001C1090">
              <w:rPr>
                <w:rFonts w:ascii="Courier New" w:eastAsia="Arial" w:hAnsi="Courier New" w:cs="Courier New"/>
                <w:sz w:val="24"/>
                <w:szCs w:val="24"/>
              </w:rPr>
              <w:t>utilizado</w:t>
            </w:r>
            <w:r>
              <w:rPr>
                <w:rFonts w:ascii="Courier New" w:eastAsia="Arial" w:hAnsi="Courier New" w:cs="Courier New"/>
                <w:sz w:val="24"/>
                <w:szCs w:val="24"/>
              </w:rPr>
              <w:t>.</w:t>
            </w:r>
            <w:r w:rsidRPr="00495D3E">
              <w:rPr>
                <w:rFonts w:ascii="Courier New" w:eastAsia="Arial" w:hAnsi="Courier New" w:cs="Courier New"/>
                <w:sz w:val="24"/>
                <w:szCs w:val="24"/>
              </w:rPr>
              <w:t xml:space="preserve"> </w:t>
            </w:r>
          </w:p>
        </w:tc>
        <w:tc>
          <w:tcPr>
            <w:tcW w:w="971"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c>
          <w:tcPr>
            <w:tcW w:w="112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r>
      <w:tr w:rsidR="00495D3E" w:rsidRPr="00495D3E" w:rsidTr="00495D3E">
        <w:trPr>
          <w:trHeight w:hRule="exact" w:val="1045"/>
        </w:trPr>
        <w:tc>
          <w:tcPr>
            <w:tcW w:w="84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r>
              <w:rPr>
                <w:rFonts w:ascii="Courier New" w:eastAsia="Arial" w:hAnsi="Courier New" w:cs="Courier New"/>
                <w:b/>
                <w:sz w:val="24"/>
                <w:szCs w:val="24"/>
              </w:rPr>
              <w:t>24</w:t>
            </w:r>
            <w:r w:rsidRPr="00495D3E">
              <w:rPr>
                <w:rFonts w:ascii="Courier New" w:eastAsia="Arial" w:hAnsi="Courier New" w:cs="Courier New"/>
                <w:b/>
                <w:sz w:val="24"/>
                <w:szCs w:val="24"/>
              </w:rPr>
              <w:t>.</w:t>
            </w:r>
          </w:p>
        </w:tc>
        <w:tc>
          <w:tcPr>
            <w:tcW w:w="477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r w:rsidRPr="00495D3E">
              <w:rPr>
                <w:rFonts w:ascii="Courier New" w:eastAsia="Arial" w:hAnsi="Courier New" w:cs="Courier New"/>
                <w:sz w:val="24"/>
                <w:szCs w:val="24"/>
              </w:rPr>
              <w:t>V</w:t>
            </w:r>
            <w:r>
              <w:rPr>
                <w:rFonts w:ascii="Courier New" w:eastAsia="Arial" w:hAnsi="Courier New" w:cs="Courier New"/>
                <w:sz w:val="24"/>
                <w:szCs w:val="24"/>
              </w:rPr>
              <w:t xml:space="preserve">erificar si se han llevado a cabo </w:t>
            </w:r>
            <w:r w:rsidRPr="00495D3E">
              <w:rPr>
                <w:rFonts w:ascii="Courier New" w:eastAsia="Arial" w:hAnsi="Courier New" w:cs="Courier New"/>
                <w:sz w:val="24"/>
                <w:szCs w:val="24"/>
              </w:rPr>
              <w:t xml:space="preserve"> desembolsos s</w:t>
            </w:r>
            <w:r>
              <w:rPr>
                <w:rFonts w:ascii="Courier New" w:eastAsia="Arial" w:hAnsi="Courier New" w:cs="Courier New"/>
                <w:sz w:val="24"/>
                <w:szCs w:val="24"/>
              </w:rPr>
              <w:t>in previa aprobación.</w:t>
            </w:r>
          </w:p>
        </w:tc>
        <w:tc>
          <w:tcPr>
            <w:tcW w:w="971"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c>
          <w:tcPr>
            <w:tcW w:w="112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495D3E" w:rsidRPr="00495D3E" w:rsidRDefault="00495D3E" w:rsidP="00495D3E">
            <w:pPr>
              <w:jc w:val="both"/>
              <w:rPr>
                <w:rFonts w:ascii="Courier New" w:eastAsia="Arial" w:hAnsi="Courier New" w:cs="Courier New"/>
                <w:sz w:val="24"/>
                <w:szCs w:val="24"/>
              </w:rPr>
            </w:pPr>
          </w:p>
        </w:tc>
      </w:tr>
    </w:tbl>
    <w:p w:rsidR="00C76A68" w:rsidRPr="00C76A68" w:rsidRDefault="00C76A68" w:rsidP="00C76A68">
      <w:pPr>
        <w:jc w:val="both"/>
        <w:rPr>
          <w:rFonts w:ascii="Courier New" w:eastAsia="Arial" w:hAnsi="Courier New" w:cs="Courier New"/>
          <w:sz w:val="24"/>
          <w:szCs w:val="24"/>
        </w:rPr>
      </w:pPr>
    </w:p>
    <w:tbl>
      <w:tblPr>
        <w:tblW w:w="0" w:type="auto"/>
        <w:tblInd w:w="116" w:type="dxa"/>
        <w:tblLayout w:type="fixed"/>
        <w:tblCellMar>
          <w:left w:w="0" w:type="dxa"/>
          <w:right w:w="0" w:type="dxa"/>
        </w:tblCellMar>
        <w:tblLook w:val="01E0" w:firstRow="1" w:lastRow="1" w:firstColumn="1" w:lastColumn="1" w:noHBand="0" w:noVBand="0"/>
      </w:tblPr>
      <w:tblGrid>
        <w:gridCol w:w="837"/>
        <w:gridCol w:w="4793"/>
        <w:gridCol w:w="956"/>
        <w:gridCol w:w="1122"/>
        <w:gridCol w:w="1081"/>
      </w:tblGrid>
      <w:tr w:rsidR="00C76A68" w:rsidRPr="00C76A68" w:rsidTr="00914C86">
        <w:trPr>
          <w:trHeight w:hRule="exact" w:val="469"/>
        </w:trPr>
        <w:tc>
          <w:tcPr>
            <w:tcW w:w="837" w:type="dxa"/>
            <w:tcBorders>
              <w:top w:val="single" w:sz="4" w:space="0" w:color="000000"/>
              <w:left w:val="single" w:sz="4" w:space="0" w:color="000000"/>
              <w:bottom w:val="single" w:sz="4" w:space="0" w:color="000000"/>
              <w:right w:val="single" w:sz="4" w:space="0" w:color="000000"/>
            </w:tcBorders>
            <w:shd w:val="clear" w:color="auto" w:fill="F1F1F1"/>
          </w:tcPr>
          <w:p w:rsidR="00C76A68" w:rsidRPr="00C76A68" w:rsidRDefault="00C76A68" w:rsidP="00C76A68">
            <w:pPr>
              <w:jc w:val="both"/>
              <w:rPr>
                <w:rFonts w:ascii="Courier New" w:eastAsia="Arial" w:hAnsi="Courier New" w:cs="Courier New"/>
                <w:sz w:val="24"/>
                <w:szCs w:val="24"/>
                <w:lang w:val="en-US"/>
              </w:rPr>
            </w:pPr>
            <w:r w:rsidRPr="00C76A68">
              <w:rPr>
                <w:rFonts w:ascii="Courier New" w:eastAsia="Arial" w:hAnsi="Courier New" w:cs="Courier New"/>
                <w:b/>
                <w:sz w:val="24"/>
                <w:szCs w:val="24"/>
                <w:lang w:val="en-US"/>
              </w:rPr>
              <w:t>ITEM</w:t>
            </w:r>
          </w:p>
        </w:tc>
        <w:tc>
          <w:tcPr>
            <w:tcW w:w="4793" w:type="dxa"/>
            <w:tcBorders>
              <w:top w:val="single" w:sz="4" w:space="0" w:color="000000"/>
              <w:left w:val="single" w:sz="4" w:space="0" w:color="000000"/>
              <w:bottom w:val="single" w:sz="4" w:space="0" w:color="000000"/>
              <w:right w:val="single" w:sz="4" w:space="0" w:color="000000"/>
            </w:tcBorders>
            <w:shd w:val="clear" w:color="auto" w:fill="F1F1F1"/>
          </w:tcPr>
          <w:p w:rsidR="00C76A68" w:rsidRPr="00C76A68" w:rsidRDefault="00C76A68" w:rsidP="00C76A68">
            <w:pPr>
              <w:jc w:val="both"/>
              <w:rPr>
                <w:rFonts w:ascii="Courier New" w:eastAsia="Arial" w:hAnsi="Courier New" w:cs="Courier New"/>
                <w:sz w:val="24"/>
                <w:szCs w:val="24"/>
                <w:lang w:val="en-US"/>
              </w:rPr>
            </w:pPr>
            <w:r w:rsidRPr="00C76A68">
              <w:rPr>
                <w:rFonts w:ascii="Courier New" w:eastAsia="Arial" w:hAnsi="Courier New" w:cs="Courier New"/>
                <w:b/>
                <w:sz w:val="24"/>
                <w:szCs w:val="24"/>
                <w:lang w:val="en-US"/>
              </w:rPr>
              <w:t>PROCEDIMIENTOS DE AUDITORIA</w:t>
            </w:r>
          </w:p>
        </w:tc>
        <w:tc>
          <w:tcPr>
            <w:tcW w:w="956" w:type="dxa"/>
            <w:tcBorders>
              <w:top w:val="single" w:sz="4" w:space="0" w:color="000000"/>
              <w:left w:val="single" w:sz="4" w:space="0" w:color="000000"/>
              <w:bottom w:val="single" w:sz="4" w:space="0" w:color="000000"/>
              <w:right w:val="single" w:sz="4" w:space="0" w:color="000000"/>
            </w:tcBorders>
            <w:shd w:val="clear" w:color="auto" w:fill="F1F1F1"/>
          </w:tcPr>
          <w:p w:rsidR="00C76A68" w:rsidRPr="00C76A68" w:rsidRDefault="00C76A68" w:rsidP="00C76A68">
            <w:pPr>
              <w:jc w:val="both"/>
              <w:rPr>
                <w:rFonts w:ascii="Courier New" w:eastAsia="Arial" w:hAnsi="Courier New" w:cs="Courier New"/>
                <w:sz w:val="24"/>
                <w:szCs w:val="24"/>
                <w:lang w:val="en-US"/>
              </w:rPr>
            </w:pPr>
            <w:r w:rsidRPr="00C76A68">
              <w:rPr>
                <w:rFonts w:ascii="Courier New" w:eastAsia="Arial" w:hAnsi="Courier New" w:cs="Courier New"/>
                <w:b/>
                <w:sz w:val="24"/>
                <w:szCs w:val="24"/>
                <w:lang w:val="en-US"/>
              </w:rPr>
              <w:t>REF.</w:t>
            </w:r>
          </w:p>
        </w:tc>
        <w:tc>
          <w:tcPr>
            <w:tcW w:w="1122" w:type="dxa"/>
            <w:tcBorders>
              <w:top w:val="single" w:sz="4" w:space="0" w:color="000000"/>
              <w:left w:val="single" w:sz="4" w:space="0" w:color="000000"/>
              <w:bottom w:val="single" w:sz="4" w:space="0" w:color="000000"/>
              <w:right w:val="single" w:sz="4" w:space="0" w:color="000000"/>
            </w:tcBorders>
            <w:shd w:val="clear" w:color="auto" w:fill="F1F1F1"/>
          </w:tcPr>
          <w:p w:rsidR="00C76A68" w:rsidRPr="00C76A68" w:rsidRDefault="00C76A68" w:rsidP="00C76A68">
            <w:pPr>
              <w:jc w:val="both"/>
              <w:rPr>
                <w:rFonts w:ascii="Courier New" w:eastAsia="Arial" w:hAnsi="Courier New" w:cs="Courier New"/>
                <w:sz w:val="24"/>
                <w:szCs w:val="24"/>
                <w:lang w:val="en-US"/>
              </w:rPr>
            </w:pPr>
            <w:r w:rsidRPr="00C76A68">
              <w:rPr>
                <w:rFonts w:ascii="Courier New" w:eastAsia="Arial" w:hAnsi="Courier New" w:cs="Courier New"/>
                <w:b/>
                <w:sz w:val="24"/>
                <w:szCs w:val="24"/>
                <w:lang w:val="en-US"/>
              </w:rPr>
              <w:t>HECHO POR</w:t>
            </w:r>
          </w:p>
        </w:tc>
        <w:tc>
          <w:tcPr>
            <w:tcW w:w="1081" w:type="dxa"/>
            <w:tcBorders>
              <w:top w:val="single" w:sz="4" w:space="0" w:color="000000"/>
              <w:left w:val="single" w:sz="4" w:space="0" w:color="000000"/>
              <w:bottom w:val="single" w:sz="4" w:space="0" w:color="000000"/>
              <w:right w:val="single" w:sz="4" w:space="0" w:color="000000"/>
            </w:tcBorders>
            <w:shd w:val="clear" w:color="auto" w:fill="F1F1F1"/>
          </w:tcPr>
          <w:p w:rsidR="00C76A68" w:rsidRPr="00C76A68" w:rsidRDefault="00C76A68" w:rsidP="00C76A68">
            <w:pPr>
              <w:jc w:val="both"/>
              <w:rPr>
                <w:rFonts w:ascii="Courier New" w:eastAsia="Arial" w:hAnsi="Courier New" w:cs="Courier New"/>
                <w:sz w:val="24"/>
                <w:szCs w:val="24"/>
                <w:lang w:val="en-US"/>
              </w:rPr>
            </w:pPr>
            <w:r w:rsidRPr="00C76A68">
              <w:rPr>
                <w:rFonts w:ascii="Courier New" w:eastAsia="Arial" w:hAnsi="Courier New" w:cs="Courier New"/>
                <w:b/>
                <w:sz w:val="24"/>
                <w:szCs w:val="24"/>
                <w:lang w:val="en-US"/>
              </w:rPr>
              <w:t>FECHA</w:t>
            </w:r>
          </w:p>
        </w:tc>
      </w:tr>
      <w:tr w:rsidR="00C76A68" w:rsidRPr="00C76A68" w:rsidTr="00C76A68">
        <w:trPr>
          <w:trHeight w:hRule="exact" w:val="1652"/>
        </w:trPr>
        <w:tc>
          <w:tcPr>
            <w:tcW w:w="837" w:type="dxa"/>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lang w:val="en-US"/>
              </w:rPr>
            </w:pPr>
            <w:r>
              <w:rPr>
                <w:rFonts w:ascii="Courier New" w:eastAsia="Arial" w:hAnsi="Courier New" w:cs="Courier New"/>
                <w:b/>
                <w:sz w:val="24"/>
                <w:szCs w:val="24"/>
                <w:lang w:val="en-US"/>
              </w:rPr>
              <w:t>25</w:t>
            </w:r>
            <w:r w:rsidRPr="00C76A68">
              <w:rPr>
                <w:rFonts w:ascii="Courier New" w:eastAsia="Arial" w:hAnsi="Courier New" w:cs="Courier New"/>
                <w:b/>
                <w:sz w:val="24"/>
                <w:szCs w:val="24"/>
                <w:lang w:val="en-US"/>
              </w:rPr>
              <w:t>.</w:t>
            </w:r>
          </w:p>
        </w:tc>
        <w:tc>
          <w:tcPr>
            <w:tcW w:w="4793" w:type="dxa"/>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r w:rsidRPr="00C76A68">
              <w:rPr>
                <w:rFonts w:ascii="Courier New" w:eastAsia="Arial" w:hAnsi="Courier New" w:cs="Courier New"/>
                <w:sz w:val="24"/>
                <w:szCs w:val="24"/>
              </w:rPr>
              <w:t xml:space="preserve">Si el acto ilícito se encuentra en los ingresos </w:t>
            </w:r>
            <w:r>
              <w:rPr>
                <w:rFonts w:ascii="Courier New" w:eastAsia="Arial" w:hAnsi="Courier New" w:cs="Courier New"/>
                <w:sz w:val="24"/>
                <w:szCs w:val="24"/>
              </w:rPr>
              <w:t xml:space="preserve">elabore una cédula sumaria </w:t>
            </w:r>
            <w:r w:rsidRPr="00C76A68">
              <w:rPr>
                <w:rFonts w:ascii="Courier New" w:eastAsia="Arial" w:hAnsi="Courier New" w:cs="Courier New"/>
                <w:sz w:val="24"/>
                <w:szCs w:val="24"/>
              </w:rPr>
              <w:t xml:space="preserve"> comparativa detallando las diferencias encontradas.</w:t>
            </w:r>
            <w:r>
              <w:rPr>
                <w:rFonts w:ascii="Courier New" w:eastAsia="Arial" w:hAnsi="Courier New" w:cs="Courier New"/>
                <w:sz w:val="24"/>
                <w:szCs w:val="24"/>
              </w:rPr>
              <w:t xml:space="preserve"> </w:t>
            </w:r>
          </w:p>
        </w:tc>
        <w:tc>
          <w:tcPr>
            <w:tcW w:w="956" w:type="dxa"/>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p>
        </w:tc>
        <w:tc>
          <w:tcPr>
            <w:tcW w:w="1122" w:type="dxa"/>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p>
        </w:tc>
        <w:tc>
          <w:tcPr>
            <w:tcW w:w="1081" w:type="dxa"/>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p>
        </w:tc>
      </w:tr>
      <w:tr w:rsidR="00C76A68" w:rsidRPr="00C76A68" w:rsidTr="00C76A68">
        <w:trPr>
          <w:trHeight w:hRule="exact" w:val="2271"/>
        </w:trPr>
        <w:tc>
          <w:tcPr>
            <w:tcW w:w="837" w:type="dxa"/>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r>
              <w:rPr>
                <w:rFonts w:ascii="Courier New" w:eastAsia="Arial" w:hAnsi="Courier New" w:cs="Courier New"/>
                <w:b/>
                <w:sz w:val="24"/>
                <w:szCs w:val="24"/>
              </w:rPr>
              <w:t>26</w:t>
            </w:r>
            <w:r w:rsidRPr="00C76A68">
              <w:rPr>
                <w:rFonts w:ascii="Courier New" w:eastAsia="Arial" w:hAnsi="Courier New" w:cs="Courier New"/>
                <w:b/>
                <w:sz w:val="24"/>
                <w:szCs w:val="24"/>
              </w:rPr>
              <w:t>.</w:t>
            </w:r>
          </w:p>
        </w:tc>
        <w:tc>
          <w:tcPr>
            <w:tcW w:w="4793" w:type="dxa"/>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r>
              <w:rPr>
                <w:rFonts w:ascii="Courier New" w:eastAsia="Arial" w:hAnsi="Courier New" w:cs="Courier New"/>
                <w:sz w:val="24"/>
                <w:szCs w:val="24"/>
              </w:rPr>
              <w:t xml:space="preserve">Si el hecho  ilícito </w:t>
            </w:r>
            <w:r w:rsidRPr="00C76A68">
              <w:rPr>
                <w:rFonts w:ascii="Courier New" w:eastAsia="Arial" w:hAnsi="Courier New" w:cs="Courier New"/>
                <w:sz w:val="24"/>
                <w:szCs w:val="24"/>
              </w:rPr>
              <w:t xml:space="preserve"> se encuentra </w:t>
            </w:r>
            <w:r>
              <w:rPr>
                <w:rFonts w:ascii="Courier New" w:eastAsia="Arial" w:hAnsi="Courier New" w:cs="Courier New"/>
                <w:sz w:val="24"/>
                <w:szCs w:val="24"/>
              </w:rPr>
              <w:t xml:space="preserve">en los ingresos sobre impuestos </w:t>
            </w:r>
            <w:r w:rsidRPr="00C76A68">
              <w:rPr>
                <w:rFonts w:ascii="Courier New" w:eastAsia="Arial" w:hAnsi="Courier New" w:cs="Courier New"/>
                <w:sz w:val="24"/>
                <w:szCs w:val="24"/>
              </w:rPr>
              <w:t>según actividad económica, deberá elaborar una cédula sumaria comparativa detallando las diferencias encontradas.</w:t>
            </w:r>
          </w:p>
        </w:tc>
        <w:tc>
          <w:tcPr>
            <w:tcW w:w="956" w:type="dxa"/>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p>
        </w:tc>
        <w:tc>
          <w:tcPr>
            <w:tcW w:w="1122" w:type="dxa"/>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p>
        </w:tc>
        <w:tc>
          <w:tcPr>
            <w:tcW w:w="1081" w:type="dxa"/>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p>
        </w:tc>
      </w:tr>
      <w:tr w:rsidR="00C76A68" w:rsidRPr="00C76A68" w:rsidTr="00C76A68">
        <w:trPr>
          <w:trHeight w:hRule="exact" w:val="1552"/>
        </w:trPr>
        <w:tc>
          <w:tcPr>
            <w:tcW w:w="837" w:type="dxa"/>
            <w:tcBorders>
              <w:top w:val="single" w:sz="4" w:space="0" w:color="000000"/>
              <w:left w:val="single" w:sz="4" w:space="0" w:color="000000"/>
              <w:bottom w:val="single" w:sz="26" w:space="0" w:color="000000"/>
              <w:right w:val="single" w:sz="4" w:space="0" w:color="000000"/>
            </w:tcBorders>
          </w:tcPr>
          <w:p w:rsidR="00C76A68" w:rsidRPr="00C76A68" w:rsidRDefault="00C76A68" w:rsidP="00C76A68">
            <w:pPr>
              <w:jc w:val="both"/>
              <w:rPr>
                <w:rFonts w:ascii="Courier New" w:eastAsia="Arial" w:hAnsi="Courier New" w:cs="Courier New"/>
                <w:sz w:val="24"/>
                <w:szCs w:val="24"/>
                <w:lang w:val="en-US"/>
              </w:rPr>
            </w:pPr>
            <w:r>
              <w:rPr>
                <w:rFonts w:ascii="Courier New" w:eastAsia="Arial" w:hAnsi="Courier New" w:cs="Courier New"/>
                <w:b/>
                <w:sz w:val="24"/>
                <w:szCs w:val="24"/>
                <w:lang w:val="en-US"/>
              </w:rPr>
              <w:t>27</w:t>
            </w:r>
            <w:r w:rsidRPr="00C76A68">
              <w:rPr>
                <w:rFonts w:ascii="Courier New" w:eastAsia="Arial" w:hAnsi="Courier New" w:cs="Courier New"/>
                <w:b/>
                <w:sz w:val="24"/>
                <w:szCs w:val="24"/>
                <w:lang w:val="en-US"/>
              </w:rPr>
              <w:t>.</w:t>
            </w:r>
          </w:p>
        </w:tc>
        <w:tc>
          <w:tcPr>
            <w:tcW w:w="4793" w:type="dxa"/>
            <w:tcBorders>
              <w:top w:val="single" w:sz="4" w:space="0" w:color="000000"/>
              <w:left w:val="single" w:sz="4" w:space="0" w:color="000000"/>
              <w:bottom w:val="single" w:sz="26"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r w:rsidRPr="00C76A68">
              <w:rPr>
                <w:rFonts w:ascii="Courier New" w:eastAsia="Arial" w:hAnsi="Courier New" w:cs="Courier New"/>
                <w:sz w:val="24"/>
                <w:szCs w:val="24"/>
              </w:rPr>
              <w:t>Elaborar cédula resumen describiendo los puntos importantes sobre el avance de las obras y desembolsos realizados en ellas.</w:t>
            </w:r>
          </w:p>
        </w:tc>
        <w:tc>
          <w:tcPr>
            <w:tcW w:w="956" w:type="dxa"/>
            <w:tcBorders>
              <w:top w:val="single" w:sz="4" w:space="0" w:color="000000"/>
              <w:left w:val="single" w:sz="4" w:space="0" w:color="000000"/>
              <w:bottom w:val="single" w:sz="26"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p>
        </w:tc>
        <w:tc>
          <w:tcPr>
            <w:tcW w:w="1122" w:type="dxa"/>
            <w:tcBorders>
              <w:top w:val="single" w:sz="4" w:space="0" w:color="000000"/>
              <w:left w:val="single" w:sz="4" w:space="0" w:color="000000"/>
              <w:bottom w:val="single" w:sz="26"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p>
        </w:tc>
        <w:tc>
          <w:tcPr>
            <w:tcW w:w="1081" w:type="dxa"/>
            <w:tcBorders>
              <w:top w:val="single" w:sz="4" w:space="0" w:color="000000"/>
              <w:left w:val="single" w:sz="4" w:space="0" w:color="000000"/>
              <w:bottom w:val="single" w:sz="26"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p>
        </w:tc>
      </w:tr>
      <w:tr w:rsidR="00C76A68" w:rsidRPr="00C76A68" w:rsidTr="00914C86">
        <w:trPr>
          <w:trHeight w:hRule="exact" w:val="383"/>
        </w:trPr>
        <w:tc>
          <w:tcPr>
            <w:tcW w:w="5630" w:type="dxa"/>
            <w:gridSpan w:val="2"/>
            <w:tcBorders>
              <w:top w:val="single" w:sz="26" w:space="0" w:color="000000"/>
              <w:left w:val="single" w:sz="4" w:space="0" w:color="000000"/>
              <w:bottom w:val="single" w:sz="4" w:space="0" w:color="000000"/>
              <w:right w:val="single" w:sz="4" w:space="0" w:color="000000"/>
            </w:tcBorders>
            <w:shd w:val="clear" w:color="auto" w:fill="F1F1F1"/>
          </w:tcPr>
          <w:p w:rsidR="00C76A68" w:rsidRPr="00C76A68" w:rsidRDefault="00C76A68" w:rsidP="00C76A68">
            <w:pPr>
              <w:jc w:val="both"/>
              <w:rPr>
                <w:rFonts w:ascii="Courier New" w:eastAsia="Arial" w:hAnsi="Courier New" w:cs="Courier New"/>
                <w:sz w:val="24"/>
                <w:szCs w:val="24"/>
                <w:lang w:val="en-US"/>
              </w:rPr>
            </w:pPr>
            <w:r w:rsidRPr="00C76A68">
              <w:rPr>
                <w:rFonts w:ascii="Courier New" w:eastAsia="Arial" w:hAnsi="Courier New" w:cs="Courier New"/>
                <w:b/>
                <w:sz w:val="24"/>
                <w:szCs w:val="24"/>
                <w:lang w:val="en-US"/>
              </w:rPr>
              <w:t>CONCLUSIONES</w:t>
            </w:r>
          </w:p>
        </w:tc>
        <w:tc>
          <w:tcPr>
            <w:tcW w:w="3159" w:type="dxa"/>
            <w:gridSpan w:val="3"/>
            <w:tcBorders>
              <w:top w:val="single" w:sz="26" w:space="0" w:color="000000"/>
              <w:left w:val="single" w:sz="4" w:space="0" w:color="000000"/>
              <w:bottom w:val="single" w:sz="4" w:space="0" w:color="000000"/>
              <w:right w:val="single" w:sz="4" w:space="0" w:color="000000"/>
            </w:tcBorders>
            <w:shd w:val="clear" w:color="auto" w:fill="F1F1F1"/>
          </w:tcPr>
          <w:p w:rsidR="00C76A68" w:rsidRPr="00C76A68" w:rsidRDefault="00C76A68" w:rsidP="00C76A68">
            <w:pPr>
              <w:jc w:val="both"/>
              <w:rPr>
                <w:rFonts w:ascii="Courier New" w:eastAsia="Arial" w:hAnsi="Courier New" w:cs="Courier New"/>
                <w:sz w:val="24"/>
                <w:szCs w:val="24"/>
                <w:lang w:val="en-US"/>
              </w:rPr>
            </w:pPr>
            <w:r w:rsidRPr="00C76A68">
              <w:rPr>
                <w:rFonts w:ascii="Courier New" w:eastAsia="Arial" w:hAnsi="Courier New" w:cs="Courier New"/>
                <w:b/>
                <w:sz w:val="24"/>
                <w:szCs w:val="24"/>
                <w:lang w:val="en-US"/>
              </w:rPr>
              <w:t>RESPUESTAS</w:t>
            </w:r>
          </w:p>
        </w:tc>
      </w:tr>
      <w:tr w:rsidR="00C76A68" w:rsidRPr="00C76A68" w:rsidTr="00C76A68">
        <w:trPr>
          <w:trHeight w:hRule="exact" w:val="1310"/>
        </w:trPr>
        <w:tc>
          <w:tcPr>
            <w:tcW w:w="837" w:type="dxa"/>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lang w:val="en-US"/>
              </w:rPr>
            </w:pPr>
            <w:r>
              <w:rPr>
                <w:rFonts w:ascii="Courier New" w:eastAsia="Arial" w:hAnsi="Courier New" w:cs="Courier New"/>
                <w:b/>
                <w:sz w:val="24"/>
                <w:szCs w:val="24"/>
                <w:lang w:val="en-US"/>
              </w:rPr>
              <w:t>28</w:t>
            </w:r>
            <w:r w:rsidRPr="00C76A68">
              <w:rPr>
                <w:rFonts w:ascii="Courier New" w:eastAsia="Arial" w:hAnsi="Courier New" w:cs="Courier New"/>
                <w:b/>
                <w:sz w:val="24"/>
                <w:szCs w:val="24"/>
                <w:lang w:val="en-US"/>
              </w:rPr>
              <w:t>.</w:t>
            </w:r>
          </w:p>
        </w:tc>
        <w:tc>
          <w:tcPr>
            <w:tcW w:w="4793" w:type="dxa"/>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r w:rsidRPr="00C76A68">
              <w:rPr>
                <w:rFonts w:ascii="Courier New" w:eastAsia="Arial" w:hAnsi="Courier New" w:cs="Courier New"/>
                <w:sz w:val="24"/>
                <w:szCs w:val="24"/>
              </w:rPr>
              <w:t>¿Se comprobó que la demanda presentada en la denuncia si estaba fundamentada en un acto ilícito cometido?</w:t>
            </w:r>
          </w:p>
        </w:tc>
        <w:tc>
          <w:tcPr>
            <w:tcW w:w="3159" w:type="dxa"/>
            <w:gridSpan w:val="3"/>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p>
        </w:tc>
      </w:tr>
      <w:tr w:rsidR="00C76A68" w:rsidRPr="00C76A68" w:rsidTr="00C76A68">
        <w:trPr>
          <w:trHeight w:hRule="exact" w:val="1712"/>
        </w:trPr>
        <w:tc>
          <w:tcPr>
            <w:tcW w:w="837" w:type="dxa"/>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lang w:val="en-US"/>
              </w:rPr>
            </w:pPr>
            <w:r>
              <w:rPr>
                <w:rFonts w:ascii="Courier New" w:eastAsia="Arial" w:hAnsi="Courier New" w:cs="Courier New"/>
                <w:b/>
                <w:sz w:val="24"/>
                <w:szCs w:val="24"/>
                <w:lang w:val="en-US"/>
              </w:rPr>
              <w:t>29</w:t>
            </w:r>
            <w:r w:rsidRPr="00C76A68">
              <w:rPr>
                <w:rFonts w:ascii="Courier New" w:eastAsia="Arial" w:hAnsi="Courier New" w:cs="Courier New"/>
                <w:b/>
                <w:sz w:val="24"/>
                <w:szCs w:val="24"/>
                <w:lang w:val="en-US"/>
              </w:rPr>
              <w:t>.</w:t>
            </w:r>
          </w:p>
        </w:tc>
        <w:tc>
          <w:tcPr>
            <w:tcW w:w="4793" w:type="dxa"/>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r w:rsidRPr="00C76A68">
              <w:rPr>
                <w:rFonts w:ascii="Courier New" w:eastAsia="Arial" w:hAnsi="Courier New" w:cs="Courier New"/>
                <w:sz w:val="24"/>
                <w:szCs w:val="24"/>
              </w:rPr>
              <w:t>¿Se determinó que los desembolsos de las  partidas presupuestarias contenían diferencias significativas con respect</w:t>
            </w:r>
            <w:r>
              <w:rPr>
                <w:rFonts w:ascii="Courier New" w:eastAsia="Arial" w:hAnsi="Courier New" w:cs="Courier New"/>
                <w:sz w:val="24"/>
                <w:szCs w:val="24"/>
              </w:rPr>
              <w:t>o a la documentación que los sustenta.</w:t>
            </w:r>
            <w:r>
              <w:t xml:space="preserve"> </w:t>
            </w:r>
            <w:r w:rsidRPr="00C76A68">
              <w:rPr>
                <w:rFonts w:ascii="Courier New" w:eastAsia="Arial" w:hAnsi="Courier New" w:cs="Courier New"/>
                <w:sz w:val="24"/>
                <w:szCs w:val="24"/>
              </w:rPr>
              <w:t>?</w:t>
            </w:r>
          </w:p>
        </w:tc>
        <w:tc>
          <w:tcPr>
            <w:tcW w:w="3159" w:type="dxa"/>
            <w:gridSpan w:val="3"/>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p>
        </w:tc>
      </w:tr>
      <w:tr w:rsidR="00C76A68" w:rsidRPr="00C76A68" w:rsidTr="00C76A68">
        <w:trPr>
          <w:trHeight w:hRule="exact" w:val="1127"/>
        </w:trPr>
        <w:tc>
          <w:tcPr>
            <w:tcW w:w="837" w:type="dxa"/>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r w:rsidRPr="00C76A68">
              <w:rPr>
                <w:rFonts w:ascii="Courier New" w:eastAsia="Arial" w:hAnsi="Courier New" w:cs="Courier New"/>
                <w:b/>
                <w:sz w:val="24"/>
                <w:szCs w:val="24"/>
              </w:rPr>
              <w:t>30.</w:t>
            </w:r>
          </w:p>
        </w:tc>
        <w:tc>
          <w:tcPr>
            <w:tcW w:w="4793" w:type="dxa"/>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r w:rsidRPr="00C76A68">
              <w:rPr>
                <w:rFonts w:ascii="Courier New" w:eastAsia="Arial" w:hAnsi="Courier New" w:cs="Courier New"/>
                <w:sz w:val="24"/>
                <w:szCs w:val="24"/>
              </w:rPr>
              <w:t>¿Se concluyó que si hubo desembolsos de fondos sin</w:t>
            </w:r>
            <w:r>
              <w:rPr>
                <w:rFonts w:ascii="Courier New" w:eastAsia="Arial" w:hAnsi="Courier New" w:cs="Courier New"/>
                <w:sz w:val="24"/>
                <w:szCs w:val="24"/>
              </w:rPr>
              <w:t xml:space="preserve"> previa autorización</w:t>
            </w:r>
            <w:r w:rsidRPr="00C76A68">
              <w:rPr>
                <w:rFonts w:ascii="Courier New" w:eastAsia="Arial" w:hAnsi="Courier New" w:cs="Courier New"/>
                <w:sz w:val="24"/>
                <w:szCs w:val="24"/>
              </w:rPr>
              <w:t>?</w:t>
            </w:r>
          </w:p>
        </w:tc>
        <w:tc>
          <w:tcPr>
            <w:tcW w:w="3159" w:type="dxa"/>
            <w:gridSpan w:val="3"/>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p>
        </w:tc>
      </w:tr>
      <w:tr w:rsidR="00C76A68" w:rsidRPr="00C76A68" w:rsidTr="00C76A68">
        <w:trPr>
          <w:trHeight w:hRule="exact" w:val="1285"/>
        </w:trPr>
        <w:tc>
          <w:tcPr>
            <w:tcW w:w="837" w:type="dxa"/>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r w:rsidRPr="00C76A68">
              <w:rPr>
                <w:rFonts w:ascii="Courier New" w:eastAsia="Arial" w:hAnsi="Courier New" w:cs="Courier New"/>
                <w:b/>
                <w:sz w:val="24"/>
                <w:szCs w:val="24"/>
              </w:rPr>
              <w:lastRenderedPageBreak/>
              <w:t>31.</w:t>
            </w:r>
          </w:p>
        </w:tc>
        <w:tc>
          <w:tcPr>
            <w:tcW w:w="4793" w:type="dxa"/>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r w:rsidRPr="00C76A68">
              <w:rPr>
                <w:rFonts w:ascii="Courier New" w:eastAsia="Arial" w:hAnsi="Courier New" w:cs="Courier New"/>
                <w:sz w:val="24"/>
                <w:szCs w:val="24"/>
              </w:rPr>
              <w:t>¿Se e</w:t>
            </w:r>
            <w:r>
              <w:rPr>
                <w:rFonts w:ascii="Courier New" w:eastAsia="Arial" w:hAnsi="Courier New" w:cs="Courier New"/>
                <w:sz w:val="24"/>
                <w:szCs w:val="24"/>
              </w:rPr>
              <w:t xml:space="preserve">ncontraron </w:t>
            </w:r>
            <w:r w:rsidRPr="00C76A68">
              <w:rPr>
                <w:rFonts w:ascii="Courier New" w:eastAsia="Arial" w:hAnsi="Courier New" w:cs="Courier New"/>
                <w:sz w:val="24"/>
                <w:szCs w:val="24"/>
              </w:rPr>
              <w:t xml:space="preserve"> diferen</w:t>
            </w:r>
            <w:r>
              <w:rPr>
                <w:rFonts w:ascii="Courier New" w:eastAsia="Arial" w:hAnsi="Courier New" w:cs="Courier New"/>
                <w:sz w:val="24"/>
                <w:szCs w:val="24"/>
              </w:rPr>
              <w:t xml:space="preserve">cias en cuanto a las salidas de </w:t>
            </w:r>
            <w:r w:rsidR="001C1090">
              <w:rPr>
                <w:rFonts w:ascii="Courier New" w:eastAsia="Arial" w:hAnsi="Courier New" w:cs="Courier New"/>
                <w:sz w:val="24"/>
                <w:szCs w:val="24"/>
              </w:rPr>
              <w:t xml:space="preserve">efectivo </w:t>
            </w:r>
            <w:r w:rsidR="001C1090" w:rsidRPr="00C76A68">
              <w:rPr>
                <w:rFonts w:ascii="Courier New" w:eastAsia="Arial" w:hAnsi="Courier New" w:cs="Courier New"/>
                <w:sz w:val="24"/>
                <w:szCs w:val="24"/>
              </w:rPr>
              <w:t>realizado</w:t>
            </w:r>
            <w:r w:rsidRPr="00C76A68">
              <w:rPr>
                <w:rFonts w:ascii="Courier New" w:eastAsia="Arial" w:hAnsi="Courier New" w:cs="Courier New"/>
                <w:sz w:val="24"/>
                <w:szCs w:val="24"/>
              </w:rPr>
              <w:t xml:space="preserve"> y el avance físico de la obra?</w:t>
            </w:r>
          </w:p>
        </w:tc>
        <w:tc>
          <w:tcPr>
            <w:tcW w:w="3159" w:type="dxa"/>
            <w:gridSpan w:val="3"/>
            <w:tcBorders>
              <w:top w:val="single" w:sz="4" w:space="0" w:color="000000"/>
              <w:left w:val="single" w:sz="4" w:space="0" w:color="000000"/>
              <w:bottom w:val="single" w:sz="4" w:space="0" w:color="000000"/>
              <w:right w:val="single" w:sz="4" w:space="0" w:color="000000"/>
            </w:tcBorders>
          </w:tcPr>
          <w:p w:rsidR="00C76A68" w:rsidRPr="00C76A68" w:rsidRDefault="00C76A68" w:rsidP="00C76A68">
            <w:pPr>
              <w:jc w:val="both"/>
              <w:rPr>
                <w:rFonts w:ascii="Courier New" w:eastAsia="Arial" w:hAnsi="Courier New" w:cs="Courier New"/>
                <w:sz w:val="24"/>
                <w:szCs w:val="24"/>
              </w:rPr>
            </w:pPr>
          </w:p>
        </w:tc>
      </w:tr>
      <w:tr w:rsidR="00FE2D21" w:rsidRPr="00FE2D21" w:rsidTr="00914C86">
        <w:trPr>
          <w:trHeight w:hRule="exact" w:val="2080"/>
        </w:trPr>
        <w:tc>
          <w:tcPr>
            <w:tcW w:w="5630" w:type="dxa"/>
            <w:gridSpan w:val="2"/>
            <w:tcBorders>
              <w:top w:val="single" w:sz="4" w:space="0" w:color="000000"/>
              <w:left w:val="single" w:sz="4" w:space="0" w:color="000000"/>
              <w:bottom w:val="single" w:sz="4" w:space="0" w:color="000000"/>
              <w:right w:val="nil"/>
            </w:tcBorders>
          </w:tcPr>
          <w:p w:rsidR="00FE2D21" w:rsidRDefault="00FE2D21" w:rsidP="00914C86"/>
          <w:p w:rsidR="00FE2D21" w:rsidRDefault="00FE2D21" w:rsidP="00914C86"/>
          <w:p w:rsidR="00FE2D21" w:rsidRDefault="00FE2D21" w:rsidP="00914C86"/>
          <w:p w:rsidR="00FE2D21" w:rsidRPr="00FE2D21" w:rsidRDefault="00FE2D21" w:rsidP="00914C86">
            <w:pPr>
              <w:rPr>
                <w:rFonts w:ascii="Courier New" w:hAnsi="Courier New" w:cs="Courier New"/>
              </w:rPr>
            </w:pPr>
            <w:r w:rsidRPr="00FE2D21">
              <w:rPr>
                <w:rFonts w:ascii="Courier New" w:hAnsi="Courier New" w:cs="Courier New"/>
              </w:rPr>
              <w:t xml:space="preserve">FIRMA DE QUIEN LLEVO A CABO LA CONTESTACIÓN       </w:t>
            </w:r>
          </w:p>
        </w:tc>
        <w:tc>
          <w:tcPr>
            <w:tcW w:w="956" w:type="dxa"/>
            <w:tcBorders>
              <w:top w:val="single" w:sz="4" w:space="0" w:color="000000"/>
              <w:left w:val="nil"/>
              <w:bottom w:val="single" w:sz="4" w:space="0" w:color="000000"/>
              <w:right w:val="nil"/>
            </w:tcBorders>
          </w:tcPr>
          <w:p w:rsidR="00FE2D21" w:rsidRDefault="00FE2D21" w:rsidP="00914C86"/>
          <w:p w:rsidR="00FE2D21" w:rsidRDefault="00FE2D21" w:rsidP="00914C86"/>
          <w:p w:rsidR="00FE2D21" w:rsidRDefault="00FE2D21" w:rsidP="00914C86"/>
          <w:p w:rsidR="00FE2D21" w:rsidRPr="00FE2D21" w:rsidRDefault="00FE2D21" w:rsidP="00914C86">
            <w:pPr>
              <w:rPr>
                <w:rFonts w:ascii="Courier New" w:hAnsi="Courier New" w:cs="Courier New"/>
              </w:rPr>
            </w:pPr>
            <w:r w:rsidRPr="00FE2D21">
              <w:rPr>
                <w:rFonts w:ascii="Courier New" w:hAnsi="Courier New" w:cs="Courier New"/>
              </w:rPr>
              <w:t>FECHA</w:t>
            </w:r>
          </w:p>
        </w:tc>
        <w:tc>
          <w:tcPr>
            <w:tcW w:w="1122" w:type="dxa"/>
            <w:tcBorders>
              <w:top w:val="single" w:sz="4" w:space="0" w:color="000000"/>
              <w:left w:val="nil"/>
              <w:bottom w:val="single" w:sz="4" w:space="0" w:color="000000"/>
              <w:right w:val="nil"/>
            </w:tcBorders>
          </w:tcPr>
          <w:p w:rsidR="00FE2D21" w:rsidRPr="00C52724" w:rsidRDefault="00FE2D21" w:rsidP="00914C86"/>
        </w:tc>
        <w:tc>
          <w:tcPr>
            <w:tcW w:w="1081" w:type="dxa"/>
            <w:tcBorders>
              <w:top w:val="single" w:sz="4" w:space="0" w:color="000000"/>
              <w:left w:val="nil"/>
              <w:bottom w:val="single" w:sz="4" w:space="0" w:color="000000"/>
              <w:right w:val="single" w:sz="4" w:space="0" w:color="000000"/>
            </w:tcBorders>
          </w:tcPr>
          <w:p w:rsidR="00FE2D21" w:rsidRPr="00C52724" w:rsidRDefault="00FE2D21" w:rsidP="00914C86"/>
        </w:tc>
      </w:tr>
    </w:tbl>
    <w:p w:rsidR="00C76A68" w:rsidRPr="00BB50A9" w:rsidRDefault="00BB50A9" w:rsidP="00C76A68">
      <w:pPr>
        <w:jc w:val="both"/>
        <w:rPr>
          <w:rFonts w:ascii="Courier New" w:eastAsia="Arial" w:hAnsi="Courier New" w:cs="Courier New"/>
          <w:sz w:val="24"/>
          <w:szCs w:val="24"/>
        </w:rPr>
      </w:pPr>
      <w:r w:rsidRPr="00BB50A9">
        <w:rPr>
          <w:rFonts w:ascii="Courier New" w:eastAsia="Arial" w:hAnsi="Courier New" w:cs="Courier New"/>
          <w:sz w:val="24"/>
          <w:szCs w:val="24"/>
        </w:rPr>
        <w:t xml:space="preserve"> </w:t>
      </w:r>
      <w:r w:rsidR="00C76A68" w:rsidRPr="00BB50A9">
        <w:rPr>
          <w:rFonts w:ascii="Courier New" w:eastAsia="Arial" w:hAnsi="Courier New" w:cs="Courier New"/>
          <w:sz w:val="24"/>
          <w:szCs w:val="24"/>
        </w:rPr>
        <w:t>Elaborado por Equipo de trabajo</w:t>
      </w:r>
    </w:p>
    <w:p w:rsidR="00C76A68" w:rsidRDefault="00C76A68" w:rsidP="00C76A68">
      <w:pPr>
        <w:jc w:val="both"/>
        <w:rPr>
          <w:rFonts w:ascii="Courier New" w:eastAsia="Arial" w:hAnsi="Courier New" w:cs="Courier New"/>
          <w:sz w:val="24"/>
          <w:szCs w:val="24"/>
        </w:rPr>
      </w:pPr>
    </w:p>
    <w:p w:rsidR="001C1090" w:rsidRDefault="001C1090" w:rsidP="00C76A68">
      <w:pPr>
        <w:jc w:val="both"/>
        <w:rPr>
          <w:rFonts w:ascii="Courier New" w:eastAsia="Arial" w:hAnsi="Courier New" w:cs="Courier New"/>
          <w:sz w:val="24"/>
          <w:szCs w:val="24"/>
        </w:rPr>
      </w:pPr>
    </w:p>
    <w:p w:rsidR="001C1090" w:rsidRPr="00914C86" w:rsidRDefault="001C1090" w:rsidP="00430DD7">
      <w:pPr>
        <w:pStyle w:val="Prrafodelista"/>
        <w:numPr>
          <w:ilvl w:val="0"/>
          <w:numId w:val="44"/>
        </w:numPr>
        <w:jc w:val="both"/>
        <w:rPr>
          <w:rFonts w:ascii="Courier New" w:eastAsia="Arial" w:hAnsi="Courier New" w:cs="Courier New"/>
          <w:sz w:val="24"/>
          <w:szCs w:val="24"/>
        </w:rPr>
      </w:pPr>
      <w:r w:rsidRPr="00914C86">
        <w:rPr>
          <w:rFonts w:ascii="Courier New" w:eastAsia="Arial" w:hAnsi="Courier New" w:cs="Courier New"/>
          <w:sz w:val="24"/>
          <w:szCs w:val="24"/>
        </w:rPr>
        <w:t>Informe de Auditoría Financiera previo al examen de Auditoría Forense :</w:t>
      </w: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tbl>
      <w:tblPr>
        <w:tblW w:w="0" w:type="auto"/>
        <w:tblInd w:w="116" w:type="dxa"/>
        <w:tblLayout w:type="fixed"/>
        <w:tblCellMar>
          <w:left w:w="0" w:type="dxa"/>
          <w:right w:w="0" w:type="dxa"/>
        </w:tblCellMar>
        <w:tblLook w:val="01E0" w:firstRow="1" w:lastRow="1" w:firstColumn="1" w:lastColumn="1" w:noHBand="0" w:noVBand="0"/>
      </w:tblPr>
      <w:tblGrid>
        <w:gridCol w:w="842"/>
        <w:gridCol w:w="4772"/>
        <w:gridCol w:w="98"/>
        <w:gridCol w:w="873"/>
        <w:gridCol w:w="645"/>
        <w:gridCol w:w="477"/>
        <w:gridCol w:w="1082"/>
      </w:tblGrid>
      <w:tr w:rsidR="001C1090" w:rsidRPr="001C1090" w:rsidTr="00914C86">
        <w:trPr>
          <w:trHeight w:hRule="exact" w:val="286"/>
        </w:trPr>
        <w:tc>
          <w:tcPr>
            <w:tcW w:w="5712" w:type="dxa"/>
            <w:gridSpan w:val="3"/>
            <w:vMerge w:val="restart"/>
            <w:tcBorders>
              <w:top w:val="single" w:sz="4" w:space="0" w:color="000000"/>
              <w:left w:val="single" w:sz="4" w:space="0" w:color="000000"/>
              <w:right w:val="single" w:sz="4" w:space="0" w:color="000000"/>
            </w:tcBorders>
          </w:tcPr>
          <w:p w:rsidR="001C1090" w:rsidRPr="001C1090" w:rsidRDefault="001C1090" w:rsidP="001C1090">
            <w:pPr>
              <w:jc w:val="both"/>
              <w:rPr>
                <w:rFonts w:ascii="Courier New" w:eastAsia="Arial" w:hAnsi="Courier New" w:cs="Courier New"/>
                <w:sz w:val="18"/>
                <w:szCs w:val="18"/>
              </w:rPr>
            </w:pPr>
            <w:r w:rsidRPr="001C1090">
              <w:rPr>
                <w:rFonts w:ascii="Courier New" w:eastAsia="Arial" w:hAnsi="Courier New" w:cs="Courier New"/>
                <w:sz w:val="18"/>
                <w:szCs w:val="18"/>
              </w:rPr>
              <w:t>Institución a auditar:</w:t>
            </w:r>
          </w:p>
          <w:p w:rsidR="001C1090" w:rsidRPr="001C1090" w:rsidRDefault="001C1090" w:rsidP="001C1090">
            <w:pPr>
              <w:jc w:val="both"/>
              <w:rPr>
                <w:rFonts w:ascii="Courier New" w:eastAsia="Arial" w:hAnsi="Courier New" w:cs="Courier New"/>
                <w:sz w:val="18"/>
                <w:szCs w:val="18"/>
              </w:rPr>
            </w:pPr>
            <w:r w:rsidRPr="001C1090">
              <w:rPr>
                <w:rFonts w:ascii="Courier New" w:eastAsia="Arial" w:hAnsi="Courier New" w:cs="Courier New"/>
                <w:sz w:val="18"/>
                <w:szCs w:val="18"/>
              </w:rPr>
              <w:t>Unidad de Auditoria Interna</w:t>
            </w:r>
          </w:p>
          <w:p w:rsidR="001C1090" w:rsidRPr="001C1090" w:rsidRDefault="001C1090" w:rsidP="001C1090">
            <w:pPr>
              <w:jc w:val="both"/>
              <w:rPr>
                <w:rFonts w:ascii="Courier New" w:eastAsia="Arial" w:hAnsi="Courier New" w:cs="Courier New"/>
                <w:sz w:val="24"/>
                <w:szCs w:val="24"/>
              </w:rPr>
            </w:pPr>
            <w:r w:rsidRPr="001C1090">
              <w:rPr>
                <w:rFonts w:ascii="Courier New" w:eastAsia="Arial" w:hAnsi="Courier New" w:cs="Courier New"/>
                <w:sz w:val="18"/>
                <w:szCs w:val="18"/>
              </w:rPr>
              <w:t>Auditoria Forense a la Administración</w:t>
            </w:r>
            <w:r w:rsidRPr="001C1090">
              <w:rPr>
                <w:rFonts w:ascii="Courier New" w:eastAsia="Arial" w:hAnsi="Courier New" w:cs="Courier New"/>
                <w:sz w:val="24"/>
                <w:szCs w:val="24"/>
              </w:rPr>
              <w:t xml:space="preserve"> publica  </w:t>
            </w:r>
          </w:p>
        </w:tc>
        <w:tc>
          <w:tcPr>
            <w:tcW w:w="1518" w:type="dxa"/>
            <w:gridSpan w:val="2"/>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lang w:val="en-US"/>
              </w:rPr>
            </w:pPr>
            <w:r w:rsidRPr="001C1090">
              <w:rPr>
                <w:rFonts w:ascii="Courier New" w:eastAsia="Arial" w:hAnsi="Courier New" w:cs="Courier New"/>
                <w:lang w:val="en-US"/>
              </w:rPr>
              <w:t>REFERENCIA:</w:t>
            </w:r>
          </w:p>
        </w:tc>
        <w:tc>
          <w:tcPr>
            <w:tcW w:w="1559" w:type="dxa"/>
            <w:gridSpan w:val="2"/>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286"/>
        </w:trPr>
        <w:tc>
          <w:tcPr>
            <w:tcW w:w="5712" w:type="dxa"/>
            <w:gridSpan w:val="3"/>
            <w:vMerge/>
            <w:tcBorders>
              <w:left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18" w:type="dxa"/>
            <w:gridSpan w:val="2"/>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lang w:val="en-US"/>
              </w:rPr>
            </w:pPr>
            <w:r w:rsidRPr="001C1090">
              <w:rPr>
                <w:rFonts w:ascii="Courier New" w:eastAsia="Arial" w:hAnsi="Courier New" w:cs="Courier New"/>
                <w:lang w:val="en-US"/>
              </w:rPr>
              <w:t>AUDITOR:</w:t>
            </w:r>
          </w:p>
        </w:tc>
        <w:tc>
          <w:tcPr>
            <w:tcW w:w="1559" w:type="dxa"/>
            <w:gridSpan w:val="2"/>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287"/>
        </w:trPr>
        <w:tc>
          <w:tcPr>
            <w:tcW w:w="5712" w:type="dxa"/>
            <w:gridSpan w:val="3"/>
            <w:vMerge/>
            <w:tcBorders>
              <w:left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18" w:type="dxa"/>
            <w:gridSpan w:val="2"/>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lang w:val="en-US"/>
              </w:rPr>
            </w:pPr>
            <w:r w:rsidRPr="001C1090">
              <w:rPr>
                <w:rFonts w:ascii="Courier New" w:eastAsia="Arial" w:hAnsi="Courier New" w:cs="Courier New"/>
                <w:lang w:val="en-US"/>
              </w:rPr>
              <w:t>REVISADO:</w:t>
            </w:r>
          </w:p>
        </w:tc>
        <w:tc>
          <w:tcPr>
            <w:tcW w:w="1559" w:type="dxa"/>
            <w:gridSpan w:val="2"/>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286"/>
        </w:trPr>
        <w:tc>
          <w:tcPr>
            <w:tcW w:w="5712" w:type="dxa"/>
            <w:gridSpan w:val="3"/>
            <w:vMerge/>
            <w:tcBorders>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18" w:type="dxa"/>
            <w:gridSpan w:val="2"/>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lang w:val="en-US"/>
              </w:rPr>
            </w:pPr>
            <w:r w:rsidRPr="001C1090">
              <w:rPr>
                <w:rFonts w:ascii="Courier New" w:eastAsia="Arial" w:hAnsi="Courier New" w:cs="Courier New"/>
                <w:lang w:val="en-US"/>
              </w:rPr>
              <w:t>FECHA:</w:t>
            </w:r>
          </w:p>
        </w:tc>
        <w:tc>
          <w:tcPr>
            <w:tcW w:w="1559" w:type="dxa"/>
            <w:gridSpan w:val="2"/>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984"/>
        </w:trPr>
        <w:tc>
          <w:tcPr>
            <w:tcW w:w="8789" w:type="dxa"/>
            <w:gridSpan w:val="7"/>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r w:rsidRPr="001C1090">
              <w:rPr>
                <w:rFonts w:ascii="Courier New" w:eastAsia="Arial" w:hAnsi="Courier New" w:cs="Courier New"/>
                <w:sz w:val="24"/>
                <w:szCs w:val="24"/>
              </w:rPr>
              <w:t>Programa de auditoría sobre la administra</w:t>
            </w:r>
            <w:r>
              <w:rPr>
                <w:rFonts w:ascii="Courier New" w:eastAsia="Arial" w:hAnsi="Courier New" w:cs="Courier New"/>
                <w:sz w:val="24"/>
                <w:szCs w:val="24"/>
              </w:rPr>
              <w:t xml:space="preserve">ción en las entidades públicas  </w:t>
            </w:r>
            <w:r w:rsidRPr="001C1090">
              <w:rPr>
                <w:rFonts w:ascii="Courier New" w:eastAsia="Arial" w:hAnsi="Courier New" w:cs="Courier New"/>
                <w:sz w:val="24"/>
                <w:szCs w:val="24"/>
              </w:rPr>
              <w:t xml:space="preserve"> cuando existe un informe de auditoría financiera previo</w:t>
            </w:r>
            <w:r>
              <w:rPr>
                <w:rFonts w:ascii="Courier New" w:eastAsia="Arial" w:hAnsi="Courier New" w:cs="Courier New"/>
                <w:sz w:val="24"/>
                <w:szCs w:val="24"/>
              </w:rPr>
              <w:t>.</w:t>
            </w:r>
          </w:p>
        </w:tc>
      </w:tr>
      <w:tr w:rsidR="001C1090" w:rsidRPr="001C1090" w:rsidTr="001C1090">
        <w:trPr>
          <w:trHeight w:hRule="exact" w:val="1432"/>
        </w:trPr>
        <w:tc>
          <w:tcPr>
            <w:tcW w:w="8789" w:type="dxa"/>
            <w:gridSpan w:val="7"/>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r w:rsidRPr="001C1090">
              <w:rPr>
                <w:rFonts w:ascii="Courier New" w:eastAsia="Arial" w:hAnsi="Courier New" w:cs="Courier New"/>
                <w:b/>
                <w:sz w:val="24"/>
                <w:szCs w:val="24"/>
              </w:rPr>
              <w:t>OBJETIVO:</w:t>
            </w:r>
          </w:p>
          <w:p w:rsidR="001C1090" w:rsidRPr="001C1090" w:rsidRDefault="001C1090" w:rsidP="001C1090">
            <w:pPr>
              <w:jc w:val="both"/>
              <w:rPr>
                <w:rFonts w:ascii="Courier New" w:eastAsia="Arial" w:hAnsi="Courier New" w:cs="Courier New"/>
                <w:sz w:val="24"/>
                <w:szCs w:val="24"/>
              </w:rPr>
            </w:pPr>
            <w:r w:rsidRPr="001C1090">
              <w:rPr>
                <w:rFonts w:ascii="Courier New" w:eastAsia="Arial" w:hAnsi="Courier New" w:cs="Courier New"/>
                <w:sz w:val="24"/>
                <w:szCs w:val="24"/>
              </w:rPr>
              <w:t xml:space="preserve">Investigar y Recopilar información relacionada a (el acto ilícito) que contribuya a determinar la culpabilidad de los responsables </w:t>
            </w:r>
            <w:r w:rsidR="00914C86">
              <w:rPr>
                <w:rFonts w:ascii="Courier New" w:eastAsia="Arial" w:hAnsi="Courier New" w:cs="Courier New"/>
                <w:sz w:val="24"/>
                <w:szCs w:val="24"/>
              </w:rPr>
              <w:t>de haber perpetuado el acto ilícito.</w:t>
            </w:r>
          </w:p>
        </w:tc>
      </w:tr>
      <w:tr w:rsidR="001C1090" w:rsidRPr="001C1090" w:rsidTr="00E84429">
        <w:trPr>
          <w:trHeight w:hRule="exact" w:val="470"/>
        </w:trPr>
        <w:tc>
          <w:tcPr>
            <w:tcW w:w="842" w:type="dxa"/>
            <w:tcBorders>
              <w:top w:val="single" w:sz="4" w:space="0" w:color="000000"/>
              <w:left w:val="single" w:sz="4" w:space="0" w:color="000000"/>
              <w:bottom w:val="single" w:sz="4" w:space="0" w:color="000000"/>
              <w:right w:val="single" w:sz="4" w:space="0" w:color="000000"/>
            </w:tcBorders>
            <w:shd w:val="clear" w:color="auto" w:fill="F1F1F1"/>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ITEM</w:t>
            </w:r>
          </w:p>
        </w:tc>
        <w:tc>
          <w:tcPr>
            <w:tcW w:w="4772" w:type="dxa"/>
            <w:tcBorders>
              <w:top w:val="single" w:sz="4" w:space="0" w:color="000000"/>
              <w:left w:val="single" w:sz="4" w:space="0" w:color="000000"/>
              <w:bottom w:val="single" w:sz="4" w:space="0" w:color="000000"/>
              <w:right w:val="single" w:sz="4" w:space="0" w:color="000000"/>
            </w:tcBorders>
            <w:shd w:val="clear" w:color="auto" w:fill="F1F1F1"/>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PROCEDIMIENTOS DE AUDITORIA</w:t>
            </w:r>
          </w:p>
        </w:tc>
        <w:tc>
          <w:tcPr>
            <w:tcW w:w="971" w:type="dxa"/>
            <w:gridSpan w:val="2"/>
            <w:tcBorders>
              <w:top w:val="single" w:sz="4" w:space="0" w:color="000000"/>
              <w:left w:val="single" w:sz="4" w:space="0" w:color="000000"/>
              <w:bottom w:val="single" w:sz="4" w:space="0" w:color="000000"/>
              <w:right w:val="single" w:sz="4" w:space="0" w:color="000000"/>
            </w:tcBorders>
            <w:shd w:val="clear" w:color="auto" w:fill="F1F1F1"/>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REF.</w:t>
            </w:r>
          </w:p>
        </w:tc>
        <w:tc>
          <w:tcPr>
            <w:tcW w:w="1122" w:type="dxa"/>
            <w:gridSpan w:val="2"/>
            <w:tcBorders>
              <w:top w:val="single" w:sz="4" w:space="0" w:color="000000"/>
              <w:left w:val="single" w:sz="4" w:space="0" w:color="000000"/>
              <w:bottom w:val="single" w:sz="4" w:space="0" w:color="000000"/>
              <w:right w:val="single" w:sz="4" w:space="0" w:color="000000"/>
            </w:tcBorders>
            <w:shd w:val="clear" w:color="auto" w:fill="F1F1F1"/>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HECHO POR</w:t>
            </w:r>
          </w:p>
        </w:tc>
        <w:tc>
          <w:tcPr>
            <w:tcW w:w="1082" w:type="dxa"/>
            <w:tcBorders>
              <w:top w:val="single" w:sz="4" w:space="0" w:color="000000"/>
              <w:left w:val="single" w:sz="4" w:space="0" w:color="000000"/>
              <w:bottom w:val="single" w:sz="4" w:space="0" w:color="000000"/>
              <w:right w:val="single" w:sz="4" w:space="0" w:color="000000"/>
            </w:tcBorders>
            <w:shd w:val="clear" w:color="auto" w:fill="F1F1F1"/>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FECHA</w:t>
            </w:r>
          </w:p>
        </w:tc>
      </w:tr>
      <w:tr w:rsidR="001C1090" w:rsidRPr="001C1090" w:rsidTr="00914C86">
        <w:trPr>
          <w:trHeight w:hRule="exact" w:val="383"/>
        </w:trPr>
        <w:tc>
          <w:tcPr>
            <w:tcW w:w="8789" w:type="dxa"/>
            <w:gridSpan w:val="7"/>
            <w:tcBorders>
              <w:top w:val="single" w:sz="4" w:space="0" w:color="000000"/>
              <w:left w:val="single" w:sz="4" w:space="0" w:color="000000"/>
              <w:bottom w:val="single" w:sz="26" w:space="0" w:color="000000"/>
              <w:right w:val="single" w:sz="4" w:space="0" w:color="000000"/>
            </w:tcBorders>
            <w:shd w:val="clear" w:color="auto" w:fill="F1F1F1"/>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ETAPA PRELIMINAR</w:t>
            </w:r>
          </w:p>
        </w:tc>
      </w:tr>
      <w:tr w:rsidR="001C1090" w:rsidRPr="001C1090" w:rsidTr="00E84429">
        <w:trPr>
          <w:trHeight w:hRule="exact" w:val="1194"/>
        </w:trPr>
        <w:tc>
          <w:tcPr>
            <w:tcW w:w="842" w:type="dxa"/>
            <w:tcBorders>
              <w:top w:val="single" w:sz="26"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1.</w:t>
            </w:r>
          </w:p>
        </w:tc>
        <w:tc>
          <w:tcPr>
            <w:tcW w:w="4772" w:type="dxa"/>
            <w:tcBorders>
              <w:top w:val="single" w:sz="26"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r w:rsidRPr="001C1090">
              <w:rPr>
                <w:rFonts w:ascii="Courier New" w:eastAsia="Arial" w:hAnsi="Courier New" w:cs="Courier New"/>
                <w:sz w:val="24"/>
                <w:szCs w:val="24"/>
              </w:rPr>
              <w:t>Obtenga una copia del informe de auditoría en el que se señala el hallazgo.</w:t>
            </w:r>
          </w:p>
        </w:tc>
        <w:tc>
          <w:tcPr>
            <w:tcW w:w="971" w:type="dxa"/>
            <w:gridSpan w:val="2"/>
            <w:tcBorders>
              <w:top w:val="single" w:sz="26"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122" w:type="dxa"/>
            <w:gridSpan w:val="2"/>
            <w:tcBorders>
              <w:top w:val="single" w:sz="26"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082" w:type="dxa"/>
            <w:tcBorders>
              <w:top w:val="single" w:sz="26"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r>
      <w:tr w:rsidR="001C1090" w:rsidRPr="001C1090" w:rsidTr="00E84429">
        <w:trPr>
          <w:trHeight w:hRule="exact" w:val="1482"/>
        </w:trPr>
        <w:tc>
          <w:tcPr>
            <w:tcW w:w="84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2.</w:t>
            </w:r>
          </w:p>
        </w:tc>
        <w:tc>
          <w:tcPr>
            <w:tcW w:w="4772" w:type="dxa"/>
            <w:tcBorders>
              <w:top w:val="single" w:sz="4" w:space="0" w:color="000000"/>
              <w:left w:val="single" w:sz="4" w:space="0" w:color="000000"/>
              <w:bottom w:val="single" w:sz="4" w:space="0" w:color="000000"/>
              <w:right w:val="single" w:sz="4" w:space="0" w:color="000000"/>
            </w:tcBorders>
          </w:tcPr>
          <w:p w:rsidR="001C1090" w:rsidRPr="001C1090" w:rsidRDefault="00964A0A" w:rsidP="001C1090">
            <w:pPr>
              <w:jc w:val="both"/>
              <w:rPr>
                <w:rFonts w:ascii="Courier New" w:eastAsia="Arial" w:hAnsi="Courier New" w:cs="Courier New"/>
                <w:sz w:val="24"/>
                <w:szCs w:val="24"/>
              </w:rPr>
            </w:pPr>
            <w:r w:rsidRPr="00964A0A">
              <w:rPr>
                <w:rFonts w:ascii="Courier New" w:eastAsia="Arial" w:hAnsi="Courier New" w:cs="Courier New"/>
                <w:sz w:val="24"/>
                <w:szCs w:val="24"/>
              </w:rPr>
              <w:t>Obetener una entrevista</w:t>
            </w:r>
            <w:r w:rsidR="001C1090" w:rsidRPr="001C1090">
              <w:rPr>
                <w:rFonts w:ascii="Courier New" w:eastAsia="Arial" w:hAnsi="Courier New" w:cs="Courier New"/>
                <w:sz w:val="24"/>
                <w:szCs w:val="24"/>
              </w:rPr>
              <w:t xml:space="preserve"> con el auditor que presentó el informe donde se señala el hallazgo con el objeto de obte</w:t>
            </w:r>
            <w:r>
              <w:rPr>
                <w:rFonts w:ascii="Courier New" w:eastAsia="Arial" w:hAnsi="Courier New" w:cs="Courier New"/>
                <w:sz w:val="24"/>
                <w:szCs w:val="24"/>
              </w:rPr>
              <w:t>ner más detalles el informe.</w:t>
            </w:r>
          </w:p>
        </w:tc>
        <w:tc>
          <w:tcPr>
            <w:tcW w:w="971" w:type="dxa"/>
            <w:gridSpan w:val="2"/>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122" w:type="dxa"/>
            <w:gridSpan w:val="2"/>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r>
      <w:tr w:rsidR="001C1090" w:rsidRPr="001C1090" w:rsidTr="00E84429">
        <w:trPr>
          <w:trHeight w:hRule="exact" w:val="1291"/>
        </w:trPr>
        <w:tc>
          <w:tcPr>
            <w:tcW w:w="84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lastRenderedPageBreak/>
              <w:t>3.</w:t>
            </w:r>
          </w:p>
        </w:tc>
        <w:tc>
          <w:tcPr>
            <w:tcW w:w="477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r w:rsidRPr="001C1090">
              <w:rPr>
                <w:rFonts w:ascii="Courier New" w:eastAsia="Arial" w:hAnsi="Courier New" w:cs="Courier New"/>
                <w:sz w:val="24"/>
                <w:szCs w:val="24"/>
              </w:rPr>
              <w:t>Elabore el cuestionario con preguntas enfocadas a obtener mayor información en la investigación.</w:t>
            </w:r>
          </w:p>
        </w:tc>
        <w:tc>
          <w:tcPr>
            <w:tcW w:w="971" w:type="dxa"/>
            <w:gridSpan w:val="2"/>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122" w:type="dxa"/>
            <w:gridSpan w:val="2"/>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r>
      <w:tr w:rsidR="001C1090" w:rsidRPr="001C1090" w:rsidTr="00E84429">
        <w:trPr>
          <w:trHeight w:hRule="exact" w:val="699"/>
        </w:trPr>
        <w:tc>
          <w:tcPr>
            <w:tcW w:w="842" w:type="dxa"/>
            <w:tcBorders>
              <w:top w:val="single" w:sz="4" w:space="0" w:color="000000"/>
              <w:left w:val="single" w:sz="4" w:space="0" w:color="000000"/>
              <w:bottom w:val="single" w:sz="4" w:space="0" w:color="000000"/>
              <w:right w:val="single" w:sz="4" w:space="0" w:color="000000"/>
            </w:tcBorders>
          </w:tcPr>
          <w:p w:rsidR="001C1090" w:rsidRPr="001C1090" w:rsidRDefault="00E84429" w:rsidP="001C1090">
            <w:pPr>
              <w:jc w:val="both"/>
              <w:rPr>
                <w:rFonts w:ascii="Courier New" w:eastAsia="Arial" w:hAnsi="Courier New" w:cs="Courier New"/>
                <w:sz w:val="24"/>
                <w:szCs w:val="24"/>
                <w:lang w:val="en-US"/>
              </w:rPr>
            </w:pPr>
            <w:r>
              <w:rPr>
                <w:rFonts w:ascii="Courier New" w:eastAsia="Arial" w:hAnsi="Courier New" w:cs="Courier New"/>
                <w:b/>
                <w:sz w:val="24"/>
                <w:szCs w:val="24"/>
                <w:lang w:val="en-US"/>
              </w:rPr>
              <w:t>4</w:t>
            </w:r>
            <w:r w:rsidR="001C1090" w:rsidRPr="001C1090">
              <w:rPr>
                <w:rFonts w:ascii="Courier New" w:eastAsia="Arial" w:hAnsi="Courier New" w:cs="Courier New"/>
                <w:b/>
                <w:sz w:val="24"/>
                <w:szCs w:val="24"/>
                <w:lang w:val="en-US"/>
              </w:rPr>
              <w:t>.</w:t>
            </w:r>
          </w:p>
        </w:tc>
        <w:tc>
          <w:tcPr>
            <w:tcW w:w="477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r w:rsidRPr="001C1090">
              <w:rPr>
                <w:rFonts w:ascii="Courier New" w:eastAsia="Arial" w:hAnsi="Courier New" w:cs="Courier New"/>
                <w:sz w:val="24"/>
                <w:szCs w:val="24"/>
              </w:rPr>
              <w:t>Concertar una reunión para tratar el asunto</w:t>
            </w:r>
            <w:r w:rsidR="00E84429">
              <w:rPr>
                <w:rFonts w:ascii="Courier New" w:eastAsia="Arial" w:hAnsi="Courier New" w:cs="Courier New"/>
                <w:sz w:val="24"/>
                <w:szCs w:val="24"/>
              </w:rPr>
              <w:t xml:space="preserve"> con la gerencia. </w:t>
            </w:r>
          </w:p>
        </w:tc>
        <w:tc>
          <w:tcPr>
            <w:tcW w:w="971" w:type="dxa"/>
            <w:gridSpan w:val="2"/>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122" w:type="dxa"/>
            <w:gridSpan w:val="2"/>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r>
      <w:tr w:rsidR="001C1090" w:rsidRPr="001C1090" w:rsidTr="00E84429">
        <w:trPr>
          <w:trHeight w:hRule="exact" w:val="1706"/>
        </w:trPr>
        <w:tc>
          <w:tcPr>
            <w:tcW w:w="842" w:type="dxa"/>
            <w:tcBorders>
              <w:top w:val="single" w:sz="4" w:space="0" w:color="000000"/>
              <w:left w:val="single" w:sz="4" w:space="0" w:color="000000"/>
              <w:bottom w:val="single" w:sz="4" w:space="0" w:color="000000"/>
              <w:right w:val="single" w:sz="4" w:space="0" w:color="000000"/>
            </w:tcBorders>
          </w:tcPr>
          <w:p w:rsidR="001C1090" w:rsidRPr="001C1090" w:rsidRDefault="00E84429" w:rsidP="001C1090">
            <w:pPr>
              <w:jc w:val="both"/>
              <w:rPr>
                <w:rFonts w:ascii="Courier New" w:eastAsia="Arial" w:hAnsi="Courier New" w:cs="Courier New"/>
                <w:sz w:val="24"/>
                <w:szCs w:val="24"/>
                <w:lang w:val="en-US"/>
              </w:rPr>
            </w:pPr>
            <w:r>
              <w:rPr>
                <w:rFonts w:ascii="Courier New" w:eastAsia="Arial" w:hAnsi="Courier New" w:cs="Courier New"/>
                <w:b/>
                <w:sz w:val="24"/>
                <w:szCs w:val="24"/>
                <w:lang w:val="en-US"/>
              </w:rPr>
              <w:t>5</w:t>
            </w:r>
            <w:r w:rsidR="001C1090" w:rsidRPr="001C1090">
              <w:rPr>
                <w:rFonts w:ascii="Courier New" w:eastAsia="Arial" w:hAnsi="Courier New" w:cs="Courier New"/>
                <w:b/>
                <w:sz w:val="24"/>
                <w:szCs w:val="24"/>
                <w:lang w:val="en-US"/>
              </w:rPr>
              <w:t>.</w:t>
            </w:r>
          </w:p>
        </w:tc>
        <w:tc>
          <w:tcPr>
            <w:tcW w:w="477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r w:rsidRPr="001C1090">
              <w:rPr>
                <w:rFonts w:ascii="Courier New" w:eastAsia="Arial" w:hAnsi="Courier New" w:cs="Courier New"/>
                <w:sz w:val="24"/>
                <w:szCs w:val="24"/>
              </w:rPr>
              <w:t>Pedir información financiera que pueda aportar más evidencia en la investigación como conciliaciones bancarias,  confirmaciones  de saldos, etc.</w:t>
            </w:r>
          </w:p>
        </w:tc>
        <w:tc>
          <w:tcPr>
            <w:tcW w:w="971" w:type="dxa"/>
            <w:gridSpan w:val="2"/>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122" w:type="dxa"/>
            <w:gridSpan w:val="2"/>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r>
    </w:tbl>
    <w:p w:rsidR="001C1090" w:rsidRPr="001C1090" w:rsidRDefault="001C1090" w:rsidP="001C1090">
      <w:pPr>
        <w:jc w:val="both"/>
        <w:rPr>
          <w:rFonts w:ascii="Courier New" w:eastAsia="Arial" w:hAnsi="Courier New" w:cs="Courier New"/>
          <w:sz w:val="24"/>
          <w:szCs w:val="24"/>
        </w:rPr>
        <w:sectPr w:rsidR="001C1090" w:rsidRPr="001C1090">
          <w:pgSz w:w="12240" w:h="15840"/>
          <w:pgMar w:top="960" w:right="1600" w:bottom="280" w:left="1580" w:header="737" w:footer="0" w:gutter="0"/>
          <w:cols w:space="720"/>
        </w:sectPr>
      </w:pPr>
    </w:p>
    <w:p w:rsidR="001C1090" w:rsidRPr="001C1090" w:rsidRDefault="001C1090" w:rsidP="001C1090">
      <w:pPr>
        <w:jc w:val="both"/>
        <w:rPr>
          <w:rFonts w:ascii="Courier New" w:eastAsia="Arial" w:hAnsi="Courier New" w:cs="Courier New"/>
          <w:sz w:val="24"/>
          <w:szCs w:val="24"/>
        </w:rPr>
      </w:pPr>
    </w:p>
    <w:tbl>
      <w:tblPr>
        <w:tblW w:w="0" w:type="auto"/>
        <w:tblInd w:w="116" w:type="dxa"/>
        <w:tblLayout w:type="fixed"/>
        <w:tblCellMar>
          <w:left w:w="0" w:type="dxa"/>
          <w:right w:w="0" w:type="dxa"/>
        </w:tblCellMar>
        <w:tblLook w:val="01E0" w:firstRow="1" w:lastRow="1" w:firstColumn="1" w:lastColumn="1" w:noHBand="0" w:noVBand="0"/>
      </w:tblPr>
      <w:tblGrid>
        <w:gridCol w:w="842"/>
        <w:gridCol w:w="4772"/>
        <w:gridCol w:w="971"/>
        <w:gridCol w:w="1122"/>
        <w:gridCol w:w="1082"/>
      </w:tblGrid>
      <w:tr w:rsidR="001C1090" w:rsidRPr="001C1090" w:rsidTr="00914C86">
        <w:trPr>
          <w:trHeight w:hRule="exact" w:val="355"/>
        </w:trPr>
        <w:tc>
          <w:tcPr>
            <w:tcW w:w="8789" w:type="dxa"/>
            <w:gridSpan w:val="5"/>
            <w:tcBorders>
              <w:top w:val="single" w:sz="4" w:space="0" w:color="000000"/>
              <w:left w:val="single" w:sz="4" w:space="0" w:color="000000"/>
              <w:bottom w:val="single" w:sz="4" w:space="0" w:color="000000"/>
              <w:right w:val="single" w:sz="4" w:space="0" w:color="000000"/>
            </w:tcBorders>
            <w:shd w:val="clear" w:color="auto" w:fill="F1F1F1"/>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ETAPA INTERMEDIA Y FINAL</w:t>
            </w:r>
          </w:p>
        </w:tc>
      </w:tr>
      <w:tr w:rsidR="001C1090" w:rsidRPr="001C1090" w:rsidTr="00E84429">
        <w:trPr>
          <w:trHeight w:hRule="exact" w:val="977"/>
        </w:trPr>
        <w:tc>
          <w:tcPr>
            <w:tcW w:w="842" w:type="dxa"/>
            <w:tcBorders>
              <w:top w:val="single" w:sz="4" w:space="0" w:color="000000"/>
              <w:left w:val="single" w:sz="4" w:space="0" w:color="000000"/>
              <w:bottom w:val="single" w:sz="4" w:space="0" w:color="000000"/>
              <w:right w:val="single" w:sz="4" w:space="0" w:color="000000"/>
            </w:tcBorders>
          </w:tcPr>
          <w:p w:rsidR="001C1090" w:rsidRPr="001C1090" w:rsidRDefault="00E84429" w:rsidP="001C1090">
            <w:pPr>
              <w:jc w:val="both"/>
              <w:rPr>
                <w:rFonts w:ascii="Courier New" w:eastAsia="Arial" w:hAnsi="Courier New" w:cs="Courier New"/>
                <w:sz w:val="24"/>
                <w:szCs w:val="24"/>
                <w:lang w:val="en-US"/>
              </w:rPr>
            </w:pPr>
            <w:r>
              <w:rPr>
                <w:rFonts w:ascii="Courier New" w:eastAsia="Arial" w:hAnsi="Courier New" w:cs="Courier New"/>
                <w:b/>
                <w:sz w:val="24"/>
                <w:szCs w:val="24"/>
                <w:lang w:val="en-US"/>
              </w:rPr>
              <w:t>6</w:t>
            </w:r>
            <w:r w:rsidR="001C1090" w:rsidRPr="001C1090">
              <w:rPr>
                <w:rFonts w:ascii="Courier New" w:eastAsia="Arial" w:hAnsi="Courier New" w:cs="Courier New"/>
                <w:b/>
                <w:sz w:val="24"/>
                <w:szCs w:val="24"/>
                <w:lang w:val="en-US"/>
              </w:rPr>
              <w:t>.</w:t>
            </w:r>
          </w:p>
        </w:tc>
        <w:tc>
          <w:tcPr>
            <w:tcW w:w="477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r w:rsidRPr="001C1090">
              <w:rPr>
                <w:rFonts w:ascii="Courier New" w:eastAsia="Arial" w:hAnsi="Courier New" w:cs="Courier New"/>
                <w:sz w:val="24"/>
                <w:szCs w:val="24"/>
              </w:rPr>
              <w:t>Analice los puntos del hallazgo según el informe  de auditoría y elabore una cédula resumen.</w:t>
            </w:r>
          </w:p>
        </w:tc>
        <w:tc>
          <w:tcPr>
            <w:tcW w:w="971"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12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r>
      <w:tr w:rsidR="001C1090" w:rsidRPr="001C1090" w:rsidTr="00E84429">
        <w:trPr>
          <w:trHeight w:hRule="exact" w:val="1288"/>
        </w:trPr>
        <w:tc>
          <w:tcPr>
            <w:tcW w:w="842" w:type="dxa"/>
            <w:tcBorders>
              <w:top w:val="single" w:sz="4" w:space="0" w:color="000000"/>
              <w:left w:val="single" w:sz="4" w:space="0" w:color="000000"/>
              <w:bottom w:val="single" w:sz="4" w:space="0" w:color="000000"/>
              <w:right w:val="single" w:sz="4" w:space="0" w:color="000000"/>
            </w:tcBorders>
          </w:tcPr>
          <w:p w:rsidR="001C1090" w:rsidRPr="001C1090" w:rsidRDefault="00E84429" w:rsidP="001C1090">
            <w:pPr>
              <w:jc w:val="both"/>
              <w:rPr>
                <w:rFonts w:ascii="Courier New" w:eastAsia="Arial" w:hAnsi="Courier New" w:cs="Courier New"/>
                <w:sz w:val="24"/>
                <w:szCs w:val="24"/>
                <w:lang w:val="en-US"/>
              </w:rPr>
            </w:pPr>
            <w:r>
              <w:rPr>
                <w:rFonts w:ascii="Courier New" w:eastAsia="Arial" w:hAnsi="Courier New" w:cs="Courier New"/>
                <w:b/>
                <w:sz w:val="24"/>
                <w:szCs w:val="24"/>
                <w:lang w:val="en-US"/>
              </w:rPr>
              <w:t>7</w:t>
            </w:r>
            <w:r w:rsidR="001C1090" w:rsidRPr="001C1090">
              <w:rPr>
                <w:rFonts w:ascii="Courier New" w:eastAsia="Arial" w:hAnsi="Courier New" w:cs="Courier New"/>
                <w:b/>
                <w:sz w:val="24"/>
                <w:szCs w:val="24"/>
                <w:lang w:val="en-US"/>
              </w:rPr>
              <w:t>.</w:t>
            </w:r>
          </w:p>
        </w:tc>
        <w:tc>
          <w:tcPr>
            <w:tcW w:w="477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r w:rsidRPr="001C1090">
              <w:rPr>
                <w:rFonts w:ascii="Courier New" w:eastAsia="Arial" w:hAnsi="Courier New" w:cs="Courier New"/>
                <w:sz w:val="24"/>
                <w:szCs w:val="24"/>
              </w:rPr>
              <w:t>Elabore una cédula resumen y describa los puntos que se acordaron en la reunión sostenida con el auditor.</w:t>
            </w:r>
          </w:p>
        </w:tc>
        <w:tc>
          <w:tcPr>
            <w:tcW w:w="971"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12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r>
      <w:tr w:rsidR="001C1090" w:rsidRPr="001C1090" w:rsidTr="00E84429">
        <w:trPr>
          <w:trHeight w:hRule="exact" w:val="1689"/>
        </w:trPr>
        <w:tc>
          <w:tcPr>
            <w:tcW w:w="842" w:type="dxa"/>
            <w:tcBorders>
              <w:top w:val="single" w:sz="4" w:space="0" w:color="000000"/>
              <w:left w:val="single" w:sz="4" w:space="0" w:color="000000"/>
              <w:bottom w:val="single" w:sz="4" w:space="0" w:color="000000"/>
              <w:right w:val="single" w:sz="4" w:space="0" w:color="000000"/>
            </w:tcBorders>
          </w:tcPr>
          <w:p w:rsidR="001C1090" w:rsidRPr="001C1090" w:rsidRDefault="00E84429" w:rsidP="001C1090">
            <w:pPr>
              <w:jc w:val="both"/>
              <w:rPr>
                <w:rFonts w:ascii="Courier New" w:eastAsia="Arial" w:hAnsi="Courier New" w:cs="Courier New"/>
                <w:sz w:val="24"/>
                <w:szCs w:val="24"/>
                <w:lang w:val="en-US"/>
              </w:rPr>
            </w:pPr>
            <w:r>
              <w:rPr>
                <w:rFonts w:ascii="Courier New" w:eastAsia="Arial" w:hAnsi="Courier New" w:cs="Courier New"/>
                <w:b/>
                <w:sz w:val="24"/>
                <w:szCs w:val="24"/>
                <w:lang w:val="en-US"/>
              </w:rPr>
              <w:t>8</w:t>
            </w:r>
            <w:r w:rsidR="001C1090" w:rsidRPr="001C1090">
              <w:rPr>
                <w:rFonts w:ascii="Courier New" w:eastAsia="Arial" w:hAnsi="Courier New" w:cs="Courier New"/>
                <w:b/>
                <w:sz w:val="24"/>
                <w:szCs w:val="24"/>
                <w:lang w:val="en-US"/>
              </w:rPr>
              <w:t>.</w:t>
            </w:r>
          </w:p>
        </w:tc>
        <w:tc>
          <w:tcPr>
            <w:tcW w:w="4772" w:type="dxa"/>
            <w:tcBorders>
              <w:top w:val="single" w:sz="4" w:space="0" w:color="000000"/>
              <w:left w:val="single" w:sz="4" w:space="0" w:color="000000"/>
              <w:bottom w:val="single" w:sz="4" w:space="0" w:color="000000"/>
              <w:right w:val="single" w:sz="4" w:space="0" w:color="000000"/>
            </w:tcBorders>
          </w:tcPr>
          <w:p w:rsidR="001C1090" w:rsidRPr="001C1090" w:rsidRDefault="001C1090" w:rsidP="00E84429">
            <w:pPr>
              <w:jc w:val="both"/>
              <w:rPr>
                <w:rFonts w:ascii="Courier New" w:eastAsia="Arial" w:hAnsi="Courier New" w:cs="Courier New"/>
                <w:sz w:val="24"/>
                <w:szCs w:val="24"/>
              </w:rPr>
            </w:pPr>
            <w:r w:rsidRPr="001C1090">
              <w:rPr>
                <w:rFonts w:ascii="Courier New" w:eastAsia="Arial" w:hAnsi="Courier New" w:cs="Courier New"/>
                <w:sz w:val="24"/>
                <w:szCs w:val="24"/>
              </w:rPr>
              <w:t xml:space="preserve">Elabore una cédula resumen y describa los puntos que se acordaron en la reunión sostenida </w:t>
            </w:r>
            <w:r w:rsidR="00E84429">
              <w:rPr>
                <w:rFonts w:ascii="Courier New" w:eastAsia="Arial" w:hAnsi="Courier New" w:cs="Courier New"/>
                <w:sz w:val="24"/>
                <w:szCs w:val="24"/>
              </w:rPr>
              <w:t>con los representantes de la institución.</w:t>
            </w:r>
          </w:p>
        </w:tc>
        <w:tc>
          <w:tcPr>
            <w:tcW w:w="971"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12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r>
      <w:tr w:rsidR="001C1090" w:rsidRPr="001C1090" w:rsidTr="00E84429">
        <w:trPr>
          <w:trHeight w:hRule="exact" w:val="1557"/>
        </w:trPr>
        <w:tc>
          <w:tcPr>
            <w:tcW w:w="842" w:type="dxa"/>
            <w:tcBorders>
              <w:top w:val="single" w:sz="4" w:space="0" w:color="000000"/>
              <w:left w:val="single" w:sz="4" w:space="0" w:color="000000"/>
              <w:bottom w:val="single" w:sz="4" w:space="0" w:color="000000"/>
              <w:right w:val="single" w:sz="4" w:space="0" w:color="000000"/>
            </w:tcBorders>
          </w:tcPr>
          <w:p w:rsidR="001C1090" w:rsidRPr="001C1090" w:rsidRDefault="00E84429" w:rsidP="001C1090">
            <w:pPr>
              <w:jc w:val="both"/>
              <w:rPr>
                <w:rFonts w:ascii="Courier New" w:eastAsia="Arial" w:hAnsi="Courier New" w:cs="Courier New"/>
                <w:sz w:val="24"/>
                <w:szCs w:val="24"/>
                <w:lang w:val="en-US"/>
              </w:rPr>
            </w:pPr>
            <w:r>
              <w:rPr>
                <w:rFonts w:ascii="Courier New" w:eastAsia="Arial" w:hAnsi="Courier New" w:cs="Courier New"/>
                <w:b/>
                <w:sz w:val="24"/>
                <w:szCs w:val="24"/>
                <w:lang w:val="en-US"/>
              </w:rPr>
              <w:t>9</w:t>
            </w:r>
            <w:r w:rsidR="001C1090" w:rsidRPr="001C1090">
              <w:rPr>
                <w:rFonts w:ascii="Courier New" w:eastAsia="Arial" w:hAnsi="Courier New" w:cs="Courier New"/>
                <w:b/>
                <w:sz w:val="24"/>
                <w:szCs w:val="24"/>
                <w:lang w:val="en-US"/>
              </w:rPr>
              <w:t>.</w:t>
            </w:r>
          </w:p>
        </w:tc>
        <w:tc>
          <w:tcPr>
            <w:tcW w:w="477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r w:rsidRPr="001C1090">
              <w:rPr>
                <w:rFonts w:ascii="Courier New" w:eastAsia="Arial" w:hAnsi="Courier New" w:cs="Courier New"/>
                <w:sz w:val="24"/>
                <w:szCs w:val="24"/>
              </w:rPr>
              <w:t>Elabore una cédula resumen y describa los puntos que se acordaron en la reunión sostenida con las diferentes personas consultadas.</w:t>
            </w:r>
          </w:p>
        </w:tc>
        <w:tc>
          <w:tcPr>
            <w:tcW w:w="971"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12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r>
      <w:tr w:rsidR="001C1090" w:rsidRPr="001C1090" w:rsidTr="00E84429">
        <w:trPr>
          <w:trHeight w:hRule="exact" w:val="1551"/>
        </w:trPr>
        <w:tc>
          <w:tcPr>
            <w:tcW w:w="842" w:type="dxa"/>
            <w:tcBorders>
              <w:top w:val="single" w:sz="4" w:space="0" w:color="000000"/>
              <w:left w:val="single" w:sz="4" w:space="0" w:color="000000"/>
              <w:bottom w:val="single" w:sz="4" w:space="0" w:color="000000"/>
              <w:right w:val="single" w:sz="4" w:space="0" w:color="000000"/>
            </w:tcBorders>
          </w:tcPr>
          <w:p w:rsidR="001C1090" w:rsidRPr="001C1090" w:rsidRDefault="00E57DC3" w:rsidP="001C1090">
            <w:pPr>
              <w:jc w:val="both"/>
              <w:rPr>
                <w:rFonts w:ascii="Courier New" w:eastAsia="Arial" w:hAnsi="Courier New" w:cs="Courier New"/>
                <w:sz w:val="24"/>
                <w:szCs w:val="24"/>
                <w:lang w:val="en-US"/>
              </w:rPr>
            </w:pPr>
            <w:r>
              <w:rPr>
                <w:rFonts w:ascii="Courier New" w:eastAsia="Arial" w:hAnsi="Courier New" w:cs="Courier New"/>
                <w:b/>
                <w:sz w:val="24"/>
                <w:szCs w:val="24"/>
                <w:lang w:val="en-US"/>
              </w:rPr>
              <w:t>10</w:t>
            </w:r>
            <w:r w:rsidR="001C1090" w:rsidRPr="001C1090">
              <w:rPr>
                <w:rFonts w:ascii="Courier New" w:eastAsia="Arial" w:hAnsi="Courier New" w:cs="Courier New"/>
                <w:b/>
                <w:sz w:val="24"/>
                <w:szCs w:val="24"/>
                <w:lang w:val="en-US"/>
              </w:rPr>
              <w:t>.</w:t>
            </w:r>
          </w:p>
        </w:tc>
        <w:tc>
          <w:tcPr>
            <w:tcW w:w="4772" w:type="dxa"/>
            <w:tcBorders>
              <w:top w:val="single" w:sz="4" w:space="0" w:color="000000"/>
              <w:left w:val="single" w:sz="4" w:space="0" w:color="000000"/>
              <w:bottom w:val="single" w:sz="4" w:space="0" w:color="000000"/>
              <w:right w:val="single" w:sz="4" w:space="0" w:color="000000"/>
            </w:tcBorders>
          </w:tcPr>
          <w:p w:rsidR="001C1090" w:rsidRPr="001C1090" w:rsidRDefault="001C1090" w:rsidP="00E84429">
            <w:pPr>
              <w:jc w:val="both"/>
              <w:rPr>
                <w:rFonts w:ascii="Courier New" w:eastAsia="Arial" w:hAnsi="Courier New" w:cs="Courier New"/>
                <w:sz w:val="24"/>
                <w:szCs w:val="24"/>
              </w:rPr>
            </w:pPr>
            <w:r w:rsidRPr="001C1090">
              <w:rPr>
                <w:rFonts w:ascii="Courier New" w:eastAsia="Arial" w:hAnsi="Courier New" w:cs="Courier New"/>
                <w:sz w:val="24"/>
                <w:szCs w:val="24"/>
              </w:rPr>
              <w:t>Determinar en el análisis del presupuesto diferen</w:t>
            </w:r>
            <w:r w:rsidR="00E84429">
              <w:rPr>
                <w:rFonts w:ascii="Courier New" w:eastAsia="Arial" w:hAnsi="Courier New" w:cs="Courier New"/>
                <w:sz w:val="24"/>
                <w:szCs w:val="24"/>
              </w:rPr>
              <w:t>cias significativas que no tengan su adecuado respaldo en la documentación.</w:t>
            </w:r>
          </w:p>
        </w:tc>
        <w:tc>
          <w:tcPr>
            <w:tcW w:w="971"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12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r>
      <w:tr w:rsidR="001C1090" w:rsidRPr="001C1090" w:rsidTr="00E84429">
        <w:trPr>
          <w:trHeight w:hRule="exact" w:val="993"/>
        </w:trPr>
        <w:tc>
          <w:tcPr>
            <w:tcW w:w="842" w:type="dxa"/>
            <w:tcBorders>
              <w:top w:val="single" w:sz="4" w:space="0" w:color="000000"/>
              <w:left w:val="single" w:sz="4" w:space="0" w:color="000000"/>
              <w:bottom w:val="single" w:sz="4" w:space="0" w:color="000000"/>
              <w:right w:val="single" w:sz="4" w:space="0" w:color="000000"/>
            </w:tcBorders>
          </w:tcPr>
          <w:p w:rsidR="001C1090" w:rsidRPr="001C1090" w:rsidRDefault="00E57DC3" w:rsidP="001C1090">
            <w:pPr>
              <w:jc w:val="both"/>
              <w:rPr>
                <w:rFonts w:ascii="Courier New" w:eastAsia="Arial" w:hAnsi="Courier New" w:cs="Courier New"/>
                <w:sz w:val="24"/>
                <w:szCs w:val="24"/>
                <w:lang w:val="en-US"/>
              </w:rPr>
            </w:pPr>
            <w:r>
              <w:rPr>
                <w:rFonts w:ascii="Courier New" w:eastAsia="Arial" w:hAnsi="Courier New" w:cs="Courier New"/>
                <w:b/>
                <w:sz w:val="24"/>
                <w:szCs w:val="24"/>
                <w:lang w:val="en-US"/>
              </w:rPr>
              <w:t>11</w:t>
            </w:r>
            <w:r w:rsidR="001C1090" w:rsidRPr="001C1090">
              <w:rPr>
                <w:rFonts w:ascii="Courier New" w:eastAsia="Arial" w:hAnsi="Courier New" w:cs="Courier New"/>
                <w:b/>
                <w:sz w:val="24"/>
                <w:szCs w:val="24"/>
                <w:lang w:val="en-US"/>
              </w:rPr>
              <w:t>.</w:t>
            </w:r>
          </w:p>
        </w:tc>
        <w:tc>
          <w:tcPr>
            <w:tcW w:w="477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r w:rsidRPr="001C1090">
              <w:rPr>
                <w:rFonts w:ascii="Courier New" w:eastAsia="Arial" w:hAnsi="Courier New" w:cs="Courier New"/>
                <w:sz w:val="24"/>
                <w:szCs w:val="24"/>
              </w:rPr>
              <w:t xml:space="preserve">Elaborar una cédula </w:t>
            </w:r>
            <w:r w:rsidR="00E84429" w:rsidRPr="001C1090">
              <w:rPr>
                <w:rFonts w:ascii="Courier New" w:eastAsia="Arial" w:hAnsi="Courier New" w:cs="Courier New"/>
                <w:sz w:val="24"/>
                <w:szCs w:val="24"/>
              </w:rPr>
              <w:t>resume</w:t>
            </w:r>
            <w:r w:rsidRPr="001C1090">
              <w:rPr>
                <w:rFonts w:ascii="Courier New" w:eastAsia="Arial" w:hAnsi="Courier New" w:cs="Courier New"/>
                <w:sz w:val="24"/>
                <w:szCs w:val="24"/>
              </w:rPr>
              <w:t xml:space="preserve"> para verificar los datos presentados por el auditor financiero.</w:t>
            </w:r>
          </w:p>
        </w:tc>
        <w:tc>
          <w:tcPr>
            <w:tcW w:w="971"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12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c>
          <w:tcPr>
            <w:tcW w:w="1082"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r>
    </w:tbl>
    <w:p w:rsidR="001C1090" w:rsidRPr="001C1090" w:rsidRDefault="001C1090" w:rsidP="001C1090">
      <w:pPr>
        <w:jc w:val="both"/>
        <w:rPr>
          <w:rFonts w:ascii="Courier New" w:eastAsia="Arial" w:hAnsi="Courier New" w:cs="Courier New"/>
          <w:sz w:val="24"/>
          <w:szCs w:val="24"/>
        </w:rPr>
        <w:sectPr w:rsidR="001C1090" w:rsidRPr="001C1090">
          <w:pgSz w:w="12240" w:h="15840"/>
          <w:pgMar w:top="960" w:right="1600" w:bottom="280" w:left="1580" w:header="737" w:footer="0" w:gutter="0"/>
          <w:cols w:space="720"/>
        </w:sectPr>
      </w:pPr>
    </w:p>
    <w:p w:rsidR="001C1090" w:rsidRPr="001C1090" w:rsidRDefault="001C1090" w:rsidP="001C1090">
      <w:pPr>
        <w:jc w:val="both"/>
        <w:rPr>
          <w:rFonts w:ascii="Courier New" w:eastAsia="Arial" w:hAnsi="Courier New" w:cs="Courier New"/>
          <w:sz w:val="24"/>
          <w:szCs w:val="24"/>
        </w:rPr>
      </w:pPr>
    </w:p>
    <w:tbl>
      <w:tblPr>
        <w:tblW w:w="0" w:type="auto"/>
        <w:tblInd w:w="116" w:type="dxa"/>
        <w:tblLayout w:type="fixed"/>
        <w:tblCellMar>
          <w:left w:w="0" w:type="dxa"/>
          <w:right w:w="0" w:type="dxa"/>
        </w:tblCellMar>
        <w:tblLook w:val="01E0" w:firstRow="1" w:lastRow="1" w:firstColumn="1" w:lastColumn="1" w:noHBand="0" w:noVBand="0"/>
      </w:tblPr>
      <w:tblGrid>
        <w:gridCol w:w="837"/>
        <w:gridCol w:w="4793"/>
        <w:gridCol w:w="956"/>
        <w:gridCol w:w="1122"/>
        <w:gridCol w:w="1081"/>
      </w:tblGrid>
      <w:tr w:rsidR="001C1090" w:rsidRPr="001C1090" w:rsidTr="00914C86">
        <w:trPr>
          <w:trHeight w:hRule="exact" w:val="382"/>
        </w:trPr>
        <w:tc>
          <w:tcPr>
            <w:tcW w:w="5630" w:type="dxa"/>
            <w:gridSpan w:val="2"/>
            <w:tcBorders>
              <w:top w:val="single" w:sz="26" w:space="0" w:color="000000"/>
              <w:left w:val="single" w:sz="4" w:space="0" w:color="000000"/>
              <w:bottom w:val="single" w:sz="4" w:space="0" w:color="000000"/>
              <w:right w:val="single" w:sz="4" w:space="0" w:color="000000"/>
            </w:tcBorders>
            <w:shd w:val="clear" w:color="auto" w:fill="F1F1F1"/>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CONCLUSIONES</w:t>
            </w:r>
          </w:p>
        </w:tc>
        <w:tc>
          <w:tcPr>
            <w:tcW w:w="3159" w:type="dxa"/>
            <w:gridSpan w:val="3"/>
            <w:tcBorders>
              <w:top w:val="single" w:sz="26" w:space="0" w:color="000000"/>
              <w:left w:val="single" w:sz="4" w:space="0" w:color="000000"/>
              <w:bottom w:val="single" w:sz="4" w:space="0" w:color="000000"/>
              <w:right w:val="single" w:sz="4" w:space="0" w:color="000000"/>
            </w:tcBorders>
            <w:shd w:val="clear" w:color="auto" w:fill="F1F1F1"/>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RESPUESTAS</w:t>
            </w:r>
          </w:p>
        </w:tc>
      </w:tr>
      <w:tr w:rsidR="001C1090" w:rsidRPr="001C1090" w:rsidTr="00E57DC3">
        <w:trPr>
          <w:trHeight w:hRule="exact" w:val="1375"/>
        </w:trPr>
        <w:tc>
          <w:tcPr>
            <w:tcW w:w="837" w:type="dxa"/>
            <w:tcBorders>
              <w:top w:val="single" w:sz="4" w:space="0" w:color="000000"/>
              <w:left w:val="single" w:sz="4" w:space="0" w:color="000000"/>
              <w:bottom w:val="single" w:sz="4" w:space="0" w:color="000000"/>
              <w:right w:val="single" w:sz="4" w:space="0" w:color="000000"/>
            </w:tcBorders>
          </w:tcPr>
          <w:p w:rsidR="001C1090" w:rsidRPr="001C1090" w:rsidRDefault="00E57DC3" w:rsidP="001C1090">
            <w:pPr>
              <w:jc w:val="both"/>
              <w:rPr>
                <w:rFonts w:ascii="Courier New" w:eastAsia="Arial" w:hAnsi="Courier New" w:cs="Courier New"/>
                <w:sz w:val="24"/>
                <w:szCs w:val="24"/>
                <w:lang w:val="en-US"/>
              </w:rPr>
            </w:pPr>
            <w:r>
              <w:rPr>
                <w:rFonts w:ascii="Courier New" w:eastAsia="Arial" w:hAnsi="Courier New" w:cs="Courier New"/>
                <w:b/>
                <w:sz w:val="24"/>
                <w:szCs w:val="24"/>
                <w:lang w:val="en-US"/>
              </w:rPr>
              <w:t>12</w:t>
            </w:r>
            <w:r w:rsidR="001C1090" w:rsidRPr="001C1090">
              <w:rPr>
                <w:rFonts w:ascii="Courier New" w:eastAsia="Arial" w:hAnsi="Courier New" w:cs="Courier New"/>
                <w:b/>
                <w:sz w:val="24"/>
                <w:szCs w:val="24"/>
                <w:lang w:val="en-US"/>
              </w:rPr>
              <w:t>.</w:t>
            </w:r>
          </w:p>
        </w:tc>
        <w:tc>
          <w:tcPr>
            <w:tcW w:w="4793"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r w:rsidRPr="001C1090">
              <w:rPr>
                <w:rFonts w:ascii="Courier New" w:eastAsia="Arial" w:hAnsi="Courier New" w:cs="Courier New"/>
                <w:sz w:val="24"/>
                <w:szCs w:val="24"/>
              </w:rPr>
              <w:t>¿Se verificó la existencia de un acto ilícito de acuerdo al señalamiento del informe de auditoría financiera?</w:t>
            </w:r>
          </w:p>
        </w:tc>
        <w:tc>
          <w:tcPr>
            <w:tcW w:w="3159" w:type="dxa"/>
            <w:gridSpan w:val="3"/>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r>
      <w:tr w:rsidR="001C1090" w:rsidRPr="001C1090" w:rsidTr="00E57DC3">
        <w:trPr>
          <w:trHeight w:hRule="exact" w:val="997"/>
        </w:trPr>
        <w:tc>
          <w:tcPr>
            <w:tcW w:w="837" w:type="dxa"/>
            <w:tcBorders>
              <w:top w:val="single" w:sz="4" w:space="0" w:color="000000"/>
              <w:left w:val="single" w:sz="4" w:space="0" w:color="000000"/>
              <w:bottom w:val="single" w:sz="4" w:space="0" w:color="000000"/>
              <w:right w:val="single" w:sz="4" w:space="0" w:color="000000"/>
            </w:tcBorders>
          </w:tcPr>
          <w:p w:rsidR="001C1090" w:rsidRPr="001C1090" w:rsidRDefault="00E57DC3" w:rsidP="001C1090">
            <w:pPr>
              <w:jc w:val="both"/>
              <w:rPr>
                <w:rFonts w:ascii="Courier New" w:eastAsia="Arial" w:hAnsi="Courier New" w:cs="Courier New"/>
                <w:sz w:val="24"/>
                <w:szCs w:val="24"/>
                <w:lang w:val="en-US"/>
              </w:rPr>
            </w:pPr>
            <w:r>
              <w:rPr>
                <w:rFonts w:ascii="Courier New" w:eastAsia="Arial" w:hAnsi="Courier New" w:cs="Courier New"/>
                <w:b/>
                <w:sz w:val="24"/>
                <w:szCs w:val="24"/>
                <w:lang w:val="en-US"/>
              </w:rPr>
              <w:t>13</w:t>
            </w:r>
            <w:r w:rsidR="001C1090" w:rsidRPr="001C1090">
              <w:rPr>
                <w:rFonts w:ascii="Courier New" w:eastAsia="Arial" w:hAnsi="Courier New" w:cs="Courier New"/>
                <w:b/>
                <w:sz w:val="24"/>
                <w:szCs w:val="24"/>
                <w:lang w:val="en-US"/>
              </w:rPr>
              <w:t>.</w:t>
            </w:r>
          </w:p>
        </w:tc>
        <w:tc>
          <w:tcPr>
            <w:tcW w:w="4793"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r w:rsidRPr="001C1090">
              <w:rPr>
                <w:rFonts w:ascii="Courier New" w:eastAsia="Arial" w:hAnsi="Courier New" w:cs="Courier New"/>
                <w:sz w:val="24"/>
                <w:szCs w:val="24"/>
              </w:rPr>
              <w:t>¿Se concluyó que si hubo desembolsos de fondos sin previa aut</w:t>
            </w:r>
            <w:r w:rsidR="00E57DC3">
              <w:rPr>
                <w:rFonts w:ascii="Courier New" w:eastAsia="Arial" w:hAnsi="Courier New" w:cs="Courier New"/>
                <w:sz w:val="24"/>
                <w:szCs w:val="24"/>
              </w:rPr>
              <w:t>orización</w:t>
            </w:r>
            <w:r w:rsidR="00E57DC3" w:rsidRPr="00E57DC3">
              <w:rPr>
                <w:rFonts w:ascii="Courier New" w:eastAsia="Arial" w:hAnsi="Courier New" w:cs="Courier New"/>
                <w:sz w:val="24"/>
                <w:szCs w:val="24"/>
              </w:rPr>
              <w:t>?</w:t>
            </w:r>
          </w:p>
        </w:tc>
        <w:tc>
          <w:tcPr>
            <w:tcW w:w="3159" w:type="dxa"/>
            <w:gridSpan w:val="3"/>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r>
      <w:tr w:rsidR="001C1090" w:rsidRPr="001C1090" w:rsidTr="00E57DC3">
        <w:trPr>
          <w:trHeight w:hRule="exact" w:val="1408"/>
        </w:trPr>
        <w:tc>
          <w:tcPr>
            <w:tcW w:w="837" w:type="dxa"/>
            <w:tcBorders>
              <w:top w:val="single" w:sz="4" w:space="0" w:color="000000"/>
              <w:left w:val="single" w:sz="4" w:space="0" w:color="000000"/>
              <w:bottom w:val="single" w:sz="4" w:space="0" w:color="000000"/>
              <w:right w:val="single" w:sz="4" w:space="0" w:color="000000"/>
            </w:tcBorders>
          </w:tcPr>
          <w:p w:rsidR="001C1090" w:rsidRPr="001C1090" w:rsidRDefault="00E57DC3" w:rsidP="001C1090">
            <w:pPr>
              <w:jc w:val="both"/>
              <w:rPr>
                <w:rFonts w:ascii="Courier New" w:eastAsia="Arial" w:hAnsi="Courier New" w:cs="Courier New"/>
                <w:sz w:val="24"/>
                <w:szCs w:val="24"/>
                <w:lang w:val="en-US"/>
              </w:rPr>
            </w:pPr>
            <w:r>
              <w:rPr>
                <w:rFonts w:ascii="Courier New" w:eastAsia="Arial" w:hAnsi="Courier New" w:cs="Courier New"/>
                <w:b/>
                <w:sz w:val="24"/>
                <w:szCs w:val="24"/>
                <w:lang w:val="en-US"/>
              </w:rPr>
              <w:t>14</w:t>
            </w:r>
            <w:r w:rsidR="001C1090" w:rsidRPr="001C1090">
              <w:rPr>
                <w:rFonts w:ascii="Courier New" w:eastAsia="Arial" w:hAnsi="Courier New" w:cs="Courier New"/>
                <w:b/>
                <w:sz w:val="24"/>
                <w:szCs w:val="24"/>
                <w:lang w:val="en-US"/>
              </w:rPr>
              <w:t>.</w:t>
            </w:r>
          </w:p>
        </w:tc>
        <w:tc>
          <w:tcPr>
            <w:tcW w:w="4793" w:type="dxa"/>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r w:rsidRPr="001C1090">
              <w:rPr>
                <w:rFonts w:ascii="Courier New" w:eastAsia="Arial" w:hAnsi="Courier New" w:cs="Courier New"/>
                <w:sz w:val="24"/>
                <w:szCs w:val="24"/>
              </w:rPr>
              <w:t>¿Se encontró diferencias en cuanto a los desembolsos realizados y el avance físico de la obra?</w:t>
            </w:r>
          </w:p>
        </w:tc>
        <w:tc>
          <w:tcPr>
            <w:tcW w:w="3159" w:type="dxa"/>
            <w:gridSpan w:val="3"/>
            <w:tcBorders>
              <w:top w:val="single" w:sz="4" w:space="0" w:color="000000"/>
              <w:left w:val="single" w:sz="4" w:space="0" w:color="000000"/>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rPr>
            </w:pPr>
          </w:p>
        </w:tc>
      </w:tr>
      <w:tr w:rsidR="001C1090" w:rsidRPr="001C1090" w:rsidTr="00914C86">
        <w:trPr>
          <w:trHeight w:hRule="exact" w:val="3229"/>
        </w:trPr>
        <w:tc>
          <w:tcPr>
            <w:tcW w:w="5630" w:type="dxa"/>
            <w:gridSpan w:val="2"/>
            <w:tcBorders>
              <w:top w:val="single" w:sz="4" w:space="0" w:color="000000"/>
              <w:left w:val="single" w:sz="4" w:space="0" w:color="000000"/>
              <w:bottom w:val="single" w:sz="4" w:space="0" w:color="000000"/>
              <w:right w:val="nil"/>
            </w:tcBorders>
          </w:tcPr>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E57DC3" w:rsidRDefault="00E57DC3" w:rsidP="001C1090">
            <w:pPr>
              <w:jc w:val="both"/>
              <w:rPr>
                <w:rFonts w:ascii="Courier New" w:eastAsia="Arial" w:hAnsi="Courier New" w:cs="Courier New"/>
                <w:sz w:val="24"/>
                <w:szCs w:val="24"/>
              </w:rPr>
            </w:pPr>
          </w:p>
          <w:p w:rsidR="001C1090" w:rsidRPr="001C1090" w:rsidRDefault="00E57DC3" w:rsidP="001C1090">
            <w:pPr>
              <w:jc w:val="both"/>
              <w:rPr>
                <w:rFonts w:ascii="Courier New" w:eastAsia="Arial" w:hAnsi="Courier New" w:cs="Courier New"/>
                <w:sz w:val="24"/>
                <w:szCs w:val="24"/>
              </w:rPr>
            </w:pPr>
            <w:r w:rsidRPr="00E57DC3">
              <w:rPr>
                <w:rFonts w:ascii="Courier New" w:eastAsia="Arial" w:hAnsi="Courier New" w:cs="Courier New"/>
                <w:sz w:val="24"/>
                <w:szCs w:val="24"/>
              </w:rPr>
              <w:t>FIRMA DE QUIEN LLEVO A CABO LA CONTESTACIÓN</w:t>
            </w: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r w:rsidRPr="001C1090">
              <w:rPr>
                <w:rFonts w:ascii="Courier New" w:eastAsia="Arial" w:hAnsi="Courier New" w:cs="Courier New"/>
                <w:b/>
                <w:sz w:val="24"/>
                <w:szCs w:val="24"/>
              </w:rPr>
              <w:t>FIRMA DE QUIEN LLEVO A CABO LA CONTESTACIÓN</w:t>
            </w:r>
          </w:p>
        </w:tc>
        <w:tc>
          <w:tcPr>
            <w:tcW w:w="956" w:type="dxa"/>
            <w:tcBorders>
              <w:top w:val="single" w:sz="4" w:space="0" w:color="000000"/>
              <w:left w:val="nil"/>
              <w:bottom w:val="single" w:sz="4" w:space="0" w:color="000000"/>
              <w:right w:val="nil"/>
            </w:tcBorders>
          </w:tcPr>
          <w:p w:rsidR="001C1090" w:rsidRPr="001C1090" w:rsidRDefault="001C1090" w:rsidP="001C1090">
            <w:pPr>
              <w:jc w:val="both"/>
              <w:rPr>
                <w:rFonts w:ascii="Courier New" w:eastAsia="Arial" w:hAnsi="Courier New" w:cs="Courier New"/>
                <w:sz w:val="24"/>
                <w:szCs w:val="24"/>
              </w:rPr>
            </w:pPr>
          </w:p>
        </w:tc>
        <w:tc>
          <w:tcPr>
            <w:tcW w:w="1122" w:type="dxa"/>
            <w:tcBorders>
              <w:top w:val="single" w:sz="4" w:space="0" w:color="000000"/>
              <w:left w:val="nil"/>
              <w:bottom w:val="single" w:sz="4" w:space="0" w:color="000000"/>
              <w:right w:val="nil"/>
            </w:tcBorders>
          </w:tcPr>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E57DC3" w:rsidRDefault="00E57DC3" w:rsidP="001C1090">
            <w:pPr>
              <w:jc w:val="both"/>
              <w:rPr>
                <w:rFonts w:ascii="Courier New" w:eastAsia="Arial" w:hAnsi="Courier New" w:cs="Courier New"/>
                <w:sz w:val="24"/>
                <w:szCs w:val="24"/>
              </w:rPr>
            </w:pPr>
          </w:p>
          <w:p w:rsidR="001C1090" w:rsidRPr="001C1090" w:rsidRDefault="00E57DC3" w:rsidP="001C1090">
            <w:pPr>
              <w:jc w:val="both"/>
              <w:rPr>
                <w:rFonts w:ascii="Courier New" w:eastAsia="Arial" w:hAnsi="Courier New" w:cs="Courier New"/>
                <w:sz w:val="24"/>
                <w:szCs w:val="24"/>
              </w:rPr>
            </w:pPr>
            <w:r w:rsidRPr="00E57DC3">
              <w:rPr>
                <w:rFonts w:ascii="Courier New" w:eastAsia="Arial" w:hAnsi="Courier New" w:cs="Courier New"/>
                <w:sz w:val="24"/>
                <w:szCs w:val="24"/>
              </w:rPr>
              <w:t>FECHA</w:t>
            </w: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FECHA</w:t>
            </w:r>
          </w:p>
        </w:tc>
        <w:tc>
          <w:tcPr>
            <w:tcW w:w="1081" w:type="dxa"/>
            <w:tcBorders>
              <w:top w:val="single" w:sz="4" w:space="0" w:color="000000"/>
              <w:left w:val="nil"/>
              <w:bottom w:val="single" w:sz="4" w:space="0" w:color="000000"/>
              <w:right w:val="single" w:sz="4" w:space="0" w:color="000000"/>
            </w:tcBorders>
          </w:tcPr>
          <w:p w:rsidR="001C1090" w:rsidRPr="001C1090" w:rsidRDefault="001C1090" w:rsidP="001C1090">
            <w:pPr>
              <w:jc w:val="both"/>
              <w:rPr>
                <w:rFonts w:ascii="Courier New" w:eastAsia="Arial" w:hAnsi="Courier New" w:cs="Courier New"/>
                <w:sz w:val="24"/>
                <w:szCs w:val="24"/>
                <w:lang w:val="en-US"/>
              </w:rPr>
            </w:pPr>
          </w:p>
        </w:tc>
      </w:tr>
    </w:tbl>
    <w:p w:rsidR="001C1090" w:rsidRPr="00BB50A9" w:rsidRDefault="00BB50A9" w:rsidP="001C1090">
      <w:pPr>
        <w:jc w:val="both"/>
        <w:rPr>
          <w:rFonts w:ascii="Courier New" w:eastAsia="Arial" w:hAnsi="Courier New" w:cs="Courier New"/>
          <w:sz w:val="20"/>
          <w:szCs w:val="20"/>
        </w:rPr>
      </w:pPr>
      <w:r>
        <w:rPr>
          <w:rFonts w:ascii="Courier New" w:eastAsia="Arial" w:hAnsi="Courier New" w:cs="Courier New"/>
          <w:sz w:val="24"/>
          <w:szCs w:val="24"/>
        </w:rPr>
        <w:t xml:space="preserve"> </w:t>
      </w:r>
      <w:r w:rsidR="001C1090" w:rsidRPr="00BB50A9">
        <w:rPr>
          <w:rFonts w:ascii="Courier New" w:eastAsia="Arial" w:hAnsi="Courier New" w:cs="Courier New"/>
          <w:sz w:val="20"/>
          <w:szCs w:val="20"/>
        </w:rPr>
        <w:t>Elaborado</w:t>
      </w:r>
      <w:r w:rsidR="00F6729A" w:rsidRPr="00BB50A9">
        <w:rPr>
          <w:rFonts w:ascii="Courier New" w:eastAsia="Arial" w:hAnsi="Courier New" w:cs="Courier New"/>
          <w:sz w:val="20"/>
          <w:szCs w:val="20"/>
        </w:rPr>
        <w:t xml:space="preserve"> por Equipo de trabajo</w:t>
      </w:r>
    </w:p>
    <w:p w:rsidR="00F6729A" w:rsidRDefault="00F6729A" w:rsidP="001C1090">
      <w:pPr>
        <w:jc w:val="both"/>
        <w:rPr>
          <w:rFonts w:ascii="Courier New" w:eastAsia="Arial" w:hAnsi="Courier New" w:cs="Courier New"/>
          <w:sz w:val="24"/>
          <w:szCs w:val="24"/>
        </w:rPr>
      </w:pPr>
    </w:p>
    <w:p w:rsidR="00F6729A" w:rsidRDefault="00F6729A" w:rsidP="001C1090">
      <w:pPr>
        <w:jc w:val="both"/>
        <w:rPr>
          <w:rFonts w:ascii="Courier New" w:eastAsia="Arial" w:hAnsi="Courier New" w:cs="Courier New"/>
          <w:sz w:val="24"/>
          <w:szCs w:val="24"/>
        </w:rPr>
      </w:pPr>
    </w:p>
    <w:p w:rsidR="00F6729A" w:rsidRDefault="00F6729A" w:rsidP="001C1090">
      <w:pPr>
        <w:jc w:val="both"/>
        <w:rPr>
          <w:rFonts w:ascii="Courier New" w:eastAsia="Arial" w:hAnsi="Courier New" w:cs="Courier New"/>
          <w:sz w:val="24"/>
          <w:szCs w:val="24"/>
        </w:rPr>
      </w:pPr>
    </w:p>
    <w:p w:rsidR="00F6729A" w:rsidRDefault="00F6729A" w:rsidP="001C1090">
      <w:pPr>
        <w:jc w:val="both"/>
        <w:rPr>
          <w:rFonts w:ascii="Courier New" w:eastAsia="Arial" w:hAnsi="Courier New" w:cs="Courier New"/>
          <w:sz w:val="24"/>
          <w:szCs w:val="24"/>
        </w:rPr>
      </w:pPr>
    </w:p>
    <w:p w:rsidR="00F6729A" w:rsidRDefault="00F6729A" w:rsidP="001C1090">
      <w:pPr>
        <w:jc w:val="both"/>
        <w:rPr>
          <w:rFonts w:ascii="Courier New" w:eastAsia="Arial" w:hAnsi="Courier New" w:cs="Courier New"/>
          <w:sz w:val="24"/>
          <w:szCs w:val="24"/>
        </w:rPr>
      </w:pPr>
    </w:p>
    <w:p w:rsidR="00F6729A" w:rsidRDefault="00F6729A" w:rsidP="001C1090">
      <w:pPr>
        <w:jc w:val="both"/>
        <w:rPr>
          <w:rFonts w:ascii="Courier New" w:eastAsia="Arial" w:hAnsi="Courier New" w:cs="Courier New"/>
          <w:sz w:val="24"/>
          <w:szCs w:val="24"/>
        </w:rPr>
      </w:pPr>
    </w:p>
    <w:p w:rsidR="00F6729A" w:rsidRDefault="00F6729A" w:rsidP="001C1090">
      <w:pPr>
        <w:jc w:val="both"/>
        <w:rPr>
          <w:rFonts w:ascii="Courier New" w:eastAsia="Arial" w:hAnsi="Courier New" w:cs="Courier New"/>
          <w:sz w:val="24"/>
          <w:szCs w:val="24"/>
        </w:rPr>
      </w:pPr>
    </w:p>
    <w:p w:rsidR="00F6729A" w:rsidRDefault="00F6729A" w:rsidP="001C1090">
      <w:pPr>
        <w:jc w:val="both"/>
        <w:rPr>
          <w:rFonts w:ascii="Courier New" w:eastAsia="Arial" w:hAnsi="Courier New" w:cs="Courier New"/>
          <w:sz w:val="24"/>
          <w:szCs w:val="24"/>
        </w:rPr>
      </w:pPr>
    </w:p>
    <w:p w:rsidR="00F6729A" w:rsidRDefault="00F6729A" w:rsidP="001C1090">
      <w:pPr>
        <w:jc w:val="both"/>
        <w:rPr>
          <w:rFonts w:ascii="Courier New" w:eastAsia="Arial" w:hAnsi="Courier New" w:cs="Courier New"/>
          <w:sz w:val="24"/>
          <w:szCs w:val="24"/>
        </w:rPr>
      </w:pPr>
    </w:p>
    <w:p w:rsidR="00F6729A" w:rsidRDefault="00F6729A" w:rsidP="001C1090">
      <w:pPr>
        <w:jc w:val="both"/>
        <w:rPr>
          <w:rFonts w:ascii="Courier New" w:eastAsia="Arial" w:hAnsi="Courier New" w:cs="Courier New"/>
          <w:sz w:val="24"/>
          <w:szCs w:val="24"/>
        </w:rPr>
      </w:pPr>
    </w:p>
    <w:p w:rsidR="00F6729A" w:rsidRPr="00F6729A" w:rsidRDefault="00F6729A" w:rsidP="001C1090">
      <w:pPr>
        <w:jc w:val="both"/>
        <w:rPr>
          <w:rFonts w:ascii="Courier New" w:eastAsia="Arial" w:hAnsi="Courier New" w:cs="Courier New"/>
          <w:sz w:val="24"/>
          <w:szCs w:val="24"/>
        </w:rPr>
        <w:sectPr w:rsidR="00F6729A" w:rsidRPr="00F6729A">
          <w:pgSz w:w="12240" w:h="15840"/>
          <w:pgMar w:top="960" w:right="1600" w:bottom="280" w:left="1580" w:header="737" w:footer="0" w:gutter="0"/>
          <w:cols w:space="720"/>
        </w:sectPr>
      </w:pPr>
    </w:p>
    <w:p w:rsidR="001C1090" w:rsidRPr="0050144E" w:rsidRDefault="0050144E" w:rsidP="002F556F">
      <w:pPr>
        <w:jc w:val="both"/>
        <w:rPr>
          <w:rFonts w:ascii="Courier New" w:eastAsia="Arial" w:hAnsi="Courier New" w:cs="Courier New"/>
          <w:sz w:val="28"/>
          <w:szCs w:val="28"/>
        </w:rPr>
      </w:pPr>
      <w:r>
        <w:rPr>
          <w:rFonts w:ascii="Courier New" w:eastAsia="Arial" w:hAnsi="Courier New" w:cs="Courier New"/>
          <w:bCs/>
          <w:sz w:val="24"/>
          <w:szCs w:val="24"/>
        </w:rPr>
        <w:lastRenderedPageBreak/>
        <w:t>4.8</w:t>
      </w:r>
      <w:r w:rsidR="00F6729A" w:rsidRPr="0050144E">
        <w:rPr>
          <w:rFonts w:ascii="Courier New" w:eastAsia="Arial" w:hAnsi="Courier New" w:cs="Courier New"/>
          <w:bCs/>
          <w:sz w:val="24"/>
          <w:szCs w:val="24"/>
        </w:rPr>
        <w:t>.2.7</w:t>
      </w:r>
      <w:r w:rsidR="00F6729A" w:rsidRPr="0050144E">
        <w:rPr>
          <w:rFonts w:ascii="Courier New" w:eastAsia="Arial" w:hAnsi="Courier New" w:cs="Courier New"/>
          <w:b/>
          <w:bCs/>
          <w:sz w:val="24"/>
          <w:szCs w:val="24"/>
        </w:rPr>
        <w:t xml:space="preserve"> </w:t>
      </w:r>
      <w:r>
        <w:rPr>
          <w:rFonts w:ascii="Courier New" w:eastAsia="Arial" w:hAnsi="Courier New" w:cs="Courier New"/>
          <w:bCs/>
          <w:sz w:val="28"/>
          <w:szCs w:val="28"/>
        </w:rPr>
        <w:t>EVIDENCIA SUSTANTIVA Y APROPIADA.</w:t>
      </w:r>
    </w:p>
    <w:p w:rsidR="00D02AB3" w:rsidRPr="0050144E" w:rsidRDefault="00D02AB3" w:rsidP="001C1090">
      <w:pPr>
        <w:jc w:val="both"/>
        <w:rPr>
          <w:rFonts w:ascii="Courier New" w:eastAsia="Arial" w:hAnsi="Courier New" w:cs="Courier New"/>
          <w:bCs/>
          <w:sz w:val="28"/>
          <w:szCs w:val="28"/>
        </w:rPr>
      </w:pPr>
    </w:p>
    <w:p w:rsidR="00F6729A" w:rsidRDefault="00D02AB3" w:rsidP="001C1090">
      <w:pPr>
        <w:jc w:val="both"/>
        <w:rPr>
          <w:rFonts w:ascii="Courier New" w:eastAsia="Arial" w:hAnsi="Courier New" w:cs="Courier New"/>
          <w:sz w:val="24"/>
          <w:szCs w:val="24"/>
        </w:rPr>
      </w:pPr>
      <w:r>
        <w:rPr>
          <w:rFonts w:ascii="Courier New" w:eastAsia="Arial" w:hAnsi="Courier New" w:cs="Courier New"/>
          <w:sz w:val="24"/>
          <w:szCs w:val="24"/>
        </w:rPr>
        <w:t xml:space="preserve">A continuación se muestra algo  del material en el cual se efectúa la auditoria </w:t>
      </w:r>
      <w:r w:rsidR="001C1090" w:rsidRPr="001C1090">
        <w:rPr>
          <w:rFonts w:ascii="Courier New" w:eastAsia="Arial" w:hAnsi="Courier New" w:cs="Courier New"/>
          <w:sz w:val="24"/>
          <w:szCs w:val="24"/>
        </w:rPr>
        <w:t xml:space="preserve"> que puede utilizar el auditor forense en el proceso de </w:t>
      </w:r>
      <w:r w:rsidRPr="001C1090">
        <w:rPr>
          <w:rFonts w:ascii="Courier New" w:eastAsia="Arial" w:hAnsi="Courier New" w:cs="Courier New"/>
          <w:sz w:val="24"/>
          <w:szCs w:val="24"/>
        </w:rPr>
        <w:t>auditoría</w:t>
      </w:r>
      <w:r w:rsidR="001C1090" w:rsidRPr="001C1090">
        <w:rPr>
          <w:rFonts w:ascii="Courier New" w:eastAsia="Arial" w:hAnsi="Courier New" w:cs="Courier New"/>
          <w:sz w:val="24"/>
          <w:szCs w:val="24"/>
        </w:rPr>
        <w:t xml:space="preserve"> para sustentar la inves</w:t>
      </w:r>
      <w:r w:rsidR="00F6729A">
        <w:rPr>
          <w:rFonts w:ascii="Courier New" w:eastAsia="Arial" w:hAnsi="Courier New" w:cs="Courier New"/>
          <w:sz w:val="24"/>
          <w:szCs w:val="24"/>
        </w:rPr>
        <w:t>tigación y recopilar evidencia.</w:t>
      </w:r>
    </w:p>
    <w:p w:rsidR="00F6729A" w:rsidRDefault="00F6729A" w:rsidP="001C1090">
      <w:pPr>
        <w:jc w:val="both"/>
        <w:rPr>
          <w:rFonts w:ascii="Courier New" w:eastAsia="Arial" w:hAnsi="Courier New" w:cs="Courier New"/>
          <w:sz w:val="24"/>
          <w:szCs w:val="24"/>
        </w:rPr>
      </w:pPr>
      <w:r>
        <w:rPr>
          <w:rFonts w:ascii="Courier New" w:eastAsia="Arial" w:hAnsi="Courier New" w:cs="Courier New"/>
          <w:noProof/>
          <w:sz w:val="24"/>
          <w:szCs w:val="24"/>
          <w:lang w:eastAsia="es-SV"/>
        </w:rPr>
        <mc:AlternateContent>
          <mc:Choice Requires="wpg">
            <w:drawing>
              <wp:anchor distT="0" distB="0" distL="114300" distR="114300" simplePos="0" relativeHeight="251781120" behindDoc="1" locked="0" layoutInCell="1" allowOverlap="1" wp14:anchorId="58417515" wp14:editId="623583C3">
                <wp:simplePos x="0" y="0"/>
                <wp:positionH relativeFrom="page">
                  <wp:posOffset>1076325</wp:posOffset>
                </wp:positionH>
                <wp:positionV relativeFrom="paragraph">
                  <wp:posOffset>302895</wp:posOffset>
                </wp:positionV>
                <wp:extent cx="5601970" cy="6630670"/>
                <wp:effectExtent l="0" t="0" r="17780" b="17780"/>
                <wp:wrapNone/>
                <wp:docPr id="484" name="Group 4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1970" cy="6630670"/>
                          <a:chOff x="1700" y="-10323"/>
                          <a:chExt cx="8822" cy="10442"/>
                        </a:xfrm>
                      </wpg:grpSpPr>
                      <wpg:grpSp>
                        <wpg:cNvPr id="485" name="Group 139"/>
                        <wpg:cNvGrpSpPr>
                          <a:grpSpLocks/>
                        </wpg:cNvGrpSpPr>
                        <wpg:grpSpPr bwMode="auto">
                          <a:xfrm>
                            <a:off x="1700" y="-10323"/>
                            <a:ext cx="2" cy="10440"/>
                            <a:chOff x="1700" y="-10323"/>
                            <a:chExt cx="2" cy="10440"/>
                          </a:xfrm>
                        </wpg:grpSpPr>
                        <wps:wsp>
                          <wps:cNvPr id="486" name="Freeform 140"/>
                          <wps:cNvSpPr>
                            <a:spLocks/>
                          </wps:cNvSpPr>
                          <wps:spPr bwMode="auto">
                            <a:xfrm>
                              <a:off x="1700" y="-10323"/>
                              <a:ext cx="2" cy="10440"/>
                            </a:xfrm>
                            <a:custGeom>
                              <a:avLst/>
                              <a:gdLst>
                                <a:gd name="T0" fmla="+- 0 -10323 -10323"/>
                                <a:gd name="T1" fmla="*/ -10323 h 10440"/>
                                <a:gd name="T2" fmla="+- 0 117 -10323"/>
                                <a:gd name="T3" fmla="*/ 117 h 10440"/>
                              </a:gdLst>
                              <a:ahLst/>
                              <a:cxnLst>
                                <a:cxn ang="0">
                                  <a:pos x="0" y="T1"/>
                                </a:cxn>
                                <a:cxn ang="0">
                                  <a:pos x="0" y="T3"/>
                                </a:cxn>
                              </a:cxnLst>
                              <a:rect l="0" t="0" r="r" b="b"/>
                              <a:pathLst>
                                <a:path h="10440">
                                  <a:moveTo>
                                    <a:pt x="0" y="0"/>
                                  </a:moveTo>
                                  <a:lnTo>
                                    <a:pt x="0" y="1044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87" name="Group 141"/>
                        <wpg:cNvGrpSpPr>
                          <a:grpSpLocks/>
                        </wpg:cNvGrpSpPr>
                        <wpg:grpSpPr bwMode="auto">
                          <a:xfrm>
                            <a:off x="10520" y="-10323"/>
                            <a:ext cx="2" cy="10440"/>
                            <a:chOff x="10520" y="-10323"/>
                            <a:chExt cx="2" cy="10440"/>
                          </a:xfrm>
                        </wpg:grpSpPr>
                        <wps:wsp>
                          <wps:cNvPr id="488" name="Freeform 142"/>
                          <wps:cNvSpPr>
                            <a:spLocks/>
                          </wps:cNvSpPr>
                          <wps:spPr bwMode="auto">
                            <a:xfrm>
                              <a:off x="10520" y="-10323"/>
                              <a:ext cx="2" cy="10440"/>
                            </a:xfrm>
                            <a:custGeom>
                              <a:avLst/>
                              <a:gdLst>
                                <a:gd name="T0" fmla="+- 0 -10323 -10323"/>
                                <a:gd name="T1" fmla="*/ -10323 h 10440"/>
                                <a:gd name="T2" fmla="+- 0 117 -10323"/>
                                <a:gd name="T3" fmla="*/ 117 h 10440"/>
                              </a:gdLst>
                              <a:ahLst/>
                              <a:cxnLst>
                                <a:cxn ang="0">
                                  <a:pos x="0" y="T1"/>
                                </a:cxn>
                                <a:cxn ang="0">
                                  <a:pos x="0" y="T3"/>
                                </a:cxn>
                              </a:cxnLst>
                              <a:rect l="0" t="0" r="r" b="b"/>
                              <a:pathLst>
                                <a:path h="10440">
                                  <a:moveTo>
                                    <a:pt x="0" y="0"/>
                                  </a:moveTo>
                                  <a:lnTo>
                                    <a:pt x="0" y="1044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89" name="Group 143"/>
                        <wpg:cNvGrpSpPr>
                          <a:grpSpLocks/>
                        </wpg:cNvGrpSpPr>
                        <wpg:grpSpPr bwMode="auto">
                          <a:xfrm>
                            <a:off x="1700" y="-10323"/>
                            <a:ext cx="8820" cy="2"/>
                            <a:chOff x="1700" y="-10323"/>
                            <a:chExt cx="8820" cy="2"/>
                          </a:xfrm>
                        </wpg:grpSpPr>
                        <wps:wsp>
                          <wps:cNvPr id="490" name="Freeform 144"/>
                          <wps:cNvSpPr>
                            <a:spLocks/>
                          </wps:cNvSpPr>
                          <wps:spPr bwMode="auto">
                            <a:xfrm>
                              <a:off x="1700" y="-10323"/>
                              <a:ext cx="8820" cy="2"/>
                            </a:xfrm>
                            <a:custGeom>
                              <a:avLst/>
                              <a:gdLst>
                                <a:gd name="T0" fmla="+- 0 10520 1700"/>
                                <a:gd name="T1" fmla="*/ T0 w 8820"/>
                                <a:gd name="T2" fmla="+- 0 1700 1700"/>
                                <a:gd name="T3" fmla="*/ T2 w 8820"/>
                              </a:gdLst>
                              <a:ahLst/>
                              <a:cxnLst>
                                <a:cxn ang="0">
                                  <a:pos x="T1" y="0"/>
                                </a:cxn>
                                <a:cxn ang="0">
                                  <a:pos x="T3" y="0"/>
                                </a:cxn>
                              </a:cxnLst>
                              <a:rect l="0" t="0" r="r" b="b"/>
                              <a:pathLst>
                                <a:path w="8820">
                                  <a:moveTo>
                                    <a:pt x="8820" y="0"/>
                                  </a:moveTo>
                                  <a:lnTo>
                                    <a:pt x="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91" name="Group 145"/>
                        <wpg:cNvGrpSpPr>
                          <a:grpSpLocks/>
                        </wpg:cNvGrpSpPr>
                        <wpg:grpSpPr bwMode="auto">
                          <a:xfrm>
                            <a:off x="1700" y="-9970"/>
                            <a:ext cx="8820" cy="10089"/>
                            <a:chOff x="1700" y="-9970"/>
                            <a:chExt cx="8820" cy="10089"/>
                          </a:xfrm>
                        </wpg:grpSpPr>
                        <wps:wsp>
                          <wps:cNvPr id="492" name="Freeform 146"/>
                          <wps:cNvSpPr>
                            <a:spLocks/>
                          </wps:cNvSpPr>
                          <wps:spPr bwMode="auto">
                            <a:xfrm>
                              <a:off x="1700" y="117"/>
                              <a:ext cx="8820" cy="2"/>
                            </a:xfrm>
                            <a:custGeom>
                              <a:avLst/>
                              <a:gdLst>
                                <a:gd name="T0" fmla="+- 0 10520 1700"/>
                                <a:gd name="T1" fmla="*/ T0 w 8820"/>
                                <a:gd name="T2" fmla="+- 0 1700 1700"/>
                                <a:gd name="T3" fmla="*/ T2 w 8820"/>
                              </a:gdLst>
                              <a:ahLst/>
                              <a:cxnLst>
                                <a:cxn ang="0">
                                  <a:pos x="T1" y="0"/>
                                </a:cxn>
                                <a:cxn ang="0">
                                  <a:pos x="T3" y="0"/>
                                </a:cxn>
                              </a:cxnLst>
                              <a:rect l="0" t="0" r="r" b="b"/>
                              <a:pathLst>
                                <a:path w="8820">
                                  <a:moveTo>
                                    <a:pt x="8820" y="0"/>
                                  </a:moveTo>
                                  <a:lnTo>
                                    <a:pt x="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3" name="Text Box 147"/>
                          <wps:cNvSpPr txBox="1">
                            <a:spLocks noChangeArrowheads="1"/>
                          </wps:cNvSpPr>
                          <wps:spPr bwMode="auto">
                            <a:xfrm>
                              <a:off x="4967" y="-9970"/>
                              <a:ext cx="2808" cy="4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D4C" w:rsidRPr="00F6729A" w:rsidRDefault="00982D4C">
                                <w:pPr>
                                  <w:spacing w:line="240" w:lineRule="exact"/>
                                  <w:ind w:right="-10"/>
                                  <w:rPr>
                                    <w:rFonts w:ascii="Courier New" w:eastAsia="Arial" w:hAnsi="Courier New" w:cs="Courier New"/>
                                    <w:sz w:val="24"/>
                                    <w:szCs w:val="24"/>
                                  </w:rPr>
                                </w:pPr>
                                <w:r>
                                  <w:rPr>
                                    <w:rFonts w:ascii="Courier New" w:hAnsi="Courier New" w:cs="Courier New"/>
                                    <w:b/>
                                    <w:sz w:val="24"/>
                                  </w:rPr>
                                  <w:t>CEDULA NARRATIVA</w:t>
                                </w:r>
                              </w:p>
                            </w:txbxContent>
                          </wps:txbx>
                          <wps:bodyPr rot="0" vert="horz" wrap="square" lIns="0" tIns="0" rIns="0" bIns="0" anchor="t" anchorCtr="0" upright="1">
                            <a:noAutofit/>
                          </wps:bodyPr>
                        </wps:wsp>
                        <wps:wsp>
                          <wps:cNvPr id="494" name="Text Box 148"/>
                          <wps:cNvSpPr txBox="1">
                            <a:spLocks noChangeArrowheads="1"/>
                          </wps:cNvSpPr>
                          <wps:spPr bwMode="auto">
                            <a:xfrm>
                              <a:off x="1702" y="-9132"/>
                              <a:ext cx="2736" cy="5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D4C" w:rsidRPr="00F6729A" w:rsidRDefault="00982D4C">
                                <w:pPr>
                                  <w:spacing w:line="240" w:lineRule="exact"/>
                                  <w:ind w:right="-4"/>
                                  <w:rPr>
                                    <w:rFonts w:ascii="Courier New" w:eastAsia="Arial" w:hAnsi="Courier New" w:cs="Courier New"/>
                                    <w:sz w:val="24"/>
                                    <w:szCs w:val="24"/>
                                  </w:rPr>
                                </w:pPr>
                                <w:r>
                                  <w:rPr>
                                    <w:rFonts w:ascii="Courier New" w:hAnsi="Courier New" w:cs="Courier New"/>
                                    <w:sz w:val="24"/>
                                  </w:rPr>
                                  <w:t>Nombre de institución</w:t>
                                </w:r>
                                <w:r w:rsidRPr="003E1A82">
                                  <w:rPr>
                                    <w:rFonts w:ascii="Courier New" w:hAnsi="Courier New" w:cs="Courier New"/>
                                    <w:sz w:val="24"/>
                                  </w:rPr>
                                  <w:t>:</w:t>
                                </w:r>
                              </w:p>
                            </w:txbxContent>
                          </wps:txbx>
                          <wps:bodyPr rot="0" vert="horz" wrap="square" lIns="0" tIns="0" rIns="0" bIns="0" anchor="t" anchorCtr="0" upright="1">
                            <a:noAutofit/>
                          </wps:bodyPr>
                        </wps:wsp>
                        <wps:wsp>
                          <wps:cNvPr id="495" name="Text Box 149"/>
                          <wps:cNvSpPr txBox="1">
                            <a:spLocks noChangeArrowheads="1"/>
                          </wps:cNvSpPr>
                          <wps:spPr bwMode="auto">
                            <a:xfrm>
                              <a:off x="1702" y="-304"/>
                              <a:ext cx="5642"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D4C" w:rsidRPr="00BB50A9" w:rsidRDefault="00982D4C">
                                <w:pPr>
                                  <w:spacing w:line="240" w:lineRule="exact"/>
                                  <w:rPr>
                                    <w:rFonts w:ascii="Courier New" w:eastAsia="Arial" w:hAnsi="Courier New" w:cs="Courier New"/>
                                    <w:sz w:val="24"/>
                                    <w:szCs w:val="24"/>
                                  </w:rPr>
                                </w:pPr>
                                <w:r w:rsidRPr="00BB50A9">
                                  <w:rPr>
                                    <w:rFonts w:ascii="Courier New" w:hAnsi="Courier New" w:cs="Courier New"/>
                                    <w:sz w:val="24"/>
                                  </w:rPr>
                                  <w:t>NOMBRE Y FIRMA DE QUIEN ELABORO LA</w:t>
                                </w:r>
                                <w:r w:rsidRPr="00BB50A9">
                                  <w:rPr>
                                    <w:rFonts w:ascii="Courier New" w:hAnsi="Courier New" w:cs="Courier New"/>
                                    <w:spacing w:val="-26"/>
                                    <w:sz w:val="24"/>
                                  </w:rPr>
                                  <w:t xml:space="preserve"> </w:t>
                                </w:r>
                                <w:r w:rsidRPr="00BB50A9">
                                  <w:rPr>
                                    <w:rFonts w:ascii="Courier New" w:hAnsi="Courier New" w:cs="Courier New"/>
                                    <w:sz w:val="24"/>
                                  </w:rPr>
                                  <w:t>NOTA</w:t>
                                </w:r>
                              </w:p>
                            </w:txbxContent>
                          </wps:txbx>
                          <wps:bodyPr rot="0" vert="horz" wrap="square" lIns="0" tIns="0" rIns="0" bIns="0" anchor="t" anchorCtr="0" upright="1">
                            <a:noAutofit/>
                          </wps:bodyPr>
                        </wps:wsp>
                        <wps:wsp>
                          <wps:cNvPr id="496" name="Text Box 150"/>
                          <wps:cNvSpPr txBox="1">
                            <a:spLocks noChangeArrowheads="1"/>
                          </wps:cNvSpPr>
                          <wps:spPr bwMode="auto">
                            <a:xfrm>
                              <a:off x="6662" y="-9166"/>
                              <a:ext cx="2832" cy="286"/>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F6729A" w:rsidRDefault="00982D4C">
                                <w:pPr>
                                  <w:spacing w:line="274" w:lineRule="exact"/>
                                  <w:rPr>
                                    <w:rFonts w:ascii="Courier New" w:eastAsia="Arial" w:hAnsi="Courier New" w:cs="Courier New"/>
                                    <w:sz w:val="24"/>
                                    <w:szCs w:val="24"/>
                                  </w:rPr>
                                </w:pPr>
                                <w:r w:rsidRPr="00F6729A">
                                  <w:rPr>
                                    <w:rFonts w:ascii="Courier New" w:hAnsi="Courier New" w:cs="Courier New"/>
                                    <w:sz w:val="24"/>
                                  </w:rPr>
                                  <w:t>Referencia:</w:t>
                                </w:r>
                              </w:p>
                            </w:txbxContent>
                          </wps:txbx>
                          <wps:bodyPr rot="0" vert="horz" wrap="square" lIns="0" tIns="0" rIns="0" bIns="0" anchor="t" anchorCtr="0" upright="1">
                            <a:noAutofit/>
                          </wps:bodyPr>
                        </wps:wsp>
                        <wps:wsp>
                          <wps:cNvPr id="497" name="Text Box 151"/>
                          <wps:cNvSpPr txBox="1">
                            <a:spLocks noChangeArrowheads="1"/>
                          </wps:cNvSpPr>
                          <wps:spPr bwMode="auto">
                            <a:xfrm>
                              <a:off x="6662" y="-8722"/>
                              <a:ext cx="2832" cy="286"/>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F6729A" w:rsidRDefault="00982D4C">
                                <w:pPr>
                                  <w:spacing w:line="274" w:lineRule="exact"/>
                                  <w:rPr>
                                    <w:rFonts w:ascii="Courier New" w:eastAsia="Arial" w:hAnsi="Courier New" w:cs="Courier New"/>
                                    <w:sz w:val="24"/>
                                    <w:szCs w:val="24"/>
                                  </w:rPr>
                                </w:pPr>
                                <w:r w:rsidRPr="00F6729A">
                                  <w:rPr>
                                    <w:rFonts w:ascii="Courier New" w:hAnsi="Courier New" w:cs="Courier New"/>
                                    <w:sz w:val="24"/>
                                  </w:rPr>
                                  <w:t>Elaborado:</w:t>
                                </w:r>
                              </w:p>
                            </w:txbxContent>
                          </wps:txbx>
                          <wps:bodyPr rot="0" vert="horz" wrap="square" lIns="0" tIns="0" rIns="0" bIns="0" anchor="t" anchorCtr="0" upright="1">
                            <a:noAutofit/>
                          </wps:bodyPr>
                        </wps:wsp>
                        <wps:wsp>
                          <wps:cNvPr id="498" name="Text Box 152"/>
                          <wps:cNvSpPr txBox="1">
                            <a:spLocks noChangeArrowheads="1"/>
                          </wps:cNvSpPr>
                          <wps:spPr bwMode="auto">
                            <a:xfrm>
                              <a:off x="6662" y="-8278"/>
                              <a:ext cx="2832" cy="286"/>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F6729A" w:rsidRDefault="00982D4C">
                                <w:pPr>
                                  <w:spacing w:line="274" w:lineRule="exact"/>
                                  <w:rPr>
                                    <w:rFonts w:ascii="Courier New" w:eastAsia="Arial" w:hAnsi="Courier New" w:cs="Courier New"/>
                                    <w:sz w:val="24"/>
                                    <w:szCs w:val="24"/>
                                  </w:rPr>
                                </w:pPr>
                                <w:r w:rsidRPr="00F6729A">
                                  <w:rPr>
                                    <w:rFonts w:ascii="Courier New" w:hAnsi="Courier New" w:cs="Courier New"/>
                                    <w:sz w:val="24"/>
                                  </w:rPr>
                                  <w:t>Fecha:</w:t>
                                </w:r>
                              </w:p>
                            </w:txbxContent>
                          </wps:txbx>
                          <wps:bodyPr rot="0" vert="horz" wrap="square" lIns="0" tIns="0" rIns="0" bIns="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484" o:spid="_x0000_s1067" style="position:absolute;left:0;text-align:left;margin-left:84.75pt;margin-top:23.85pt;width:441.1pt;height:522.1pt;z-index:-251535360;mso-position-horizontal-relative:page" coordorigin="1700,-10323" coordsize="8822,104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">
                <v:group id="Group 139" o:spid="_x0000_s1068" style="position:absolute;left:1700;top:-10323;width:2;height:10440" coordorigin="1700,-10323" coordsize="2,104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bDpkaxgAAANwA&#10;AAAPAAAAAAAAAAAAAAAAAKoCAABkcnMvZG93bnJldi54bWxQSwUGAAAAAAQABAD6AAAAnQMAAAAA&#10;">
                  <v:shape id="Freeform 140" o:spid="_x0000_s1069" style="position:absolute;left:1700;top:-10323;width:2;height:10440;visibility:visible;mso-wrap-style:square;v-text-anchor:top" coordsize="2,10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BT0cQA&#10;AADcAAAADwAAAGRycy9kb3ducmV2LnhtbESP3YrCMBSE7xd8h3AEb0RTXRGpRhHBH5Bl2ap4e2iO&#10;bbE5KU2s3bc3C8JeDjPzDbNYtaYUDdWusKxgNIxAEKdWF5wpOJ+2gxkI55E1lpZJwS85WC07HwuM&#10;tX3yDzWJz0SAsItRQe59FUvp0pwMuqGtiIN3s7VBH2SdSV3jM8BNKcdRNJUGCw4LOVa0ySm9Jw+j&#10;4GtHRXuffPeTY2P3F7P/JElXpXrddj0H4an1/+F3+6AVTGZT+DsTjoB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AU9HEAAAA3AAAAA8AAAAAAAAAAAAAAAAAmAIAAGRycy9k&#10;b3ducmV2LnhtbFBLBQYAAAAABAAEAPUAAACJAwAAAAA=&#10;" path="m,l,10440e" filled="f">
                    <v:path arrowok="t" o:connecttype="custom" o:connectlocs="0,-10323;0,117" o:connectangles="0,0"/>
                  </v:shape>
                </v:group>
                <v:group id="Group 141" o:spid="_x0000_s1070" style="position:absolute;left:10520;top:-10323;width:2;height:10440" coordorigin="10520,-10323" coordsize="2,104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EkKL2xgAAANwA&#10;AAAPAAAAAAAAAAAAAAAAAKoCAABkcnMvZG93bnJldi54bWxQSwUGAAAAAAQABAD6AAAAnQMAAAAA&#10;">
                  <v:shape id="Freeform 142" o:spid="_x0000_s1071" style="position:absolute;left:10520;top:-10323;width:2;height:10440;visibility:visible;mso-wrap-style:square;v-text-anchor:top" coordsize="2,10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NiOMIA&#10;AADcAAAADwAAAGRycy9kb3ducmV2LnhtbERPTWvCQBC9C/6HZYReRDe2UkJ0E0rBplCkNFW8Dtkx&#10;CcnOhuw2pv++eyh4fLzvfTaZTow0uMaygs06AkFcWt1wpeD0fVjFIJxH1thZJgW/5CBL57M9Jtre&#10;+IvGwlcihLBLUEHtfZ9I6cqaDLq17YkDd7WDQR/gUEk94C2Em04+RtGzNNhwaKixp9eayrb4MQqO&#10;b9RM7fZzWXyMNj+b/IkkXZR6WEwvOxCeJn8X/7vftYJtHNaGM+EIyPQ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2I4wgAAANwAAAAPAAAAAAAAAAAAAAAAAJgCAABkcnMvZG93&#10;bnJldi54bWxQSwUGAAAAAAQABAD1AAAAhwMAAAAA&#10;" path="m,l,10440e" filled="f">
                    <v:path arrowok="t" o:connecttype="custom" o:connectlocs="0,-10323;0,117" o:connectangles="0,0"/>
                  </v:shape>
                </v:group>
                <v:group id="Group 143" o:spid="_x0000_s1072" style="position:absolute;left:1700;top:-10323;width:8820;height:2" coordorigin="1700,-10323" coordsize="882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aQ5MfxgAAANwA&#10;AAAPAAAAAAAAAAAAAAAAAKoCAABkcnMvZG93bnJldi54bWxQSwUGAAAAAAQABAD6AAAAnQMAAAAA&#10;">
                  <v:shape id="Freeform 144" o:spid="_x0000_s1073" style="position:absolute;left:1700;top:-10323;width:8820;height:2;visibility:visible;mso-wrap-style:square;v-text-anchor:top" coordsize="88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XyocIA&#10;AADcAAAADwAAAGRycy9kb3ducmV2LnhtbERPy2oCMRTdC/2HcAvuNOOjpU6NooLoRrRaur5ObpOh&#10;k5thEnX8+2YhuDyc93TeukpcqQmlZwWDfgaCuPC6ZKPg+7TufYAIEVlj5ZkU3CnAfPbSmWKu/Y2/&#10;6HqMRqQQDjkqsDHWuZShsOQw9H1NnLhf3ziMCTZG6gZvKdxVcphl79JhyanBYk0rS8Xf8eIULMP+&#10;x24mcb0bnQa7c2UOb6uzUar72i4+QURq41P8cG+1gvEkzU9n0hGQs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1fKhwgAAANwAAAAPAAAAAAAAAAAAAAAAAJgCAABkcnMvZG93&#10;bnJldi54bWxQSwUGAAAAAAQABAD1AAAAhwMAAAAA&#10;" path="m8820,l,e" filled="f">
                    <v:path arrowok="t" o:connecttype="custom" o:connectlocs="8820,0;0,0" o:connectangles="0,0"/>
                  </v:shape>
                </v:group>
                <v:group id="Group 145" o:spid="_x0000_s1074" style="position:absolute;left:1700;top:-9970;width:8820;height:10089" coordorigin="1700,-9970" coordsize="8820,100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ewJxMYAAADcAAAADwAAAGRycy9kb3ducmV2LnhtbESPT2vCQBTE74V+h+UV&#10;vOkm1ZY2zSoiVTyI0FgovT2yL38w+zZk1yR+e7cg9DjMzG+YdDWaRvTUudqygngWgSDOra65VPB9&#10;2k7fQDiPrLGxTAqu5GC1fHxIMdF24C/qM1+KAGGXoILK+zaR0uUVGXQz2xIHr7CdQR9kV0rd4RDg&#10;ppHPUfQqDdYcFipsaVNRfs4uRsFuwGE9jz/7w7nYXH9PL8efQ0xKTZ7G9QcIT6P/D9/be61g8R7D&#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7AnExgAAANwA&#10;AAAPAAAAAAAAAAAAAAAAAKoCAABkcnMvZG93bnJldi54bWxQSwUGAAAAAAQABAD6AAAAnQMAAAAA&#10;">
                  <v:shape id="Freeform 146" o:spid="_x0000_s1075" style="position:absolute;left:1700;top:117;width:8820;height:2;visibility:visible;mso-wrap-style:square;v-text-anchor:top" coordsize="88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vJTcQA&#10;AADcAAAADwAAAGRycy9kb3ducmV2LnhtbESPQWsCMRSE7wX/Q3gFb5pVq9TVKK0g9SKtWjw/N6/J&#10;4uZl2aS6/fdGEHocZuYbZr5sXSUu1ITSs4JBPwNBXHhdslHwfVj3XkGEiKyx8kwK/ijActF5mmOu&#10;/ZV3dNlHIxKEQ44KbIx1LmUoLDkMfV8TJ+/HNw5jko2RusFrgrtKDrNsIh2WnBYs1rSyVJz3v07B&#10;e/g82o9pXG9Hh8H2VJmv8epklOo+t28zEJHa+B9+tDdawct0CPcz6Qj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xLyU3EAAAA3AAAAA8AAAAAAAAAAAAAAAAAmAIAAGRycy9k&#10;b3ducmV2LnhtbFBLBQYAAAAABAAEAPUAAACJAwAAAAA=&#10;" path="m8820,l,e" filled="f">
                    <v:path arrowok="t" o:connecttype="custom" o:connectlocs="8820,0;0,0" o:connectangles="0,0"/>
                  </v:shape>
                  <v:shape id="Text Box 147" o:spid="_x0000_s1076" type="#_x0000_t202" style="position:absolute;left:4967;top:-9970;width:2808;height:4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j5m8UA&#10;AADcAAAADwAAAGRycy9kb3ducmV2LnhtbESPQWvCQBSE7wX/w/KE3urGVkRTVxFRKAhiTA89vmaf&#10;yWL2bZrdavz3riB4HGbmG2a26GwtztR641jBcJCAIC6cNlwq+M43bxMQPiBrrB2Tgit5WMx7LzNM&#10;tbtwRudDKEWEsE9RQRVCk0rpi4os+oFriKN3dK3FEGVbSt3iJcJtLd+TZCwtGo4LFTa0qqg4Hf6t&#10;guUPZ2vzt/vdZ8fM5Pk04e34pNRrv1t+ggjUhWf40f7SCkbTD7ifiUd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aPmbxQAAANwAAAAPAAAAAAAAAAAAAAAAAJgCAABkcnMv&#10;ZG93bnJldi54bWxQSwUGAAAAAAQABAD1AAAAigMAAAAA&#10;" filled="f" stroked="f">
                    <v:textbox inset="0,0,0,0">
                      <w:txbxContent>
                        <w:p w:rsidR="00982D4C" w:rsidRPr="00F6729A" w:rsidRDefault="00982D4C">
                          <w:pPr>
                            <w:spacing w:line="240" w:lineRule="exact"/>
                            <w:ind w:right="-10"/>
                            <w:rPr>
                              <w:rFonts w:ascii="Courier New" w:eastAsia="Arial" w:hAnsi="Courier New" w:cs="Courier New"/>
                              <w:sz w:val="24"/>
                              <w:szCs w:val="24"/>
                            </w:rPr>
                          </w:pPr>
                          <w:r>
                            <w:rPr>
                              <w:rFonts w:ascii="Courier New" w:hAnsi="Courier New" w:cs="Courier New"/>
                              <w:b/>
                              <w:sz w:val="24"/>
                            </w:rPr>
                            <w:t>CEDULA NARRATIVA</w:t>
                          </w:r>
                        </w:p>
                      </w:txbxContent>
                    </v:textbox>
                  </v:shape>
                  <v:shape id="Text Box 148" o:spid="_x0000_s1077" type="#_x0000_t202" style="position:absolute;left:1702;top:-9132;width:2736;height:5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Fh78QA&#10;AADcAAAADwAAAGRycy9kb3ducmV2LnhtbESPQWvCQBSE74L/YXlCb7pRRDS6ihQLBaEY46HH1+wz&#10;Wcy+TbNbjf++Kwgeh5n5hlltOluLK7XeOFYwHiUgiAunDZcKTvnHcA7CB2SNtWNScCcPm3W/t8JU&#10;uxtndD2GUkQI+xQVVCE0qZS+qMiiH7mGOHpn11oMUbal1C3eItzWcpIkM2nRcFyosKH3iorL8c8q&#10;2H5ztjO/Xz+H7JyZPF8kvJ9dlHobdNsliEBdeIWf7U+tYLqYwuNMP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uBYe/EAAAA3AAAAA8AAAAAAAAAAAAAAAAAmAIAAGRycy9k&#10;b3ducmV2LnhtbFBLBQYAAAAABAAEAPUAAACJAwAAAAA=&#10;" filled="f" stroked="f">
                    <v:textbox inset="0,0,0,0">
                      <w:txbxContent>
                        <w:p w:rsidR="00982D4C" w:rsidRPr="00F6729A" w:rsidRDefault="00982D4C">
                          <w:pPr>
                            <w:spacing w:line="240" w:lineRule="exact"/>
                            <w:ind w:right="-4"/>
                            <w:rPr>
                              <w:rFonts w:ascii="Courier New" w:eastAsia="Arial" w:hAnsi="Courier New" w:cs="Courier New"/>
                              <w:sz w:val="24"/>
                              <w:szCs w:val="24"/>
                            </w:rPr>
                          </w:pPr>
                          <w:r>
                            <w:rPr>
                              <w:rFonts w:ascii="Courier New" w:hAnsi="Courier New" w:cs="Courier New"/>
                              <w:sz w:val="24"/>
                            </w:rPr>
                            <w:t>Nombre de institución</w:t>
                          </w:r>
                          <w:r w:rsidRPr="003E1A82">
                            <w:rPr>
                              <w:rFonts w:ascii="Courier New" w:hAnsi="Courier New" w:cs="Courier New"/>
                              <w:sz w:val="24"/>
                            </w:rPr>
                            <w:t>:</w:t>
                          </w:r>
                        </w:p>
                      </w:txbxContent>
                    </v:textbox>
                  </v:shape>
                  <v:shape id="Text Box 149" o:spid="_x0000_s1078" type="#_x0000_t202" style="position:absolute;left:1702;top:-304;width:5642;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3EdMUA&#10;AADcAAAADwAAAGRycy9kb3ducmV2LnhtbESPQWvCQBSE7wX/w/KE3urGUkVTVxFRKAhiTA89vmaf&#10;yWL2bZrdavz3riB4HGbmG2a26GwtztR641jBcJCAIC6cNlwq+M43bxMQPiBrrB2Tgit5WMx7LzNM&#10;tbtwRudDKEWEsE9RQRVCk0rpi4os+oFriKN3dK3FEGVbSt3iJcJtLd+TZCwtGo4LFTa0qqg4Hf6t&#10;guUPZ2vzt/vdZ8fM5Pk04e34pNRrv1t+ggjUhWf40f7SCj6mI7ifiUd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zcR0xQAAANwAAAAPAAAAAAAAAAAAAAAAAJgCAABkcnMv&#10;ZG93bnJldi54bWxQSwUGAAAAAAQABAD1AAAAigMAAAAA&#10;" filled="f" stroked="f">
                    <v:textbox inset="0,0,0,0">
                      <w:txbxContent>
                        <w:p w:rsidR="00982D4C" w:rsidRPr="00BB50A9" w:rsidRDefault="00982D4C">
                          <w:pPr>
                            <w:spacing w:line="240" w:lineRule="exact"/>
                            <w:rPr>
                              <w:rFonts w:ascii="Courier New" w:eastAsia="Arial" w:hAnsi="Courier New" w:cs="Courier New"/>
                              <w:sz w:val="24"/>
                              <w:szCs w:val="24"/>
                            </w:rPr>
                          </w:pPr>
                          <w:r w:rsidRPr="00BB50A9">
                            <w:rPr>
                              <w:rFonts w:ascii="Courier New" w:hAnsi="Courier New" w:cs="Courier New"/>
                              <w:sz w:val="24"/>
                            </w:rPr>
                            <w:t>NOMBRE Y FIRMA DE QUIEN ELABORO LA</w:t>
                          </w:r>
                          <w:r w:rsidRPr="00BB50A9">
                            <w:rPr>
                              <w:rFonts w:ascii="Courier New" w:hAnsi="Courier New" w:cs="Courier New"/>
                              <w:spacing w:val="-26"/>
                              <w:sz w:val="24"/>
                            </w:rPr>
                            <w:t xml:space="preserve"> </w:t>
                          </w:r>
                          <w:r w:rsidRPr="00BB50A9">
                            <w:rPr>
                              <w:rFonts w:ascii="Courier New" w:hAnsi="Courier New" w:cs="Courier New"/>
                              <w:sz w:val="24"/>
                            </w:rPr>
                            <w:t>NOTA</w:t>
                          </w:r>
                        </w:p>
                      </w:txbxContent>
                    </v:textbox>
                  </v:shape>
                  <v:shape id="Text Box 150" o:spid="_x0000_s1079" type="#_x0000_t202" style="position:absolute;left:6662;top:-9166;width:2832;height: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2GBcMA&#10;AADcAAAADwAAAGRycy9kb3ducmV2LnhtbESP0YrCMBRE3wX/IVzBN01XrGi3qYgoiA8LVT/g0lzb&#10;7jY3pYm2/r1ZWNjHYWbOMOl2MI14Uudqywo+5hEI4sLqmksFt+txtgbhPLLGxjIpeJGDbTYepZho&#10;23NOz4svRYCwS1BB5X2bSOmKigy6uW2Jg3e3nUEfZFdK3WEf4KaRiyhaSYM1h4UKW9pXVPxcHkYB&#10;5d+1tcd1n7e+vJ3dIY4PX7FS08mw+wThafD/4b/2SStYblbweyYcAZm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j2GBcMAAADcAAAADwAAAAAAAAAAAAAAAACYAgAAZHJzL2Rv&#10;d25yZXYueG1sUEsFBgAAAAAEAAQA9QAAAIgDAAAAAA==&#10;" filled="f" strokeweight=".48pt">
                    <v:textbox inset="0,0,0,0">
                      <w:txbxContent>
                        <w:p w:rsidR="00982D4C" w:rsidRPr="00F6729A" w:rsidRDefault="00982D4C">
                          <w:pPr>
                            <w:spacing w:line="274" w:lineRule="exact"/>
                            <w:rPr>
                              <w:rFonts w:ascii="Courier New" w:eastAsia="Arial" w:hAnsi="Courier New" w:cs="Courier New"/>
                              <w:sz w:val="24"/>
                              <w:szCs w:val="24"/>
                            </w:rPr>
                          </w:pPr>
                          <w:r w:rsidRPr="00F6729A">
                            <w:rPr>
                              <w:rFonts w:ascii="Courier New" w:hAnsi="Courier New" w:cs="Courier New"/>
                              <w:sz w:val="24"/>
                            </w:rPr>
                            <w:t>Referencia:</w:t>
                          </w:r>
                        </w:p>
                      </w:txbxContent>
                    </v:textbox>
                  </v:shape>
                  <v:shape id="Text Box 151" o:spid="_x0000_s1080" type="#_x0000_t202" style="position:absolute;left:6662;top:-8722;width:2832;height: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EjnsMA&#10;AADcAAAADwAAAGRycy9kb3ducmV2LnhtbESP3YrCMBSE7wXfIZwF7zRdsf50jSKiIHshtPoAh+Zs&#10;W21OShNtfXuzsLCXw8x8w6y3vanFk1pXWVbwOYlAEOdWV1wouF6O4yUI55E11pZJwYscbDfDwRoT&#10;bTtO6Zn5QgQIuwQVlN43iZQuL8mgm9iGOHg/tjXog2wLqVvsAtzUchpFc2mw4rBQYkP7kvJ79jAK&#10;KL1V1h6XXdr44vrtDnF8OMdKjT763RcIT73/D/+1T1rBbLWA3zPhCMjNG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EjnsMAAADcAAAADwAAAAAAAAAAAAAAAACYAgAAZHJzL2Rv&#10;d25yZXYueG1sUEsFBgAAAAAEAAQA9QAAAIgDAAAAAA==&#10;" filled="f" strokeweight=".48pt">
                    <v:textbox inset="0,0,0,0">
                      <w:txbxContent>
                        <w:p w:rsidR="00982D4C" w:rsidRPr="00F6729A" w:rsidRDefault="00982D4C">
                          <w:pPr>
                            <w:spacing w:line="274" w:lineRule="exact"/>
                            <w:rPr>
                              <w:rFonts w:ascii="Courier New" w:eastAsia="Arial" w:hAnsi="Courier New" w:cs="Courier New"/>
                              <w:sz w:val="24"/>
                              <w:szCs w:val="24"/>
                            </w:rPr>
                          </w:pPr>
                          <w:r w:rsidRPr="00F6729A">
                            <w:rPr>
                              <w:rFonts w:ascii="Courier New" w:hAnsi="Courier New" w:cs="Courier New"/>
                              <w:sz w:val="24"/>
                            </w:rPr>
                            <w:t>Elaborado:</w:t>
                          </w:r>
                        </w:p>
                      </w:txbxContent>
                    </v:textbox>
                  </v:shape>
                  <v:shape id="Text Box 152" o:spid="_x0000_s1081" type="#_x0000_t202" style="position:absolute;left:6662;top:-8278;width:2832;height: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637MEA&#10;AADcAAAADwAAAGRycy9kb3ducmV2LnhtbERP3WqDMBS+H+wdwhnsbo0bc7S2UUqxMHox0PYBDuZU&#10;7cyJJJm6t28uBrv8+P53xWIGMZHzvWUFr6sEBHFjdc+tgsv5+LIG4QOyxsEyKfglD0X++LDDTNuZ&#10;K5rq0IoYwj5DBV0IYyalbzoy6Fd2JI7c1TqDIULXSu1wjuFmkG9J8iEN9hwbOhzp0FHzXf8YBVTd&#10;emuP67kaQ3s5+TJNy69UqeenZb8FEWgJ/+I/96dW8L6Ja+OZeARkf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jut+zBAAAA3AAAAA8AAAAAAAAAAAAAAAAAmAIAAGRycy9kb3du&#10;cmV2LnhtbFBLBQYAAAAABAAEAPUAAACGAwAAAAA=&#10;" filled="f" strokeweight=".48pt">
                    <v:textbox inset="0,0,0,0">
                      <w:txbxContent>
                        <w:p w:rsidR="00982D4C" w:rsidRPr="00F6729A" w:rsidRDefault="00982D4C">
                          <w:pPr>
                            <w:spacing w:line="274" w:lineRule="exact"/>
                            <w:rPr>
                              <w:rFonts w:ascii="Courier New" w:eastAsia="Arial" w:hAnsi="Courier New" w:cs="Courier New"/>
                              <w:sz w:val="24"/>
                              <w:szCs w:val="24"/>
                            </w:rPr>
                          </w:pPr>
                          <w:r w:rsidRPr="00F6729A">
                            <w:rPr>
                              <w:rFonts w:ascii="Courier New" w:hAnsi="Courier New" w:cs="Courier New"/>
                              <w:sz w:val="24"/>
                            </w:rPr>
                            <w:t>Fecha:</w:t>
                          </w:r>
                        </w:p>
                      </w:txbxContent>
                    </v:textbox>
                  </v:shape>
                </v:group>
                <w10:wrap anchorx="page"/>
              </v:group>
            </w:pict>
          </mc:Fallback>
        </mc:AlternateContent>
      </w:r>
    </w:p>
    <w:p w:rsidR="001C1090" w:rsidRPr="00450273" w:rsidRDefault="001C1090" w:rsidP="001C1090">
      <w:pPr>
        <w:jc w:val="both"/>
        <w:rPr>
          <w:rFonts w:ascii="Courier New" w:eastAsia="Arial" w:hAnsi="Courier New" w:cs="Courier New"/>
          <w:sz w:val="24"/>
          <w:szCs w:val="24"/>
        </w:rPr>
      </w:pPr>
    </w:p>
    <w:p w:rsidR="001C1090" w:rsidRPr="00450273" w:rsidRDefault="001C1090" w:rsidP="001C1090">
      <w:pPr>
        <w:jc w:val="both"/>
        <w:rPr>
          <w:rFonts w:ascii="Courier New" w:eastAsia="Arial" w:hAnsi="Courier New" w:cs="Courier New"/>
          <w:sz w:val="24"/>
          <w:szCs w:val="24"/>
        </w:rPr>
      </w:pPr>
    </w:p>
    <w:p w:rsidR="001C1090" w:rsidRPr="00450273" w:rsidRDefault="001C1090" w:rsidP="001C1090">
      <w:pPr>
        <w:jc w:val="both"/>
        <w:rPr>
          <w:rFonts w:ascii="Courier New" w:eastAsia="Arial" w:hAnsi="Courier New" w:cs="Courier New"/>
          <w:sz w:val="24"/>
          <w:szCs w:val="24"/>
        </w:rPr>
      </w:pPr>
    </w:p>
    <w:p w:rsidR="001C1090" w:rsidRPr="00450273" w:rsidRDefault="001C1090" w:rsidP="001C1090">
      <w:pPr>
        <w:jc w:val="both"/>
        <w:rPr>
          <w:rFonts w:ascii="Courier New" w:eastAsia="Arial" w:hAnsi="Courier New" w:cs="Courier New"/>
          <w:sz w:val="24"/>
          <w:szCs w:val="24"/>
        </w:rPr>
      </w:pPr>
    </w:p>
    <w:p w:rsidR="001C1090" w:rsidRPr="00450273" w:rsidRDefault="001C1090" w:rsidP="001C1090">
      <w:pPr>
        <w:jc w:val="both"/>
        <w:rPr>
          <w:rFonts w:ascii="Courier New" w:eastAsia="Arial" w:hAnsi="Courier New" w:cs="Courier New"/>
          <w:sz w:val="24"/>
          <w:szCs w:val="24"/>
        </w:rPr>
      </w:pPr>
    </w:p>
    <w:p w:rsidR="001C1090" w:rsidRPr="00450273" w:rsidRDefault="001C1090" w:rsidP="001C1090">
      <w:pPr>
        <w:jc w:val="both"/>
        <w:rPr>
          <w:rFonts w:ascii="Courier New" w:eastAsia="Arial" w:hAnsi="Courier New" w:cs="Courier New"/>
          <w:sz w:val="24"/>
          <w:szCs w:val="24"/>
        </w:rPr>
      </w:pPr>
    </w:p>
    <w:p w:rsidR="003E1A82" w:rsidRPr="003E1A82" w:rsidRDefault="003E1A82" w:rsidP="003E1A82">
      <w:pPr>
        <w:jc w:val="both"/>
        <w:rPr>
          <w:rFonts w:ascii="Courier New" w:eastAsia="Arial" w:hAnsi="Courier New" w:cs="Courier New"/>
          <w:sz w:val="24"/>
          <w:szCs w:val="24"/>
        </w:rPr>
      </w:pPr>
    </w:p>
    <w:tbl>
      <w:tblPr>
        <w:tblW w:w="0" w:type="auto"/>
        <w:tblInd w:w="340" w:type="dxa"/>
        <w:tblLayout w:type="fixed"/>
        <w:tblCellMar>
          <w:left w:w="0" w:type="dxa"/>
          <w:right w:w="0" w:type="dxa"/>
        </w:tblCellMar>
        <w:tblLook w:val="01E0" w:firstRow="1" w:lastRow="1" w:firstColumn="1" w:lastColumn="1" w:noHBand="0" w:noVBand="0"/>
      </w:tblPr>
      <w:tblGrid>
        <w:gridCol w:w="1008"/>
        <w:gridCol w:w="5580"/>
        <w:gridCol w:w="1800"/>
      </w:tblGrid>
      <w:tr w:rsidR="003E1A82" w:rsidRPr="003E1A82" w:rsidTr="00450273">
        <w:trPr>
          <w:trHeight w:hRule="exact" w:val="704"/>
        </w:trPr>
        <w:tc>
          <w:tcPr>
            <w:tcW w:w="1008"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r w:rsidRPr="003E1A82">
              <w:rPr>
                <w:rFonts w:ascii="Courier New" w:eastAsia="Arial" w:hAnsi="Courier New" w:cs="Courier New"/>
                <w:b/>
                <w:sz w:val="24"/>
                <w:szCs w:val="24"/>
                <w:lang w:val="en-US"/>
              </w:rPr>
              <w:t>NOTA</w:t>
            </w:r>
          </w:p>
        </w:tc>
        <w:tc>
          <w:tcPr>
            <w:tcW w:w="558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r w:rsidRPr="003E1A82">
              <w:rPr>
                <w:rFonts w:ascii="Courier New" w:eastAsia="Arial" w:hAnsi="Courier New" w:cs="Courier New"/>
                <w:b/>
                <w:sz w:val="24"/>
                <w:szCs w:val="24"/>
                <w:lang w:val="en-US"/>
              </w:rPr>
              <w:t>DESCRIPCION DE LA INVESTIGACION</w:t>
            </w:r>
          </w:p>
        </w:tc>
        <w:tc>
          <w:tcPr>
            <w:tcW w:w="180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r w:rsidRPr="003E1A82">
              <w:rPr>
                <w:rFonts w:ascii="Courier New" w:eastAsia="Arial" w:hAnsi="Courier New" w:cs="Courier New"/>
                <w:b/>
                <w:sz w:val="24"/>
                <w:szCs w:val="24"/>
                <w:lang w:val="en-US"/>
              </w:rPr>
              <w:t>REFERENCIA</w:t>
            </w:r>
          </w:p>
          <w:p w:rsidR="003E1A82" w:rsidRPr="003E1A82" w:rsidRDefault="003E1A82" w:rsidP="003E1A82">
            <w:pPr>
              <w:jc w:val="both"/>
              <w:rPr>
                <w:rFonts w:ascii="Courier New" w:eastAsia="Arial" w:hAnsi="Courier New" w:cs="Courier New"/>
                <w:sz w:val="24"/>
                <w:szCs w:val="24"/>
                <w:lang w:val="en-US"/>
              </w:rPr>
            </w:pPr>
            <w:r w:rsidRPr="003E1A82">
              <w:rPr>
                <w:rFonts w:ascii="Courier New" w:eastAsia="Arial" w:hAnsi="Courier New" w:cs="Courier New"/>
                <w:b/>
                <w:sz w:val="24"/>
                <w:szCs w:val="24"/>
                <w:lang w:val="en-US"/>
              </w:rPr>
              <w:t>P/T</w:t>
            </w:r>
          </w:p>
        </w:tc>
      </w:tr>
      <w:tr w:rsidR="003E1A82" w:rsidRPr="003E1A82" w:rsidTr="00450273">
        <w:trPr>
          <w:trHeight w:hRule="exact" w:val="428"/>
        </w:trPr>
        <w:tc>
          <w:tcPr>
            <w:tcW w:w="1008"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558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180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r>
      <w:tr w:rsidR="003E1A82" w:rsidRPr="003E1A82" w:rsidTr="00450273">
        <w:trPr>
          <w:trHeight w:hRule="exact" w:val="430"/>
        </w:trPr>
        <w:tc>
          <w:tcPr>
            <w:tcW w:w="1008"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558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180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r>
      <w:tr w:rsidR="003E1A82" w:rsidRPr="003E1A82" w:rsidTr="00450273">
        <w:trPr>
          <w:trHeight w:hRule="exact" w:val="428"/>
        </w:trPr>
        <w:tc>
          <w:tcPr>
            <w:tcW w:w="1008"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558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180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r>
      <w:tr w:rsidR="003E1A82" w:rsidRPr="003E1A82" w:rsidTr="00450273">
        <w:trPr>
          <w:trHeight w:hRule="exact" w:val="430"/>
        </w:trPr>
        <w:tc>
          <w:tcPr>
            <w:tcW w:w="1008"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558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180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r>
      <w:tr w:rsidR="003E1A82" w:rsidRPr="003E1A82" w:rsidTr="00450273">
        <w:trPr>
          <w:trHeight w:hRule="exact" w:val="428"/>
        </w:trPr>
        <w:tc>
          <w:tcPr>
            <w:tcW w:w="1008"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558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180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r>
      <w:tr w:rsidR="003E1A82" w:rsidRPr="003E1A82" w:rsidTr="00450273">
        <w:trPr>
          <w:trHeight w:hRule="exact" w:val="430"/>
        </w:trPr>
        <w:tc>
          <w:tcPr>
            <w:tcW w:w="1008"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558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180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r>
      <w:tr w:rsidR="003E1A82" w:rsidRPr="003E1A82" w:rsidTr="00450273">
        <w:trPr>
          <w:trHeight w:hRule="exact" w:val="428"/>
        </w:trPr>
        <w:tc>
          <w:tcPr>
            <w:tcW w:w="1008"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558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180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r>
      <w:tr w:rsidR="003E1A82" w:rsidRPr="003E1A82" w:rsidTr="00450273">
        <w:trPr>
          <w:trHeight w:hRule="exact" w:val="430"/>
        </w:trPr>
        <w:tc>
          <w:tcPr>
            <w:tcW w:w="1008"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558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180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r>
      <w:tr w:rsidR="003E1A82" w:rsidRPr="003E1A82" w:rsidTr="00450273">
        <w:trPr>
          <w:trHeight w:hRule="exact" w:val="428"/>
        </w:trPr>
        <w:tc>
          <w:tcPr>
            <w:tcW w:w="1008"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558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180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r>
      <w:tr w:rsidR="003E1A82" w:rsidRPr="003E1A82" w:rsidTr="00450273">
        <w:trPr>
          <w:trHeight w:hRule="exact" w:val="430"/>
        </w:trPr>
        <w:tc>
          <w:tcPr>
            <w:tcW w:w="1008"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558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180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r>
      <w:tr w:rsidR="003E1A82" w:rsidRPr="003E1A82" w:rsidTr="00450273">
        <w:trPr>
          <w:trHeight w:hRule="exact" w:val="430"/>
        </w:trPr>
        <w:tc>
          <w:tcPr>
            <w:tcW w:w="1008"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558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c>
          <w:tcPr>
            <w:tcW w:w="1800" w:type="dxa"/>
            <w:tcBorders>
              <w:top w:val="single" w:sz="6" w:space="0" w:color="000000"/>
              <w:left w:val="single" w:sz="6" w:space="0" w:color="000000"/>
              <w:bottom w:val="single" w:sz="6" w:space="0" w:color="000000"/>
              <w:right w:val="single" w:sz="6" w:space="0" w:color="000000"/>
            </w:tcBorders>
          </w:tcPr>
          <w:p w:rsidR="003E1A82" w:rsidRPr="003E1A82" w:rsidRDefault="003E1A82" w:rsidP="003E1A82">
            <w:pPr>
              <w:jc w:val="both"/>
              <w:rPr>
                <w:rFonts w:ascii="Courier New" w:eastAsia="Arial" w:hAnsi="Courier New" w:cs="Courier New"/>
                <w:sz w:val="24"/>
                <w:szCs w:val="24"/>
                <w:lang w:val="en-US"/>
              </w:rPr>
            </w:pPr>
          </w:p>
        </w:tc>
      </w:tr>
    </w:tbl>
    <w:p w:rsidR="001C1090" w:rsidRDefault="001C1090" w:rsidP="001C1090">
      <w:pPr>
        <w:jc w:val="both"/>
        <w:rPr>
          <w:rFonts w:ascii="Courier New" w:eastAsia="Arial" w:hAnsi="Courier New" w:cs="Courier New"/>
          <w:sz w:val="24"/>
          <w:szCs w:val="24"/>
          <w:lang w:val="en-US"/>
        </w:rPr>
      </w:pPr>
    </w:p>
    <w:p w:rsidR="00F6729A" w:rsidRDefault="00F6729A" w:rsidP="001C1090">
      <w:pPr>
        <w:jc w:val="both"/>
        <w:rPr>
          <w:rFonts w:ascii="Courier New" w:eastAsia="Arial" w:hAnsi="Courier New" w:cs="Courier New"/>
          <w:sz w:val="24"/>
          <w:szCs w:val="24"/>
          <w:lang w:val="en-US"/>
        </w:rPr>
      </w:pPr>
    </w:p>
    <w:p w:rsidR="003E1A82" w:rsidRDefault="003E1A82" w:rsidP="001C1090">
      <w:pPr>
        <w:jc w:val="both"/>
        <w:rPr>
          <w:rFonts w:ascii="Courier New" w:eastAsia="Arial" w:hAnsi="Courier New" w:cs="Courier New"/>
          <w:sz w:val="24"/>
          <w:szCs w:val="24"/>
          <w:lang w:val="en-US"/>
        </w:rPr>
      </w:pPr>
    </w:p>
    <w:p w:rsidR="001C1090" w:rsidRPr="003E1A82" w:rsidRDefault="00BB50A9" w:rsidP="001C1090">
      <w:pPr>
        <w:jc w:val="both"/>
        <w:rPr>
          <w:rFonts w:ascii="Courier New" w:eastAsia="Arial" w:hAnsi="Courier New" w:cs="Courier New"/>
          <w:sz w:val="20"/>
          <w:szCs w:val="20"/>
        </w:rPr>
      </w:pPr>
      <w:r>
        <w:rPr>
          <w:rFonts w:ascii="Courier New" w:eastAsia="Arial" w:hAnsi="Courier New" w:cs="Courier New"/>
          <w:sz w:val="20"/>
          <w:szCs w:val="20"/>
        </w:rPr>
        <w:t xml:space="preserve">  </w:t>
      </w:r>
      <w:r w:rsidR="001C1090" w:rsidRPr="003E1A82">
        <w:rPr>
          <w:rFonts w:ascii="Courier New" w:eastAsia="Arial" w:hAnsi="Courier New" w:cs="Courier New"/>
          <w:sz w:val="20"/>
          <w:szCs w:val="20"/>
        </w:rPr>
        <w:t>Elaborado por Equipo de trabajo</w:t>
      </w:r>
    </w:p>
    <w:p w:rsidR="001C1090" w:rsidRPr="00F6729A" w:rsidRDefault="001C1090" w:rsidP="001C1090">
      <w:pPr>
        <w:jc w:val="both"/>
        <w:rPr>
          <w:rFonts w:ascii="Courier New" w:eastAsia="Arial" w:hAnsi="Courier New" w:cs="Courier New"/>
          <w:sz w:val="24"/>
          <w:szCs w:val="24"/>
        </w:rPr>
        <w:sectPr w:rsidR="001C1090" w:rsidRPr="00F6729A">
          <w:pgSz w:w="12240" w:h="15840"/>
          <w:pgMar w:top="960" w:right="1600" w:bottom="280" w:left="1580" w:header="737" w:footer="0" w:gutter="0"/>
          <w:cols w:space="720"/>
        </w:sectPr>
      </w:pPr>
    </w:p>
    <w:p w:rsidR="001C1090" w:rsidRPr="00F6729A" w:rsidRDefault="001C1090" w:rsidP="001C1090">
      <w:pPr>
        <w:jc w:val="both"/>
        <w:rPr>
          <w:rFonts w:ascii="Courier New" w:eastAsia="Arial" w:hAnsi="Courier New" w:cs="Courier New"/>
          <w:sz w:val="24"/>
          <w:szCs w:val="24"/>
        </w:rPr>
      </w:pPr>
    </w:p>
    <w:p w:rsidR="001C1090" w:rsidRPr="003E1A82" w:rsidRDefault="001C1090" w:rsidP="003E1A82">
      <w:pPr>
        <w:jc w:val="center"/>
        <w:rPr>
          <w:rFonts w:ascii="Courier New" w:eastAsia="Arial" w:hAnsi="Courier New" w:cs="Courier New"/>
          <w:sz w:val="24"/>
          <w:szCs w:val="24"/>
        </w:rPr>
      </w:pPr>
      <w:r w:rsidRPr="001C1090">
        <w:rPr>
          <w:rFonts w:ascii="Courier New" w:eastAsia="Arial" w:hAnsi="Courier New" w:cs="Courier New"/>
          <w:b/>
          <w:bCs/>
          <w:noProof/>
          <w:sz w:val="24"/>
          <w:szCs w:val="24"/>
          <w:lang w:eastAsia="es-SV"/>
        </w:rPr>
        <mc:AlternateContent>
          <mc:Choice Requires="wpg">
            <w:drawing>
              <wp:anchor distT="0" distB="0" distL="114300" distR="114300" simplePos="0" relativeHeight="251770880" behindDoc="1" locked="0" layoutInCell="1" allowOverlap="1">
                <wp:simplePos x="0" y="0"/>
                <wp:positionH relativeFrom="page">
                  <wp:posOffset>846455</wp:posOffset>
                </wp:positionH>
                <wp:positionV relativeFrom="paragraph">
                  <wp:posOffset>5715</wp:posOffset>
                </wp:positionV>
                <wp:extent cx="6067425" cy="7667625"/>
                <wp:effectExtent l="8255" t="7620" r="1270" b="1905"/>
                <wp:wrapNone/>
                <wp:docPr id="460" name="Group 4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67425" cy="7667625"/>
                          <a:chOff x="1333" y="9"/>
                          <a:chExt cx="9555" cy="12075"/>
                        </a:xfrm>
                      </wpg:grpSpPr>
                      <wpg:grpSp>
                        <wpg:cNvPr id="461" name="Group 53"/>
                        <wpg:cNvGrpSpPr>
                          <a:grpSpLocks/>
                        </wpg:cNvGrpSpPr>
                        <wpg:grpSpPr bwMode="auto">
                          <a:xfrm>
                            <a:off x="10880" y="17"/>
                            <a:ext cx="2" cy="12060"/>
                            <a:chOff x="10880" y="17"/>
                            <a:chExt cx="2" cy="12060"/>
                          </a:xfrm>
                        </wpg:grpSpPr>
                        <wps:wsp>
                          <wps:cNvPr id="462" name="Freeform 54"/>
                          <wps:cNvSpPr>
                            <a:spLocks/>
                          </wps:cNvSpPr>
                          <wps:spPr bwMode="auto">
                            <a:xfrm>
                              <a:off x="10880" y="17"/>
                              <a:ext cx="2" cy="12060"/>
                            </a:xfrm>
                            <a:custGeom>
                              <a:avLst/>
                              <a:gdLst>
                                <a:gd name="T0" fmla="+- 0 17 17"/>
                                <a:gd name="T1" fmla="*/ 17 h 12060"/>
                                <a:gd name="T2" fmla="+- 0 12077 17"/>
                                <a:gd name="T3" fmla="*/ 12077 h 12060"/>
                              </a:gdLst>
                              <a:ahLst/>
                              <a:cxnLst>
                                <a:cxn ang="0">
                                  <a:pos x="0" y="T1"/>
                                </a:cxn>
                                <a:cxn ang="0">
                                  <a:pos x="0" y="T3"/>
                                </a:cxn>
                              </a:cxnLst>
                              <a:rect l="0" t="0" r="r" b="b"/>
                              <a:pathLst>
                                <a:path h="12060">
                                  <a:moveTo>
                                    <a:pt x="0" y="0"/>
                                  </a:moveTo>
                                  <a:lnTo>
                                    <a:pt x="0" y="1206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63" name="Group 55"/>
                        <wpg:cNvGrpSpPr>
                          <a:grpSpLocks/>
                        </wpg:cNvGrpSpPr>
                        <wpg:grpSpPr bwMode="auto">
                          <a:xfrm>
                            <a:off x="1340" y="17"/>
                            <a:ext cx="2" cy="12060"/>
                            <a:chOff x="1340" y="17"/>
                            <a:chExt cx="2" cy="12060"/>
                          </a:xfrm>
                        </wpg:grpSpPr>
                        <wps:wsp>
                          <wps:cNvPr id="464" name="Freeform 56"/>
                          <wps:cNvSpPr>
                            <a:spLocks/>
                          </wps:cNvSpPr>
                          <wps:spPr bwMode="auto">
                            <a:xfrm>
                              <a:off x="1340" y="17"/>
                              <a:ext cx="2" cy="12060"/>
                            </a:xfrm>
                            <a:custGeom>
                              <a:avLst/>
                              <a:gdLst>
                                <a:gd name="T0" fmla="+- 0 17 17"/>
                                <a:gd name="T1" fmla="*/ 17 h 12060"/>
                                <a:gd name="T2" fmla="+- 0 12077 17"/>
                                <a:gd name="T3" fmla="*/ 12077 h 12060"/>
                              </a:gdLst>
                              <a:ahLst/>
                              <a:cxnLst>
                                <a:cxn ang="0">
                                  <a:pos x="0" y="T1"/>
                                </a:cxn>
                                <a:cxn ang="0">
                                  <a:pos x="0" y="T3"/>
                                </a:cxn>
                              </a:cxnLst>
                              <a:rect l="0" t="0" r="r" b="b"/>
                              <a:pathLst>
                                <a:path h="12060">
                                  <a:moveTo>
                                    <a:pt x="0" y="0"/>
                                  </a:moveTo>
                                  <a:lnTo>
                                    <a:pt x="0" y="1206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65" name="Group 57"/>
                        <wpg:cNvGrpSpPr>
                          <a:grpSpLocks/>
                        </wpg:cNvGrpSpPr>
                        <wpg:grpSpPr bwMode="auto">
                          <a:xfrm>
                            <a:off x="1340" y="17"/>
                            <a:ext cx="9540" cy="2"/>
                            <a:chOff x="1340" y="17"/>
                            <a:chExt cx="9540" cy="2"/>
                          </a:xfrm>
                        </wpg:grpSpPr>
                        <wps:wsp>
                          <wps:cNvPr id="466" name="Freeform 58"/>
                          <wps:cNvSpPr>
                            <a:spLocks/>
                          </wps:cNvSpPr>
                          <wps:spPr bwMode="auto">
                            <a:xfrm>
                              <a:off x="1340" y="17"/>
                              <a:ext cx="9540" cy="2"/>
                            </a:xfrm>
                            <a:custGeom>
                              <a:avLst/>
                              <a:gdLst>
                                <a:gd name="T0" fmla="+- 0 10880 1340"/>
                                <a:gd name="T1" fmla="*/ T0 w 9540"/>
                                <a:gd name="T2" fmla="+- 0 1340 1340"/>
                                <a:gd name="T3" fmla="*/ T2 w 9540"/>
                              </a:gdLst>
                              <a:ahLst/>
                              <a:cxnLst>
                                <a:cxn ang="0">
                                  <a:pos x="T1" y="0"/>
                                </a:cxn>
                                <a:cxn ang="0">
                                  <a:pos x="T3" y="0"/>
                                </a:cxn>
                              </a:cxnLst>
                              <a:rect l="0" t="0" r="r" b="b"/>
                              <a:pathLst>
                                <a:path w="9540">
                                  <a:moveTo>
                                    <a:pt x="9540" y="0"/>
                                  </a:moveTo>
                                  <a:lnTo>
                                    <a:pt x="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67" name="Group 59"/>
                        <wpg:cNvGrpSpPr>
                          <a:grpSpLocks/>
                        </wpg:cNvGrpSpPr>
                        <wpg:grpSpPr bwMode="auto">
                          <a:xfrm>
                            <a:off x="1340" y="12077"/>
                            <a:ext cx="9540" cy="2"/>
                            <a:chOff x="1340" y="12077"/>
                            <a:chExt cx="9540" cy="2"/>
                          </a:xfrm>
                        </wpg:grpSpPr>
                        <wps:wsp>
                          <wps:cNvPr id="468" name="Freeform 60"/>
                          <wps:cNvSpPr>
                            <a:spLocks/>
                          </wps:cNvSpPr>
                          <wps:spPr bwMode="auto">
                            <a:xfrm>
                              <a:off x="1340" y="12077"/>
                              <a:ext cx="9540" cy="2"/>
                            </a:xfrm>
                            <a:custGeom>
                              <a:avLst/>
                              <a:gdLst>
                                <a:gd name="T0" fmla="+- 0 10880 1340"/>
                                <a:gd name="T1" fmla="*/ T0 w 9540"/>
                                <a:gd name="T2" fmla="+- 0 1340 1340"/>
                                <a:gd name="T3" fmla="*/ T2 w 9540"/>
                              </a:gdLst>
                              <a:ahLst/>
                              <a:cxnLst>
                                <a:cxn ang="0">
                                  <a:pos x="T1" y="0"/>
                                </a:cxn>
                                <a:cxn ang="0">
                                  <a:pos x="T3" y="0"/>
                                </a:cxn>
                              </a:cxnLst>
                              <a:rect l="0" t="0" r="r" b="b"/>
                              <a:pathLst>
                                <a:path w="9540">
                                  <a:moveTo>
                                    <a:pt x="9540" y="0"/>
                                  </a:moveTo>
                                  <a:lnTo>
                                    <a:pt x="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460" o:spid="_x0000_s1026" style="position:absolute;margin-left:66.65pt;margin-top:.45pt;width:477.75pt;height:603.75pt;z-index:-251545600;mso-position-horizontal-relative:page" coordorigin="1333,9" coordsize="9555,120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">
                <v:group id="Group 53" o:spid="_x0000_s1027" style="position:absolute;left:10880;top:17;width:2;height:12060" coordorigin="10880,17" coordsize="2,120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UOXnjxgAAANwA&#10;AAAPAAAAAAAAAAAAAAAAAKoCAABkcnMvZG93bnJldi54bWxQSwUGAAAAAAQABAD6AAAAnQMAAAAA&#10;">
                  <v:shape id="Freeform 54" o:spid="_x0000_s1028" style="position:absolute;left:10880;top:17;width:2;height:12060;visibility:visible;mso-wrap-style:square;v-text-anchor:top" coordsize="2,120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W4J8UA&#10;AADcAAAADwAAAGRycy9kb3ducmV2LnhtbESPQUsDMRSE74L/ITyhN5t0KVXWpkVEaamHrdWLt0fy&#10;3F3cvCxJut3+e1MoeBxm5htmuR5dJwYKsfWsYTZVIIiNty3XGr4+3+4fQcSEbLHzTBrOFGG9ur1Z&#10;Ymn9iT9oOKRaZAjHEjU0KfWllNE05DBOfU+cvR8fHKYsQy1twFOGu04WSi2kw5bzQoM9vTRkfg9H&#10;p6HahV2hHr6rzd5UM4Pvr0M/Kq0nd+PzE4hEY/oPX9tbq2G+KOByJh8Bu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1bgnxQAAANwAAAAPAAAAAAAAAAAAAAAAAJgCAABkcnMv&#10;ZG93bnJldi54bWxQSwUGAAAAAAQABAD1AAAAigMAAAAA&#10;" path="m,l,12060e" filled="f">
                    <v:path arrowok="t" o:connecttype="custom" o:connectlocs="0,17;0,12077" o:connectangles="0,0"/>
                  </v:shape>
                </v:group>
                <v:group id="Group 55" o:spid="_x0000_s1029" style="position:absolute;left:1340;top:17;width:2;height:12060" coordorigin="1340,17" coordsize="2,120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6dCD8YAAADcAAAADwAAAGRycy9kb3ducmV2LnhtbESPQWvCQBSE7wX/w/IK&#10;3ppNtA2SZhWRKh5CoSqU3h7ZZxLMvg3ZbRL/fbdQ6HGYmW+YfDOZVgzUu8aygiSKQRCXVjdcKbic&#10;908rEM4ja2wtk4I7OdisZw85ZtqO/EHDyVciQNhlqKD2vsukdGVNBl1kO+LgXW1v0AfZV1L3OAa4&#10;aeUijlNpsOGwUGNHu5rK2+nbKDiMOG6XydtQ3K67+9f55f2zSEip+eO0fQXhafL/4b/2USt4Tp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Lp0IPxgAAANwA&#10;AAAPAAAAAAAAAAAAAAAAAKoCAABkcnMvZG93bnJldi54bWxQSwUGAAAAAAQABAD6AAAAnQMAAAAA&#10;">
                  <v:shape id="Freeform 56" o:spid="_x0000_s1030" style="position:absolute;left:1340;top:17;width:2;height:12060;visibility:visible;mso-wrap-style:square;v-text-anchor:top" coordsize="2,120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CFyMUA&#10;AADcAAAADwAAAGRycy9kb3ducmV2LnhtbESPQWsCMRSE74X+h/AKvdVEEVtWo0ipVOxhW+vF2yN5&#10;7i5uXpYkruu/bwqFHoeZ+YZZrAbXip5CbDxrGI8UCGLjbcOVhsP35ukFREzIFlvPpOFGEVbL+7sF&#10;FtZf+Yv6fapEhnAsUEOdUldIGU1NDuPId8TZO/ngMGUZKmkDXjPctXKi1Ew6bDgv1NjRa03mvL84&#10;DeUu7Cbq+Vi+f5pybPDjre8GpfXjw7Ceg0g0pP/wX3trNUxnU/g9k4+AX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cIXIxQAAANwAAAAPAAAAAAAAAAAAAAAAAJgCAABkcnMv&#10;ZG93bnJldi54bWxQSwUGAAAAAAQABAD1AAAAigMAAAAA&#10;" path="m,l,12060e" filled="f">
                    <v:path arrowok="t" o:connecttype="custom" o:connectlocs="0,17;0,12077" o:connectangles="0,0"/>
                  </v:shape>
                </v:group>
                <v:group id="Group 57" o:spid="_x0000_s1031" style="position:absolute;left:1340;top:17;width:9540;height:2" coordorigin="1340,17" coordsize="954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rAn/gxgAAANwA&#10;AAAPAAAAAAAAAAAAAAAAAKoCAABkcnMvZG93bnJldi54bWxQSwUGAAAAAAQABAD6AAAAnQMAAAAA&#10;">
                  <v:shape id="Freeform 58" o:spid="_x0000_s1032" style="position:absolute;left:1340;top:17;width:9540;height:2;visibility:visible;mso-wrap-style:square;v-text-anchor:top" coordsize="954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mcNMYA&#10;AADcAAAADwAAAGRycy9kb3ducmV2LnhtbESPQWvCQBSE70L/w/IKvemmJYQQXaVtKPVWjJbi7Zl9&#10;TVKzb0N2Nem/dwXB4zAz3zCL1WhacabeNZYVPM8iEMSl1Q1XCnbbj2kKwnlkja1lUvBPDlbLh8kC&#10;M20H3tC58JUIEHYZKqi97zIpXVmTQTezHXHwfm1v0AfZV1L3OAS4aeVLFCXSYMNhocaO3msqj8XJ&#10;KEh3+pD4z8Nfvj595W8/xXe8P7ZKPT2Or3MQnkZ/D9/aa60gThK4nglHQC4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7mcNMYAAADcAAAADwAAAAAAAAAAAAAAAACYAgAAZHJz&#10;L2Rvd25yZXYueG1sUEsFBgAAAAAEAAQA9QAAAIsDAAAAAA==&#10;" path="m9540,l,e" filled="f">
                    <v:path arrowok="t" o:connecttype="custom" o:connectlocs="9540,0;0,0" o:connectangles="0,0"/>
                  </v:shape>
                </v:group>
                <v:group id="Group 59" o:spid="_x0000_s1033" style="position:absolute;left:1340;top:12077;width:9540;height:2" coordorigin="1340,12077" coordsize="954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0nEQMxgAAANwA&#10;AAAPAAAAAAAAAAAAAAAAAKoCAABkcnMvZG93bnJldi54bWxQSwUGAAAAAAQABAD6AAAAnQMAAAAA&#10;">
                  <v:shape id="Freeform 60" o:spid="_x0000_s1034" style="position:absolute;left:1340;top:12077;width:9540;height:2;visibility:visible;mso-wrap-style:square;v-text-anchor:top" coordsize="954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qt3cIA&#10;AADcAAAADwAAAGRycy9kb3ducmV2LnhtbERPTYvCMBC9C/sfwix403QXKVKN4q6I3sRuF/E2NmNb&#10;bSaliVr/vTkIHh/vezrvTC1u1LrKsoKvYQSCOLe64kJB9rcajEE4j6yxtkwKHuRgPvvoTTHR9s47&#10;uqW+ECGEXYIKSu+bREqXl2TQDW1DHLiTbQ36ANtC6hbvIdzU8juKYmmw4tBQYkO/JeWX9GoUjDN9&#10;jP36eF5urtvlzz79Hx0utVL9z24xAeGp82/xy73RCkZxWBvOhCMgZ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aq3dwgAAANwAAAAPAAAAAAAAAAAAAAAAAJgCAABkcnMvZG93&#10;bnJldi54bWxQSwUGAAAAAAQABAD1AAAAhwMAAAAA&#10;" path="m9540,l,e" filled="f">
                    <v:path arrowok="t" o:connecttype="custom" o:connectlocs="9540,0;0,0" o:connectangles="0,0"/>
                  </v:shape>
                </v:group>
                <w10:wrap anchorx="page"/>
              </v:group>
            </w:pict>
          </mc:Fallback>
        </mc:AlternateContent>
      </w:r>
      <w:r w:rsidRPr="003E1A82">
        <w:rPr>
          <w:rFonts w:ascii="Courier New" w:eastAsia="Arial" w:hAnsi="Courier New" w:cs="Courier New"/>
          <w:b/>
          <w:bCs/>
          <w:sz w:val="24"/>
          <w:szCs w:val="24"/>
        </w:rPr>
        <w:t>CEDULA SUMARIA</w:t>
      </w:r>
    </w:p>
    <w:p w:rsidR="001C1090" w:rsidRPr="003E1A82" w:rsidRDefault="0050144E" w:rsidP="003E1A82">
      <w:pPr>
        <w:jc w:val="center"/>
        <w:rPr>
          <w:rFonts w:ascii="Courier New" w:eastAsia="Arial" w:hAnsi="Courier New" w:cs="Courier New"/>
          <w:b/>
          <w:bCs/>
          <w:sz w:val="24"/>
          <w:szCs w:val="24"/>
        </w:rPr>
      </w:pPr>
      <w:r>
        <w:rPr>
          <w:rFonts w:ascii="Courier New" w:eastAsia="Arial" w:hAnsi="Courier New" w:cs="Courier New"/>
          <w:b/>
          <w:bCs/>
          <w:sz w:val="24"/>
          <w:szCs w:val="24"/>
        </w:rPr>
        <w:t>INGRESOS</w:t>
      </w:r>
    </w:p>
    <w:p w:rsidR="001C1090" w:rsidRPr="003E1A82" w:rsidRDefault="003E1A82" w:rsidP="001C1090">
      <w:pPr>
        <w:jc w:val="both"/>
        <w:rPr>
          <w:rFonts w:ascii="Courier New" w:eastAsia="Arial" w:hAnsi="Courier New" w:cs="Courier New"/>
          <w:b/>
          <w:bCs/>
          <w:sz w:val="24"/>
          <w:szCs w:val="24"/>
        </w:rPr>
      </w:pPr>
      <w:r w:rsidRPr="001C1090">
        <w:rPr>
          <w:rFonts w:ascii="Courier New" w:eastAsia="Arial" w:hAnsi="Courier New" w:cs="Courier New"/>
          <w:noProof/>
          <w:sz w:val="24"/>
          <w:szCs w:val="24"/>
          <w:lang w:eastAsia="es-SV"/>
        </w:rPr>
        <mc:AlternateContent>
          <mc:Choice Requires="wps">
            <w:drawing>
              <wp:anchor distT="0" distB="0" distL="114300" distR="114300" simplePos="0" relativeHeight="251741184" behindDoc="0" locked="0" layoutInCell="1" allowOverlap="1" wp14:anchorId="6FF4D227" wp14:editId="1E2F2705">
                <wp:simplePos x="0" y="0"/>
                <wp:positionH relativeFrom="page">
                  <wp:posOffset>4230370</wp:posOffset>
                </wp:positionH>
                <wp:positionV relativeFrom="paragraph">
                  <wp:posOffset>100965</wp:posOffset>
                </wp:positionV>
                <wp:extent cx="1798320" cy="181610"/>
                <wp:effectExtent l="0" t="0" r="11430" b="27940"/>
                <wp:wrapNone/>
                <wp:docPr id="459" name="Text Box 4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Referencia: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9" o:spid="_x0000_s1082" type="#_x0000_t202" style="position:absolute;left:0;text-align:left;margin-left:333.1pt;margin-top:7.95pt;width:141.6pt;height:14.3pt;z-index:251741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" filled="f" strokeweight=".48pt">
                <v:textbox inset="0,0,0,0">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Referencia:</w:t>
                      </w:r>
                    </w:p>
                  </w:txbxContent>
                </v:textbox>
                <w10:wrap anchorx="page"/>
              </v:shape>
            </w:pict>
          </mc:Fallback>
        </mc:AlternateContent>
      </w:r>
    </w:p>
    <w:p w:rsidR="001C1090" w:rsidRPr="003E1A82" w:rsidRDefault="003E1A82" w:rsidP="001C1090">
      <w:pPr>
        <w:jc w:val="both"/>
        <w:rPr>
          <w:rFonts w:ascii="Courier New" w:eastAsia="Arial" w:hAnsi="Courier New" w:cs="Courier New"/>
          <w:sz w:val="24"/>
          <w:szCs w:val="24"/>
        </w:rPr>
      </w:pPr>
      <w:r w:rsidRPr="003E1A82">
        <w:rPr>
          <w:rFonts w:ascii="Courier New" w:eastAsia="Arial" w:hAnsi="Courier New" w:cs="Courier New"/>
          <w:sz w:val="24"/>
          <w:szCs w:val="24"/>
        </w:rPr>
        <w:t xml:space="preserve">    Nombre de l</w:t>
      </w:r>
      <w:r>
        <w:rPr>
          <w:rFonts w:ascii="Courier New" w:eastAsia="Arial" w:hAnsi="Courier New" w:cs="Courier New"/>
          <w:sz w:val="24"/>
          <w:szCs w:val="24"/>
        </w:rPr>
        <w:t>a institución</w:t>
      </w:r>
      <w:r w:rsidR="001C1090" w:rsidRPr="001C1090">
        <w:rPr>
          <w:rFonts w:ascii="Courier New" w:eastAsia="Arial" w:hAnsi="Courier New" w:cs="Courier New"/>
          <w:noProof/>
          <w:sz w:val="24"/>
          <w:szCs w:val="24"/>
          <w:lang w:eastAsia="es-SV"/>
        </w:rPr>
        <mc:AlternateContent>
          <mc:Choice Requires="wps">
            <w:drawing>
              <wp:anchor distT="0" distB="0" distL="0" distR="0" simplePos="0" relativeHeight="251739136" behindDoc="0" locked="0" layoutInCell="1" allowOverlap="1" wp14:anchorId="6B66A441" wp14:editId="5BB85410">
                <wp:simplePos x="0" y="0"/>
                <wp:positionH relativeFrom="page">
                  <wp:posOffset>4230370</wp:posOffset>
                </wp:positionH>
                <wp:positionV relativeFrom="paragraph">
                  <wp:posOffset>104775</wp:posOffset>
                </wp:positionV>
                <wp:extent cx="1798320" cy="181610"/>
                <wp:effectExtent l="10795" t="9525" r="10160" b="8890"/>
                <wp:wrapTopAndBottom/>
                <wp:docPr id="458" name="Text Box 4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Elaborado: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8" o:spid="_x0000_s1083" type="#_x0000_t202" style="position:absolute;left:0;text-align:left;margin-left:333.1pt;margin-top:8.25pt;width:141.6pt;height:14.3pt;z-index:2517391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" filled="f" strokeweight=".48pt">
                <v:textbox inset="0,0,0,0">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Elaborado:</w:t>
                      </w:r>
                    </w:p>
                  </w:txbxContent>
                </v:textbox>
                <w10:wrap type="topAndBottom" anchorx="page"/>
              </v:shape>
            </w:pict>
          </mc:Fallback>
        </mc:AlternateContent>
      </w:r>
      <w:r w:rsidR="001C1090" w:rsidRPr="001C1090">
        <w:rPr>
          <w:rFonts w:ascii="Courier New" w:eastAsia="Arial" w:hAnsi="Courier New" w:cs="Courier New"/>
          <w:noProof/>
          <w:sz w:val="24"/>
          <w:szCs w:val="24"/>
          <w:lang w:eastAsia="es-SV"/>
        </w:rPr>
        <mc:AlternateContent>
          <mc:Choice Requires="wps">
            <w:drawing>
              <wp:anchor distT="0" distB="0" distL="0" distR="0" simplePos="0" relativeHeight="251740160" behindDoc="0" locked="0" layoutInCell="1" allowOverlap="1" wp14:anchorId="497DCCCB" wp14:editId="7A265F8F">
                <wp:simplePos x="0" y="0"/>
                <wp:positionH relativeFrom="page">
                  <wp:posOffset>4230370</wp:posOffset>
                </wp:positionH>
                <wp:positionV relativeFrom="paragraph">
                  <wp:posOffset>386715</wp:posOffset>
                </wp:positionV>
                <wp:extent cx="1798320" cy="181610"/>
                <wp:effectExtent l="10795" t="5715" r="10160" b="12700"/>
                <wp:wrapTopAndBottom/>
                <wp:docPr id="457" name="Text Box 4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Fecha: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7" o:spid="_x0000_s1084" type="#_x0000_t202" style="position:absolute;left:0;text-align:left;margin-left:333.1pt;margin-top:30.45pt;width:141.6pt;height:14.3pt;z-index:2517401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" filled="f" strokeweight=".48pt">
                <v:textbox inset="0,0,0,0">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Fecha:</w:t>
                      </w:r>
                    </w:p>
                  </w:txbxContent>
                </v:textbox>
                <w10:wrap type="topAndBottom" anchorx="page"/>
              </v:shape>
            </w:pict>
          </mc:Fallback>
        </mc:AlternateContent>
      </w:r>
    </w:p>
    <w:p w:rsidR="001C1090" w:rsidRPr="003E1A82" w:rsidRDefault="001C1090" w:rsidP="001C1090">
      <w:pPr>
        <w:jc w:val="both"/>
        <w:rPr>
          <w:rFonts w:ascii="Courier New" w:eastAsia="Arial" w:hAnsi="Courier New" w:cs="Courier New"/>
          <w:sz w:val="24"/>
          <w:szCs w:val="24"/>
        </w:rPr>
      </w:pPr>
    </w:p>
    <w:tbl>
      <w:tblPr>
        <w:tblW w:w="0" w:type="auto"/>
        <w:tblInd w:w="366" w:type="dxa"/>
        <w:tblLayout w:type="fixed"/>
        <w:tblCellMar>
          <w:left w:w="0" w:type="dxa"/>
          <w:right w:w="0" w:type="dxa"/>
        </w:tblCellMar>
        <w:tblLook w:val="01E0" w:firstRow="1" w:lastRow="1" w:firstColumn="1" w:lastColumn="1" w:noHBand="0" w:noVBand="0"/>
      </w:tblPr>
      <w:tblGrid>
        <w:gridCol w:w="830"/>
        <w:gridCol w:w="1979"/>
        <w:gridCol w:w="1086"/>
        <w:gridCol w:w="1076"/>
        <w:gridCol w:w="896"/>
        <w:gridCol w:w="978"/>
        <w:gridCol w:w="1105"/>
        <w:gridCol w:w="1103"/>
      </w:tblGrid>
      <w:tr w:rsidR="001C1090" w:rsidRPr="001C1090" w:rsidTr="00A958CF">
        <w:trPr>
          <w:trHeight w:hRule="exact" w:val="956"/>
        </w:trPr>
        <w:tc>
          <w:tcPr>
            <w:tcW w:w="830" w:type="dxa"/>
            <w:tcBorders>
              <w:top w:val="single" w:sz="6" w:space="0" w:color="000000"/>
              <w:left w:val="single" w:sz="6" w:space="0" w:color="000000"/>
              <w:bottom w:val="single" w:sz="6" w:space="0" w:color="000000"/>
              <w:right w:val="single" w:sz="6" w:space="0" w:color="000000"/>
            </w:tcBorders>
          </w:tcPr>
          <w:p w:rsidR="001C1090" w:rsidRPr="00A958CF" w:rsidRDefault="001C1090" w:rsidP="001C1090">
            <w:pPr>
              <w:jc w:val="both"/>
              <w:rPr>
                <w:rFonts w:ascii="Courier New" w:eastAsia="Arial" w:hAnsi="Courier New" w:cs="Courier New"/>
                <w:sz w:val="20"/>
                <w:szCs w:val="20"/>
                <w:lang w:val="en-US"/>
              </w:rPr>
            </w:pPr>
            <w:r w:rsidRPr="00A958CF">
              <w:rPr>
                <w:rFonts w:ascii="Courier New" w:eastAsia="Arial" w:hAnsi="Courier New" w:cs="Courier New"/>
                <w:b/>
                <w:sz w:val="20"/>
                <w:szCs w:val="20"/>
                <w:lang w:val="en-US"/>
              </w:rPr>
              <w:t>No. De Cuenta</w:t>
            </w:r>
          </w:p>
        </w:tc>
        <w:tc>
          <w:tcPr>
            <w:tcW w:w="19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Concepto</w:t>
            </w:r>
          </w:p>
        </w:tc>
        <w:tc>
          <w:tcPr>
            <w:tcW w:w="1086" w:type="dxa"/>
            <w:tcBorders>
              <w:top w:val="single" w:sz="6" w:space="0" w:color="000000"/>
              <w:left w:val="single" w:sz="6" w:space="0" w:color="000000"/>
              <w:bottom w:val="single" w:sz="6" w:space="0" w:color="000000"/>
              <w:right w:val="single" w:sz="6" w:space="0" w:color="000000"/>
            </w:tcBorders>
          </w:tcPr>
          <w:p w:rsidR="001C1090" w:rsidRPr="00A958CF" w:rsidRDefault="001C1090" w:rsidP="001C1090">
            <w:pPr>
              <w:jc w:val="both"/>
              <w:rPr>
                <w:rFonts w:ascii="Courier New" w:eastAsia="Arial" w:hAnsi="Courier New" w:cs="Courier New"/>
                <w:sz w:val="20"/>
                <w:szCs w:val="20"/>
                <w:lang w:val="en-US"/>
              </w:rPr>
            </w:pPr>
            <w:r w:rsidRPr="00A958CF">
              <w:rPr>
                <w:rFonts w:ascii="Courier New" w:eastAsia="Arial" w:hAnsi="Courier New" w:cs="Courier New"/>
                <w:b/>
                <w:sz w:val="20"/>
                <w:szCs w:val="20"/>
                <w:lang w:val="en-US"/>
              </w:rPr>
              <w:t xml:space="preserve">Saldos al </w:t>
            </w:r>
            <w:r w:rsidRPr="00A958CF">
              <w:rPr>
                <w:rFonts w:ascii="Courier New" w:eastAsia="Arial" w:hAnsi="Courier New" w:cs="Courier New"/>
                <w:b/>
                <w:sz w:val="18"/>
                <w:szCs w:val="18"/>
                <w:lang w:val="en-US"/>
              </w:rPr>
              <w:t>31/12/200_</w:t>
            </w:r>
          </w:p>
        </w:tc>
        <w:tc>
          <w:tcPr>
            <w:tcW w:w="1076" w:type="dxa"/>
            <w:tcBorders>
              <w:top w:val="single" w:sz="6" w:space="0" w:color="000000"/>
              <w:left w:val="single" w:sz="6" w:space="0" w:color="000000"/>
              <w:bottom w:val="single" w:sz="6" w:space="0" w:color="000000"/>
              <w:right w:val="single" w:sz="6" w:space="0" w:color="000000"/>
            </w:tcBorders>
          </w:tcPr>
          <w:p w:rsidR="001C1090" w:rsidRPr="00A958CF" w:rsidRDefault="001C1090" w:rsidP="001C1090">
            <w:pPr>
              <w:jc w:val="both"/>
              <w:rPr>
                <w:rFonts w:ascii="Courier New" w:eastAsia="Arial" w:hAnsi="Courier New" w:cs="Courier New"/>
                <w:sz w:val="20"/>
                <w:szCs w:val="20"/>
                <w:lang w:val="en-US"/>
              </w:rPr>
            </w:pPr>
            <w:r w:rsidRPr="00A958CF">
              <w:rPr>
                <w:rFonts w:ascii="Courier New" w:eastAsia="Arial" w:hAnsi="Courier New" w:cs="Courier New"/>
                <w:b/>
                <w:sz w:val="20"/>
                <w:szCs w:val="20"/>
                <w:lang w:val="en-US"/>
              </w:rPr>
              <w:t xml:space="preserve">Saldos al </w:t>
            </w:r>
            <w:r w:rsidRPr="00A958CF">
              <w:rPr>
                <w:rFonts w:ascii="Courier New" w:eastAsia="Arial" w:hAnsi="Courier New" w:cs="Courier New"/>
                <w:b/>
                <w:sz w:val="18"/>
                <w:szCs w:val="18"/>
                <w:lang w:val="en-US"/>
              </w:rPr>
              <w:t>31/12/200_</w:t>
            </w:r>
          </w:p>
        </w:tc>
        <w:tc>
          <w:tcPr>
            <w:tcW w:w="89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Debe</w:t>
            </w:r>
          </w:p>
        </w:tc>
        <w:tc>
          <w:tcPr>
            <w:tcW w:w="9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Haber</w:t>
            </w:r>
          </w:p>
        </w:tc>
        <w:tc>
          <w:tcPr>
            <w:tcW w:w="1105" w:type="dxa"/>
            <w:tcBorders>
              <w:top w:val="single" w:sz="6" w:space="0" w:color="000000"/>
              <w:left w:val="single" w:sz="6" w:space="0" w:color="000000"/>
              <w:bottom w:val="single" w:sz="6" w:space="0" w:color="000000"/>
              <w:right w:val="single" w:sz="6" w:space="0" w:color="000000"/>
            </w:tcBorders>
          </w:tcPr>
          <w:p w:rsidR="001C1090" w:rsidRPr="00A958CF" w:rsidRDefault="001C1090" w:rsidP="001C1090">
            <w:pPr>
              <w:jc w:val="both"/>
              <w:rPr>
                <w:rFonts w:ascii="Courier New" w:eastAsia="Arial" w:hAnsi="Courier New" w:cs="Courier New"/>
                <w:sz w:val="20"/>
                <w:szCs w:val="20"/>
                <w:lang w:val="en-US"/>
              </w:rPr>
            </w:pPr>
            <w:r w:rsidRPr="00A958CF">
              <w:rPr>
                <w:rFonts w:ascii="Courier New" w:eastAsia="Arial" w:hAnsi="Courier New" w:cs="Courier New"/>
                <w:b/>
                <w:sz w:val="20"/>
                <w:szCs w:val="20"/>
                <w:lang w:val="en-US"/>
              </w:rPr>
              <w:t>Saldos ajustados</w:t>
            </w:r>
          </w:p>
        </w:tc>
        <w:tc>
          <w:tcPr>
            <w:tcW w:w="11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Cedula de estudio</w:t>
            </w:r>
          </w:p>
        </w:tc>
      </w:tr>
      <w:tr w:rsidR="001C1090" w:rsidRPr="001C1090" w:rsidTr="00914C86">
        <w:trPr>
          <w:trHeight w:hRule="exact" w:val="360"/>
        </w:trPr>
        <w:tc>
          <w:tcPr>
            <w:tcW w:w="83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89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83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89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83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89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83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89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83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89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83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89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83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89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83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89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83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89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83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89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83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89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83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89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83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89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83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89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83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89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83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89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1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bl>
    <w:p w:rsidR="001C1090" w:rsidRPr="001C1090" w:rsidRDefault="001C1090" w:rsidP="001C1090">
      <w:pPr>
        <w:jc w:val="both"/>
        <w:rPr>
          <w:rFonts w:ascii="Courier New" w:eastAsia="Arial" w:hAnsi="Courier New" w:cs="Courier New"/>
          <w:sz w:val="24"/>
          <w:szCs w:val="24"/>
          <w:lang w:val="en-US"/>
        </w:rPr>
      </w:pPr>
    </w:p>
    <w:p w:rsidR="001C1090" w:rsidRPr="001C1090" w:rsidRDefault="001C1090" w:rsidP="001C1090">
      <w:pPr>
        <w:jc w:val="both"/>
        <w:rPr>
          <w:rFonts w:ascii="Courier New" w:eastAsia="Arial" w:hAnsi="Courier New" w:cs="Courier New"/>
          <w:sz w:val="24"/>
          <w:szCs w:val="24"/>
          <w:lang w:val="en-US"/>
        </w:rPr>
      </w:pPr>
    </w:p>
    <w:p w:rsidR="001C1090" w:rsidRPr="001C1090" w:rsidRDefault="001C1090" w:rsidP="001C1090">
      <w:pPr>
        <w:jc w:val="both"/>
        <w:rPr>
          <w:rFonts w:ascii="Courier New" w:eastAsia="Arial" w:hAnsi="Courier New" w:cs="Courier New"/>
          <w:sz w:val="24"/>
          <w:szCs w:val="24"/>
          <w:lang w:val="en-US"/>
        </w:rPr>
      </w:pPr>
    </w:p>
    <w:p w:rsidR="003E1A82" w:rsidRDefault="003E1A82" w:rsidP="001C1090">
      <w:pPr>
        <w:jc w:val="both"/>
        <w:rPr>
          <w:rFonts w:ascii="Courier New" w:eastAsia="Arial" w:hAnsi="Courier New" w:cs="Courier New"/>
          <w:sz w:val="24"/>
          <w:szCs w:val="24"/>
        </w:rPr>
      </w:pPr>
      <w:r w:rsidRPr="003E1A82">
        <w:rPr>
          <w:rFonts w:ascii="Courier New" w:eastAsia="Arial" w:hAnsi="Courier New" w:cs="Courier New"/>
          <w:sz w:val="24"/>
          <w:szCs w:val="24"/>
        </w:rPr>
        <w:t xml:space="preserve">   </w:t>
      </w:r>
      <w:r w:rsidR="001C1090" w:rsidRPr="001C1090">
        <w:rPr>
          <w:rFonts w:ascii="Courier New" w:eastAsia="Arial" w:hAnsi="Courier New" w:cs="Courier New"/>
          <w:sz w:val="24"/>
          <w:szCs w:val="24"/>
        </w:rPr>
        <w:t>NOMBRE Y</w:t>
      </w:r>
      <w:r>
        <w:rPr>
          <w:rFonts w:ascii="Courier New" w:eastAsia="Arial" w:hAnsi="Courier New" w:cs="Courier New"/>
          <w:sz w:val="24"/>
          <w:szCs w:val="24"/>
        </w:rPr>
        <w:t xml:space="preserve"> FIRMA DE QUIEN ELABORO LA NOTA</w:t>
      </w:r>
    </w:p>
    <w:p w:rsidR="003E1A82" w:rsidRDefault="003E1A82" w:rsidP="001C1090">
      <w:pPr>
        <w:jc w:val="both"/>
        <w:rPr>
          <w:rFonts w:ascii="Courier New" w:eastAsia="Arial" w:hAnsi="Courier New" w:cs="Courier New"/>
          <w:sz w:val="24"/>
          <w:szCs w:val="24"/>
        </w:rPr>
      </w:pPr>
    </w:p>
    <w:p w:rsidR="001C1090" w:rsidRPr="003E1A82" w:rsidRDefault="00BB50A9" w:rsidP="001C1090">
      <w:pPr>
        <w:jc w:val="both"/>
        <w:rPr>
          <w:rFonts w:ascii="Courier New" w:eastAsia="Arial" w:hAnsi="Courier New" w:cs="Courier New"/>
          <w:sz w:val="20"/>
          <w:szCs w:val="20"/>
        </w:rPr>
      </w:pPr>
      <w:r>
        <w:rPr>
          <w:rFonts w:ascii="Courier New" w:eastAsia="Arial" w:hAnsi="Courier New" w:cs="Courier New"/>
          <w:sz w:val="20"/>
          <w:szCs w:val="20"/>
        </w:rPr>
        <w:t xml:space="preserve">  </w:t>
      </w:r>
      <w:r w:rsidR="001C1090" w:rsidRPr="003E1A82">
        <w:rPr>
          <w:rFonts w:ascii="Courier New" w:eastAsia="Arial" w:hAnsi="Courier New" w:cs="Courier New"/>
          <w:sz w:val="20"/>
          <w:szCs w:val="20"/>
        </w:rPr>
        <w:t>Elaborado por Equipo de trabajo</w:t>
      </w:r>
    </w:p>
    <w:p w:rsidR="001C1090" w:rsidRPr="001C1090" w:rsidRDefault="001C1090" w:rsidP="001C1090">
      <w:pPr>
        <w:jc w:val="both"/>
        <w:rPr>
          <w:rFonts w:ascii="Courier New" w:eastAsia="Arial" w:hAnsi="Courier New" w:cs="Courier New"/>
          <w:sz w:val="24"/>
          <w:szCs w:val="24"/>
        </w:rPr>
        <w:sectPr w:rsidR="001C1090" w:rsidRPr="001C1090">
          <w:pgSz w:w="12240" w:h="15840"/>
          <w:pgMar w:top="960" w:right="1240" w:bottom="280" w:left="1220" w:header="737" w:footer="0" w:gutter="0"/>
          <w:cols w:space="720"/>
        </w:sectPr>
      </w:pPr>
    </w:p>
    <w:p w:rsidR="001C1090" w:rsidRPr="001C1090" w:rsidRDefault="001C1090" w:rsidP="001C1090">
      <w:pPr>
        <w:jc w:val="both"/>
        <w:rPr>
          <w:rFonts w:ascii="Courier New" w:eastAsia="Arial" w:hAnsi="Courier New" w:cs="Courier New"/>
          <w:sz w:val="24"/>
          <w:szCs w:val="24"/>
        </w:rPr>
      </w:pPr>
    </w:p>
    <w:p w:rsidR="003E1A82" w:rsidRDefault="001C1090" w:rsidP="001C1090">
      <w:pPr>
        <w:jc w:val="both"/>
        <w:rPr>
          <w:rFonts w:ascii="Courier New" w:eastAsia="Arial" w:hAnsi="Courier New" w:cs="Courier New"/>
          <w:b/>
          <w:bCs/>
          <w:sz w:val="24"/>
          <w:szCs w:val="24"/>
        </w:rPr>
      </w:pPr>
      <w:r w:rsidRPr="001C1090">
        <w:rPr>
          <w:rFonts w:ascii="Courier New" w:eastAsia="Arial" w:hAnsi="Courier New" w:cs="Courier New"/>
          <w:b/>
          <w:bCs/>
          <w:noProof/>
          <w:sz w:val="24"/>
          <w:szCs w:val="24"/>
          <w:lang w:eastAsia="es-SV"/>
        </w:rPr>
        <mc:AlternateContent>
          <mc:Choice Requires="wpg">
            <w:drawing>
              <wp:anchor distT="0" distB="0" distL="114300" distR="114300" simplePos="0" relativeHeight="251771904" behindDoc="1" locked="0" layoutInCell="1" allowOverlap="1">
                <wp:simplePos x="0" y="0"/>
                <wp:positionH relativeFrom="page">
                  <wp:posOffset>846455</wp:posOffset>
                </wp:positionH>
                <wp:positionV relativeFrom="paragraph">
                  <wp:posOffset>128270</wp:posOffset>
                </wp:positionV>
                <wp:extent cx="5953125" cy="7896225"/>
                <wp:effectExtent l="8255" t="7620" r="1270" b="1905"/>
                <wp:wrapNone/>
                <wp:docPr id="452" name="Group 4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3125" cy="7896225"/>
                          <a:chOff x="1333" y="202"/>
                          <a:chExt cx="9375" cy="12435"/>
                        </a:xfrm>
                      </wpg:grpSpPr>
                      <wpg:grpSp>
                        <wpg:cNvPr id="453" name="Group 62"/>
                        <wpg:cNvGrpSpPr>
                          <a:grpSpLocks/>
                        </wpg:cNvGrpSpPr>
                        <wpg:grpSpPr bwMode="auto">
                          <a:xfrm>
                            <a:off x="1340" y="210"/>
                            <a:ext cx="9360" cy="12420"/>
                            <a:chOff x="1340" y="210"/>
                            <a:chExt cx="9360" cy="12420"/>
                          </a:xfrm>
                        </wpg:grpSpPr>
                        <wps:wsp>
                          <wps:cNvPr id="454" name="Freeform 63"/>
                          <wps:cNvSpPr>
                            <a:spLocks/>
                          </wps:cNvSpPr>
                          <wps:spPr bwMode="auto">
                            <a:xfrm>
                              <a:off x="1340" y="210"/>
                              <a:ext cx="9360" cy="12420"/>
                            </a:xfrm>
                            <a:custGeom>
                              <a:avLst/>
                              <a:gdLst>
                                <a:gd name="T0" fmla="+- 0 10700 1340"/>
                                <a:gd name="T1" fmla="*/ T0 w 9360"/>
                                <a:gd name="T2" fmla="+- 0 210 210"/>
                                <a:gd name="T3" fmla="*/ 210 h 12420"/>
                                <a:gd name="T4" fmla="+- 0 1340 1340"/>
                                <a:gd name="T5" fmla="*/ T4 w 9360"/>
                                <a:gd name="T6" fmla="+- 0 210 210"/>
                                <a:gd name="T7" fmla="*/ 210 h 12420"/>
                                <a:gd name="T8" fmla="+- 0 1340 1340"/>
                                <a:gd name="T9" fmla="*/ T8 w 9360"/>
                                <a:gd name="T10" fmla="+- 0 12630 210"/>
                                <a:gd name="T11" fmla="*/ 12630 h 12420"/>
                              </a:gdLst>
                              <a:ahLst/>
                              <a:cxnLst>
                                <a:cxn ang="0">
                                  <a:pos x="T1" y="T3"/>
                                </a:cxn>
                                <a:cxn ang="0">
                                  <a:pos x="T5" y="T7"/>
                                </a:cxn>
                                <a:cxn ang="0">
                                  <a:pos x="T9" y="T11"/>
                                </a:cxn>
                              </a:cxnLst>
                              <a:rect l="0" t="0" r="r" b="b"/>
                              <a:pathLst>
                                <a:path w="9360" h="12420">
                                  <a:moveTo>
                                    <a:pt x="9360" y="0"/>
                                  </a:moveTo>
                                  <a:lnTo>
                                    <a:pt x="0" y="0"/>
                                  </a:lnTo>
                                  <a:lnTo>
                                    <a:pt x="0" y="1242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55" name="Group 64"/>
                        <wpg:cNvGrpSpPr>
                          <a:grpSpLocks/>
                        </wpg:cNvGrpSpPr>
                        <wpg:grpSpPr bwMode="auto">
                          <a:xfrm>
                            <a:off x="1340" y="210"/>
                            <a:ext cx="9360" cy="12420"/>
                            <a:chOff x="1340" y="210"/>
                            <a:chExt cx="9360" cy="12420"/>
                          </a:xfrm>
                        </wpg:grpSpPr>
                        <wps:wsp>
                          <wps:cNvPr id="456" name="Freeform 65"/>
                          <wps:cNvSpPr>
                            <a:spLocks/>
                          </wps:cNvSpPr>
                          <wps:spPr bwMode="auto">
                            <a:xfrm>
                              <a:off x="1340" y="210"/>
                              <a:ext cx="9360" cy="12420"/>
                            </a:xfrm>
                            <a:custGeom>
                              <a:avLst/>
                              <a:gdLst>
                                <a:gd name="T0" fmla="+- 0 10700 1340"/>
                                <a:gd name="T1" fmla="*/ T0 w 9360"/>
                                <a:gd name="T2" fmla="+- 0 210 210"/>
                                <a:gd name="T3" fmla="*/ 210 h 12420"/>
                                <a:gd name="T4" fmla="+- 0 10700 1340"/>
                                <a:gd name="T5" fmla="*/ T4 w 9360"/>
                                <a:gd name="T6" fmla="+- 0 12630 210"/>
                                <a:gd name="T7" fmla="*/ 12630 h 12420"/>
                                <a:gd name="T8" fmla="+- 0 1340 1340"/>
                                <a:gd name="T9" fmla="*/ T8 w 9360"/>
                                <a:gd name="T10" fmla="+- 0 12630 210"/>
                                <a:gd name="T11" fmla="*/ 12630 h 12420"/>
                              </a:gdLst>
                              <a:ahLst/>
                              <a:cxnLst>
                                <a:cxn ang="0">
                                  <a:pos x="T1" y="T3"/>
                                </a:cxn>
                                <a:cxn ang="0">
                                  <a:pos x="T5" y="T7"/>
                                </a:cxn>
                                <a:cxn ang="0">
                                  <a:pos x="T9" y="T11"/>
                                </a:cxn>
                              </a:cxnLst>
                              <a:rect l="0" t="0" r="r" b="b"/>
                              <a:pathLst>
                                <a:path w="9360" h="12420">
                                  <a:moveTo>
                                    <a:pt x="9360" y="0"/>
                                  </a:moveTo>
                                  <a:lnTo>
                                    <a:pt x="9360" y="12420"/>
                                  </a:lnTo>
                                  <a:lnTo>
                                    <a:pt x="0" y="1242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452" o:spid="_x0000_s1026" style="position:absolute;margin-left:66.65pt;margin-top:10.1pt;width:468.75pt;height:621.75pt;z-index:-251544576;mso-position-horizontal-relative:page" coordorigin="1333,202" coordsize="9375,12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">
                <v:group id="Group 62" o:spid="_x0000_s1027" style="position:absolute;left:1340;top:210;width:9360;height:12420" coordorigin="1340,210" coordsize="9360,124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cuIssUAAADcAAAADwAAAGRycy9kb3ducmV2LnhtbESPT4vCMBTE78J+h/CE&#10;vWna9Q9LNYqIu+xBBHVBvD2aZ1tsXkoT2/rtjSB4HGbmN8x82ZlSNFS7wrKCeBiBIE6tLjhT8H/8&#10;GXyDcB5ZY2mZFNzJwXLx0Ztjom3Le2oOPhMBwi5BBbn3VSKlS3My6Ia2Ig7exdYGfZB1JnWNbYCb&#10;Un5F0VQaLDgs5FjROqf0ergZBb8ttqtRvGm218v6fj5OdqdtTEp99rvVDISnzr/Dr/afVjCejOB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XLiLLFAAAA3AAA&#10;AA8AAAAAAAAAAAAAAAAAqgIAAGRycy9kb3ducmV2LnhtbFBLBQYAAAAABAAEAPoAAACcAwAAAAA=&#10;">
                  <v:shape id="Freeform 63" o:spid="_x0000_s1028" style="position:absolute;left:1340;top:210;width:9360;height:12420;visibility:visible;mso-wrap-style:square;v-text-anchor:top" coordsize="9360,12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fCjMcA&#10;AADcAAAADwAAAGRycy9kb3ducmV2LnhtbESPQWvCQBSE70L/w/IKvUjdtGgp0VVai+DBKk2L4O2R&#10;fSbR7Nuwu8b477uC4HGYmW+YyawztWjJ+cqygpdBAoI4t7riQsHf7+L5HYQPyBpry6TgQh5m04fe&#10;BFNtz/xDbRYKESHsU1RQhtCkUvq8JIN+YBvi6O2tMxiidIXUDs8Rbmr5miRv0mDFcaHEhuYl5cfs&#10;ZBTMvw7b/vqwWH/7nduE42e7KtxGqafH7mMMIlAX7uFbe6kVDEdDuJ6JR0BO/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hXwozHAAAA3AAAAA8AAAAAAAAAAAAAAAAAmAIAAGRy&#10;cy9kb3ducmV2LnhtbFBLBQYAAAAABAAEAPUAAACMAwAAAAA=&#10;" path="m9360,l,,,12420e" filled="f">
                    <v:path arrowok="t" o:connecttype="custom" o:connectlocs="9360,210;0,210;0,12630" o:connectangles="0,0,0"/>
                  </v:shape>
                </v:group>
                <v:group id="Group 64" o:spid="_x0000_s1029" style="position:absolute;left:1340;top:210;width:9360;height:12420" coordorigin="1340,210" coordsize="9360,124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W61XcUAAADcAAAADwAAAGRycy9kb3ducmV2LnhtbESPT2vCQBTE7wW/w/KE&#10;3uomthGJriKi4kEK/gHx9sg+k2D2bciuSfz23UKhx2FmfsPMl72pREuNKy0riEcRCOLM6pJzBZfz&#10;9mMKwnlkjZVlUvAiB8vF4G2OqbYdH6k9+VwECLsUFRTe16mULivIoBvZmjh4d9sY9EE2udQNdgFu&#10;KjmOook0WHJYKLCmdUHZ4/Q0CnYddqvPeNMeHvf163ZOvq+HmJR6H/arGQhPvf8P/7X3WsFXksD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VutV3FAAAA3AAA&#10;AA8AAAAAAAAAAAAAAAAAqgIAAGRycy9kb3ducmV2LnhtbFBLBQYAAAAABAAEAPoAAACcAwAAAAA=&#10;">
                  <v:shape id="Freeform 65" o:spid="_x0000_s1030" style="position:absolute;left:1340;top:210;width:9360;height:12420;visibility:visible;mso-wrap-style:square;v-text-anchor:top" coordsize="9360,12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n5YMcA&#10;AADcAAAADwAAAGRycy9kb3ducmV2LnhtbESPT2vCQBTE70K/w/IKvUjdtKiU6CqtRfDgH5oWwdsj&#10;+0yi2bdhd43pt+8KQo/DzPyGmc47U4uWnK8sK3gZJCCIc6srLhT8fC+f30D4gKyxtkwKfsnDfPbQ&#10;m2Kq7ZW/qM1CISKEfYoKyhCaVEqfl2TQD2xDHL2jdQZDlK6Q2uE1wk0tX5NkLA1WHBdKbGhRUn7O&#10;LkbB4vO0729Py+3GH9wunD/adeF2Sj09du8TEIG68B++t1dawXA0htuZeATk7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fJ+WDHAAAA3AAAAA8AAAAAAAAAAAAAAAAAmAIAAGRy&#10;cy9kb3ducmV2LnhtbFBLBQYAAAAABAAEAPUAAACMAwAAAAA=&#10;" path="m9360,r,12420l,12420e" filled="f">
                    <v:path arrowok="t" o:connecttype="custom" o:connectlocs="9360,210;9360,12630;0,12630" o:connectangles="0,0,0"/>
                  </v:shape>
                </v:group>
                <w10:wrap anchorx="page"/>
              </v:group>
            </w:pict>
          </mc:Fallback>
        </mc:AlternateContent>
      </w:r>
      <w:r w:rsidR="003E1A82">
        <w:rPr>
          <w:rFonts w:ascii="Courier New" w:eastAsia="Arial" w:hAnsi="Courier New" w:cs="Courier New"/>
          <w:b/>
          <w:bCs/>
          <w:sz w:val="24"/>
          <w:szCs w:val="24"/>
        </w:rPr>
        <w:t xml:space="preserve">                    </w:t>
      </w:r>
    </w:p>
    <w:p w:rsidR="001C1090" w:rsidRPr="001C1090" w:rsidRDefault="001C1090" w:rsidP="003E1A82">
      <w:pPr>
        <w:jc w:val="center"/>
        <w:rPr>
          <w:rFonts w:ascii="Courier New" w:eastAsia="Arial" w:hAnsi="Courier New" w:cs="Courier New"/>
          <w:sz w:val="24"/>
          <w:szCs w:val="24"/>
        </w:rPr>
      </w:pPr>
      <w:r w:rsidRPr="001C1090">
        <w:rPr>
          <w:rFonts w:ascii="Courier New" w:eastAsia="Arial" w:hAnsi="Courier New" w:cs="Courier New"/>
          <w:b/>
          <w:bCs/>
          <w:sz w:val="24"/>
          <w:szCs w:val="24"/>
        </w:rPr>
        <w:t>CEDULA DE CUMPLIMIENTO</w:t>
      </w:r>
    </w:p>
    <w:p w:rsidR="001C1090" w:rsidRPr="001C1090" w:rsidRDefault="0050144E" w:rsidP="0050144E">
      <w:pPr>
        <w:jc w:val="center"/>
        <w:rPr>
          <w:rFonts w:ascii="Courier New" w:eastAsia="Arial" w:hAnsi="Courier New" w:cs="Courier New"/>
          <w:b/>
          <w:bCs/>
          <w:sz w:val="24"/>
          <w:szCs w:val="24"/>
        </w:rPr>
      </w:pPr>
      <w:r>
        <w:rPr>
          <w:rFonts w:ascii="Courier New" w:eastAsia="Arial" w:hAnsi="Courier New" w:cs="Courier New"/>
          <w:b/>
          <w:bCs/>
          <w:sz w:val="24"/>
          <w:szCs w:val="24"/>
        </w:rPr>
        <w:t>COMPRAS Y ADQUISICIONES</w:t>
      </w:r>
    </w:p>
    <w:p w:rsidR="001C1090" w:rsidRPr="001C1090" w:rsidRDefault="001C1090" w:rsidP="001C1090">
      <w:pPr>
        <w:jc w:val="both"/>
        <w:rPr>
          <w:rFonts w:ascii="Courier New" w:eastAsia="Arial" w:hAnsi="Courier New" w:cs="Courier New"/>
          <w:b/>
          <w:bCs/>
          <w:sz w:val="24"/>
          <w:szCs w:val="24"/>
        </w:rPr>
      </w:pPr>
    </w:p>
    <w:p w:rsidR="001C1090" w:rsidRPr="003E1A82" w:rsidRDefault="001C1090" w:rsidP="001C1090">
      <w:pPr>
        <w:jc w:val="both"/>
        <w:rPr>
          <w:rFonts w:ascii="Courier New" w:eastAsia="Arial" w:hAnsi="Courier New" w:cs="Courier New"/>
          <w:sz w:val="24"/>
          <w:szCs w:val="24"/>
        </w:rPr>
      </w:pPr>
      <w:r w:rsidRPr="001C1090">
        <w:rPr>
          <w:rFonts w:ascii="Courier New" w:eastAsia="Arial" w:hAnsi="Courier New" w:cs="Courier New"/>
          <w:noProof/>
          <w:sz w:val="24"/>
          <w:szCs w:val="24"/>
          <w:lang w:eastAsia="es-SV"/>
        </w:rPr>
        <mc:AlternateContent>
          <mc:Choice Requires="wps">
            <w:drawing>
              <wp:anchor distT="0" distB="0" distL="114300" distR="114300" simplePos="0" relativeHeight="251744256" behindDoc="0" locked="0" layoutInCell="1" allowOverlap="1">
                <wp:simplePos x="0" y="0"/>
                <wp:positionH relativeFrom="page">
                  <wp:posOffset>4230370</wp:posOffset>
                </wp:positionH>
                <wp:positionV relativeFrom="paragraph">
                  <wp:posOffset>41910</wp:posOffset>
                </wp:positionV>
                <wp:extent cx="1798320" cy="181610"/>
                <wp:effectExtent l="10795" t="7620" r="10160" b="10795"/>
                <wp:wrapNone/>
                <wp:docPr id="451" name="Text Box 4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Default="00982D4C" w:rsidP="001C1090">
                            <w:pPr>
                              <w:pStyle w:val="Textoindependiente"/>
                              <w:spacing w:line="274" w:lineRule="exact"/>
                              <w:ind w:left="0"/>
                            </w:pPr>
                            <w:r w:rsidRPr="003E1A82">
                              <w:rPr>
                                <w:rFonts w:ascii="Courier New" w:hAnsi="Courier New" w:cs="Courier New"/>
                              </w:rPr>
                              <w:t>Referencia</w:t>
                            </w:r>
                            <w: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1" o:spid="_x0000_s1085" type="#_x0000_t202" style="position:absolute;left:0;text-align:left;margin-left:333.1pt;margin-top:3.3pt;width:141.6pt;height:14.3pt;z-index:251744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" filled="f" strokeweight=".48pt">
                <v:textbox inset="0,0,0,0">
                  <w:txbxContent>
                    <w:p w:rsidR="00982D4C" w:rsidRDefault="00982D4C" w:rsidP="001C1090">
                      <w:pPr>
                        <w:pStyle w:val="Textoindependiente"/>
                        <w:spacing w:line="274" w:lineRule="exact"/>
                        <w:ind w:left="0"/>
                      </w:pPr>
                      <w:r w:rsidRPr="003E1A82">
                        <w:rPr>
                          <w:rFonts w:ascii="Courier New" w:hAnsi="Courier New" w:cs="Courier New"/>
                        </w:rPr>
                        <w:t>Referencia</w:t>
                      </w:r>
                      <w:r>
                        <w:t>:</w:t>
                      </w:r>
                    </w:p>
                  </w:txbxContent>
                </v:textbox>
                <w10:wrap anchorx="page"/>
              </v:shape>
            </w:pict>
          </mc:Fallback>
        </mc:AlternateContent>
      </w:r>
      <w:r w:rsidR="003E1A82" w:rsidRPr="003E1A82">
        <w:rPr>
          <w:rFonts w:ascii="Courier New" w:eastAsia="Arial" w:hAnsi="Courier New" w:cs="Courier New"/>
          <w:sz w:val="24"/>
          <w:szCs w:val="24"/>
        </w:rPr>
        <w:t xml:space="preserve">  </w:t>
      </w:r>
      <w:r w:rsidRPr="003E1A82">
        <w:rPr>
          <w:rFonts w:ascii="Courier New" w:eastAsia="Arial" w:hAnsi="Courier New" w:cs="Courier New"/>
          <w:sz w:val="24"/>
          <w:szCs w:val="24"/>
        </w:rPr>
        <w:t xml:space="preserve">Nombre </w:t>
      </w:r>
      <w:r w:rsidR="003E1A82" w:rsidRPr="003E1A82">
        <w:rPr>
          <w:rFonts w:ascii="Courier New" w:eastAsia="Arial" w:hAnsi="Courier New" w:cs="Courier New"/>
          <w:sz w:val="24"/>
          <w:szCs w:val="24"/>
        </w:rPr>
        <w:t xml:space="preserve">de la institución </w:t>
      </w:r>
    </w:p>
    <w:p w:rsidR="001C1090" w:rsidRPr="003E1A82" w:rsidRDefault="001C1090" w:rsidP="001C1090">
      <w:pPr>
        <w:jc w:val="both"/>
        <w:rPr>
          <w:rFonts w:ascii="Courier New" w:eastAsia="Arial" w:hAnsi="Courier New" w:cs="Courier New"/>
          <w:sz w:val="24"/>
          <w:szCs w:val="24"/>
        </w:rPr>
      </w:pPr>
      <w:r w:rsidRPr="001C1090">
        <w:rPr>
          <w:rFonts w:ascii="Courier New" w:eastAsia="Arial" w:hAnsi="Courier New" w:cs="Courier New"/>
          <w:noProof/>
          <w:sz w:val="24"/>
          <w:szCs w:val="24"/>
          <w:lang w:eastAsia="es-SV"/>
        </w:rPr>
        <mc:AlternateContent>
          <mc:Choice Requires="wps">
            <w:drawing>
              <wp:anchor distT="0" distB="0" distL="0" distR="0" simplePos="0" relativeHeight="251742208" behindDoc="0" locked="0" layoutInCell="1" allowOverlap="1">
                <wp:simplePos x="0" y="0"/>
                <wp:positionH relativeFrom="page">
                  <wp:posOffset>4230370</wp:posOffset>
                </wp:positionH>
                <wp:positionV relativeFrom="paragraph">
                  <wp:posOffset>104775</wp:posOffset>
                </wp:positionV>
                <wp:extent cx="1798320" cy="181610"/>
                <wp:effectExtent l="10795" t="13335" r="10160" b="5080"/>
                <wp:wrapTopAndBottom/>
                <wp:docPr id="450" name="Text Box 4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Elaborado: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0" o:spid="_x0000_s1086" type="#_x0000_t202" style="position:absolute;left:0;text-align:left;margin-left:333.1pt;margin-top:8.25pt;width:141.6pt;height:14.3pt;z-index:2517422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" filled="f" strokeweight=".48pt">
                <v:textbox inset="0,0,0,0">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Elaborado:</w:t>
                      </w:r>
                    </w:p>
                  </w:txbxContent>
                </v:textbox>
                <w10:wrap type="topAndBottom" anchorx="page"/>
              </v:shape>
            </w:pict>
          </mc:Fallback>
        </mc:AlternateContent>
      </w:r>
      <w:r w:rsidRPr="001C1090">
        <w:rPr>
          <w:rFonts w:ascii="Courier New" w:eastAsia="Arial" w:hAnsi="Courier New" w:cs="Courier New"/>
          <w:noProof/>
          <w:sz w:val="24"/>
          <w:szCs w:val="24"/>
          <w:lang w:eastAsia="es-SV"/>
        </w:rPr>
        <mc:AlternateContent>
          <mc:Choice Requires="wps">
            <w:drawing>
              <wp:anchor distT="0" distB="0" distL="0" distR="0" simplePos="0" relativeHeight="251743232" behindDoc="0" locked="0" layoutInCell="1" allowOverlap="1">
                <wp:simplePos x="0" y="0"/>
                <wp:positionH relativeFrom="page">
                  <wp:posOffset>4230370</wp:posOffset>
                </wp:positionH>
                <wp:positionV relativeFrom="paragraph">
                  <wp:posOffset>386715</wp:posOffset>
                </wp:positionV>
                <wp:extent cx="1798320" cy="181610"/>
                <wp:effectExtent l="10795" t="9525" r="10160" b="8890"/>
                <wp:wrapTopAndBottom/>
                <wp:docPr id="449" name="Text Box 4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Fecha: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49" o:spid="_x0000_s1087" type="#_x0000_t202" style="position:absolute;left:0;text-align:left;margin-left:333.1pt;margin-top:30.45pt;width:141.6pt;height:14.3pt;z-index:2517432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" filled="f" strokeweight=".48pt">
                <v:textbox inset="0,0,0,0">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Fecha:</w:t>
                      </w:r>
                    </w:p>
                  </w:txbxContent>
                </v:textbox>
                <w10:wrap type="topAndBottom" anchorx="page"/>
              </v:shape>
            </w:pict>
          </mc:Fallback>
        </mc:AlternateContent>
      </w:r>
    </w:p>
    <w:tbl>
      <w:tblPr>
        <w:tblW w:w="0" w:type="auto"/>
        <w:tblInd w:w="366" w:type="dxa"/>
        <w:tblLayout w:type="fixed"/>
        <w:tblCellMar>
          <w:left w:w="0" w:type="dxa"/>
          <w:right w:w="0" w:type="dxa"/>
        </w:tblCellMar>
        <w:tblLook w:val="01E0" w:firstRow="1" w:lastRow="1" w:firstColumn="1" w:lastColumn="1" w:noHBand="0" w:noVBand="0"/>
      </w:tblPr>
      <w:tblGrid>
        <w:gridCol w:w="635"/>
        <w:gridCol w:w="1916"/>
        <w:gridCol w:w="1456"/>
        <w:gridCol w:w="2324"/>
        <w:gridCol w:w="1440"/>
        <w:gridCol w:w="1080"/>
      </w:tblGrid>
      <w:tr w:rsidR="001C1090" w:rsidRPr="001C1090" w:rsidTr="003E1A82">
        <w:trPr>
          <w:trHeight w:hRule="exact" w:val="29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Ítem</w:t>
            </w:r>
          </w:p>
        </w:tc>
        <w:tc>
          <w:tcPr>
            <w:tcW w:w="191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Nombre Licitación</w:t>
            </w:r>
          </w:p>
        </w:tc>
        <w:tc>
          <w:tcPr>
            <w:tcW w:w="145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Fecha Licitación</w:t>
            </w:r>
          </w:p>
        </w:tc>
        <w:tc>
          <w:tcPr>
            <w:tcW w:w="23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Proveedor</w:t>
            </w:r>
          </w:p>
        </w:tc>
        <w:tc>
          <w:tcPr>
            <w:tcW w:w="14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Monto</w:t>
            </w:r>
          </w:p>
        </w:tc>
        <w:tc>
          <w:tcPr>
            <w:tcW w:w="108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Estatus</w:t>
            </w:r>
          </w:p>
        </w:tc>
      </w:tr>
      <w:tr w:rsidR="001C1090" w:rsidRPr="001C1090" w:rsidTr="003E1A82">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1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5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3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3E1A82">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1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5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3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3E1A82">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1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5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3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3E1A82">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1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5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3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3E1A82">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1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5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3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3E1A82">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1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5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3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3E1A82">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1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5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3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3E1A82">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1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5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3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3E1A82">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1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5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3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3E1A82">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1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5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3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3E1A82">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1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5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3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3E1A82">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1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5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3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3E1A82">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1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5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3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3E1A82">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1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5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3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3E1A82">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1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5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3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3E1A82">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1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5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3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3E1A82">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1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5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3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3E1A82">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91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5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3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08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bl>
    <w:p w:rsidR="001C1090" w:rsidRPr="001C1090" w:rsidRDefault="001C1090" w:rsidP="001C1090">
      <w:pPr>
        <w:jc w:val="both"/>
        <w:rPr>
          <w:rFonts w:ascii="Courier New" w:eastAsia="Arial" w:hAnsi="Courier New" w:cs="Courier New"/>
          <w:sz w:val="24"/>
          <w:szCs w:val="24"/>
          <w:lang w:val="en-US"/>
        </w:rPr>
      </w:pPr>
    </w:p>
    <w:p w:rsidR="003E1A82" w:rsidRDefault="003E1A82" w:rsidP="001C1090">
      <w:pPr>
        <w:jc w:val="both"/>
        <w:rPr>
          <w:rFonts w:ascii="Courier New" w:eastAsia="Arial" w:hAnsi="Courier New" w:cs="Courier New"/>
          <w:sz w:val="24"/>
          <w:szCs w:val="24"/>
        </w:rPr>
      </w:pPr>
    </w:p>
    <w:p w:rsidR="003E1A82" w:rsidRDefault="003E1A82" w:rsidP="001C1090">
      <w:pPr>
        <w:jc w:val="both"/>
        <w:rPr>
          <w:rFonts w:ascii="Courier New" w:eastAsia="Arial" w:hAnsi="Courier New" w:cs="Courier New"/>
          <w:sz w:val="24"/>
          <w:szCs w:val="24"/>
        </w:rPr>
      </w:pPr>
    </w:p>
    <w:p w:rsidR="003E1A82" w:rsidRDefault="00BB50A9" w:rsidP="001C1090">
      <w:pPr>
        <w:jc w:val="both"/>
        <w:rPr>
          <w:rFonts w:ascii="Courier New" w:eastAsia="Arial" w:hAnsi="Courier New" w:cs="Courier New"/>
          <w:sz w:val="24"/>
          <w:szCs w:val="24"/>
        </w:rPr>
      </w:pPr>
      <w:r>
        <w:rPr>
          <w:rFonts w:ascii="Courier New" w:eastAsia="Arial" w:hAnsi="Courier New" w:cs="Courier New"/>
          <w:sz w:val="24"/>
          <w:szCs w:val="24"/>
        </w:rPr>
        <w:t xml:space="preserve"> </w:t>
      </w:r>
      <w:r w:rsidR="003E1A82">
        <w:rPr>
          <w:rFonts w:ascii="Courier New" w:eastAsia="Arial" w:hAnsi="Courier New" w:cs="Courier New"/>
          <w:sz w:val="24"/>
          <w:szCs w:val="24"/>
        </w:rPr>
        <w:t xml:space="preserve">   </w:t>
      </w:r>
      <w:r w:rsidR="001C1090" w:rsidRPr="001C1090">
        <w:rPr>
          <w:rFonts w:ascii="Courier New" w:eastAsia="Arial" w:hAnsi="Courier New" w:cs="Courier New"/>
          <w:sz w:val="24"/>
          <w:szCs w:val="24"/>
        </w:rPr>
        <w:t>NOMBRE Y FIRMA DE QUIEN ELABORO LA</w:t>
      </w:r>
      <w:r w:rsidR="003E1A82">
        <w:rPr>
          <w:rFonts w:ascii="Courier New" w:eastAsia="Arial" w:hAnsi="Courier New" w:cs="Courier New"/>
          <w:sz w:val="24"/>
          <w:szCs w:val="24"/>
        </w:rPr>
        <w:t xml:space="preserve"> NOTA</w:t>
      </w:r>
    </w:p>
    <w:p w:rsidR="001C1090" w:rsidRPr="003E1A82" w:rsidRDefault="00BB50A9" w:rsidP="001C1090">
      <w:pPr>
        <w:jc w:val="both"/>
        <w:rPr>
          <w:rFonts w:ascii="Courier New" w:eastAsia="Arial" w:hAnsi="Courier New" w:cs="Courier New"/>
          <w:sz w:val="20"/>
          <w:szCs w:val="20"/>
        </w:rPr>
      </w:pPr>
      <w:r>
        <w:rPr>
          <w:rFonts w:ascii="Courier New" w:eastAsia="Arial" w:hAnsi="Courier New" w:cs="Courier New"/>
          <w:sz w:val="20"/>
          <w:szCs w:val="20"/>
        </w:rPr>
        <w:t xml:space="preserve">   </w:t>
      </w:r>
      <w:r w:rsidR="001C1090" w:rsidRPr="003E1A82">
        <w:rPr>
          <w:rFonts w:ascii="Courier New" w:eastAsia="Arial" w:hAnsi="Courier New" w:cs="Courier New"/>
          <w:sz w:val="20"/>
          <w:szCs w:val="20"/>
        </w:rPr>
        <w:t>Elaborado por Equipo de trabajo</w:t>
      </w:r>
    </w:p>
    <w:p w:rsidR="001C1090" w:rsidRPr="001C1090" w:rsidRDefault="001C1090" w:rsidP="001C1090">
      <w:pPr>
        <w:jc w:val="both"/>
        <w:rPr>
          <w:rFonts w:ascii="Courier New" w:eastAsia="Arial" w:hAnsi="Courier New" w:cs="Courier New"/>
          <w:sz w:val="24"/>
          <w:szCs w:val="24"/>
        </w:rPr>
        <w:sectPr w:rsidR="001C1090" w:rsidRPr="001C1090">
          <w:pgSz w:w="12240" w:h="15840"/>
          <w:pgMar w:top="960" w:right="1420" w:bottom="280" w:left="1220" w:header="737" w:footer="0" w:gutter="0"/>
          <w:cols w:space="720"/>
        </w:sect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3E1A82">
      <w:pPr>
        <w:jc w:val="center"/>
        <w:rPr>
          <w:rFonts w:ascii="Courier New" w:eastAsia="Arial" w:hAnsi="Courier New" w:cs="Courier New"/>
          <w:sz w:val="24"/>
          <w:szCs w:val="24"/>
        </w:rPr>
      </w:pPr>
      <w:r w:rsidRPr="001C1090">
        <w:rPr>
          <w:rFonts w:ascii="Courier New" w:eastAsia="Arial" w:hAnsi="Courier New" w:cs="Courier New"/>
          <w:b/>
          <w:bCs/>
          <w:noProof/>
          <w:sz w:val="24"/>
          <w:szCs w:val="24"/>
          <w:lang w:eastAsia="es-SV"/>
        </w:rPr>
        <mc:AlternateContent>
          <mc:Choice Requires="wpg">
            <w:drawing>
              <wp:anchor distT="0" distB="0" distL="114300" distR="114300" simplePos="0" relativeHeight="251772928" behindDoc="1" locked="0" layoutInCell="1" allowOverlap="1">
                <wp:simplePos x="0" y="0"/>
                <wp:positionH relativeFrom="page">
                  <wp:posOffset>846455</wp:posOffset>
                </wp:positionH>
                <wp:positionV relativeFrom="paragraph">
                  <wp:posOffset>-108585</wp:posOffset>
                </wp:positionV>
                <wp:extent cx="6067425" cy="7896225"/>
                <wp:effectExtent l="8255" t="7620" r="1270" b="1905"/>
                <wp:wrapNone/>
                <wp:docPr id="440" name="Group 4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67425" cy="7896225"/>
                          <a:chOff x="1333" y="-171"/>
                          <a:chExt cx="9555" cy="12435"/>
                        </a:xfrm>
                      </wpg:grpSpPr>
                      <wpg:grpSp>
                        <wpg:cNvPr id="441" name="Group 67"/>
                        <wpg:cNvGrpSpPr>
                          <a:grpSpLocks/>
                        </wpg:cNvGrpSpPr>
                        <wpg:grpSpPr bwMode="auto">
                          <a:xfrm>
                            <a:off x="1340" y="-163"/>
                            <a:ext cx="2" cy="12420"/>
                            <a:chOff x="1340" y="-163"/>
                            <a:chExt cx="2" cy="12420"/>
                          </a:xfrm>
                        </wpg:grpSpPr>
                        <wps:wsp>
                          <wps:cNvPr id="442" name="Freeform 68"/>
                          <wps:cNvSpPr>
                            <a:spLocks/>
                          </wps:cNvSpPr>
                          <wps:spPr bwMode="auto">
                            <a:xfrm>
                              <a:off x="1340" y="-163"/>
                              <a:ext cx="2" cy="12420"/>
                            </a:xfrm>
                            <a:custGeom>
                              <a:avLst/>
                              <a:gdLst>
                                <a:gd name="T0" fmla="+- 0 -163 -163"/>
                                <a:gd name="T1" fmla="*/ -163 h 12420"/>
                                <a:gd name="T2" fmla="+- 0 12257 -163"/>
                                <a:gd name="T3" fmla="*/ 12257 h 12420"/>
                              </a:gdLst>
                              <a:ahLst/>
                              <a:cxnLst>
                                <a:cxn ang="0">
                                  <a:pos x="0" y="T1"/>
                                </a:cxn>
                                <a:cxn ang="0">
                                  <a:pos x="0" y="T3"/>
                                </a:cxn>
                              </a:cxnLst>
                              <a:rect l="0" t="0" r="r" b="b"/>
                              <a:pathLst>
                                <a:path h="12420">
                                  <a:moveTo>
                                    <a:pt x="0" y="0"/>
                                  </a:moveTo>
                                  <a:lnTo>
                                    <a:pt x="0" y="1242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43" name="Group 69"/>
                        <wpg:cNvGrpSpPr>
                          <a:grpSpLocks/>
                        </wpg:cNvGrpSpPr>
                        <wpg:grpSpPr bwMode="auto">
                          <a:xfrm>
                            <a:off x="10880" y="-163"/>
                            <a:ext cx="2" cy="12420"/>
                            <a:chOff x="10880" y="-163"/>
                            <a:chExt cx="2" cy="12420"/>
                          </a:xfrm>
                        </wpg:grpSpPr>
                        <wps:wsp>
                          <wps:cNvPr id="444" name="Freeform 70"/>
                          <wps:cNvSpPr>
                            <a:spLocks/>
                          </wps:cNvSpPr>
                          <wps:spPr bwMode="auto">
                            <a:xfrm>
                              <a:off x="10880" y="-163"/>
                              <a:ext cx="2" cy="12420"/>
                            </a:xfrm>
                            <a:custGeom>
                              <a:avLst/>
                              <a:gdLst>
                                <a:gd name="T0" fmla="+- 0 -163 -163"/>
                                <a:gd name="T1" fmla="*/ -163 h 12420"/>
                                <a:gd name="T2" fmla="+- 0 12257 -163"/>
                                <a:gd name="T3" fmla="*/ 12257 h 12420"/>
                              </a:gdLst>
                              <a:ahLst/>
                              <a:cxnLst>
                                <a:cxn ang="0">
                                  <a:pos x="0" y="T1"/>
                                </a:cxn>
                                <a:cxn ang="0">
                                  <a:pos x="0" y="T3"/>
                                </a:cxn>
                              </a:cxnLst>
                              <a:rect l="0" t="0" r="r" b="b"/>
                              <a:pathLst>
                                <a:path h="12420">
                                  <a:moveTo>
                                    <a:pt x="0" y="0"/>
                                  </a:moveTo>
                                  <a:lnTo>
                                    <a:pt x="0" y="1242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45" name="Group 71"/>
                        <wpg:cNvGrpSpPr>
                          <a:grpSpLocks/>
                        </wpg:cNvGrpSpPr>
                        <wpg:grpSpPr bwMode="auto">
                          <a:xfrm>
                            <a:off x="1340" y="-163"/>
                            <a:ext cx="9540" cy="2"/>
                            <a:chOff x="1340" y="-163"/>
                            <a:chExt cx="9540" cy="2"/>
                          </a:xfrm>
                        </wpg:grpSpPr>
                        <wps:wsp>
                          <wps:cNvPr id="446" name="Freeform 72"/>
                          <wps:cNvSpPr>
                            <a:spLocks/>
                          </wps:cNvSpPr>
                          <wps:spPr bwMode="auto">
                            <a:xfrm>
                              <a:off x="1340" y="-163"/>
                              <a:ext cx="9540" cy="2"/>
                            </a:xfrm>
                            <a:custGeom>
                              <a:avLst/>
                              <a:gdLst>
                                <a:gd name="T0" fmla="+- 0 1340 1340"/>
                                <a:gd name="T1" fmla="*/ T0 w 9540"/>
                                <a:gd name="T2" fmla="+- 0 10880 1340"/>
                                <a:gd name="T3" fmla="*/ T2 w 9540"/>
                              </a:gdLst>
                              <a:ahLst/>
                              <a:cxnLst>
                                <a:cxn ang="0">
                                  <a:pos x="T1" y="0"/>
                                </a:cxn>
                                <a:cxn ang="0">
                                  <a:pos x="T3" y="0"/>
                                </a:cxn>
                              </a:cxnLst>
                              <a:rect l="0" t="0" r="r" b="b"/>
                              <a:pathLst>
                                <a:path w="9540">
                                  <a:moveTo>
                                    <a:pt x="0" y="0"/>
                                  </a:moveTo>
                                  <a:lnTo>
                                    <a:pt x="954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47" name="Group 73"/>
                        <wpg:cNvGrpSpPr>
                          <a:grpSpLocks/>
                        </wpg:cNvGrpSpPr>
                        <wpg:grpSpPr bwMode="auto">
                          <a:xfrm>
                            <a:off x="1340" y="12257"/>
                            <a:ext cx="9540" cy="2"/>
                            <a:chOff x="1340" y="12257"/>
                            <a:chExt cx="9540" cy="2"/>
                          </a:xfrm>
                        </wpg:grpSpPr>
                        <wps:wsp>
                          <wps:cNvPr id="448" name="Freeform 74"/>
                          <wps:cNvSpPr>
                            <a:spLocks/>
                          </wps:cNvSpPr>
                          <wps:spPr bwMode="auto">
                            <a:xfrm>
                              <a:off x="1340" y="12257"/>
                              <a:ext cx="9540" cy="2"/>
                            </a:xfrm>
                            <a:custGeom>
                              <a:avLst/>
                              <a:gdLst>
                                <a:gd name="T0" fmla="+- 0 1340 1340"/>
                                <a:gd name="T1" fmla="*/ T0 w 9540"/>
                                <a:gd name="T2" fmla="+- 0 10880 1340"/>
                                <a:gd name="T3" fmla="*/ T2 w 9540"/>
                              </a:gdLst>
                              <a:ahLst/>
                              <a:cxnLst>
                                <a:cxn ang="0">
                                  <a:pos x="T1" y="0"/>
                                </a:cxn>
                                <a:cxn ang="0">
                                  <a:pos x="T3" y="0"/>
                                </a:cxn>
                              </a:cxnLst>
                              <a:rect l="0" t="0" r="r" b="b"/>
                              <a:pathLst>
                                <a:path w="9540">
                                  <a:moveTo>
                                    <a:pt x="0" y="0"/>
                                  </a:moveTo>
                                  <a:lnTo>
                                    <a:pt x="954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440" o:spid="_x0000_s1026" style="position:absolute;margin-left:66.65pt;margin-top:-8.55pt;width:477.75pt;height:621.75pt;z-index:-251543552;mso-position-horizontal-relative:page" coordorigin="1333,-171" coordsize="9555,12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">
                <v:group id="Group 67" o:spid="_x0000_s1027" style="position:absolute;left:1340;top:-163;width:2;height:12420" coordorigin="1340,-163" coordsize="2,124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4wlg8QAAADcAAAADwAAAGRycy9kb3ducmV2LnhtbESPQYvCMBSE78L+h/AW&#10;vGnaVRepRhHZFQ8iqAvi7dE822LzUppsW/+9EQSPw8x8w8yXnSlFQ7UrLCuIhxEI4tTqgjMFf6ff&#10;wRSE88gaS8uk4E4OlouP3hwTbVs+UHP0mQgQdgkqyL2vEildmpNBN7QVcfCutjbog6wzqWtsA9yU&#10;8iuKvqXBgsNCjhWtc0pvx3+jYNNiuxrFP83udl3fL6fJ/ryLSan+Z7eagfDU+Xf41d5qBeNx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34wlg8QAAADcAAAA&#10;DwAAAAAAAAAAAAAAAACqAgAAZHJzL2Rvd25yZXYueG1sUEsFBgAAAAAEAAQA+gAAAJsDAAAAAA==&#10;">
                  <v:shape id="Freeform 68" o:spid="_x0000_s1028" style="position:absolute;left:1340;top:-163;width:2;height:12420;visibility:visible;mso-wrap-style:square;v-text-anchor:top" coordsize="2,12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CircUA&#10;AADcAAAADwAAAGRycy9kb3ducmV2LnhtbESPwU7DMBBE70j8g7VI3KhDsSgKdSvaKqI32tJLb6t4&#10;iaPG6zQ2Sfh7XAmJ42hm3mjmy9E1oqcu1J41PE4yEMSlNzVXGo6fxcMLiBCRDTaeScMPBVgubm/m&#10;mBs/8J76Q6xEgnDIUYONsc2lDKUlh2HiW+LkffnOYUyyq6TpcEhw18hplj1LhzWnBYstrS2V58O3&#10;0zArV+fNyV6Gj7oplO93qnh6V1rf341vryAijfE//NfeGg1KTeF6Jh0Bufg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sKKtxQAAANwAAAAPAAAAAAAAAAAAAAAAAJgCAABkcnMv&#10;ZG93bnJldi54bWxQSwUGAAAAAAQABAD1AAAAigMAAAAA&#10;" path="m,l,12420e" filled="f">
                    <v:path arrowok="t" o:connecttype="custom" o:connectlocs="0,-163;0,12257" o:connectangles="0,0"/>
                  </v:shape>
                </v:group>
                <v:group id="Group 69" o:spid="_x0000_s1029" style="position:absolute;left:10880;top:-163;width:2;height:12420" coordorigin="10880,-163" coordsize="2,124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BIeb8YAAADcAAAADwAAAGRycy9kb3ducmV2LnhtbESPQWvCQBSE7wX/w/IK&#10;3ppNNC2SZhWRKh5CoSqU3h7ZZxLMvg3ZbRL/fbdQ6HGYmW+YfDOZVgzUu8aygiSKQRCXVjdcKbic&#10;908rEM4ja2wtk4I7OdisZw85ZtqO/EHDyVciQNhlqKD2vsukdGVNBl1kO+LgXW1v0AfZV1L3OAa4&#10;aeUijl+kwYbDQo0d7Woqb6dvo+Aw4rhdJm9Dcbvu7l/n5/fPIiGl5o/T9hWEp8n/h//aR60gTZ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AEh5vxgAAANwA&#10;AAAPAAAAAAAAAAAAAAAAAKoCAABkcnMvZG93bnJldi54bWxQSwUGAAAAAAQABAD6AAAAnQMAAAAA&#10;">
                  <v:shape id="Freeform 70" o:spid="_x0000_s1030" style="position:absolute;left:10880;top:-163;width:2;height:12420;visibility:visible;mso-wrap-style:square;v-text-anchor:top" coordsize="2,12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WfQsUA&#10;AADcAAAADwAAAGRycy9kb3ducmV2LnhtbESPwU7DMBBE70j9B2srcWsdilVQqFu1oIjeCoULt1W8&#10;xFHjdRqbJPw9rlSJ42hm3mhWm9E1oqcu1J413M0zEMSlNzVXGj4/itkjiBCRDTaeScMvBdisJzcr&#10;zI0f+J36Y6xEgnDIUYONsc2lDKUlh2HuW+LkffvOYUyyq6TpcEhw18hFli2lw5rTgsWWni2Vp+OP&#10;0/BQ7k4vX/Y8HOqmUL5/U8X9q9L6djpun0BEGuN/+NreGw1KKbicSUdAr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FZ9CxQAAANwAAAAPAAAAAAAAAAAAAAAAAJgCAABkcnMv&#10;ZG93bnJldi54bWxQSwUGAAAAAAQABAD1AAAAigMAAAAA&#10;" path="m,l,12420e" filled="f">
                    <v:path arrowok="t" o:connecttype="custom" o:connectlocs="0,-163;0,12257" o:connectangles="0,0"/>
                  </v:shape>
                </v:group>
                <v:group id="Group 71" o:spid="_x0000_s1031" style="position:absolute;left:1340;top:-163;width:9540;height:2" coordorigin="1340,-163" coordsize="954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C3I4DFAAAA3AAA&#10;AA8AAAAAAAAAAAAAAAAAqgIAAGRycy9kb3ducmV2LnhtbFBLBQYAAAAABAAEAPoAAACcAwAAAAA=&#10;">
                  <v:shape id="Freeform 72" o:spid="_x0000_s1032" style="position:absolute;left:1340;top:-163;width:9540;height:2;visibility:visible;mso-wrap-style:square;v-text-anchor:top" coordsize="954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zAVMUA&#10;AADcAAAADwAAAGRycy9kb3ducmV2LnhtbESPQWvCQBSE70L/w/IK3nTTEoKkrlIrRW9iTCm9PbOv&#10;STT7NmRXjf/eFQSPw8x8w0znvWnEmTpXW1bwNo5AEBdW11wqyHffowkI55E1NpZJwZUczGcvgymm&#10;2l54S+fMlyJA2KWooPK+TaV0RUUG3di2xMH7t51BH2RXSt3hJcBNI9+jKJEGaw4LFbb0VVFxzE5G&#10;wSTX+8Sv9ofl+rRZLn6zn/jv2Cg1fO0/P0B46v0z/GivtYI4TuB+JhwBOb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DMBUxQAAANwAAAAPAAAAAAAAAAAAAAAAAJgCAABkcnMv&#10;ZG93bnJldi54bWxQSwUGAAAAAAQABAD1AAAAigMAAAAA&#10;" path="m,l9540,e" filled="f">
                    <v:path arrowok="t" o:connecttype="custom" o:connectlocs="0,0;9540,0" o:connectangles="0,0"/>
                  </v:shape>
                </v:group>
                <v:group id="Group 73" o:spid="_x0000_s1033" style="position:absolute;left:1340;top:12257;width:9540;height:2" coordorigin="1340,12257" coordsize="954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KRhsxgAAANwA&#10;AAAPAAAAAAAAAAAAAAAAAKoCAABkcnMvZG93bnJldi54bWxQSwUGAAAAAAQABAD6AAAAnQMAAAAA&#10;">
                  <v:shape id="Freeform 74" o:spid="_x0000_s1034" style="position:absolute;left:1340;top:12257;width:9540;height:2;visibility:visible;mso-wrap-style:square;v-text-anchor:top" coordsize="954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xvcEA&#10;AADcAAAADwAAAGRycy9kb3ducmV2LnhtbERPy4rCMBTdD/gP4QruxlQpItUoPhDdyVRF3F2ba1tt&#10;bkoTtfP3k8WAy8N5T+etqcSLGldaVjDoRyCIM6tLzhUcD5vvMQjnkTVWlknBLzmYzzpfU0y0ffMP&#10;vVKfixDCLkEFhfd1IqXLCjLo+rYmDtzNNgZ9gE0udYPvEG4qOYyikTRYcmgosKZVQdkjfRoF46O+&#10;jvz2el/vnvv18pye4sujUqrXbRcTEJ5a/xH/u3daQRyHteFMOAJy9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bf8b3BAAAA3AAAAA8AAAAAAAAAAAAAAAAAmAIAAGRycy9kb3du&#10;cmV2LnhtbFBLBQYAAAAABAAEAPUAAACGAwAAAAA=&#10;" path="m,l9540,e" filled="f">
                    <v:path arrowok="t" o:connecttype="custom" o:connectlocs="0,0;9540,0" o:connectangles="0,0"/>
                  </v:shape>
                </v:group>
                <w10:wrap anchorx="page"/>
              </v:group>
            </w:pict>
          </mc:Fallback>
        </mc:AlternateContent>
      </w:r>
      <w:r w:rsidRPr="001C1090">
        <w:rPr>
          <w:rFonts w:ascii="Courier New" w:eastAsia="Arial" w:hAnsi="Courier New" w:cs="Courier New"/>
          <w:b/>
          <w:bCs/>
          <w:sz w:val="24"/>
          <w:szCs w:val="24"/>
        </w:rPr>
        <w:t>CEDULA DE EVIDENCIAS Y CONCLUSIONES</w:t>
      </w:r>
    </w:p>
    <w:p w:rsidR="001C1090" w:rsidRPr="001C1090" w:rsidRDefault="001C1090" w:rsidP="001C1090">
      <w:pPr>
        <w:jc w:val="both"/>
        <w:rPr>
          <w:rFonts w:ascii="Courier New" w:eastAsia="Arial" w:hAnsi="Courier New" w:cs="Courier New"/>
          <w:b/>
          <w:bCs/>
          <w:sz w:val="24"/>
          <w:szCs w:val="24"/>
        </w:rPr>
      </w:pPr>
    </w:p>
    <w:p w:rsidR="001C1090" w:rsidRPr="001C1090" w:rsidRDefault="001C1090" w:rsidP="001C1090">
      <w:pPr>
        <w:jc w:val="both"/>
        <w:rPr>
          <w:rFonts w:ascii="Courier New" w:eastAsia="Arial" w:hAnsi="Courier New" w:cs="Courier New"/>
          <w:b/>
          <w:bCs/>
          <w:sz w:val="24"/>
          <w:szCs w:val="24"/>
        </w:rPr>
      </w:pPr>
    </w:p>
    <w:p w:rsidR="001C1090" w:rsidRPr="003E1A82" w:rsidRDefault="001C1090" w:rsidP="001C1090">
      <w:pPr>
        <w:jc w:val="both"/>
        <w:rPr>
          <w:rFonts w:ascii="Courier New" w:eastAsia="Arial" w:hAnsi="Courier New" w:cs="Courier New"/>
          <w:sz w:val="24"/>
          <w:szCs w:val="24"/>
        </w:rPr>
      </w:pPr>
      <w:r w:rsidRPr="001C1090">
        <w:rPr>
          <w:rFonts w:ascii="Courier New" w:eastAsia="Arial" w:hAnsi="Courier New" w:cs="Courier New"/>
          <w:noProof/>
          <w:sz w:val="24"/>
          <w:szCs w:val="24"/>
          <w:lang w:eastAsia="es-SV"/>
        </w:rPr>
        <mc:AlternateContent>
          <mc:Choice Requires="wps">
            <w:drawing>
              <wp:anchor distT="0" distB="0" distL="114300" distR="114300" simplePos="0" relativeHeight="251747328" behindDoc="0" locked="0" layoutInCell="1" allowOverlap="1">
                <wp:simplePos x="0" y="0"/>
                <wp:positionH relativeFrom="page">
                  <wp:posOffset>4230370</wp:posOffset>
                </wp:positionH>
                <wp:positionV relativeFrom="paragraph">
                  <wp:posOffset>-1905</wp:posOffset>
                </wp:positionV>
                <wp:extent cx="1798320" cy="181610"/>
                <wp:effectExtent l="10795" t="13970" r="10160" b="13970"/>
                <wp:wrapNone/>
                <wp:docPr id="439" name="Text Box 4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Referencia: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9" o:spid="_x0000_s1088" type="#_x0000_t202" style="position:absolute;left:0;text-align:left;margin-left:333.1pt;margin-top:-.15pt;width:141.6pt;height:14.3pt;z-index:251747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" filled="f" strokeweight=".48pt">
                <v:textbox inset="0,0,0,0">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Referencia:</w:t>
                      </w:r>
                    </w:p>
                  </w:txbxContent>
                </v:textbox>
                <w10:wrap anchorx="page"/>
              </v:shape>
            </w:pict>
          </mc:Fallback>
        </mc:AlternateContent>
      </w:r>
      <w:r w:rsidR="003E1A82" w:rsidRPr="003E1A82">
        <w:rPr>
          <w:rFonts w:ascii="Courier New" w:eastAsia="Arial" w:hAnsi="Courier New" w:cs="Courier New"/>
          <w:sz w:val="24"/>
          <w:szCs w:val="24"/>
        </w:rPr>
        <w:t xml:space="preserve">  Nombre de la instituciones</w:t>
      </w:r>
    </w:p>
    <w:p w:rsidR="001C1090" w:rsidRPr="003E1A82" w:rsidRDefault="001C1090" w:rsidP="001C1090">
      <w:pPr>
        <w:jc w:val="both"/>
        <w:rPr>
          <w:rFonts w:ascii="Courier New" w:eastAsia="Arial" w:hAnsi="Courier New" w:cs="Courier New"/>
          <w:sz w:val="24"/>
          <w:szCs w:val="24"/>
        </w:rPr>
      </w:pPr>
      <w:r w:rsidRPr="001C1090">
        <w:rPr>
          <w:rFonts w:ascii="Courier New" w:eastAsia="Arial" w:hAnsi="Courier New" w:cs="Courier New"/>
          <w:noProof/>
          <w:sz w:val="24"/>
          <w:szCs w:val="24"/>
          <w:lang w:eastAsia="es-SV"/>
        </w:rPr>
        <mc:AlternateContent>
          <mc:Choice Requires="wps">
            <w:drawing>
              <wp:anchor distT="0" distB="0" distL="0" distR="0" simplePos="0" relativeHeight="251745280" behindDoc="0" locked="0" layoutInCell="1" allowOverlap="1">
                <wp:simplePos x="0" y="0"/>
                <wp:positionH relativeFrom="page">
                  <wp:posOffset>4230370</wp:posOffset>
                </wp:positionH>
                <wp:positionV relativeFrom="paragraph">
                  <wp:posOffset>104775</wp:posOffset>
                </wp:positionV>
                <wp:extent cx="1798320" cy="181610"/>
                <wp:effectExtent l="10795" t="10160" r="10160" b="8255"/>
                <wp:wrapTopAndBottom/>
                <wp:docPr id="438" name="Text Box 4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Elaborado: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8" o:spid="_x0000_s1089" type="#_x0000_t202" style="position:absolute;left:0;text-align:left;margin-left:333.1pt;margin-top:8.25pt;width:141.6pt;height:14.3pt;z-index:2517452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" filled="f" strokeweight=".48pt">
                <v:textbox inset="0,0,0,0">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Elaborado:</w:t>
                      </w:r>
                    </w:p>
                  </w:txbxContent>
                </v:textbox>
                <w10:wrap type="topAndBottom" anchorx="page"/>
              </v:shape>
            </w:pict>
          </mc:Fallback>
        </mc:AlternateContent>
      </w:r>
      <w:r w:rsidRPr="001C1090">
        <w:rPr>
          <w:rFonts w:ascii="Courier New" w:eastAsia="Arial" w:hAnsi="Courier New" w:cs="Courier New"/>
          <w:noProof/>
          <w:sz w:val="24"/>
          <w:szCs w:val="24"/>
          <w:lang w:eastAsia="es-SV"/>
        </w:rPr>
        <mc:AlternateContent>
          <mc:Choice Requires="wps">
            <w:drawing>
              <wp:anchor distT="0" distB="0" distL="0" distR="0" simplePos="0" relativeHeight="251746304" behindDoc="0" locked="0" layoutInCell="1" allowOverlap="1">
                <wp:simplePos x="0" y="0"/>
                <wp:positionH relativeFrom="page">
                  <wp:posOffset>4230370</wp:posOffset>
                </wp:positionH>
                <wp:positionV relativeFrom="paragraph">
                  <wp:posOffset>386715</wp:posOffset>
                </wp:positionV>
                <wp:extent cx="1798320" cy="181610"/>
                <wp:effectExtent l="10795" t="6350" r="10160" b="12065"/>
                <wp:wrapTopAndBottom/>
                <wp:docPr id="437" name="Text Box 4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Fecha: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7" o:spid="_x0000_s1090" type="#_x0000_t202" style="position:absolute;left:0;text-align:left;margin-left:333.1pt;margin-top:30.45pt;width:141.6pt;height:14.3pt;z-index:2517463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" filled="f" strokeweight=".48pt">
                <v:textbox inset="0,0,0,0">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Fecha:</w:t>
                      </w:r>
                    </w:p>
                  </w:txbxContent>
                </v:textbox>
                <w10:wrap type="topAndBottom" anchorx="page"/>
              </v:shape>
            </w:pict>
          </mc:Fallback>
        </mc:AlternateContent>
      </w:r>
    </w:p>
    <w:tbl>
      <w:tblPr>
        <w:tblW w:w="0" w:type="auto"/>
        <w:tblInd w:w="410" w:type="dxa"/>
        <w:tblLayout w:type="fixed"/>
        <w:tblCellMar>
          <w:left w:w="0" w:type="dxa"/>
          <w:right w:w="0" w:type="dxa"/>
        </w:tblCellMar>
        <w:tblLook w:val="01E0" w:firstRow="1" w:lastRow="1" w:firstColumn="1" w:lastColumn="1" w:noHBand="0" w:noVBand="0"/>
      </w:tblPr>
      <w:tblGrid>
        <w:gridCol w:w="1548"/>
        <w:gridCol w:w="1576"/>
        <w:gridCol w:w="3200"/>
        <w:gridCol w:w="2641"/>
      </w:tblGrid>
      <w:tr w:rsidR="001C1090" w:rsidRPr="001C1090" w:rsidTr="00914C86">
        <w:trPr>
          <w:trHeight w:hRule="exact" w:val="360"/>
        </w:trPr>
        <w:tc>
          <w:tcPr>
            <w:tcW w:w="154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REFERENCIA</w:t>
            </w:r>
          </w:p>
        </w:tc>
        <w:tc>
          <w:tcPr>
            <w:tcW w:w="15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NOTA</w:t>
            </w:r>
          </w:p>
        </w:tc>
        <w:tc>
          <w:tcPr>
            <w:tcW w:w="320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EVIDENCIAS</w:t>
            </w:r>
          </w:p>
        </w:tc>
        <w:tc>
          <w:tcPr>
            <w:tcW w:w="264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CONCLUSIONES</w:t>
            </w:r>
          </w:p>
        </w:tc>
      </w:tr>
      <w:tr w:rsidR="001C1090" w:rsidRPr="001C1090" w:rsidTr="00914C86">
        <w:trPr>
          <w:trHeight w:hRule="exact" w:val="428"/>
        </w:trPr>
        <w:tc>
          <w:tcPr>
            <w:tcW w:w="154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320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64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430"/>
        </w:trPr>
        <w:tc>
          <w:tcPr>
            <w:tcW w:w="154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320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64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428"/>
        </w:trPr>
        <w:tc>
          <w:tcPr>
            <w:tcW w:w="154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320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64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430"/>
        </w:trPr>
        <w:tc>
          <w:tcPr>
            <w:tcW w:w="154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320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64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428"/>
        </w:trPr>
        <w:tc>
          <w:tcPr>
            <w:tcW w:w="154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320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64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428"/>
        </w:trPr>
        <w:tc>
          <w:tcPr>
            <w:tcW w:w="154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320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64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430"/>
        </w:trPr>
        <w:tc>
          <w:tcPr>
            <w:tcW w:w="154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320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64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428"/>
        </w:trPr>
        <w:tc>
          <w:tcPr>
            <w:tcW w:w="154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320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64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430"/>
        </w:trPr>
        <w:tc>
          <w:tcPr>
            <w:tcW w:w="154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320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64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428"/>
        </w:trPr>
        <w:tc>
          <w:tcPr>
            <w:tcW w:w="154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320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64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430"/>
        </w:trPr>
        <w:tc>
          <w:tcPr>
            <w:tcW w:w="154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320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64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428"/>
        </w:trPr>
        <w:tc>
          <w:tcPr>
            <w:tcW w:w="154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320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64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430"/>
        </w:trPr>
        <w:tc>
          <w:tcPr>
            <w:tcW w:w="154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320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64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428"/>
        </w:trPr>
        <w:tc>
          <w:tcPr>
            <w:tcW w:w="154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320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64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430"/>
        </w:trPr>
        <w:tc>
          <w:tcPr>
            <w:tcW w:w="154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320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64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428"/>
        </w:trPr>
        <w:tc>
          <w:tcPr>
            <w:tcW w:w="154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320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64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430"/>
        </w:trPr>
        <w:tc>
          <w:tcPr>
            <w:tcW w:w="154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6"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320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64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bl>
    <w:p w:rsidR="001C1090" w:rsidRPr="001C1090" w:rsidRDefault="001C1090" w:rsidP="001C1090">
      <w:pPr>
        <w:jc w:val="both"/>
        <w:rPr>
          <w:rFonts w:ascii="Courier New" w:eastAsia="Arial" w:hAnsi="Courier New" w:cs="Courier New"/>
          <w:sz w:val="24"/>
          <w:szCs w:val="24"/>
          <w:lang w:val="en-US"/>
        </w:rPr>
      </w:pPr>
    </w:p>
    <w:p w:rsidR="001C1090" w:rsidRPr="001C1090" w:rsidRDefault="003E1A82" w:rsidP="001C1090">
      <w:pPr>
        <w:jc w:val="both"/>
        <w:rPr>
          <w:rFonts w:ascii="Courier New" w:eastAsia="Arial" w:hAnsi="Courier New" w:cs="Courier New"/>
          <w:sz w:val="24"/>
          <w:szCs w:val="24"/>
        </w:rPr>
      </w:pPr>
      <w:r w:rsidRPr="003E1A82">
        <w:rPr>
          <w:rFonts w:ascii="Courier New" w:eastAsia="Arial" w:hAnsi="Courier New" w:cs="Courier New"/>
          <w:sz w:val="24"/>
          <w:szCs w:val="24"/>
        </w:rPr>
        <w:t xml:space="preserve"> </w:t>
      </w:r>
      <w:r w:rsidR="00BB50A9">
        <w:rPr>
          <w:rFonts w:ascii="Courier New" w:eastAsia="Arial" w:hAnsi="Courier New" w:cs="Courier New"/>
          <w:sz w:val="24"/>
          <w:szCs w:val="24"/>
        </w:rPr>
        <w:t xml:space="preserve"> </w:t>
      </w:r>
      <w:r w:rsidRPr="003E1A82">
        <w:rPr>
          <w:rFonts w:ascii="Courier New" w:eastAsia="Arial" w:hAnsi="Courier New" w:cs="Courier New"/>
          <w:sz w:val="24"/>
          <w:szCs w:val="24"/>
        </w:rPr>
        <w:t xml:space="preserve"> </w:t>
      </w:r>
      <w:r w:rsidR="001C1090" w:rsidRPr="001C1090">
        <w:rPr>
          <w:rFonts w:ascii="Courier New" w:eastAsia="Arial" w:hAnsi="Courier New" w:cs="Courier New"/>
          <w:sz w:val="24"/>
          <w:szCs w:val="24"/>
        </w:rPr>
        <w:t>NOMBRE Y FIRMA DE QUIEN ELABORO LA NOTA</w:t>
      </w:r>
    </w:p>
    <w:p w:rsidR="001C1090" w:rsidRPr="003E1A82" w:rsidRDefault="003E1A82" w:rsidP="001C1090">
      <w:pPr>
        <w:jc w:val="both"/>
        <w:rPr>
          <w:rFonts w:ascii="Courier New" w:eastAsia="Arial" w:hAnsi="Courier New" w:cs="Courier New"/>
          <w:sz w:val="20"/>
          <w:szCs w:val="20"/>
        </w:rPr>
      </w:pPr>
      <w:r w:rsidRPr="003E1A82">
        <w:rPr>
          <w:rFonts w:ascii="Courier New" w:eastAsia="Arial" w:hAnsi="Courier New" w:cs="Courier New"/>
          <w:sz w:val="20"/>
          <w:szCs w:val="20"/>
        </w:rPr>
        <w:t xml:space="preserve"> </w:t>
      </w:r>
      <w:r w:rsidR="00BB50A9">
        <w:rPr>
          <w:rFonts w:ascii="Courier New" w:eastAsia="Arial" w:hAnsi="Courier New" w:cs="Courier New"/>
          <w:sz w:val="20"/>
          <w:szCs w:val="20"/>
        </w:rPr>
        <w:t xml:space="preserve"> </w:t>
      </w:r>
      <w:r w:rsidRPr="003E1A82">
        <w:rPr>
          <w:rFonts w:ascii="Courier New" w:eastAsia="Arial" w:hAnsi="Courier New" w:cs="Courier New"/>
          <w:sz w:val="20"/>
          <w:szCs w:val="20"/>
        </w:rPr>
        <w:t xml:space="preserve"> </w:t>
      </w:r>
      <w:r w:rsidR="001C1090" w:rsidRPr="003E1A82">
        <w:rPr>
          <w:rFonts w:ascii="Courier New" w:eastAsia="Arial" w:hAnsi="Courier New" w:cs="Courier New"/>
          <w:sz w:val="20"/>
          <w:szCs w:val="20"/>
        </w:rPr>
        <w:t>Elaborado por Equipo de trabajo</w:t>
      </w:r>
    </w:p>
    <w:p w:rsidR="001C1090" w:rsidRPr="001C1090" w:rsidRDefault="001C1090" w:rsidP="001C1090">
      <w:pPr>
        <w:jc w:val="both"/>
        <w:rPr>
          <w:rFonts w:ascii="Courier New" w:eastAsia="Arial" w:hAnsi="Courier New" w:cs="Courier New"/>
          <w:sz w:val="24"/>
          <w:szCs w:val="24"/>
        </w:rPr>
        <w:sectPr w:rsidR="001C1090" w:rsidRPr="001C1090">
          <w:pgSz w:w="12240" w:h="15840"/>
          <w:pgMar w:top="960" w:right="1240" w:bottom="280" w:left="1220" w:header="737" w:footer="0" w:gutter="0"/>
          <w:cols w:space="720"/>
        </w:sect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3E1A82">
      <w:pPr>
        <w:jc w:val="center"/>
        <w:rPr>
          <w:rFonts w:ascii="Courier New" w:eastAsia="Arial" w:hAnsi="Courier New" w:cs="Courier New"/>
          <w:sz w:val="24"/>
          <w:szCs w:val="24"/>
        </w:rPr>
      </w:pPr>
      <w:r w:rsidRPr="001C1090">
        <w:rPr>
          <w:rFonts w:ascii="Courier New" w:eastAsia="Arial" w:hAnsi="Courier New" w:cs="Courier New"/>
          <w:b/>
          <w:bCs/>
          <w:noProof/>
          <w:sz w:val="24"/>
          <w:szCs w:val="24"/>
          <w:lang w:eastAsia="es-SV"/>
        </w:rPr>
        <mc:AlternateContent>
          <mc:Choice Requires="wpg">
            <w:drawing>
              <wp:anchor distT="0" distB="0" distL="114300" distR="114300" simplePos="0" relativeHeight="251773952" behindDoc="1" locked="0" layoutInCell="1" allowOverlap="1">
                <wp:simplePos x="0" y="0"/>
                <wp:positionH relativeFrom="page">
                  <wp:posOffset>846455</wp:posOffset>
                </wp:positionH>
                <wp:positionV relativeFrom="paragraph">
                  <wp:posOffset>-108585</wp:posOffset>
                </wp:positionV>
                <wp:extent cx="6067425" cy="7896225"/>
                <wp:effectExtent l="8255" t="7620" r="1270" b="1905"/>
                <wp:wrapNone/>
                <wp:docPr id="428" name="Group 4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67425" cy="7896225"/>
                          <a:chOff x="1333" y="-171"/>
                          <a:chExt cx="9555" cy="12435"/>
                        </a:xfrm>
                      </wpg:grpSpPr>
                      <wpg:grpSp>
                        <wpg:cNvPr id="429" name="Group 76"/>
                        <wpg:cNvGrpSpPr>
                          <a:grpSpLocks/>
                        </wpg:cNvGrpSpPr>
                        <wpg:grpSpPr bwMode="auto">
                          <a:xfrm>
                            <a:off x="10880" y="-163"/>
                            <a:ext cx="2" cy="12420"/>
                            <a:chOff x="10880" y="-163"/>
                            <a:chExt cx="2" cy="12420"/>
                          </a:xfrm>
                        </wpg:grpSpPr>
                        <wps:wsp>
                          <wps:cNvPr id="430" name="Freeform 77"/>
                          <wps:cNvSpPr>
                            <a:spLocks/>
                          </wps:cNvSpPr>
                          <wps:spPr bwMode="auto">
                            <a:xfrm>
                              <a:off x="10880" y="-163"/>
                              <a:ext cx="2" cy="12420"/>
                            </a:xfrm>
                            <a:custGeom>
                              <a:avLst/>
                              <a:gdLst>
                                <a:gd name="T0" fmla="+- 0 -163 -163"/>
                                <a:gd name="T1" fmla="*/ -163 h 12420"/>
                                <a:gd name="T2" fmla="+- 0 12257 -163"/>
                                <a:gd name="T3" fmla="*/ 12257 h 12420"/>
                              </a:gdLst>
                              <a:ahLst/>
                              <a:cxnLst>
                                <a:cxn ang="0">
                                  <a:pos x="0" y="T1"/>
                                </a:cxn>
                                <a:cxn ang="0">
                                  <a:pos x="0" y="T3"/>
                                </a:cxn>
                              </a:cxnLst>
                              <a:rect l="0" t="0" r="r" b="b"/>
                              <a:pathLst>
                                <a:path h="12420">
                                  <a:moveTo>
                                    <a:pt x="0" y="0"/>
                                  </a:moveTo>
                                  <a:lnTo>
                                    <a:pt x="0" y="1242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31" name="Group 78"/>
                        <wpg:cNvGrpSpPr>
                          <a:grpSpLocks/>
                        </wpg:cNvGrpSpPr>
                        <wpg:grpSpPr bwMode="auto">
                          <a:xfrm>
                            <a:off x="1340" y="-163"/>
                            <a:ext cx="2" cy="12420"/>
                            <a:chOff x="1340" y="-163"/>
                            <a:chExt cx="2" cy="12420"/>
                          </a:xfrm>
                        </wpg:grpSpPr>
                        <wps:wsp>
                          <wps:cNvPr id="432" name="Freeform 79"/>
                          <wps:cNvSpPr>
                            <a:spLocks/>
                          </wps:cNvSpPr>
                          <wps:spPr bwMode="auto">
                            <a:xfrm>
                              <a:off x="1340" y="-163"/>
                              <a:ext cx="2" cy="12420"/>
                            </a:xfrm>
                            <a:custGeom>
                              <a:avLst/>
                              <a:gdLst>
                                <a:gd name="T0" fmla="+- 0 -163 -163"/>
                                <a:gd name="T1" fmla="*/ -163 h 12420"/>
                                <a:gd name="T2" fmla="+- 0 12257 -163"/>
                                <a:gd name="T3" fmla="*/ 12257 h 12420"/>
                              </a:gdLst>
                              <a:ahLst/>
                              <a:cxnLst>
                                <a:cxn ang="0">
                                  <a:pos x="0" y="T1"/>
                                </a:cxn>
                                <a:cxn ang="0">
                                  <a:pos x="0" y="T3"/>
                                </a:cxn>
                              </a:cxnLst>
                              <a:rect l="0" t="0" r="r" b="b"/>
                              <a:pathLst>
                                <a:path h="12420">
                                  <a:moveTo>
                                    <a:pt x="0" y="0"/>
                                  </a:moveTo>
                                  <a:lnTo>
                                    <a:pt x="0" y="1242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33" name="Group 80"/>
                        <wpg:cNvGrpSpPr>
                          <a:grpSpLocks/>
                        </wpg:cNvGrpSpPr>
                        <wpg:grpSpPr bwMode="auto">
                          <a:xfrm>
                            <a:off x="1340" y="-163"/>
                            <a:ext cx="9540" cy="2"/>
                            <a:chOff x="1340" y="-163"/>
                            <a:chExt cx="9540" cy="2"/>
                          </a:xfrm>
                        </wpg:grpSpPr>
                        <wps:wsp>
                          <wps:cNvPr id="434" name="Freeform 81"/>
                          <wps:cNvSpPr>
                            <a:spLocks/>
                          </wps:cNvSpPr>
                          <wps:spPr bwMode="auto">
                            <a:xfrm>
                              <a:off x="1340" y="-163"/>
                              <a:ext cx="9540" cy="2"/>
                            </a:xfrm>
                            <a:custGeom>
                              <a:avLst/>
                              <a:gdLst>
                                <a:gd name="T0" fmla="+- 0 1340 1340"/>
                                <a:gd name="T1" fmla="*/ T0 w 9540"/>
                                <a:gd name="T2" fmla="+- 0 10880 1340"/>
                                <a:gd name="T3" fmla="*/ T2 w 9540"/>
                              </a:gdLst>
                              <a:ahLst/>
                              <a:cxnLst>
                                <a:cxn ang="0">
                                  <a:pos x="T1" y="0"/>
                                </a:cxn>
                                <a:cxn ang="0">
                                  <a:pos x="T3" y="0"/>
                                </a:cxn>
                              </a:cxnLst>
                              <a:rect l="0" t="0" r="r" b="b"/>
                              <a:pathLst>
                                <a:path w="9540">
                                  <a:moveTo>
                                    <a:pt x="0" y="0"/>
                                  </a:moveTo>
                                  <a:lnTo>
                                    <a:pt x="954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35" name="Group 82"/>
                        <wpg:cNvGrpSpPr>
                          <a:grpSpLocks/>
                        </wpg:cNvGrpSpPr>
                        <wpg:grpSpPr bwMode="auto">
                          <a:xfrm>
                            <a:off x="1340" y="12257"/>
                            <a:ext cx="9540" cy="2"/>
                            <a:chOff x="1340" y="12257"/>
                            <a:chExt cx="9540" cy="2"/>
                          </a:xfrm>
                        </wpg:grpSpPr>
                        <wps:wsp>
                          <wps:cNvPr id="436" name="Freeform 83"/>
                          <wps:cNvSpPr>
                            <a:spLocks/>
                          </wps:cNvSpPr>
                          <wps:spPr bwMode="auto">
                            <a:xfrm>
                              <a:off x="1340" y="12257"/>
                              <a:ext cx="9540" cy="2"/>
                            </a:xfrm>
                            <a:custGeom>
                              <a:avLst/>
                              <a:gdLst>
                                <a:gd name="T0" fmla="+- 0 1340 1340"/>
                                <a:gd name="T1" fmla="*/ T0 w 9540"/>
                                <a:gd name="T2" fmla="+- 0 10880 1340"/>
                                <a:gd name="T3" fmla="*/ T2 w 9540"/>
                              </a:gdLst>
                              <a:ahLst/>
                              <a:cxnLst>
                                <a:cxn ang="0">
                                  <a:pos x="T1" y="0"/>
                                </a:cxn>
                                <a:cxn ang="0">
                                  <a:pos x="T3" y="0"/>
                                </a:cxn>
                              </a:cxnLst>
                              <a:rect l="0" t="0" r="r" b="b"/>
                              <a:pathLst>
                                <a:path w="9540">
                                  <a:moveTo>
                                    <a:pt x="0" y="0"/>
                                  </a:moveTo>
                                  <a:lnTo>
                                    <a:pt x="954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428" o:spid="_x0000_s1026" style="position:absolute;margin-left:66.65pt;margin-top:-8.55pt;width:477.75pt;height:621.75pt;z-index:-251542528;mso-position-horizontal-relative:page" coordorigin="1333,-171" coordsize="9555,12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">
                <v:group id="Group 76" o:spid="_x0000_s1027" style="position:absolute;left:10880;top:-163;width:2;height:12420" coordorigin="10880,-163" coordsize="2,124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wlzCXFAAAA3AAA&#10;AA8AAAAAAAAAAAAAAAAAqgIAAGRycy9kb3ducmV2LnhtbFBLBQYAAAAABAAEAPoAAACcAwAAAAA=&#10;">
                  <v:shape id="Freeform 77" o:spid="_x0000_s1028" style="position:absolute;left:10880;top:-163;width:2;height:12420;visibility:visible;mso-wrap-style:square;v-text-anchor:top" coordsize="2,12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jqPMIA&#10;AADcAAAADwAAAGRycy9kb3ducmV2LnhtbERPPW/CMBDdK/EfrEPqVhxKVFDAIGgVtVshsLCd4iOO&#10;iM9p7Cbpv6+HSh2f3vdmN9pG9NT52rGC+SwBQVw6XXOl4HLOn1YgfEDW2DgmBT/kYbedPGww027g&#10;E/VFqEQMYZ+hAhNCm0npS0MW/cy1xJG7uc5iiLCrpO5wiOG2kc9J8iIt1hwbDLb0aqi8F99WwbI8&#10;3N+u5mv4rJs8df0xzRfvqVKP03G/BhFoDP/iP/eHVpAu4vx4Jh4Buf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KOo8wgAAANwAAAAPAAAAAAAAAAAAAAAAAJgCAABkcnMvZG93&#10;bnJldi54bWxQSwUGAAAAAAQABAD1AAAAhwMAAAAA&#10;" path="m,l,12420e" filled="f">
                    <v:path arrowok="t" o:connecttype="custom" o:connectlocs="0,-163;0,12257" o:connectangles="0,0"/>
                  </v:shape>
                </v:group>
                <v:group id="Group 78" o:spid="_x0000_s1029" style="position:absolute;left:1340;top:-163;width:2;height:12420" coordorigin="1340,-163" coordsize="2,124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4pW/sYAAADcAAAADwAAAGRycy9kb3ducmV2LnhtbESPT2vCQBTE70K/w/IK&#10;vZlNmlpKmlVEaulBCmqh9PbIPpNg9m3Irvnz7V2h4HGYmd8w+Wo0jeipc7VlBUkUgyAurK65VPBz&#10;3M7fQDiPrLGxTAomcrBaPsxyzLQdeE/9wZciQNhlqKDyvs2kdEVFBl1kW+LgnWxn0AfZlVJ3OAS4&#10;aeRzHL9KgzWHhQpb2lRUnA8Xo+BzwGGdJh/97nzaTH/HxffvLiGlnh7H9TsIT6O/h//bX1rBS5r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ilb+xgAAANwA&#10;AAAPAAAAAAAAAAAAAAAAAKoCAABkcnMvZG93bnJldi54bWxQSwUGAAAAAAQABAD6AAAAnQMAAAAA&#10;">
                  <v:shape id="Freeform 79" o:spid="_x0000_s1030" style="position:absolute;left:1340;top:-163;width:2;height:12420;visibility:visible;mso-wrap-style:square;v-text-anchor:top" coordsize="2,12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bR0MUA&#10;AADcAAAADwAAAGRycy9kb3ducmV2LnhtbESPQWvCQBSE7wX/w/IEb3WjhirRVbQS2ltb9eLtkX1m&#10;g9m3aXabpP++Wyj0OMzMN8xmN9hadNT6yrGC2TQBQVw4XXGp4HLOH1cgfEDWWDsmBd/kYbcdPWww&#10;067nD+pOoRQRwj5DBSaEJpPSF4Ys+qlriKN3c63FEGVbSt1iH+G2lvMkeZIWK44LBht6NlTcT19W&#10;wbI43I9X89m/VXWeuu49zRcvqVKT8bBfgwg0hP/wX/tVK0gXc/g9E4+A3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ttHQxQAAANwAAAAPAAAAAAAAAAAAAAAAAJgCAABkcnMv&#10;ZG93bnJldi54bWxQSwUGAAAAAAQABAD1AAAAigMAAAAA&#10;" path="m,l,12420e" filled="f">
                    <v:path arrowok="t" o:connecttype="custom" o:connectlocs="0,-163;0,12257" o:connectangles="0,0"/>
                  </v:shape>
                </v:group>
                <v:group id="Group 80" o:spid="_x0000_s1031" style="position:absolute;left:1340;top:-163;width:9540;height:2" coordorigin="1340,-163" coordsize="954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gUbRLFAAAA3AAA&#10;AA8AAAAAAAAAAAAAAAAAqgIAAGRycy9kb3ducmV2LnhtbFBLBQYAAAAABAAEAPoAAACcAwAAAAA=&#10;">
                  <v:shape id="Freeform 81" o:spid="_x0000_s1032" style="position:absolute;left:1340;top:-163;width:9540;height:2;visibility:visible;mso-wrap-style:square;v-text-anchor:top" coordsize="954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SIxcUA&#10;AADcAAAADwAAAGRycy9kb3ducmV2LnhtbESPQWvCQBSE70L/w/IK3nSjBpHUVWxF9CamKaW3Z/Y1&#10;Sc2+DdlV4793BaHHYWa+YebLztTiQq2rLCsYDSMQxLnVFRcKss/NYAbCeWSNtWVScCMHy8VLb46J&#10;tlc+0CX1hQgQdgkqKL1vEildXpJBN7QNcfB+bWvQB9kWUrd4DXBTy3EUTaXBisNCiQ19lJSf0rNR&#10;MMv0ceq3x7/17rxfv3+nX/HPqVaq/9qt3kB46vx/+NneaQXxJIbHmXAE5O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IjFxQAAANwAAAAPAAAAAAAAAAAAAAAAAJgCAABkcnMv&#10;ZG93bnJldi54bWxQSwUGAAAAAAQABAD1AAAAigMAAAAA&#10;" path="m,l9540,e" filled="f">
                    <v:path arrowok="t" o:connecttype="custom" o:connectlocs="0,0;9540,0" o:connectangles="0,0"/>
                  </v:shape>
                </v:group>
                <v:group id="Group 82" o:spid="_x0000_s1033" style="position:absolute;left:1340;top:12257;width:9540;height:2" coordorigin="1340,12257" coordsize="954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FQ/cUAAADcAAAADwAAAGRycy9kb3ducmV2LnhtbESPT4vCMBTE78J+h/CE&#10;vWna9Q9LNYqIu+xBBHVBvD2aZ1tsXkoT2/rtjSB4HGbmN8x82ZlSNFS7wrKCeBiBIE6tLjhT8H/8&#10;GXyDcB5ZY2mZFNzJwXLx0Ztjom3Le2oOPhMBwi5BBbn3VSKlS3My6Ia2Ig7exdYGfZB1JnWNbYCb&#10;Un5F0VQaLDgs5FjROqf0ergZBb8ttqtRvGm218v6fj5OdqdtTEp99rvVDISnzr/Dr/afVjAeTeB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ixUP3FAAAA3AAA&#10;AA8AAAAAAAAAAAAAAAAAqgIAAGRycy9kb3ducmV2LnhtbFBLBQYAAAAABAAEAPoAAACcAwAAAAA=&#10;">
                  <v:shape id="Freeform 83" o:spid="_x0000_s1034" style="position:absolute;left:1340;top:12257;width:9540;height:2;visibility:visible;mso-wrap-style:square;v-text-anchor:top" coordsize="954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qzKcYA&#10;AADcAAAADwAAAGRycy9kb3ducmV2LnhtbESPQWvCQBSE7wX/w/KE3uqmrQSJWaUqpd5KoyLeXrLP&#10;JJp9G7Krpv++WxA8DjPzDZPOe9OIK3WutqzgdRSBIC6srrlUsN18vkxAOI+ssbFMCn7JwXw2eEox&#10;0fbGP3TNfCkChF2CCirv20RKV1Rk0I1sSxy8o+0M+iC7UuoObwFuGvkWRbE0WHNYqLClZUXFObsY&#10;BZOtzmP/lZ9W68v3arHPduPDuVHqedh/TEF46v0jfG+vtYLxewz/Z8IRk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AqzKcYAAADcAAAADwAAAAAAAAAAAAAAAACYAgAAZHJz&#10;L2Rvd25yZXYueG1sUEsFBgAAAAAEAAQA9QAAAIsDAAAAAA==&#10;" path="m,l9540,e" filled="f">
                    <v:path arrowok="t" o:connecttype="custom" o:connectlocs="0,0;9540,0" o:connectangles="0,0"/>
                  </v:shape>
                </v:group>
                <w10:wrap anchorx="page"/>
              </v:group>
            </w:pict>
          </mc:Fallback>
        </mc:AlternateContent>
      </w:r>
      <w:r w:rsidRPr="001C1090">
        <w:rPr>
          <w:rFonts w:ascii="Courier New" w:eastAsia="Arial" w:hAnsi="Courier New" w:cs="Courier New"/>
          <w:b/>
          <w:bCs/>
          <w:sz w:val="24"/>
          <w:szCs w:val="24"/>
        </w:rPr>
        <w:t>CEDULA DE DATOS GENERALES</w:t>
      </w:r>
    </w:p>
    <w:p w:rsidR="001C1090" w:rsidRPr="001C1090" w:rsidRDefault="001C1090" w:rsidP="001C1090">
      <w:pPr>
        <w:jc w:val="both"/>
        <w:rPr>
          <w:rFonts w:ascii="Courier New" w:eastAsia="Arial" w:hAnsi="Courier New" w:cs="Courier New"/>
          <w:b/>
          <w:bCs/>
          <w:sz w:val="24"/>
          <w:szCs w:val="24"/>
        </w:rPr>
      </w:pPr>
    </w:p>
    <w:p w:rsidR="001C1090" w:rsidRPr="001C1090" w:rsidRDefault="001C1090" w:rsidP="001C1090">
      <w:pPr>
        <w:jc w:val="both"/>
        <w:rPr>
          <w:rFonts w:ascii="Courier New" w:eastAsia="Arial" w:hAnsi="Courier New" w:cs="Courier New"/>
          <w:b/>
          <w:bCs/>
          <w:sz w:val="24"/>
          <w:szCs w:val="24"/>
        </w:rPr>
      </w:pPr>
    </w:p>
    <w:p w:rsidR="003E1A82"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noProof/>
          <w:sz w:val="24"/>
          <w:szCs w:val="24"/>
          <w:lang w:eastAsia="es-SV"/>
        </w:rPr>
        <mc:AlternateContent>
          <mc:Choice Requires="wps">
            <w:drawing>
              <wp:anchor distT="0" distB="0" distL="114300" distR="114300" simplePos="0" relativeHeight="251750400" behindDoc="0" locked="0" layoutInCell="1" allowOverlap="1">
                <wp:simplePos x="0" y="0"/>
                <wp:positionH relativeFrom="page">
                  <wp:posOffset>4230370</wp:posOffset>
                </wp:positionH>
                <wp:positionV relativeFrom="paragraph">
                  <wp:posOffset>41910</wp:posOffset>
                </wp:positionV>
                <wp:extent cx="1798320" cy="181610"/>
                <wp:effectExtent l="10795" t="13335" r="10160" b="5080"/>
                <wp:wrapNone/>
                <wp:docPr id="427" name="Text Box 4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Referencia: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7" o:spid="_x0000_s1091" type="#_x0000_t202" style="position:absolute;left:0;text-align:left;margin-left:333.1pt;margin-top:3.3pt;width:141.6pt;height:14.3pt;z-index:251750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" filled="f" strokeweight=".48pt">
                <v:textbox inset="0,0,0,0">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Referencia:</w:t>
                      </w:r>
                    </w:p>
                  </w:txbxContent>
                </v:textbox>
                <w10:wrap anchorx="page"/>
              </v:shape>
            </w:pict>
          </mc:Fallback>
        </mc:AlternateContent>
      </w:r>
      <w:r w:rsidR="003E1A82" w:rsidRPr="00450273">
        <w:rPr>
          <w:rFonts w:ascii="Courier New" w:eastAsia="Arial" w:hAnsi="Courier New" w:cs="Courier New"/>
          <w:sz w:val="24"/>
          <w:szCs w:val="24"/>
        </w:rPr>
        <w:t xml:space="preserve">  </w:t>
      </w:r>
      <w:r w:rsidR="003E1A82">
        <w:rPr>
          <w:rFonts w:ascii="Courier New" w:eastAsia="Arial" w:hAnsi="Courier New" w:cs="Courier New"/>
          <w:sz w:val="24"/>
          <w:szCs w:val="24"/>
          <w:lang w:val="en-US"/>
        </w:rPr>
        <w:t xml:space="preserve">Nombre de la </w:t>
      </w:r>
      <w:r w:rsidR="007F672F" w:rsidRPr="007F672F">
        <w:rPr>
          <w:rFonts w:ascii="Courier New" w:eastAsia="Arial" w:hAnsi="Courier New" w:cs="Courier New"/>
          <w:sz w:val="24"/>
          <w:szCs w:val="24"/>
        </w:rPr>
        <w:t>institución</w:t>
      </w:r>
      <w:r w:rsidR="003E1A82">
        <w:rPr>
          <w:rFonts w:ascii="Courier New" w:eastAsia="Arial" w:hAnsi="Courier New" w:cs="Courier New"/>
          <w:sz w:val="24"/>
          <w:szCs w:val="24"/>
          <w:lang w:val="en-US"/>
        </w:rPr>
        <w:t xml:space="preserve"> </w:t>
      </w:r>
    </w:p>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noProof/>
          <w:sz w:val="24"/>
          <w:szCs w:val="24"/>
          <w:lang w:eastAsia="es-SV"/>
        </w:rPr>
        <mc:AlternateContent>
          <mc:Choice Requires="wps">
            <w:drawing>
              <wp:anchor distT="0" distB="0" distL="0" distR="0" simplePos="0" relativeHeight="251748352" behindDoc="0" locked="0" layoutInCell="1" allowOverlap="1" wp14:anchorId="057B772A" wp14:editId="6C9733D0">
                <wp:simplePos x="0" y="0"/>
                <wp:positionH relativeFrom="page">
                  <wp:posOffset>4230370</wp:posOffset>
                </wp:positionH>
                <wp:positionV relativeFrom="paragraph">
                  <wp:posOffset>104775</wp:posOffset>
                </wp:positionV>
                <wp:extent cx="1798320" cy="181610"/>
                <wp:effectExtent l="10795" t="9525" r="10160" b="8890"/>
                <wp:wrapTopAndBottom/>
                <wp:docPr id="426" name="Text Box 4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Elaborado: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6" o:spid="_x0000_s1092" type="#_x0000_t202" style="position:absolute;left:0;text-align:left;margin-left:333.1pt;margin-top:8.25pt;width:141.6pt;height:14.3pt;z-index:2517483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" filled="f" strokeweight=".48pt">
                <v:textbox inset="0,0,0,0">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Elaborado:</w:t>
                      </w:r>
                    </w:p>
                  </w:txbxContent>
                </v:textbox>
                <w10:wrap type="topAndBottom" anchorx="page"/>
              </v:shape>
            </w:pict>
          </mc:Fallback>
        </mc:AlternateContent>
      </w:r>
      <w:r w:rsidRPr="001C1090">
        <w:rPr>
          <w:rFonts w:ascii="Courier New" w:eastAsia="Arial" w:hAnsi="Courier New" w:cs="Courier New"/>
          <w:noProof/>
          <w:sz w:val="24"/>
          <w:szCs w:val="24"/>
          <w:lang w:eastAsia="es-SV"/>
        </w:rPr>
        <mc:AlternateContent>
          <mc:Choice Requires="wps">
            <w:drawing>
              <wp:anchor distT="0" distB="0" distL="0" distR="0" simplePos="0" relativeHeight="251749376" behindDoc="0" locked="0" layoutInCell="1" allowOverlap="1" wp14:anchorId="7FAB9D2F" wp14:editId="75BA0031">
                <wp:simplePos x="0" y="0"/>
                <wp:positionH relativeFrom="page">
                  <wp:posOffset>4230370</wp:posOffset>
                </wp:positionH>
                <wp:positionV relativeFrom="paragraph">
                  <wp:posOffset>386715</wp:posOffset>
                </wp:positionV>
                <wp:extent cx="1798320" cy="181610"/>
                <wp:effectExtent l="10795" t="5715" r="10160" b="12700"/>
                <wp:wrapTopAndBottom/>
                <wp:docPr id="425" name="Text Box 4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Fecha: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5" o:spid="_x0000_s1093" type="#_x0000_t202" style="position:absolute;left:0;text-align:left;margin-left:333.1pt;margin-top:30.45pt;width:141.6pt;height:14.3pt;z-index:2517493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" filled="f" strokeweight=".48pt">
                <v:textbox inset="0,0,0,0">
                  <w:txbxContent>
                    <w:p w:rsidR="00982D4C" w:rsidRPr="003E1A82" w:rsidRDefault="00982D4C" w:rsidP="001C1090">
                      <w:pPr>
                        <w:pStyle w:val="Textoindependiente"/>
                        <w:spacing w:line="274" w:lineRule="exact"/>
                        <w:ind w:left="0"/>
                        <w:rPr>
                          <w:rFonts w:ascii="Courier New" w:hAnsi="Courier New" w:cs="Courier New"/>
                        </w:rPr>
                      </w:pPr>
                      <w:r w:rsidRPr="003E1A82">
                        <w:rPr>
                          <w:rFonts w:ascii="Courier New" w:hAnsi="Courier New" w:cs="Courier New"/>
                        </w:rPr>
                        <w:t>Fecha:</w:t>
                      </w:r>
                    </w:p>
                  </w:txbxContent>
                </v:textbox>
                <w10:wrap type="topAndBottom" anchorx="page"/>
              </v:shape>
            </w:pict>
          </mc:Fallback>
        </mc:AlternateContent>
      </w:r>
    </w:p>
    <w:p w:rsidR="001C1090" w:rsidRPr="001C1090" w:rsidRDefault="001C1090" w:rsidP="001C1090">
      <w:pPr>
        <w:jc w:val="both"/>
        <w:rPr>
          <w:rFonts w:ascii="Courier New" w:eastAsia="Arial" w:hAnsi="Courier New" w:cs="Courier New"/>
          <w:sz w:val="24"/>
          <w:szCs w:val="24"/>
          <w:lang w:val="en-US"/>
        </w:rPr>
      </w:pPr>
    </w:p>
    <w:tbl>
      <w:tblPr>
        <w:tblW w:w="0" w:type="auto"/>
        <w:tblInd w:w="391" w:type="dxa"/>
        <w:tblLayout w:type="fixed"/>
        <w:tblCellMar>
          <w:left w:w="0" w:type="dxa"/>
          <w:right w:w="0" w:type="dxa"/>
        </w:tblCellMar>
        <w:tblLook w:val="01E0" w:firstRow="1" w:lastRow="1" w:firstColumn="1" w:lastColumn="1" w:noHBand="0" w:noVBand="0"/>
      </w:tblPr>
      <w:tblGrid>
        <w:gridCol w:w="2642"/>
        <w:gridCol w:w="6360"/>
      </w:tblGrid>
      <w:tr w:rsidR="001C1090" w:rsidRPr="001C1090" w:rsidTr="00914C86">
        <w:trPr>
          <w:trHeight w:hRule="exact" w:val="360"/>
        </w:trPr>
        <w:tc>
          <w:tcPr>
            <w:tcW w:w="2642" w:type="dxa"/>
            <w:tcBorders>
              <w:top w:val="single" w:sz="6" w:space="0" w:color="000000"/>
              <w:left w:val="single" w:sz="6" w:space="0" w:color="000000"/>
              <w:bottom w:val="single" w:sz="6" w:space="0" w:color="000000"/>
              <w:right w:val="single" w:sz="6" w:space="0" w:color="000000"/>
            </w:tcBorders>
          </w:tcPr>
          <w:p w:rsidR="001C1090" w:rsidRPr="00F13ED0" w:rsidRDefault="001C1090" w:rsidP="001C1090">
            <w:pPr>
              <w:jc w:val="both"/>
              <w:rPr>
                <w:rFonts w:ascii="Courier New" w:eastAsia="Arial" w:hAnsi="Courier New" w:cs="Courier New"/>
                <w:b/>
                <w:sz w:val="24"/>
                <w:szCs w:val="24"/>
                <w:lang w:val="en-US"/>
              </w:rPr>
            </w:pPr>
            <w:r w:rsidRPr="00F13ED0">
              <w:rPr>
                <w:rFonts w:ascii="Courier New" w:eastAsia="Arial" w:hAnsi="Courier New" w:cs="Courier New"/>
                <w:b/>
                <w:sz w:val="24"/>
                <w:szCs w:val="24"/>
                <w:lang w:val="en-US"/>
              </w:rPr>
              <w:t>GENERALES</w:t>
            </w:r>
          </w:p>
        </w:tc>
        <w:tc>
          <w:tcPr>
            <w:tcW w:w="6360" w:type="dxa"/>
            <w:tcBorders>
              <w:top w:val="single" w:sz="6" w:space="0" w:color="000000"/>
              <w:left w:val="single" w:sz="6" w:space="0" w:color="000000"/>
              <w:bottom w:val="single" w:sz="6" w:space="0" w:color="000000"/>
              <w:right w:val="single" w:sz="6" w:space="0" w:color="000000"/>
            </w:tcBorders>
          </w:tcPr>
          <w:p w:rsidR="001C1090" w:rsidRPr="00F13ED0" w:rsidRDefault="001C1090" w:rsidP="001C1090">
            <w:pPr>
              <w:jc w:val="both"/>
              <w:rPr>
                <w:rFonts w:ascii="Courier New" w:eastAsia="Arial" w:hAnsi="Courier New" w:cs="Courier New"/>
                <w:b/>
                <w:sz w:val="24"/>
                <w:szCs w:val="24"/>
                <w:lang w:val="en-US"/>
              </w:rPr>
            </w:pPr>
            <w:r w:rsidRPr="00F13ED0">
              <w:rPr>
                <w:rFonts w:ascii="Courier New" w:eastAsia="Arial" w:hAnsi="Courier New" w:cs="Courier New"/>
                <w:b/>
                <w:sz w:val="24"/>
                <w:szCs w:val="24"/>
                <w:lang w:val="en-US"/>
              </w:rPr>
              <w:t>INFORMACION</w:t>
            </w:r>
          </w:p>
        </w:tc>
      </w:tr>
      <w:tr w:rsidR="001C1090" w:rsidRPr="001C1090" w:rsidTr="00914C86">
        <w:trPr>
          <w:trHeight w:hRule="exact" w:val="360"/>
        </w:trPr>
        <w:tc>
          <w:tcPr>
            <w:tcW w:w="2642" w:type="dxa"/>
            <w:tcBorders>
              <w:top w:val="single" w:sz="6" w:space="0" w:color="000000"/>
              <w:left w:val="single" w:sz="6" w:space="0" w:color="000000"/>
              <w:bottom w:val="single" w:sz="6" w:space="0" w:color="000000"/>
              <w:right w:val="single" w:sz="6" w:space="0" w:color="000000"/>
            </w:tcBorders>
          </w:tcPr>
          <w:p w:rsidR="001C1090" w:rsidRPr="003E1A82" w:rsidRDefault="001C1090" w:rsidP="001C1090">
            <w:pPr>
              <w:jc w:val="both"/>
              <w:rPr>
                <w:rFonts w:ascii="Courier New" w:eastAsia="Arial" w:hAnsi="Courier New" w:cs="Courier New"/>
                <w:sz w:val="24"/>
                <w:szCs w:val="24"/>
                <w:lang w:val="en-US"/>
              </w:rPr>
            </w:pPr>
            <w:r w:rsidRPr="003E1A82">
              <w:rPr>
                <w:rFonts w:ascii="Courier New" w:eastAsia="Arial" w:hAnsi="Courier New" w:cs="Courier New"/>
                <w:sz w:val="24"/>
                <w:szCs w:val="24"/>
                <w:lang w:val="en-US"/>
              </w:rPr>
              <w:t>NOMBRE</w:t>
            </w:r>
          </w:p>
        </w:tc>
        <w:tc>
          <w:tcPr>
            <w:tcW w:w="6360" w:type="dxa"/>
            <w:tcBorders>
              <w:top w:val="single" w:sz="6" w:space="0" w:color="000000"/>
              <w:left w:val="single" w:sz="6" w:space="0" w:color="000000"/>
              <w:bottom w:val="single" w:sz="6" w:space="0" w:color="000000"/>
              <w:right w:val="single" w:sz="6" w:space="0" w:color="000000"/>
            </w:tcBorders>
          </w:tcPr>
          <w:p w:rsidR="001C1090" w:rsidRPr="003E1A82"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2642" w:type="dxa"/>
            <w:tcBorders>
              <w:top w:val="single" w:sz="6" w:space="0" w:color="000000"/>
              <w:left w:val="single" w:sz="6" w:space="0" w:color="000000"/>
              <w:bottom w:val="single" w:sz="6" w:space="0" w:color="000000"/>
              <w:right w:val="single" w:sz="6" w:space="0" w:color="000000"/>
            </w:tcBorders>
          </w:tcPr>
          <w:p w:rsidR="001C1090" w:rsidRPr="003E1A82" w:rsidRDefault="001C1090" w:rsidP="001C1090">
            <w:pPr>
              <w:jc w:val="both"/>
              <w:rPr>
                <w:rFonts w:ascii="Courier New" w:eastAsia="Arial" w:hAnsi="Courier New" w:cs="Courier New"/>
                <w:sz w:val="24"/>
                <w:szCs w:val="24"/>
                <w:lang w:val="en-US"/>
              </w:rPr>
            </w:pPr>
            <w:r w:rsidRPr="003E1A82">
              <w:rPr>
                <w:rFonts w:ascii="Courier New" w:eastAsia="Arial" w:hAnsi="Courier New" w:cs="Courier New"/>
                <w:sz w:val="24"/>
                <w:szCs w:val="24"/>
                <w:lang w:val="en-US"/>
              </w:rPr>
              <w:t>CODIGO DE EMPLEADO</w:t>
            </w:r>
          </w:p>
        </w:tc>
        <w:tc>
          <w:tcPr>
            <w:tcW w:w="6360" w:type="dxa"/>
            <w:tcBorders>
              <w:top w:val="single" w:sz="6" w:space="0" w:color="000000"/>
              <w:left w:val="single" w:sz="6" w:space="0" w:color="000000"/>
              <w:bottom w:val="single" w:sz="6" w:space="0" w:color="000000"/>
              <w:right w:val="single" w:sz="6" w:space="0" w:color="000000"/>
            </w:tcBorders>
          </w:tcPr>
          <w:p w:rsidR="001C1090" w:rsidRPr="003E1A82"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2642" w:type="dxa"/>
            <w:tcBorders>
              <w:top w:val="single" w:sz="6" w:space="0" w:color="000000"/>
              <w:left w:val="single" w:sz="6" w:space="0" w:color="000000"/>
              <w:bottom w:val="single" w:sz="6" w:space="0" w:color="000000"/>
              <w:right w:val="single" w:sz="6" w:space="0" w:color="000000"/>
            </w:tcBorders>
          </w:tcPr>
          <w:p w:rsidR="001C1090" w:rsidRPr="003E1A82" w:rsidRDefault="001C1090" w:rsidP="001C1090">
            <w:pPr>
              <w:jc w:val="both"/>
              <w:rPr>
                <w:rFonts w:ascii="Courier New" w:eastAsia="Arial" w:hAnsi="Courier New" w:cs="Courier New"/>
                <w:sz w:val="24"/>
                <w:szCs w:val="24"/>
                <w:lang w:val="en-US"/>
              </w:rPr>
            </w:pPr>
            <w:r w:rsidRPr="003E1A82">
              <w:rPr>
                <w:rFonts w:ascii="Courier New" w:eastAsia="Arial" w:hAnsi="Courier New" w:cs="Courier New"/>
                <w:sz w:val="24"/>
                <w:szCs w:val="24"/>
                <w:lang w:val="en-US"/>
              </w:rPr>
              <w:t>CARGO</w:t>
            </w:r>
          </w:p>
        </w:tc>
        <w:tc>
          <w:tcPr>
            <w:tcW w:w="6360" w:type="dxa"/>
            <w:tcBorders>
              <w:top w:val="single" w:sz="6" w:space="0" w:color="000000"/>
              <w:left w:val="single" w:sz="6" w:space="0" w:color="000000"/>
              <w:bottom w:val="single" w:sz="6" w:space="0" w:color="000000"/>
              <w:right w:val="single" w:sz="6" w:space="0" w:color="000000"/>
            </w:tcBorders>
          </w:tcPr>
          <w:p w:rsidR="001C1090" w:rsidRPr="003E1A82"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2642" w:type="dxa"/>
            <w:tcBorders>
              <w:top w:val="single" w:sz="6" w:space="0" w:color="000000"/>
              <w:left w:val="single" w:sz="6" w:space="0" w:color="000000"/>
              <w:bottom w:val="single" w:sz="6" w:space="0" w:color="000000"/>
              <w:right w:val="single" w:sz="6" w:space="0" w:color="000000"/>
            </w:tcBorders>
          </w:tcPr>
          <w:p w:rsidR="001C1090" w:rsidRPr="003E1A82" w:rsidRDefault="001C1090" w:rsidP="001C1090">
            <w:pPr>
              <w:jc w:val="both"/>
              <w:rPr>
                <w:rFonts w:ascii="Courier New" w:eastAsia="Arial" w:hAnsi="Courier New" w:cs="Courier New"/>
                <w:sz w:val="24"/>
                <w:szCs w:val="24"/>
                <w:lang w:val="en-US"/>
              </w:rPr>
            </w:pPr>
            <w:r w:rsidRPr="003E1A82">
              <w:rPr>
                <w:rFonts w:ascii="Courier New" w:eastAsia="Arial" w:hAnsi="Courier New" w:cs="Courier New"/>
                <w:sz w:val="24"/>
                <w:szCs w:val="24"/>
                <w:lang w:val="en-US"/>
              </w:rPr>
              <w:t>FECHA DE INGRESO</w:t>
            </w:r>
          </w:p>
        </w:tc>
        <w:tc>
          <w:tcPr>
            <w:tcW w:w="6360" w:type="dxa"/>
            <w:tcBorders>
              <w:top w:val="single" w:sz="6" w:space="0" w:color="000000"/>
              <w:left w:val="single" w:sz="6" w:space="0" w:color="000000"/>
              <w:bottom w:val="single" w:sz="6" w:space="0" w:color="000000"/>
              <w:right w:val="single" w:sz="6" w:space="0" w:color="000000"/>
            </w:tcBorders>
          </w:tcPr>
          <w:p w:rsidR="001C1090" w:rsidRPr="003E1A82"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2642" w:type="dxa"/>
            <w:tcBorders>
              <w:top w:val="single" w:sz="6" w:space="0" w:color="000000"/>
              <w:left w:val="single" w:sz="6" w:space="0" w:color="000000"/>
              <w:bottom w:val="single" w:sz="6" w:space="0" w:color="000000"/>
              <w:right w:val="single" w:sz="6" w:space="0" w:color="000000"/>
            </w:tcBorders>
          </w:tcPr>
          <w:p w:rsidR="001C1090" w:rsidRPr="003E1A82" w:rsidRDefault="001C1090" w:rsidP="001C1090">
            <w:pPr>
              <w:jc w:val="both"/>
              <w:rPr>
                <w:rFonts w:ascii="Courier New" w:eastAsia="Arial" w:hAnsi="Courier New" w:cs="Courier New"/>
                <w:sz w:val="24"/>
                <w:szCs w:val="24"/>
                <w:lang w:val="en-US"/>
              </w:rPr>
            </w:pPr>
            <w:r w:rsidRPr="003E1A82">
              <w:rPr>
                <w:rFonts w:ascii="Courier New" w:eastAsia="Arial" w:hAnsi="Courier New" w:cs="Courier New"/>
                <w:sz w:val="24"/>
                <w:szCs w:val="24"/>
                <w:lang w:val="en-US"/>
              </w:rPr>
              <w:t>No. DUI</w:t>
            </w:r>
          </w:p>
        </w:tc>
        <w:tc>
          <w:tcPr>
            <w:tcW w:w="6360" w:type="dxa"/>
            <w:tcBorders>
              <w:top w:val="single" w:sz="6" w:space="0" w:color="000000"/>
              <w:left w:val="single" w:sz="6" w:space="0" w:color="000000"/>
              <w:bottom w:val="single" w:sz="6" w:space="0" w:color="000000"/>
              <w:right w:val="single" w:sz="6" w:space="0" w:color="000000"/>
            </w:tcBorders>
          </w:tcPr>
          <w:p w:rsidR="001C1090" w:rsidRPr="003E1A82" w:rsidRDefault="001C1090" w:rsidP="001C1090">
            <w:pPr>
              <w:jc w:val="both"/>
              <w:rPr>
                <w:rFonts w:ascii="Courier New" w:eastAsia="Arial" w:hAnsi="Courier New" w:cs="Courier New"/>
                <w:sz w:val="24"/>
                <w:szCs w:val="24"/>
                <w:lang w:val="en-US"/>
              </w:rPr>
            </w:pPr>
          </w:p>
        </w:tc>
      </w:tr>
      <w:tr w:rsidR="001C1090" w:rsidRPr="001C1090" w:rsidTr="00914C86">
        <w:trPr>
          <w:trHeight w:hRule="exact" w:val="704"/>
        </w:trPr>
        <w:tc>
          <w:tcPr>
            <w:tcW w:w="2642" w:type="dxa"/>
            <w:tcBorders>
              <w:top w:val="single" w:sz="6" w:space="0" w:color="000000"/>
              <w:left w:val="single" w:sz="6" w:space="0" w:color="000000"/>
              <w:bottom w:val="single" w:sz="6" w:space="0" w:color="000000"/>
              <w:right w:val="single" w:sz="6" w:space="0" w:color="000000"/>
            </w:tcBorders>
          </w:tcPr>
          <w:p w:rsidR="001C1090" w:rsidRPr="003E1A82" w:rsidRDefault="001C1090" w:rsidP="001C1090">
            <w:pPr>
              <w:jc w:val="both"/>
              <w:rPr>
                <w:rFonts w:ascii="Courier New" w:eastAsia="Arial" w:hAnsi="Courier New" w:cs="Courier New"/>
                <w:sz w:val="24"/>
                <w:szCs w:val="24"/>
                <w:lang w:val="en-US"/>
              </w:rPr>
            </w:pPr>
            <w:r w:rsidRPr="003E1A82">
              <w:rPr>
                <w:rFonts w:ascii="Courier New" w:eastAsia="Arial" w:hAnsi="Courier New" w:cs="Courier New"/>
                <w:sz w:val="24"/>
                <w:szCs w:val="24"/>
                <w:lang w:val="en-US"/>
              </w:rPr>
              <w:t>TIPO DE INVOLUCRAMIENTO</w:t>
            </w:r>
          </w:p>
        </w:tc>
        <w:tc>
          <w:tcPr>
            <w:tcW w:w="6360" w:type="dxa"/>
            <w:tcBorders>
              <w:top w:val="single" w:sz="6" w:space="0" w:color="000000"/>
              <w:left w:val="single" w:sz="6" w:space="0" w:color="000000"/>
              <w:bottom w:val="single" w:sz="6" w:space="0" w:color="000000"/>
              <w:right w:val="single" w:sz="6" w:space="0" w:color="000000"/>
            </w:tcBorders>
          </w:tcPr>
          <w:p w:rsidR="001C1090" w:rsidRPr="003E1A82" w:rsidRDefault="001C1090" w:rsidP="001C1090">
            <w:pPr>
              <w:jc w:val="both"/>
              <w:rPr>
                <w:rFonts w:ascii="Courier New" w:eastAsia="Arial" w:hAnsi="Courier New" w:cs="Courier New"/>
                <w:sz w:val="24"/>
                <w:szCs w:val="24"/>
                <w:lang w:val="en-US"/>
              </w:rPr>
            </w:pPr>
            <w:r w:rsidRPr="003E1A82">
              <w:rPr>
                <w:rFonts w:ascii="Courier New" w:eastAsia="Arial" w:hAnsi="Courier New" w:cs="Courier New"/>
                <w:sz w:val="24"/>
                <w:szCs w:val="24"/>
                <w:lang w:val="en-US"/>
              </w:rPr>
              <w:t>(AUTOR INTELECTUAL, MATERIAL, COMPLICE)</w:t>
            </w:r>
          </w:p>
        </w:tc>
      </w:tr>
      <w:tr w:rsidR="001C1090" w:rsidRPr="001C1090" w:rsidTr="00914C86">
        <w:trPr>
          <w:trHeight w:hRule="exact" w:val="360"/>
        </w:trPr>
        <w:tc>
          <w:tcPr>
            <w:tcW w:w="2642" w:type="dxa"/>
            <w:tcBorders>
              <w:top w:val="single" w:sz="6" w:space="0" w:color="000000"/>
              <w:left w:val="single" w:sz="6" w:space="0" w:color="000000"/>
              <w:bottom w:val="single" w:sz="6" w:space="0" w:color="000000"/>
              <w:right w:val="single" w:sz="6" w:space="0" w:color="000000"/>
            </w:tcBorders>
          </w:tcPr>
          <w:p w:rsidR="001C1090" w:rsidRPr="003E1A82" w:rsidRDefault="001C1090" w:rsidP="001C1090">
            <w:pPr>
              <w:jc w:val="both"/>
              <w:rPr>
                <w:rFonts w:ascii="Courier New" w:eastAsia="Arial" w:hAnsi="Courier New" w:cs="Courier New"/>
                <w:sz w:val="24"/>
                <w:szCs w:val="24"/>
                <w:lang w:val="en-US"/>
              </w:rPr>
            </w:pPr>
            <w:r w:rsidRPr="003E1A82">
              <w:rPr>
                <w:rFonts w:ascii="Courier New" w:eastAsia="Arial" w:hAnsi="Courier New" w:cs="Courier New"/>
                <w:sz w:val="24"/>
                <w:szCs w:val="24"/>
                <w:lang w:val="en-US"/>
              </w:rPr>
              <w:t>OTRA INFORMACION</w:t>
            </w:r>
          </w:p>
        </w:tc>
        <w:tc>
          <w:tcPr>
            <w:tcW w:w="6360" w:type="dxa"/>
            <w:tcBorders>
              <w:top w:val="single" w:sz="6" w:space="0" w:color="000000"/>
              <w:left w:val="single" w:sz="6" w:space="0" w:color="000000"/>
              <w:bottom w:val="single" w:sz="6" w:space="0" w:color="000000"/>
              <w:right w:val="single" w:sz="6" w:space="0" w:color="000000"/>
            </w:tcBorders>
          </w:tcPr>
          <w:p w:rsidR="001C1090" w:rsidRPr="003E1A82"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2642" w:type="dxa"/>
            <w:tcBorders>
              <w:top w:val="single" w:sz="6" w:space="0" w:color="000000"/>
              <w:left w:val="single" w:sz="6" w:space="0" w:color="000000"/>
              <w:bottom w:val="single" w:sz="6" w:space="0" w:color="000000"/>
              <w:right w:val="single" w:sz="6" w:space="0" w:color="000000"/>
            </w:tcBorders>
          </w:tcPr>
          <w:p w:rsidR="001C1090" w:rsidRPr="003E1A82" w:rsidRDefault="001C1090" w:rsidP="001C1090">
            <w:pPr>
              <w:jc w:val="both"/>
              <w:rPr>
                <w:rFonts w:ascii="Courier New" w:eastAsia="Arial" w:hAnsi="Courier New" w:cs="Courier New"/>
                <w:sz w:val="24"/>
                <w:szCs w:val="24"/>
                <w:lang w:val="en-US"/>
              </w:rPr>
            </w:pPr>
          </w:p>
        </w:tc>
        <w:tc>
          <w:tcPr>
            <w:tcW w:w="6360" w:type="dxa"/>
            <w:tcBorders>
              <w:top w:val="single" w:sz="6" w:space="0" w:color="000000"/>
              <w:left w:val="single" w:sz="6" w:space="0" w:color="000000"/>
              <w:bottom w:val="single" w:sz="6" w:space="0" w:color="000000"/>
              <w:right w:val="single" w:sz="6" w:space="0" w:color="000000"/>
            </w:tcBorders>
          </w:tcPr>
          <w:p w:rsidR="001C1090" w:rsidRPr="003E1A82" w:rsidRDefault="001C1090" w:rsidP="001C1090">
            <w:pPr>
              <w:jc w:val="both"/>
              <w:rPr>
                <w:rFonts w:ascii="Courier New" w:eastAsia="Arial" w:hAnsi="Courier New" w:cs="Courier New"/>
                <w:sz w:val="24"/>
                <w:szCs w:val="24"/>
                <w:lang w:val="en-US"/>
              </w:rPr>
            </w:pPr>
          </w:p>
        </w:tc>
      </w:tr>
    </w:tbl>
    <w:p w:rsidR="001C1090" w:rsidRPr="001C1090" w:rsidRDefault="001C1090" w:rsidP="001C1090">
      <w:pPr>
        <w:jc w:val="both"/>
        <w:rPr>
          <w:rFonts w:ascii="Courier New" w:eastAsia="Arial" w:hAnsi="Courier New" w:cs="Courier New"/>
          <w:sz w:val="24"/>
          <w:szCs w:val="24"/>
          <w:lang w:val="en-US"/>
        </w:rPr>
      </w:pPr>
    </w:p>
    <w:p w:rsidR="001C1090" w:rsidRPr="001C1090" w:rsidRDefault="001C1090" w:rsidP="001C1090">
      <w:pPr>
        <w:jc w:val="both"/>
        <w:rPr>
          <w:rFonts w:ascii="Courier New" w:eastAsia="Arial" w:hAnsi="Courier New" w:cs="Courier New"/>
          <w:sz w:val="24"/>
          <w:szCs w:val="24"/>
          <w:lang w:val="en-US"/>
        </w:rPr>
      </w:pPr>
    </w:p>
    <w:p w:rsidR="001C1090" w:rsidRPr="001C1090" w:rsidRDefault="001C1090" w:rsidP="001C1090">
      <w:pPr>
        <w:jc w:val="both"/>
        <w:rPr>
          <w:rFonts w:ascii="Courier New" w:eastAsia="Arial" w:hAnsi="Courier New" w:cs="Courier New"/>
          <w:sz w:val="24"/>
          <w:szCs w:val="24"/>
          <w:lang w:val="en-US"/>
        </w:rPr>
      </w:pPr>
    </w:p>
    <w:p w:rsidR="001C1090" w:rsidRPr="001C1090" w:rsidRDefault="001C1090" w:rsidP="001C1090">
      <w:pPr>
        <w:jc w:val="both"/>
        <w:rPr>
          <w:rFonts w:ascii="Courier New" w:eastAsia="Arial" w:hAnsi="Courier New" w:cs="Courier New"/>
          <w:sz w:val="24"/>
          <w:szCs w:val="24"/>
          <w:lang w:val="en-US"/>
        </w:rPr>
      </w:pPr>
    </w:p>
    <w:p w:rsidR="001C1090" w:rsidRPr="001C1090" w:rsidRDefault="001C1090" w:rsidP="001C1090">
      <w:pPr>
        <w:jc w:val="both"/>
        <w:rPr>
          <w:rFonts w:ascii="Courier New" w:eastAsia="Arial" w:hAnsi="Courier New" w:cs="Courier New"/>
          <w:sz w:val="24"/>
          <w:szCs w:val="24"/>
          <w:lang w:val="en-US"/>
        </w:rPr>
      </w:pPr>
    </w:p>
    <w:p w:rsidR="001C1090" w:rsidRPr="001C1090" w:rsidRDefault="001C1090" w:rsidP="001C1090">
      <w:pPr>
        <w:jc w:val="both"/>
        <w:rPr>
          <w:rFonts w:ascii="Courier New" w:eastAsia="Arial" w:hAnsi="Courier New" w:cs="Courier New"/>
          <w:sz w:val="24"/>
          <w:szCs w:val="24"/>
          <w:lang w:val="en-US"/>
        </w:rPr>
      </w:pPr>
    </w:p>
    <w:p w:rsidR="001C1090" w:rsidRPr="001C1090" w:rsidRDefault="001C1090" w:rsidP="001C1090">
      <w:pPr>
        <w:jc w:val="both"/>
        <w:rPr>
          <w:rFonts w:ascii="Courier New" w:eastAsia="Arial" w:hAnsi="Courier New" w:cs="Courier New"/>
          <w:sz w:val="24"/>
          <w:szCs w:val="24"/>
          <w:lang w:val="en-US"/>
        </w:rPr>
      </w:pPr>
    </w:p>
    <w:p w:rsidR="00F13ED0" w:rsidRPr="001C1090" w:rsidRDefault="00F13ED0" w:rsidP="001C1090">
      <w:pPr>
        <w:jc w:val="both"/>
        <w:rPr>
          <w:rFonts w:ascii="Courier New" w:eastAsia="Arial" w:hAnsi="Courier New" w:cs="Courier New"/>
          <w:sz w:val="24"/>
          <w:szCs w:val="24"/>
          <w:lang w:val="en-US"/>
        </w:rPr>
      </w:pPr>
      <w:r>
        <w:rPr>
          <w:rFonts w:ascii="Courier New" w:eastAsia="Arial" w:hAnsi="Courier New" w:cs="Courier New"/>
          <w:sz w:val="24"/>
          <w:szCs w:val="24"/>
          <w:lang w:val="en-US"/>
        </w:rPr>
        <w:t xml:space="preserve">  </w:t>
      </w:r>
    </w:p>
    <w:p w:rsidR="00F13ED0" w:rsidRDefault="00F13ED0" w:rsidP="001C1090">
      <w:pPr>
        <w:jc w:val="both"/>
        <w:rPr>
          <w:rFonts w:ascii="Courier New" w:eastAsia="Arial" w:hAnsi="Courier New" w:cs="Courier New"/>
          <w:sz w:val="24"/>
          <w:szCs w:val="24"/>
        </w:rPr>
      </w:pPr>
      <w:r>
        <w:rPr>
          <w:rFonts w:ascii="Courier New" w:eastAsia="Arial" w:hAnsi="Courier New" w:cs="Courier New"/>
          <w:sz w:val="24"/>
          <w:szCs w:val="24"/>
        </w:rPr>
        <w:t xml:space="preserve">  </w:t>
      </w:r>
      <w:r w:rsidR="001C1090" w:rsidRPr="001C1090">
        <w:rPr>
          <w:rFonts w:ascii="Courier New" w:eastAsia="Arial" w:hAnsi="Courier New" w:cs="Courier New"/>
          <w:sz w:val="24"/>
          <w:szCs w:val="24"/>
        </w:rPr>
        <w:t>NOMBRE Y</w:t>
      </w:r>
      <w:r>
        <w:rPr>
          <w:rFonts w:ascii="Courier New" w:eastAsia="Arial" w:hAnsi="Courier New" w:cs="Courier New"/>
          <w:sz w:val="24"/>
          <w:szCs w:val="24"/>
        </w:rPr>
        <w:t xml:space="preserve"> FIRMA DE QUIEN ELABORO LA NOTA</w:t>
      </w:r>
    </w:p>
    <w:p w:rsidR="001C1090" w:rsidRDefault="00F13ED0" w:rsidP="001C1090">
      <w:pPr>
        <w:jc w:val="both"/>
        <w:rPr>
          <w:rFonts w:ascii="Courier New" w:eastAsia="Arial" w:hAnsi="Courier New" w:cs="Courier New"/>
          <w:sz w:val="20"/>
          <w:szCs w:val="20"/>
        </w:rPr>
      </w:pPr>
      <w:r>
        <w:rPr>
          <w:rFonts w:ascii="Courier New" w:eastAsia="Arial" w:hAnsi="Courier New" w:cs="Courier New"/>
          <w:sz w:val="20"/>
          <w:szCs w:val="20"/>
        </w:rPr>
        <w:t xml:space="preserve">  </w:t>
      </w:r>
      <w:r w:rsidR="002B4AA6">
        <w:rPr>
          <w:rFonts w:ascii="Courier New" w:eastAsia="Arial" w:hAnsi="Courier New" w:cs="Courier New"/>
          <w:sz w:val="20"/>
          <w:szCs w:val="20"/>
        </w:rPr>
        <w:t>Elaborado por Equipo de trabajo</w:t>
      </w:r>
    </w:p>
    <w:p w:rsidR="002B4AA6" w:rsidRPr="002B4AA6" w:rsidRDefault="002B4AA6" w:rsidP="001C1090">
      <w:pPr>
        <w:jc w:val="both"/>
        <w:rPr>
          <w:rFonts w:ascii="Courier New" w:eastAsia="Arial" w:hAnsi="Courier New" w:cs="Courier New"/>
          <w:sz w:val="20"/>
          <w:szCs w:val="20"/>
        </w:rPr>
        <w:sectPr w:rsidR="002B4AA6" w:rsidRPr="002B4AA6">
          <w:pgSz w:w="12240" w:h="15840"/>
          <w:pgMar w:top="960" w:right="1240" w:bottom="280" w:left="1220" w:header="737" w:footer="0" w:gutter="0"/>
          <w:cols w:space="720"/>
        </w:sect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F13ED0">
      <w:pPr>
        <w:jc w:val="center"/>
        <w:rPr>
          <w:rFonts w:ascii="Courier New" w:eastAsia="Arial" w:hAnsi="Courier New" w:cs="Courier New"/>
          <w:sz w:val="24"/>
          <w:szCs w:val="24"/>
        </w:rPr>
      </w:pPr>
      <w:r w:rsidRPr="001C1090">
        <w:rPr>
          <w:rFonts w:ascii="Courier New" w:eastAsia="Arial" w:hAnsi="Courier New" w:cs="Courier New"/>
          <w:b/>
          <w:bCs/>
          <w:noProof/>
          <w:sz w:val="24"/>
          <w:szCs w:val="24"/>
          <w:lang w:eastAsia="es-SV"/>
        </w:rPr>
        <mc:AlternateContent>
          <mc:Choice Requires="wpg">
            <w:drawing>
              <wp:anchor distT="0" distB="0" distL="114300" distR="114300" simplePos="0" relativeHeight="251774976" behindDoc="1" locked="0" layoutInCell="1" allowOverlap="1">
                <wp:simplePos x="0" y="0"/>
                <wp:positionH relativeFrom="page">
                  <wp:posOffset>846455</wp:posOffset>
                </wp:positionH>
                <wp:positionV relativeFrom="paragraph">
                  <wp:posOffset>-108585</wp:posOffset>
                </wp:positionV>
                <wp:extent cx="5953125" cy="7896225"/>
                <wp:effectExtent l="8255" t="7620" r="1270" b="1905"/>
                <wp:wrapNone/>
                <wp:docPr id="416" name="Group 4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3125" cy="7896225"/>
                          <a:chOff x="1333" y="-171"/>
                          <a:chExt cx="9375" cy="12435"/>
                        </a:xfrm>
                      </wpg:grpSpPr>
                      <wpg:grpSp>
                        <wpg:cNvPr id="417" name="Group 85"/>
                        <wpg:cNvGrpSpPr>
                          <a:grpSpLocks/>
                        </wpg:cNvGrpSpPr>
                        <wpg:grpSpPr bwMode="auto">
                          <a:xfrm>
                            <a:off x="10700" y="-163"/>
                            <a:ext cx="2" cy="12420"/>
                            <a:chOff x="10700" y="-163"/>
                            <a:chExt cx="2" cy="12420"/>
                          </a:xfrm>
                        </wpg:grpSpPr>
                        <wps:wsp>
                          <wps:cNvPr id="418" name="Freeform 86"/>
                          <wps:cNvSpPr>
                            <a:spLocks/>
                          </wps:cNvSpPr>
                          <wps:spPr bwMode="auto">
                            <a:xfrm>
                              <a:off x="10700" y="-163"/>
                              <a:ext cx="2" cy="12420"/>
                            </a:xfrm>
                            <a:custGeom>
                              <a:avLst/>
                              <a:gdLst>
                                <a:gd name="T0" fmla="+- 0 -163 -163"/>
                                <a:gd name="T1" fmla="*/ -163 h 12420"/>
                                <a:gd name="T2" fmla="+- 0 12257 -163"/>
                                <a:gd name="T3" fmla="*/ 12257 h 12420"/>
                              </a:gdLst>
                              <a:ahLst/>
                              <a:cxnLst>
                                <a:cxn ang="0">
                                  <a:pos x="0" y="T1"/>
                                </a:cxn>
                                <a:cxn ang="0">
                                  <a:pos x="0" y="T3"/>
                                </a:cxn>
                              </a:cxnLst>
                              <a:rect l="0" t="0" r="r" b="b"/>
                              <a:pathLst>
                                <a:path h="12420">
                                  <a:moveTo>
                                    <a:pt x="0" y="0"/>
                                  </a:moveTo>
                                  <a:lnTo>
                                    <a:pt x="0" y="1242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19" name="Group 87"/>
                        <wpg:cNvGrpSpPr>
                          <a:grpSpLocks/>
                        </wpg:cNvGrpSpPr>
                        <wpg:grpSpPr bwMode="auto">
                          <a:xfrm>
                            <a:off x="1340" y="-163"/>
                            <a:ext cx="2" cy="12420"/>
                            <a:chOff x="1340" y="-163"/>
                            <a:chExt cx="2" cy="12420"/>
                          </a:xfrm>
                        </wpg:grpSpPr>
                        <wps:wsp>
                          <wps:cNvPr id="420" name="Freeform 88"/>
                          <wps:cNvSpPr>
                            <a:spLocks/>
                          </wps:cNvSpPr>
                          <wps:spPr bwMode="auto">
                            <a:xfrm>
                              <a:off x="1340" y="-163"/>
                              <a:ext cx="2" cy="12420"/>
                            </a:xfrm>
                            <a:custGeom>
                              <a:avLst/>
                              <a:gdLst>
                                <a:gd name="T0" fmla="+- 0 -163 -163"/>
                                <a:gd name="T1" fmla="*/ -163 h 12420"/>
                                <a:gd name="T2" fmla="+- 0 12257 -163"/>
                                <a:gd name="T3" fmla="*/ 12257 h 12420"/>
                              </a:gdLst>
                              <a:ahLst/>
                              <a:cxnLst>
                                <a:cxn ang="0">
                                  <a:pos x="0" y="T1"/>
                                </a:cxn>
                                <a:cxn ang="0">
                                  <a:pos x="0" y="T3"/>
                                </a:cxn>
                              </a:cxnLst>
                              <a:rect l="0" t="0" r="r" b="b"/>
                              <a:pathLst>
                                <a:path h="12420">
                                  <a:moveTo>
                                    <a:pt x="0" y="0"/>
                                  </a:moveTo>
                                  <a:lnTo>
                                    <a:pt x="0" y="1242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21" name="Group 89"/>
                        <wpg:cNvGrpSpPr>
                          <a:grpSpLocks/>
                        </wpg:cNvGrpSpPr>
                        <wpg:grpSpPr bwMode="auto">
                          <a:xfrm>
                            <a:off x="1340" y="-163"/>
                            <a:ext cx="9360" cy="2"/>
                            <a:chOff x="1340" y="-163"/>
                            <a:chExt cx="9360" cy="2"/>
                          </a:xfrm>
                        </wpg:grpSpPr>
                        <wps:wsp>
                          <wps:cNvPr id="422" name="Freeform 90"/>
                          <wps:cNvSpPr>
                            <a:spLocks/>
                          </wps:cNvSpPr>
                          <wps:spPr bwMode="auto">
                            <a:xfrm>
                              <a:off x="1340" y="-163"/>
                              <a:ext cx="9360" cy="2"/>
                            </a:xfrm>
                            <a:custGeom>
                              <a:avLst/>
                              <a:gdLst>
                                <a:gd name="T0" fmla="+- 0 1340 1340"/>
                                <a:gd name="T1" fmla="*/ T0 w 9360"/>
                                <a:gd name="T2" fmla="+- 0 10700 1340"/>
                                <a:gd name="T3" fmla="*/ T2 w 9360"/>
                              </a:gdLst>
                              <a:ahLst/>
                              <a:cxnLst>
                                <a:cxn ang="0">
                                  <a:pos x="T1" y="0"/>
                                </a:cxn>
                                <a:cxn ang="0">
                                  <a:pos x="T3" y="0"/>
                                </a:cxn>
                              </a:cxnLst>
                              <a:rect l="0" t="0" r="r" b="b"/>
                              <a:pathLst>
                                <a:path w="9360">
                                  <a:moveTo>
                                    <a:pt x="0" y="0"/>
                                  </a:moveTo>
                                  <a:lnTo>
                                    <a:pt x="936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23" name="Group 91"/>
                        <wpg:cNvGrpSpPr>
                          <a:grpSpLocks/>
                        </wpg:cNvGrpSpPr>
                        <wpg:grpSpPr bwMode="auto">
                          <a:xfrm>
                            <a:off x="1340" y="12257"/>
                            <a:ext cx="9360" cy="2"/>
                            <a:chOff x="1340" y="12257"/>
                            <a:chExt cx="9360" cy="2"/>
                          </a:xfrm>
                        </wpg:grpSpPr>
                        <wps:wsp>
                          <wps:cNvPr id="424" name="Freeform 92"/>
                          <wps:cNvSpPr>
                            <a:spLocks/>
                          </wps:cNvSpPr>
                          <wps:spPr bwMode="auto">
                            <a:xfrm>
                              <a:off x="1340" y="12257"/>
                              <a:ext cx="9360" cy="2"/>
                            </a:xfrm>
                            <a:custGeom>
                              <a:avLst/>
                              <a:gdLst>
                                <a:gd name="T0" fmla="+- 0 1340 1340"/>
                                <a:gd name="T1" fmla="*/ T0 w 9360"/>
                                <a:gd name="T2" fmla="+- 0 10700 1340"/>
                                <a:gd name="T3" fmla="*/ T2 w 9360"/>
                              </a:gdLst>
                              <a:ahLst/>
                              <a:cxnLst>
                                <a:cxn ang="0">
                                  <a:pos x="T1" y="0"/>
                                </a:cxn>
                                <a:cxn ang="0">
                                  <a:pos x="T3" y="0"/>
                                </a:cxn>
                              </a:cxnLst>
                              <a:rect l="0" t="0" r="r" b="b"/>
                              <a:pathLst>
                                <a:path w="9360">
                                  <a:moveTo>
                                    <a:pt x="0" y="0"/>
                                  </a:moveTo>
                                  <a:lnTo>
                                    <a:pt x="936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416" o:spid="_x0000_s1026" style="position:absolute;margin-left:66.65pt;margin-top:-8.55pt;width:468.75pt;height:621.75pt;z-index:-251541504;mso-position-horizontal-relative:page" coordorigin="1333,-171" coordsize="9375,12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">
                <v:group id="Group 85" o:spid="_x0000_s1027" style="position:absolute;left:10700;top:-163;width:2;height:12420" coordorigin="10700,-163" coordsize="2,124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Jo3ccYAAADcAAAADwAAAGRycy9kb3ducmV2LnhtbESPW2vCQBSE3wv9D8sp&#10;+KabVHshzSoiVXwQobFQ+nbInlwwezZk1yT+e7cg9HGYmW+YdDWaRvTUudqygngWgSDOra65VPB9&#10;2k7fQTiPrLGxTAqu5GC1fHxIMdF24C/qM1+KAGGXoILK+zaR0uUVGXQz2xIHr7CdQR9kV0rd4RDg&#10;ppHPUfQqDdYcFipsaVNRfs4uRsFuwGE9jz/7w7nYXH9PL8efQ0xKTZ7G9QcIT6P/D9/be61gEb/B&#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smjdxxgAAANwA&#10;AAAPAAAAAAAAAAAAAAAAAKoCAABkcnMvZG93bnJldi54bWxQSwUGAAAAAAQABAD6AAAAnQMAAAAA&#10;">
                  <v:shape id="Freeform 86" o:spid="_x0000_s1028" style="position:absolute;left:10700;top:-163;width:2;height:12420;visibility:visible;mso-wrap-style:square;v-text-anchor:top" coordsize="2,12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u6WsIA&#10;AADcAAAADwAAAGRycy9kb3ducmV2LnhtbERPPW/CMBDdK/U/WFepGzhARFHAoAKKytY2ZWE7xdc4&#10;Ij6H2E3Sf4+HSh2f3vdmN9pG9NT52rGC2TQBQVw6XXOl4PyVT1YgfEDW2DgmBb/kYbd9fNhgpt3A&#10;n9QXoRIxhH2GCkwIbSalLw1Z9FPXEkfu23UWQ4RdJXWHQwy3jZwnyVJarDk2GGzpYKi8Fj9WwUu5&#10;vx4v5ja8102euv4jzRdvqVLPT+PrGkSgMfyL/9wnrSCdxbXxTDwCcn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67pawgAAANwAAAAPAAAAAAAAAAAAAAAAAJgCAABkcnMvZG93&#10;bnJldi54bWxQSwUGAAAAAAQABAD1AAAAhwMAAAAA&#10;" path="m,l,12420e" filled="f">
                    <v:path arrowok="t" o:connecttype="custom" o:connectlocs="0,-163;0,12257" o:connectangles="0,0"/>
                  </v:shape>
                </v:group>
                <v:group id="Group 87" o:spid="_x0000_s1029" style="position:absolute;left:1340;top:-163;width:2;height:12420" coordorigin="1340,-163" coordsize="2,124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kkGmMYAAADcAAAADwAAAGRycy9kb3ducmV2LnhtbESPT2vCQBTE74V+h+UV&#10;vOkm1ZY2zSoiVTyI0FgovT2yL38w+zZk1yR+e7cg9DjMzG+YdDWaRvTUudqygngWgSDOra65VPB9&#10;2k7fQDiPrLGxTAqu5GC1fHxIMdF24C/qM1+KAGGXoILK+zaR0uUVGXQz2xIHr7CdQR9kV0rd4RDg&#10;ppHPUfQqDdYcFipsaVNRfs4uRsFuwGE9jz/7w7nYXH9PL8efQ0xKTZ7G9QcIT6P/D9/be61gEb/D&#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ySQaYxgAAANwA&#10;AAAPAAAAAAAAAAAAAAAAAKoCAABkcnMvZG93bnJldi54bWxQSwUGAAAAAAQABAD6AAAAnQMAAAAA&#10;">
                  <v:shape id="Freeform 88" o:spid="_x0000_s1030" style="position:absolute;left:1340;top:-163;width:2;height:12420;visibility:visible;mso-wrap-style:square;v-text-anchor:top" coordsize="2,12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F84cIA&#10;AADcAAAADwAAAGRycy9kb3ducmV2LnhtbERPPW/CMBDdK/U/WFepGziFiKKAQS0oKlshZWE7xdc4&#10;Ij6H2E3Sf4+HSh2f3vd6O9pG9NT52rGCl2kCgrh0uuZKwfkrnyxB+ICssXFMCn7Jw3bz+LDGTLuB&#10;T9QXoRIxhH2GCkwIbSalLw1Z9FPXEkfu23UWQ4RdJXWHQwy3jZwlyUJarDk2GGxpZ6i8Fj9WwWv5&#10;ft1fzG34rJs8df0xzecfqVLPT+PbCkSgMfyL/9wHrSCdxfnxTDwCcnM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8XzhwgAAANwAAAAPAAAAAAAAAAAAAAAAAJgCAABkcnMvZG93&#10;bnJldi54bWxQSwUGAAAAAAQABAD1AAAAhwMAAAAA&#10;" path="m,l,12420e" filled="f">
                    <v:path arrowok="t" o:connecttype="custom" o:connectlocs="0,-163;0,12257" o:connectangles="0,0"/>
                  </v:shape>
                </v:group>
                <v:group id="Group 89" o:spid="_x0000_s1031" style="position:absolute;left:1340;top:-163;width:9360;height:2" coordorigin="1340,-163" coordsize="936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lPAI8QAAADcAAAADwAAAGRycy9kb3ducmV2LnhtbESPQYvCMBSE78L+h/AW&#10;vGlaVxepRhHZFQ8iqAvi7dE822LzUppsW/+9EQSPw8x8w8yXnSlFQ7UrLCuIhxEI4tTqgjMFf6ff&#10;wRSE88gaS8uk4E4OlouP3hwTbVs+UHP0mQgQdgkqyL2vEildmpNBN7QVcfCutjbog6wzqWtsA9yU&#10;chRF39JgwWEhx4rWOaW3479RsGmxXX3FP83udl3fL6fJ/ryLSan+Z7eagfDU+Xf41d5qBeNR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lPAI8QAAADcAAAA&#10;DwAAAAAAAAAAAAAAAACqAgAAZHJzL2Rvd25yZXYueG1sUEsFBgAAAAAEAAQA+gAAAJsDAAAAAA==&#10;">
                  <v:shape id="Freeform 90" o:spid="_x0000_s1032" style="position:absolute;left:1340;top:-163;width:9360;height:2;visibility:visible;mso-wrap-style:square;v-text-anchor:top" coordsize="936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juTcMA&#10;AADcAAAADwAAAGRycy9kb3ducmV2LnhtbESP0YrCMBRE3wX/IVzBtzW1iGg1iu4iuCALVj/g2lzb&#10;YnNTmqh1v94Igo/DzJxh5svWVOJGjSstKxgOIhDEmdUl5wqOh83XBITzyBory6TgQQ6Wi25njom2&#10;d97TLfW5CBB2CSoovK8TKV1WkEE3sDVx8M62MeiDbHKpG7wHuKlkHEVjabDksFBgTd8FZZf0ahTI&#10;XTTU0/hy2rX/+OPWaT05/v0q1e+1qxkIT63/hN/trVYwimN4nQlH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KjuTcMAAADcAAAADwAAAAAAAAAAAAAAAACYAgAAZHJzL2Rv&#10;d25yZXYueG1sUEsFBgAAAAAEAAQA9QAAAIgDAAAAAA==&#10;" path="m,l9360,e" filled="f">
                    <v:path arrowok="t" o:connecttype="custom" o:connectlocs="0,0;9360,0" o:connectangles="0,0"/>
                  </v:shape>
                </v:group>
                <v:group id="Group 91" o:spid="_x0000_s1033" style="position:absolute;left:1340;top:12257;width:9360;height:2" coordorigin="1340,12257" coordsize="936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c37z8YAAADcAAAADwAAAGRycy9kb3ducmV2LnhtbESPT2vCQBTE7wW/w/IK&#10;vdXNH1skdQ0itngQoSqU3h7ZZxKSfRuy2yR++25B6HGYmd8wq3wyrRiod7VlBfE8AkFcWF1zqeBy&#10;fn9egnAeWWNrmRTcyEG+nj2sMNN25E8aTr4UAcIuQwWV910mpSsqMujmtiMO3tX2Bn2QfSl1j2OA&#10;m1YmUfQqDdYcFirsaFtR0Zx+jIKPEcdNGu+GQ3Pd3r7PL8evQ0xKPT1OmzcQnib/H76391rBIkn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dzfvPxgAAANwA&#10;AAAPAAAAAAAAAAAAAAAAAKoCAABkcnMvZG93bnJldi54bWxQSwUGAAAAAAQABAD6AAAAnQMAAAAA&#10;">
                  <v:shape id="Freeform 92" o:spid="_x0000_s1034" style="position:absolute;left:1340;top:12257;width:9360;height:2;visibility:visible;mso-wrap-style:square;v-text-anchor:top" coordsize="936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3TosQA&#10;AADcAAAADwAAAGRycy9kb3ducmV2LnhtbESP0YrCMBRE3wX/IVzBtzW1iGjXKKsiuCAL1n7A3eZu&#10;W2xuShO17tcbQfBxmJkzzGLVmVpcqXWVZQXjUQSCOLe64kJBdtp9zEA4j6yxtkwK7uRgtez3Fpho&#10;e+MjXVNfiABhl6CC0vsmkdLlJRl0I9sQB+/PtgZ9kG0hdYu3ADe1jKNoKg1WHBZKbGhTUn5OL0aB&#10;PERjPY/Pv4fuH7dunTaz7OdbqeGg+/oE4anz7/CrvdcKJvEEnmfCE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QN06LEAAAA3AAAAA8AAAAAAAAAAAAAAAAAmAIAAGRycy9k&#10;b3ducmV2LnhtbFBLBQYAAAAABAAEAPUAAACJAwAAAAA=&#10;" path="m,l9360,e" filled="f">
                    <v:path arrowok="t" o:connecttype="custom" o:connectlocs="0,0;9360,0" o:connectangles="0,0"/>
                  </v:shape>
                </v:group>
                <w10:wrap anchorx="page"/>
              </v:group>
            </w:pict>
          </mc:Fallback>
        </mc:AlternateContent>
      </w:r>
      <w:r w:rsidRPr="001C1090">
        <w:rPr>
          <w:rFonts w:ascii="Courier New" w:eastAsia="Arial" w:hAnsi="Courier New" w:cs="Courier New"/>
          <w:b/>
          <w:bCs/>
          <w:sz w:val="24"/>
          <w:szCs w:val="24"/>
        </w:rPr>
        <w:t>CEDULA DE VERIFICACION FISICA</w:t>
      </w:r>
    </w:p>
    <w:p w:rsidR="001C1090" w:rsidRPr="001C1090" w:rsidRDefault="001C1090" w:rsidP="00F13ED0">
      <w:pPr>
        <w:jc w:val="center"/>
        <w:rPr>
          <w:rFonts w:ascii="Courier New" w:eastAsia="Arial" w:hAnsi="Courier New" w:cs="Courier New"/>
          <w:b/>
          <w:bCs/>
          <w:sz w:val="24"/>
          <w:szCs w:val="24"/>
        </w:rPr>
      </w:pPr>
    </w:p>
    <w:p w:rsidR="001C1090" w:rsidRPr="001C1090" w:rsidRDefault="001C1090" w:rsidP="001C1090">
      <w:pPr>
        <w:jc w:val="both"/>
        <w:rPr>
          <w:rFonts w:ascii="Courier New" w:eastAsia="Arial" w:hAnsi="Courier New" w:cs="Courier New"/>
          <w:b/>
          <w:bCs/>
          <w:sz w:val="24"/>
          <w:szCs w:val="24"/>
        </w:rPr>
      </w:pPr>
    </w:p>
    <w:p w:rsidR="001C1090" w:rsidRPr="00DC494D" w:rsidRDefault="001C1090" w:rsidP="001C1090">
      <w:pPr>
        <w:jc w:val="both"/>
        <w:rPr>
          <w:rFonts w:ascii="Courier New" w:eastAsia="Arial" w:hAnsi="Courier New" w:cs="Courier New"/>
          <w:sz w:val="24"/>
          <w:szCs w:val="24"/>
        </w:rPr>
      </w:pPr>
      <w:r w:rsidRPr="001C1090">
        <w:rPr>
          <w:rFonts w:ascii="Courier New" w:eastAsia="Arial" w:hAnsi="Courier New" w:cs="Courier New"/>
          <w:noProof/>
          <w:sz w:val="24"/>
          <w:szCs w:val="24"/>
          <w:lang w:eastAsia="es-SV"/>
        </w:rPr>
        <mc:AlternateContent>
          <mc:Choice Requires="wps">
            <w:drawing>
              <wp:anchor distT="0" distB="0" distL="114300" distR="114300" simplePos="0" relativeHeight="251753472" behindDoc="0" locked="0" layoutInCell="1" allowOverlap="1">
                <wp:simplePos x="0" y="0"/>
                <wp:positionH relativeFrom="page">
                  <wp:posOffset>4230370</wp:posOffset>
                </wp:positionH>
                <wp:positionV relativeFrom="paragraph">
                  <wp:posOffset>41910</wp:posOffset>
                </wp:positionV>
                <wp:extent cx="1798320" cy="181610"/>
                <wp:effectExtent l="10795" t="13335" r="10160" b="5080"/>
                <wp:wrapNone/>
                <wp:docPr id="415" name="Text Box 4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DC494D" w:rsidRDefault="00982D4C" w:rsidP="001C1090">
                            <w:pPr>
                              <w:pStyle w:val="Textoindependiente"/>
                              <w:spacing w:line="274" w:lineRule="exact"/>
                              <w:ind w:left="0"/>
                              <w:rPr>
                                <w:rFonts w:ascii="Courier New" w:hAnsi="Courier New" w:cs="Courier New"/>
                              </w:rPr>
                            </w:pPr>
                            <w:r w:rsidRPr="00DC494D">
                              <w:rPr>
                                <w:rFonts w:ascii="Courier New" w:hAnsi="Courier New" w:cs="Courier New"/>
                              </w:rPr>
                              <w:t>Referencia: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15" o:spid="_x0000_s1094" type="#_x0000_t202" style="position:absolute;left:0;text-align:left;margin-left:333.1pt;margin-top:3.3pt;width:141.6pt;height:14.3pt;z-index:251753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" filled="f" strokeweight=".48pt">
                <v:textbox inset="0,0,0,0">
                  <w:txbxContent>
                    <w:p w:rsidR="00982D4C" w:rsidRPr="00DC494D" w:rsidRDefault="00982D4C" w:rsidP="001C1090">
                      <w:pPr>
                        <w:pStyle w:val="Textoindependiente"/>
                        <w:spacing w:line="274" w:lineRule="exact"/>
                        <w:ind w:left="0"/>
                        <w:rPr>
                          <w:rFonts w:ascii="Courier New" w:hAnsi="Courier New" w:cs="Courier New"/>
                        </w:rPr>
                      </w:pPr>
                      <w:r w:rsidRPr="00DC494D">
                        <w:rPr>
                          <w:rFonts w:ascii="Courier New" w:hAnsi="Courier New" w:cs="Courier New"/>
                        </w:rPr>
                        <w:t>Referencia:</w:t>
                      </w:r>
                    </w:p>
                  </w:txbxContent>
                </v:textbox>
                <w10:wrap anchorx="page"/>
              </v:shape>
            </w:pict>
          </mc:Fallback>
        </mc:AlternateContent>
      </w:r>
      <w:r w:rsidR="00F13ED0" w:rsidRPr="00DC494D">
        <w:rPr>
          <w:rFonts w:ascii="Courier New" w:eastAsia="Arial" w:hAnsi="Courier New" w:cs="Courier New"/>
          <w:sz w:val="24"/>
          <w:szCs w:val="24"/>
        </w:rPr>
        <w:t xml:space="preserve"> </w:t>
      </w:r>
      <w:r w:rsidR="00DC494D" w:rsidRPr="00DC494D">
        <w:rPr>
          <w:rFonts w:ascii="Courier New" w:eastAsia="Arial" w:hAnsi="Courier New" w:cs="Courier New"/>
          <w:sz w:val="24"/>
          <w:szCs w:val="24"/>
        </w:rPr>
        <w:t xml:space="preserve">Nombre de la </w:t>
      </w:r>
      <w:r w:rsidR="007F672F" w:rsidRPr="00DC494D">
        <w:rPr>
          <w:rFonts w:ascii="Courier New" w:eastAsia="Arial" w:hAnsi="Courier New" w:cs="Courier New"/>
          <w:sz w:val="24"/>
          <w:szCs w:val="24"/>
        </w:rPr>
        <w:t>institución</w:t>
      </w:r>
      <w:r w:rsidR="00DC494D" w:rsidRPr="00DC494D">
        <w:rPr>
          <w:rFonts w:ascii="Courier New" w:eastAsia="Arial" w:hAnsi="Courier New" w:cs="Courier New"/>
          <w:sz w:val="24"/>
          <w:szCs w:val="24"/>
        </w:rPr>
        <w:t xml:space="preserve"> </w:t>
      </w:r>
    </w:p>
    <w:p w:rsidR="001C1090" w:rsidRPr="00DC494D" w:rsidRDefault="001C1090" w:rsidP="001C1090">
      <w:pPr>
        <w:jc w:val="both"/>
        <w:rPr>
          <w:rFonts w:ascii="Courier New" w:eastAsia="Arial" w:hAnsi="Courier New" w:cs="Courier New"/>
          <w:sz w:val="24"/>
          <w:szCs w:val="24"/>
        </w:rPr>
      </w:pPr>
      <w:r w:rsidRPr="001C1090">
        <w:rPr>
          <w:rFonts w:ascii="Courier New" w:eastAsia="Arial" w:hAnsi="Courier New" w:cs="Courier New"/>
          <w:noProof/>
          <w:sz w:val="24"/>
          <w:szCs w:val="24"/>
          <w:lang w:eastAsia="es-SV"/>
        </w:rPr>
        <mc:AlternateContent>
          <mc:Choice Requires="wps">
            <w:drawing>
              <wp:anchor distT="0" distB="0" distL="0" distR="0" simplePos="0" relativeHeight="251751424" behindDoc="0" locked="0" layoutInCell="1" allowOverlap="1">
                <wp:simplePos x="0" y="0"/>
                <wp:positionH relativeFrom="page">
                  <wp:posOffset>4230370</wp:posOffset>
                </wp:positionH>
                <wp:positionV relativeFrom="paragraph">
                  <wp:posOffset>104775</wp:posOffset>
                </wp:positionV>
                <wp:extent cx="1798320" cy="181610"/>
                <wp:effectExtent l="10795" t="9525" r="10160" b="8890"/>
                <wp:wrapTopAndBottom/>
                <wp:docPr id="414" name="Text Box 4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DC494D" w:rsidRDefault="00982D4C" w:rsidP="001C1090">
                            <w:pPr>
                              <w:pStyle w:val="Textoindependiente"/>
                              <w:spacing w:line="274" w:lineRule="exact"/>
                              <w:ind w:left="0"/>
                              <w:rPr>
                                <w:rFonts w:ascii="Courier New" w:hAnsi="Courier New" w:cs="Courier New"/>
                              </w:rPr>
                            </w:pPr>
                            <w:r w:rsidRPr="00DC494D">
                              <w:rPr>
                                <w:rFonts w:ascii="Courier New" w:hAnsi="Courier New" w:cs="Courier New"/>
                              </w:rPr>
                              <w:t>Elaborado: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14" o:spid="_x0000_s1095" type="#_x0000_t202" style="position:absolute;left:0;text-align:left;margin-left:333.1pt;margin-top:8.25pt;width:141.6pt;height:14.3pt;z-index:2517514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" filled="f" strokeweight=".48pt">
                <v:textbox inset="0,0,0,0">
                  <w:txbxContent>
                    <w:p w:rsidR="00982D4C" w:rsidRPr="00DC494D" w:rsidRDefault="00982D4C" w:rsidP="001C1090">
                      <w:pPr>
                        <w:pStyle w:val="Textoindependiente"/>
                        <w:spacing w:line="274" w:lineRule="exact"/>
                        <w:ind w:left="0"/>
                        <w:rPr>
                          <w:rFonts w:ascii="Courier New" w:hAnsi="Courier New" w:cs="Courier New"/>
                        </w:rPr>
                      </w:pPr>
                      <w:r w:rsidRPr="00DC494D">
                        <w:rPr>
                          <w:rFonts w:ascii="Courier New" w:hAnsi="Courier New" w:cs="Courier New"/>
                        </w:rPr>
                        <w:t>Elaborado:</w:t>
                      </w:r>
                    </w:p>
                  </w:txbxContent>
                </v:textbox>
                <w10:wrap type="topAndBottom" anchorx="page"/>
              </v:shape>
            </w:pict>
          </mc:Fallback>
        </mc:AlternateContent>
      </w:r>
      <w:r w:rsidRPr="001C1090">
        <w:rPr>
          <w:rFonts w:ascii="Courier New" w:eastAsia="Arial" w:hAnsi="Courier New" w:cs="Courier New"/>
          <w:noProof/>
          <w:sz w:val="24"/>
          <w:szCs w:val="24"/>
          <w:lang w:eastAsia="es-SV"/>
        </w:rPr>
        <mc:AlternateContent>
          <mc:Choice Requires="wps">
            <w:drawing>
              <wp:anchor distT="0" distB="0" distL="0" distR="0" simplePos="0" relativeHeight="251752448" behindDoc="0" locked="0" layoutInCell="1" allowOverlap="1">
                <wp:simplePos x="0" y="0"/>
                <wp:positionH relativeFrom="page">
                  <wp:posOffset>4230370</wp:posOffset>
                </wp:positionH>
                <wp:positionV relativeFrom="paragraph">
                  <wp:posOffset>386715</wp:posOffset>
                </wp:positionV>
                <wp:extent cx="1798320" cy="181610"/>
                <wp:effectExtent l="10795" t="5715" r="10160" b="12700"/>
                <wp:wrapTopAndBottom/>
                <wp:docPr id="413" name="Text Box 4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DC494D" w:rsidRDefault="00982D4C" w:rsidP="001C1090">
                            <w:pPr>
                              <w:pStyle w:val="Textoindependiente"/>
                              <w:spacing w:line="274" w:lineRule="exact"/>
                              <w:ind w:left="0"/>
                              <w:rPr>
                                <w:rFonts w:ascii="Courier New" w:hAnsi="Courier New" w:cs="Courier New"/>
                              </w:rPr>
                            </w:pPr>
                            <w:r w:rsidRPr="00DC494D">
                              <w:rPr>
                                <w:rFonts w:ascii="Courier New" w:hAnsi="Courier New" w:cs="Courier New"/>
                              </w:rPr>
                              <w:t>Fecha: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13" o:spid="_x0000_s1096" type="#_x0000_t202" style="position:absolute;left:0;text-align:left;margin-left:333.1pt;margin-top:30.45pt;width:141.6pt;height:14.3pt;z-index:2517524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" filled="f" strokeweight=".48pt">
                <v:textbox inset="0,0,0,0">
                  <w:txbxContent>
                    <w:p w:rsidR="00982D4C" w:rsidRPr="00DC494D" w:rsidRDefault="00982D4C" w:rsidP="001C1090">
                      <w:pPr>
                        <w:pStyle w:val="Textoindependiente"/>
                        <w:spacing w:line="274" w:lineRule="exact"/>
                        <w:ind w:left="0"/>
                        <w:rPr>
                          <w:rFonts w:ascii="Courier New" w:hAnsi="Courier New" w:cs="Courier New"/>
                        </w:rPr>
                      </w:pPr>
                      <w:r w:rsidRPr="00DC494D">
                        <w:rPr>
                          <w:rFonts w:ascii="Courier New" w:hAnsi="Courier New" w:cs="Courier New"/>
                        </w:rPr>
                        <w:t>Fecha:</w:t>
                      </w:r>
                    </w:p>
                  </w:txbxContent>
                </v:textbox>
                <w10:wrap type="topAndBottom" anchorx="page"/>
              </v:shape>
            </w:pict>
          </mc:Fallback>
        </mc:AlternateContent>
      </w:r>
    </w:p>
    <w:tbl>
      <w:tblPr>
        <w:tblW w:w="0" w:type="auto"/>
        <w:tblInd w:w="366" w:type="dxa"/>
        <w:tblLayout w:type="fixed"/>
        <w:tblCellMar>
          <w:left w:w="0" w:type="dxa"/>
          <w:right w:w="0" w:type="dxa"/>
        </w:tblCellMar>
        <w:tblLook w:val="01E0" w:firstRow="1" w:lastRow="1" w:firstColumn="1" w:lastColumn="1" w:noHBand="0" w:noVBand="0"/>
      </w:tblPr>
      <w:tblGrid>
        <w:gridCol w:w="635"/>
        <w:gridCol w:w="1588"/>
        <w:gridCol w:w="1579"/>
        <w:gridCol w:w="1369"/>
        <w:gridCol w:w="1275"/>
        <w:gridCol w:w="993"/>
        <w:gridCol w:w="1403"/>
      </w:tblGrid>
      <w:tr w:rsidR="001C1090" w:rsidRPr="001C1090" w:rsidTr="001464BD">
        <w:trPr>
          <w:trHeight w:hRule="exact" w:val="1665"/>
        </w:trPr>
        <w:tc>
          <w:tcPr>
            <w:tcW w:w="635" w:type="dxa"/>
            <w:tcBorders>
              <w:top w:val="single" w:sz="6" w:space="0" w:color="000000"/>
              <w:left w:val="single" w:sz="6" w:space="0" w:color="000000"/>
              <w:bottom w:val="single" w:sz="6" w:space="0" w:color="000000"/>
              <w:right w:val="single" w:sz="6" w:space="0" w:color="000000"/>
            </w:tcBorders>
          </w:tcPr>
          <w:p w:rsidR="001C1090" w:rsidRPr="00DC494D"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Ítem</w:t>
            </w:r>
          </w:p>
        </w:tc>
        <w:tc>
          <w:tcPr>
            <w:tcW w:w="158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Materiales</w:t>
            </w:r>
          </w:p>
        </w:tc>
        <w:tc>
          <w:tcPr>
            <w:tcW w:w="15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rPr>
            </w:pPr>
            <w:r w:rsidRPr="001C1090">
              <w:rPr>
                <w:rFonts w:ascii="Courier New" w:eastAsia="Arial" w:hAnsi="Courier New" w:cs="Courier New"/>
                <w:sz w:val="24"/>
                <w:szCs w:val="24"/>
              </w:rPr>
              <w:t>Saldo Anterior (Ultima verificación ocular)</w:t>
            </w:r>
          </w:p>
        </w:tc>
        <w:tc>
          <w:tcPr>
            <w:tcW w:w="136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 Entradas</w:t>
            </w:r>
          </w:p>
        </w:tc>
        <w:tc>
          <w:tcPr>
            <w:tcW w:w="127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 Existencia</w:t>
            </w:r>
          </w:p>
        </w:tc>
        <w:tc>
          <w:tcPr>
            <w:tcW w:w="99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 Consumo</w:t>
            </w:r>
          </w:p>
        </w:tc>
        <w:tc>
          <w:tcPr>
            <w:tcW w:w="14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Variación</w:t>
            </w:r>
          </w:p>
        </w:tc>
      </w:tr>
      <w:tr w:rsidR="001C1090" w:rsidRPr="001C1090" w:rsidTr="00B557C8">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8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36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27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9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B557C8">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8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36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27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9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B557C8">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8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36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27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9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B557C8">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8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36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27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9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B557C8">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8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36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27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9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B557C8">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8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36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27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9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B557C8">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8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36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27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9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B557C8">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8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36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27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9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B557C8">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8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36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27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9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B557C8">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8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36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27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9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B557C8">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8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36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27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9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B557C8">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8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36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27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9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B557C8">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8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36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27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9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B557C8">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8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36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27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9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B557C8">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8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36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27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9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B557C8">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8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36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27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9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B557C8">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8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36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27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9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B557C8">
        <w:trPr>
          <w:trHeight w:hRule="exact" w:val="360"/>
        </w:trPr>
        <w:tc>
          <w:tcPr>
            <w:tcW w:w="63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8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57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36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275"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99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140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bl>
    <w:p w:rsidR="002B4AA6" w:rsidRDefault="002B4AA6" w:rsidP="001C1090">
      <w:pPr>
        <w:jc w:val="both"/>
        <w:rPr>
          <w:rFonts w:ascii="Courier New" w:eastAsia="Arial" w:hAnsi="Courier New" w:cs="Courier New"/>
          <w:sz w:val="24"/>
          <w:szCs w:val="24"/>
        </w:rPr>
      </w:pPr>
    </w:p>
    <w:p w:rsidR="00B557C8" w:rsidRDefault="00B557C8" w:rsidP="001C1090">
      <w:pPr>
        <w:jc w:val="both"/>
        <w:rPr>
          <w:rFonts w:ascii="Courier New" w:eastAsia="Arial" w:hAnsi="Courier New" w:cs="Courier New"/>
          <w:sz w:val="24"/>
          <w:szCs w:val="24"/>
        </w:rPr>
      </w:pPr>
      <w:r w:rsidRPr="00B557C8">
        <w:rPr>
          <w:rFonts w:ascii="Courier New" w:eastAsia="Arial" w:hAnsi="Courier New" w:cs="Courier New"/>
          <w:sz w:val="24"/>
          <w:szCs w:val="24"/>
        </w:rPr>
        <w:t xml:space="preserve"> </w:t>
      </w:r>
    </w:p>
    <w:p w:rsidR="00B557C8" w:rsidRDefault="00B557C8" w:rsidP="001C1090">
      <w:pPr>
        <w:jc w:val="both"/>
        <w:rPr>
          <w:rFonts w:ascii="Courier New" w:eastAsia="Arial" w:hAnsi="Courier New" w:cs="Courier New"/>
          <w:sz w:val="24"/>
          <w:szCs w:val="24"/>
        </w:rPr>
      </w:pPr>
      <w:r w:rsidRPr="00B557C8">
        <w:rPr>
          <w:rFonts w:ascii="Courier New" w:eastAsia="Arial" w:hAnsi="Courier New" w:cs="Courier New"/>
          <w:sz w:val="24"/>
          <w:szCs w:val="24"/>
        </w:rPr>
        <w:t xml:space="preserve"> </w:t>
      </w:r>
      <w:r w:rsidR="001C1090" w:rsidRPr="001C1090">
        <w:rPr>
          <w:rFonts w:ascii="Courier New" w:eastAsia="Arial" w:hAnsi="Courier New" w:cs="Courier New"/>
          <w:sz w:val="24"/>
          <w:szCs w:val="24"/>
        </w:rPr>
        <w:t xml:space="preserve">NOMBRE Y FIRMA DE QUIEN ELABORO LA </w:t>
      </w:r>
      <w:r>
        <w:rPr>
          <w:rFonts w:ascii="Courier New" w:eastAsia="Arial" w:hAnsi="Courier New" w:cs="Courier New"/>
          <w:sz w:val="24"/>
          <w:szCs w:val="24"/>
        </w:rPr>
        <w:t>NOTA</w:t>
      </w:r>
    </w:p>
    <w:p w:rsidR="001C1090" w:rsidRPr="00B557C8" w:rsidRDefault="00B557C8" w:rsidP="001C1090">
      <w:pPr>
        <w:jc w:val="both"/>
        <w:rPr>
          <w:rFonts w:ascii="Courier New" w:eastAsia="Arial" w:hAnsi="Courier New" w:cs="Courier New"/>
          <w:sz w:val="20"/>
          <w:szCs w:val="20"/>
        </w:rPr>
      </w:pPr>
      <w:r>
        <w:rPr>
          <w:rFonts w:ascii="Courier New" w:eastAsia="Arial" w:hAnsi="Courier New" w:cs="Courier New"/>
          <w:sz w:val="20"/>
          <w:szCs w:val="20"/>
        </w:rPr>
        <w:t xml:space="preserve">  </w:t>
      </w:r>
      <w:r w:rsidR="001C1090" w:rsidRPr="00B557C8">
        <w:rPr>
          <w:rFonts w:ascii="Courier New" w:eastAsia="Arial" w:hAnsi="Courier New" w:cs="Courier New"/>
          <w:sz w:val="20"/>
          <w:szCs w:val="20"/>
        </w:rPr>
        <w:t>Elaborado por Equipo de trabajo</w:t>
      </w:r>
    </w:p>
    <w:p w:rsidR="001C1090" w:rsidRPr="001C1090" w:rsidRDefault="001C1090" w:rsidP="001C1090">
      <w:pPr>
        <w:jc w:val="both"/>
        <w:rPr>
          <w:rFonts w:ascii="Courier New" w:eastAsia="Arial" w:hAnsi="Courier New" w:cs="Courier New"/>
          <w:sz w:val="24"/>
          <w:szCs w:val="24"/>
        </w:rPr>
        <w:sectPr w:rsidR="001C1090" w:rsidRPr="001C1090">
          <w:pgSz w:w="12240" w:h="15840"/>
          <w:pgMar w:top="960" w:right="1420" w:bottom="280" w:left="1220" w:header="737" w:footer="0" w:gutter="0"/>
          <w:cols w:space="720"/>
        </w:sect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B557C8">
      <w:pPr>
        <w:jc w:val="center"/>
        <w:rPr>
          <w:rFonts w:ascii="Courier New" w:eastAsia="Arial" w:hAnsi="Courier New" w:cs="Courier New"/>
          <w:sz w:val="24"/>
          <w:szCs w:val="24"/>
        </w:rPr>
      </w:pPr>
      <w:r w:rsidRPr="001C1090">
        <w:rPr>
          <w:rFonts w:ascii="Courier New" w:eastAsia="Arial" w:hAnsi="Courier New" w:cs="Courier New"/>
          <w:b/>
          <w:bCs/>
          <w:noProof/>
          <w:sz w:val="24"/>
          <w:szCs w:val="24"/>
          <w:lang w:eastAsia="es-SV"/>
        </w:rPr>
        <mc:AlternateContent>
          <mc:Choice Requires="wpg">
            <w:drawing>
              <wp:anchor distT="0" distB="0" distL="114300" distR="114300" simplePos="0" relativeHeight="251776000" behindDoc="1" locked="0" layoutInCell="1" allowOverlap="1">
                <wp:simplePos x="0" y="0"/>
                <wp:positionH relativeFrom="page">
                  <wp:posOffset>846455</wp:posOffset>
                </wp:positionH>
                <wp:positionV relativeFrom="paragraph">
                  <wp:posOffset>-108585</wp:posOffset>
                </wp:positionV>
                <wp:extent cx="6067425" cy="7667625"/>
                <wp:effectExtent l="8255" t="7620" r="1270" b="1905"/>
                <wp:wrapNone/>
                <wp:docPr id="404" name="Group 4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67425" cy="7667625"/>
                          <a:chOff x="1333" y="-171"/>
                          <a:chExt cx="9555" cy="12075"/>
                        </a:xfrm>
                      </wpg:grpSpPr>
                      <wpg:grpSp>
                        <wpg:cNvPr id="405" name="Group 94"/>
                        <wpg:cNvGrpSpPr>
                          <a:grpSpLocks/>
                        </wpg:cNvGrpSpPr>
                        <wpg:grpSpPr bwMode="auto">
                          <a:xfrm>
                            <a:off x="1340" y="-163"/>
                            <a:ext cx="2" cy="12060"/>
                            <a:chOff x="1340" y="-163"/>
                            <a:chExt cx="2" cy="12060"/>
                          </a:xfrm>
                        </wpg:grpSpPr>
                        <wps:wsp>
                          <wps:cNvPr id="406" name="Freeform 95"/>
                          <wps:cNvSpPr>
                            <a:spLocks/>
                          </wps:cNvSpPr>
                          <wps:spPr bwMode="auto">
                            <a:xfrm>
                              <a:off x="1340" y="-163"/>
                              <a:ext cx="2" cy="12060"/>
                            </a:xfrm>
                            <a:custGeom>
                              <a:avLst/>
                              <a:gdLst>
                                <a:gd name="T0" fmla="+- 0 -163 -163"/>
                                <a:gd name="T1" fmla="*/ -163 h 12060"/>
                                <a:gd name="T2" fmla="+- 0 11897 -163"/>
                                <a:gd name="T3" fmla="*/ 11897 h 12060"/>
                              </a:gdLst>
                              <a:ahLst/>
                              <a:cxnLst>
                                <a:cxn ang="0">
                                  <a:pos x="0" y="T1"/>
                                </a:cxn>
                                <a:cxn ang="0">
                                  <a:pos x="0" y="T3"/>
                                </a:cxn>
                              </a:cxnLst>
                              <a:rect l="0" t="0" r="r" b="b"/>
                              <a:pathLst>
                                <a:path h="12060">
                                  <a:moveTo>
                                    <a:pt x="0" y="0"/>
                                  </a:moveTo>
                                  <a:lnTo>
                                    <a:pt x="0" y="1206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07" name="Group 96"/>
                        <wpg:cNvGrpSpPr>
                          <a:grpSpLocks/>
                        </wpg:cNvGrpSpPr>
                        <wpg:grpSpPr bwMode="auto">
                          <a:xfrm>
                            <a:off x="10880" y="-163"/>
                            <a:ext cx="2" cy="12060"/>
                            <a:chOff x="10880" y="-163"/>
                            <a:chExt cx="2" cy="12060"/>
                          </a:xfrm>
                        </wpg:grpSpPr>
                        <wps:wsp>
                          <wps:cNvPr id="408" name="Freeform 97"/>
                          <wps:cNvSpPr>
                            <a:spLocks/>
                          </wps:cNvSpPr>
                          <wps:spPr bwMode="auto">
                            <a:xfrm>
                              <a:off x="10880" y="-163"/>
                              <a:ext cx="2" cy="12060"/>
                            </a:xfrm>
                            <a:custGeom>
                              <a:avLst/>
                              <a:gdLst>
                                <a:gd name="T0" fmla="+- 0 -163 -163"/>
                                <a:gd name="T1" fmla="*/ -163 h 12060"/>
                                <a:gd name="T2" fmla="+- 0 11897 -163"/>
                                <a:gd name="T3" fmla="*/ 11897 h 12060"/>
                              </a:gdLst>
                              <a:ahLst/>
                              <a:cxnLst>
                                <a:cxn ang="0">
                                  <a:pos x="0" y="T1"/>
                                </a:cxn>
                                <a:cxn ang="0">
                                  <a:pos x="0" y="T3"/>
                                </a:cxn>
                              </a:cxnLst>
                              <a:rect l="0" t="0" r="r" b="b"/>
                              <a:pathLst>
                                <a:path h="12060">
                                  <a:moveTo>
                                    <a:pt x="0" y="0"/>
                                  </a:moveTo>
                                  <a:lnTo>
                                    <a:pt x="0" y="1206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09" name="Group 98"/>
                        <wpg:cNvGrpSpPr>
                          <a:grpSpLocks/>
                        </wpg:cNvGrpSpPr>
                        <wpg:grpSpPr bwMode="auto">
                          <a:xfrm>
                            <a:off x="1340" y="-163"/>
                            <a:ext cx="9540" cy="2"/>
                            <a:chOff x="1340" y="-163"/>
                            <a:chExt cx="9540" cy="2"/>
                          </a:xfrm>
                        </wpg:grpSpPr>
                        <wps:wsp>
                          <wps:cNvPr id="410" name="Freeform 99"/>
                          <wps:cNvSpPr>
                            <a:spLocks/>
                          </wps:cNvSpPr>
                          <wps:spPr bwMode="auto">
                            <a:xfrm>
                              <a:off x="1340" y="-163"/>
                              <a:ext cx="9540" cy="2"/>
                            </a:xfrm>
                            <a:custGeom>
                              <a:avLst/>
                              <a:gdLst>
                                <a:gd name="T0" fmla="+- 0 1340 1340"/>
                                <a:gd name="T1" fmla="*/ T0 w 9540"/>
                                <a:gd name="T2" fmla="+- 0 10880 1340"/>
                                <a:gd name="T3" fmla="*/ T2 w 9540"/>
                              </a:gdLst>
                              <a:ahLst/>
                              <a:cxnLst>
                                <a:cxn ang="0">
                                  <a:pos x="T1" y="0"/>
                                </a:cxn>
                                <a:cxn ang="0">
                                  <a:pos x="T3" y="0"/>
                                </a:cxn>
                              </a:cxnLst>
                              <a:rect l="0" t="0" r="r" b="b"/>
                              <a:pathLst>
                                <a:path w="9540">
                                  <a:moveTo>
                                    <a:pt x="0" y="0"/>
                                  </a:moveTo>
                                  <a:lnTo>
                                    <a:pt x="954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11" name="Group 100"/>
                        <wpg:cNvGrpSpPr>
                          <a:grpSpLocks/>
                        </wpg:cNvGrpSpPr>
                        <wpg:grpSpPr bwMode="auto">
                          <a:xfrm>
                            <a:off x="1340" y="11897"/>
                            <a:ext cx="9540" cy="2"/>
                            <a:chOff x="1340" y="11897"/>
                            <a:chExt cx="9540" cy="2"/>
                          </a:xfrm>
                        </wpg:grpSpPr>
                        <wps:wsp>
                          <wps:cNvPr id="412" name="Freeform 101"/>
                          <wps:cNvSpPr>
                            <a:spLocks/>
                          </wps:cNvSpPr>
                          <wps:spPr bwMode="auto">
                            <a:xfrm>
                              <a:off x="1340" y="11897"/>
                              <a:ext cx="9540" cy="2"/>
                            </a:xfrm>
                            <a:custGeom>
                              <a:avLst/>
                              <a:gdLst>
                                <a:gd name="T0" fmla="+- 0 1340 1340"/>
                                <a:gd name="T1" fmla="*/ T0 w 9540"/>
                                <a:gd name="T2" fmla="+- 0 10880 1340"/>
                                <a:gd name="T3" fmla="*/ T2 w 9540"/>
                              </a:gdLst>
                              <a:ahLst/>
                              <a:cxnLst>
                                <a:cxn ang="0">
                                  <a:pos x="T1" y="0"/>
                                </a:cxn>
                                <a:cxn ang="0">
                                  <a:pos x="T3" y="0"/>
                                </a:cxn>
                              </a:cxnLst>
                              <a:rect l="0" t="0" r="r" b="b"/>
                              <a:pathLst>
                                <a:path w="9540">
                                  <a:moveTo>
                                    <a:pt x="0" y="0"/>
                                  </a:moveTo>
                                  <a:lnTo>
                                    <a:pt x="954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404" o:spid="_x0000_s1026" style="position:absolute;margin-left:66.65pt;margin-top:-8.55pt;width:477.75pt;height:603.75pt;z-index:-251540480;mso-position-horizontal-relative:page" coordorigin="1333,-171" coordsize="9555,120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">
                <v:group id="Group 94" o:spid="_x0000_s1027" style="position:absolute;left:1340;top:-163;width:2;height:12060" coordorigin="1340,-163" coordsize="2,120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t2aQMYAAADcAAAADwAAAGRycy9kb3ducmV2LnhtbESPT2vCQBTE74V+h+UV&#10;ejObtFokZhWRtvQQBLUg3h7ZZxLMvg3Zbf58e7dQ6HGYmd8w2WY0jeipc7VlBUkUgyAurK65VPB9&#10;+pgtQTiPrLGxTAomcrBZPz5kmGo78IH6oy9FgLBLUUHlfZtK6YqKDLrItsTBu9rOoA+yK6XucAhw&#10;08iXOH6TBmsOCxW2tKuouB1/jILPAYfta/Le57frbrqcFvtznpBSz0/jdgXC0+j/w3/tL61gHi/g&#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23ZpAxgAAANwA&#10;AAAPAAAAAAAAAAAAAAAAAKoCAABkcnMvZG93bnJldi54bWxQSwUGAAAAAAQABAD6AAAAnQMAAAAA&#10;">
                  <v:shape id="Freeform 95" o:spid="_x0000_s1028" style="position:absolute;left:1340;top:-163;width:2;height:12060;visibility:visible;mso-wrap-style:square;v-text-anchor:top" coordsize="2,120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FbhMUA&#10;AADcAAAADwAAAGRycy9kb3ducmV2LnhtbESPQWsCMRSE74X+h/AK3mqiiC2rUUpRWuxhrXrx9kie&#10;u4ublyVJ1+2/bwqFHoeZ+YZZrgfXip5CbDxrmIwVCGLjbcOVhtNx+/gMIiZki61n0vBNEdar+7sl&#10;Ftbf+JP6Q6pEhnAsUEOdUldIGU1NDuPYd8TZu/jgMGUZKmkD3jLctXKq1Fw6bDgv1NjRa03mevhy&#10;Gspd2E3V07l825tyYvBj03eD0nr0MLwsQCQa0n/4r/1uNczUHH7P5CMgV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MVuExQAAANwAAAAPAAAAAAAAAAAAAAAAAJgCAABkcnMv&#10;ZG93bnJldi54bWxQSwUGAAAAAAQABAD1AAAAigMAAAAA&#10;" path="m,l,12060e" filled="f">
                    <v:path arrowok="t" o:connecttype="custom" o:connectlocs="0,-163;0,11897" o:connectangles="0,0"/>
                  </v:shape>
                </v:group>
                <v:group id="Group 96" o:spid="_x0000_s1029" style="position:absolute;left:10880;top:-163;width:2;height:12060" coordorigin="10880,-163" coordsize="2,120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pQ6GsxgAAANwA&#10;AAAPAAAAAAAAAAAAAAAAAKoCAABkcnMvZG93bnJldi54bWxQSwUGAAAAAAQABAD6AAAAnQMAAAAA&#10;">
                  <v:shape id="Freeform 97" o:spid="_x0000_s1030" style="position:absolute;left:10880;top:-163;width:2;height:12060;visibility:visible;mso-wrap-style:square;v-text-anchor:top" coordsize="2,120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JqbcIA&#10;AADcAAAADwAAAGRycy9kb3ducmV2LnhtbERPTWsCMRC9F/ofwgjeaqKILVujSFEq9rDW9tLbkIy7&#10;i5vJkqTr+u/NodDj430v14NrRU8hNp41TCcKBLHxtuFKw/fX7ukFREzIFlvPpOFGEdarx4clFtZf&#10;+ZP6U6pEDuFYoIY6pa6QMpqaHMaJ74gzd/bBYcowVNIGvOZw18qZUgvpsOHcUGNHbzWZy+nXaSgP&#10;4TBTzz/l+9GUU4Mf274blNbj0bB5BZFoSP/iP/feapirvDafyUdAr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4mptwgAAANwAAAAPAAAAAAAAAAAAAAAAAJgCAABkcnMvZG93&#10;bnJldi54bWxQSwUGAAAAAAQABAD1AAAAhwMAAAAA&#10;" path="m,l,12060e" filled="f">
                    <v:path arrowok="t" o:connecttype="custom" o:connectlocs="0,-163;0,11897" o:connectangles="0,0"/>
                  </v:shape>
                </v:group>
                <v:group id="Group 98" o:spid="_x0000_s1031" style="position:absolute;left:1340;top:-163;width:9540;height:2" coordorigin="1340,-163" coordsize="954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3kJBFxgAAANwA&#10;AAAPAAAAAAAAAAAAAAAAAKoCAABkcnMvZG93bnJldi54bWxQSwUGAAAAAAQABAD6AAAAnQMAAAAA&#10;">
                  <v:shape id="Freeform 99" o:spid="_x0000_s1032" style="position:absolute;left:1340;top:-163;width:9540;height:2;visibility:visible;mso-wrap-style:square;v-text-anchor:top" coordsize="954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rSpsMA&#10;AADcAAAADwAAAGRycy9kb3ducmV2LnhtbERPTWvCQBC9F/oflin0VjdKEIluRA2luZWmluJtkh2T&#10;aHY2ZFeT/vvuodDj431vtpPpxJ0G11pWMJ9FIIgrq1uuFRw/X19WIJxH1thZJgU/5GCbPj5sMNF2&#10;5A+6F74WIYRdggoa7/tESlc1ZNDNbE8cuLMdDPoAh1rqAccQbjq5iKKlNNhyaGiwp0ND1bW4GQWr&#10;oy6X/q28ZPntPdt/F1/x6dop9fw07dYgPE3+X/znzrWCeB7mhzPhCMj0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xrSpsMAAADcAAAADwAAAAAAAAAAAAAAAACYAgAAZHJzL2Rv&#10;d25yZXYueG1sUEsFBgAAAAAEAAQA9QAAAIgDAAAAAA==&#10;" path="m,l9540,e" filled="f">
                    <v:path arrowok="t" o:connecttype="custom" o:connectlocs="0,0;9540,0" o:connectangles="0,0"/>
                  </v:shape>
                </v:group>
                <v:group id="Group 100" o:spid="_x0000_s1033" style="position:absolute;left:1340;top:11897;width:9540;height:2" coordorigin="1340,11897" coordsize="954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w/Cp7FAAAA3AAA&#10;AA8AAAAAAAAAAAAAAAAAqgIAAGRycy9kb3ducmV2LnhtbFBLBQYAAAAABAAEAPoAAACcAwAAAAA=&#10;">
                  <v:shape id="Freeform 101" o:spid="_x0000_s1034" style="position:absolute;left:1340;top:11897;width:9540;height:2;visibility:visible;mso-wrap-style:square;v-text-anchor:top" coordsize="954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TpSsYA&#10;AADcAAAADwAAAGRycy9kb3ducmV2LnhtbESPQWvCQBSE7wX/w/KE3urGICLRVaoizU2aWoq3Z/Y1&#10;icm+DdnVxH/fLRR6HGbmG2a1GUwj7tS5yrKC6SQCQZxbXXGh4PRxeFmAcB5ZY2OZFDzIwWY9elph&#10;om3P73TPfCEChF2CCkrv20RKl5dk0E1sSxy8b9sZ9EF2hdQd9gFuGhlH0VwarDgslNjSrqS8zm5G&#10;weKkL3P/drnu09txv/3KPmfnulHqeTy8LkF4Gvx/+K+dagWzaQy/Z8IRkO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ITpSsYAAADcAAAADwAAAAAAAAAAAAAAAACYAgAAZHJz&#10;L2Rvd25yZXYueG1sUEsFBgAAAAAEAAQA9QAAAIsDAAAAAA==&#10;" path="m,l9540,e" filled="f">
                    <v:path arrowok="t" o:connecttype="custom" o:connectlocs="0,0;9540,0" o:connectangles="0,0"/>
                  </v:shape>
                </v:group>
                <w10:wrap anchorx="page"/>
              </v:group>
            </w:pict>
          </mc:Fallback>
        </mc:AlternateContent>
      </w:r>
      <w:r w:rsidRPr="001C1090">
        <w:rPr>
          <w:rFonts w:ascii="Courier New" w:eastAsia="Arial" w:hAnsi="Courier New" w:cs="Courier New"/>
          <w:b/>
          <w:bCs/>
          <w:sz w:val="24"/>
          <w:szCs w:val="24"/>
        </w:rPr>
        <w:t>CEDULA DE INSPECCION DE OBRA</w:t>
      </w:r>
    </w:p>
    <w:p w:rsidR="001C1090" w:rsidRPr="001C1090" w:rsidRDefault="001C1090" w:rsidP="001C1090">
      <w:pPr>
        <w:jc w:val="both"/>
        <w:rPr>
          <w:rFonts w:ascii="Courier New" w:eastAsia="Arial" w:hAnsi="Courier New" w:cs="Courier New"/>
          <w:b/>
          <w:bCs/>
          <w:sz w:val="24"/>
          <w:szCs w:val="24"/>
        </w:rPr>
      </w:pPr>
    </w:p>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noProof/>
          <w:sz w:val="24"/>
          <w:szCs w:val="24"/>
          <w:lang w:eastAsia="es-SV"/>
        </w:rPr>
        <mc:AlternateContent>
          <mc:Choice Requires="wps">
            <w:drawing>
              <wp:anchor distT="0" distB="0" distL="114300" distR="114300" simplePos="0" relativeHeight="251756544" behindDoc="0" locked="0" layoutInCell="1" allowOverlap="1">
                <wp:simplePos x="0" y="0"/>
                <wp:positionH relativeFrom="page">
                  <wp:posOffset>4230370</wp:posOffset>
                </wp:positionH>
                <wp:positionV relativeFrom="paragraph">
                  <wp:posOffset>41910</wp:posOffset>
                </wp:positionV>
                <wp:extent cx="1798320" cy="181610"/>
                <wp:effectExtent l="10795" t="13335" r="10160" b="5080"/>
                <wp:wrapNone/>
                <wp:docPr id="403" name="Text Box 4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275F5A" w:rsidRDefault="00982D4C" w:rsidP="001C1090">
                            <w:pPr>
                              <w:pStyle w:val="Textoindependiente"/>
                              <w:spacing w:line="274" w:lineRule="exact"/>
                              <w:ind w:left="0"/>
                              <w:rPr>
                                <w:rFonts w:ascii="Courier New" w:hAnsi="Courier New" w:cs="Courier New"/>
                              </w:rPr>
                            </w:pPr>
                            <w:r w:rsidRPr="00275F5A">
                              <w:rPr>
                                <w:rFonts w:ascii="Courier New" w:hAnsi="Courier New" w:cs="Courier New"/>
                              </w:rPr>
                              <w:t>Referencia: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3" o:spid="_x0000_s1097" type="#_x0000_t202" style="position:absolute;left:0;text-align:left;margin-left:333.1pt;margin-top:3.3pt;width:141.6pt;height:14.3pt;z-index:251756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" filled="f" strokeweight=".48pt">
                <v:textbox inset="0,0,0,0">
                  <w:txbxContent>
                    <w:p w:rsidR="00982D4C" w:rsidRPr="00275F5A" w:rsidRDefault="00982D4C" w:rsidP="001C1090">
                      <w:pPr>
                        <w:pStyle w:val="Textoindependiente"/>
                        <w:spacing w:line="274" w:lineRule="exact"/>
                        <w:ind w:left="0"/>
                        <w:rPr>
                          <w:rFonts w:ascii="Courier New" w:hAnsi="Courier New" w:cs="Courier New"/>
                        </w:rPr>
                      </w:pPr>
                      <w:r w:rsidRPr="00275F5A">
                        <w:rPr>
                          <w:rFonts w:ascii="Courier New" w:hAnsi="Courier New" w:cs="Courier New"/>
                        </w:rPr>
                        <w:t>Referencia:</w:t>
                      </w:r>
                    </w:p>
                  </w:txbxContent>
                </v:textbox>
                <w10:wrap anchorx="page"/>
              </v:shape>
            </w:pict>
          </mc:Fallback>
        </mc:AlternateContent>
      </w:r>
      <w:r w:rsidR="00275F5A" w:rsidRPr="00450273">
        <w:rPr>
          <w:rFonts w:ascii="Courier New" w:eastAsia="Arial" w:hAnsi="Courier New" w:cs="Courier New"/>
          <w:sz w:val="24"/>
          <w:szCs w:val="24"/>
        </w:rPr>
        <w:t xml:space="preserve">  </w:t>
      </w:r>
      <w:r w:rsidR="00275F5A">
        <w:rPr>
          <w:rFonts w:ascii="Courier New" w:eastAsia="Arial" w:hAnsi="Courier New" w:cs="Courier New"/>
          <w:sz w:val="24"/>
          <w:szCs w:val="24"/>
          <w:lang w:val="en-US"/>
        </w:rPr>
        <w:t xml:space="preserve">Nombre de la </w:t>
      </w:r>
      <w:r w:rsidR="007F672F" w:rsidRPr="007F672F">
        <w:rPr>
          <w:rFonts w:ascii="Courier New" w:eastAsia="Arial" w:hAnsi="Courier New" w:cs="Courier New"/>
          <w:sz w:val="24"/>
          <w:szCs w:val="24"/>
        </w:rPr>
        <w:t>institución</w:t>
      </w:r>
      <w:r w:rsidR="00275F5A">
        <w:rPr>
          <w:rFonts w:ascii="Courier New" w:eastAsia="Arial" w:hAnsi="Courier New" w:cs="Courier New"/>
          <w:sz w:val="24"/>
          <w:szCs w:val="24"/>
          <w:lang w:val="en-US"/>
        </w:rPr>
        <w:t xml:space="preserve"> </w:t>
      </w:r>
    </w:p>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noProof/>
          <w:sz w:val="24"/>
          <w:szCs w:val="24"/>
          <w:lang w:eastAsia="es-SV"/>
        </w:rPr>
        <mc:AlternateContent>
          <mc:Choice Requires="wps">
            <w:drawing>
              <wp:anchor distT="0" distB="0" distL="0" distR="0" simplePos="0" relativeHeight="251754496" behindDoc="0" locked="0" layoutInCell="1" allowOverlap="1">
                <wp:simplePos x="0" y="0"/>
                <wp:positionH relativeFrom="page">
                  <wp:posOffset>4230370</wp:posOffset>
                </wp:positionH>
                <wp:positionV relativeFrom="paragraph">
                  <wp:posOffset>104775</wp:posOffset>
                </wp:positionV>
                <wp:extent cx="1798320" cy="181610"/>
                <wp:effectExtent l="10795" t="9525" r="10160" b="8890"/>
                <wp:wrapTopAndBottom/>
                <wp:docPr id="402" name="Text Box 4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275F5A" w:rsidRDefault="00982D4C" w:rsidP="001C1090">
                            <w:pPr>
                              <w:pStyle w:val="Textoindependiente"/>
                              <w:spacing w:line="274" w:lineRule="exact"/>
                              <w:ind w:left="0"/>
                              <w:rPr>
                                <w:rFonts w:ascii="Courier New" w:hAnsi="Courier New" w:cs="Courier New"/>
                              </w:rPr>
                            </w:pPr>
                            <w:r w:rsidRPr="00275F5A">
                              <w:rPr>
                                <w:rFonts w:ascii="Courier New" w:hAnsi="Courier New" w:cs="Courier New"/>
                              </w:rPr>
                              <w:t>Elaborado: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2" o:spid="_x0000_s1098" type="#_x0000_t202" style="position:absolute;left:0;text-align:left;margin-left:333.1pt;margin-top:8.25pt;width:141.6pt;height:14.3pt;z-index:2517544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" filled="f" strokeweight=".48pt">
                <v:textbox inset="0,0,0,0">
                  <w:txbxContent>
                    <w:p w:rsidR="00982D4C" w:rsidRPr="00275F5A" w:rsidRDefault="00982D4C" w:rsidP="001C1090">
                      <w:pPr>
                        <w:pStyle w:val="Textoindependiente"/>
                        <w:spacing w:line="274" w:lineRule="exact"/>
                        <w:ind w:left="0"/>
                        <w:rPr>
                          <w:rFonts w:ascii="Courier New" w:hAnsi="Courier New" w:cs="Courier New"/>
                        </w:rPr>
                      </w:pPr>
                      <w:r w:rsidRPr="00275F5A">
                        <w:rPr>
                          <w:rFonts w:ascii="Courier New" w:hAnsi="Courier New" w:cs="Courier New"/>
                        </w:rPr>
                        <w:t>Elaborado:</w:t>
                      </w:r>
                    </w:p>
                  </w:txbxContent>
                </v:textbox>
                <w10:wrap type="topAndBottom" anchorx="page"/>
              </v:shape>
            </w:pict>
          </mc:Fallback>
        </mc:AlternateContent>
      </w:r>
      <w:r w:rsidRPr="001C1090">
        <w:rPr>
          <w:rFonts w:ascii="Courier New" w:eastAsia="Arial" w:hAnsi="Courier New" w:cs="Courier New"/>
          <w:noProof/>
          <w:sz w:val="24"/>
          <w:szCs w:val="24"/>
          <w:lang w:eastAsia="es-SV"/>
        </w:rPr>
        <mc:AlternateContent>
          <mc:Choice Requires="wps">
            <w:drawing>
              <wp:anchor distT="0" distB="0" distL="0" distR="0" simplePos="0" relativeHeight="251755520" behindDoc="0" locked="0" layoutInCell="1" allowOverlap="1">
                <wp:simplePos x="0" y="0"/>
                <wp:positionH relativeFrom="page">
                  <wp:posOffset>4230370</wp:posOffset>
                </wp:positionH>
                <wp:positionV relativeFrom="paragraph">
                  <wp:posOffset>386715</wp:posOffset>
                </wp:positionV>
                <wp:extent cx="1798320" cy="181610"/>
                <wp:effectExtent l="10795" t="5715" r="10160" b="12700"/>
                <wp:wrapTopAndBottom/>
                <wp:docPr id="401" name="Text Box 4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275F5A" w:rsidRDefault="00982D4C" w:rsidP="001C1090">
                            <w:pPr>
                              <w:pStyle w:val="Textoindependiente"/>
                              <w:spacing w:line="274" w:lineRule="exact"/>
                              <w:ind w:left="0"/>
                              <w:rPr>
                                <w:rFonts w:ascii="Courier New" w:hAnsi="Courier New" w:cs="Courier New"/>
                              </w:rPr>
                            </w:pPr>
                            <w:r w:rsidRPr="00275F5A">
                              <w:rPr>
                                <w:rFonts w:ascii="Courier New" w:hAnsi="Courier New" w:cs="Courier New"/>
                              </w:rPr>
                              <w:t>Fecha: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1" o:spid="_x0000_s1099" type="#_x0000_t202" style="position:absolute;left:0;text-align:left;margin-left:333.1pt;margin-top:30.45pt;width:141.6pt;height:14.3pt;z-index:2517555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" filled="f" strokeweight=".48pt">
                <v:textbox inset="0,0,0,0">
                  <w:txbxContent>
                    <w:p w:rsidR="00982D4C" w:rsidRPr="00275F5A" w:rsidRDefault="00982D4C" w:rsidP="001C1090">
                      <w:pPr>
                        <w:pStyle w:val="Textoindependiente"/>
                        <w:spacing w:line="274" w:lineRule="exact"/>
                        <w:ind w:left="0"/>
                        <w:rPr>
                          <w:rFonts w:ascii="Courier New" w:hAnsi="Courier New" w:cs="Courier New"/>
                        </w:rPr>
                      </w:pPr>
                      <w:r w:rsidRPr="00275F5A">
                        <w:rPr>
                          <w:rFonts w:ascii="Courier New" w:hAnsi="Courier New" w:cs="Courier New"/>
                        </w:rPr>
                        <w:t>Fecha:</w:t>
                      </w:r>
                    </w:p>
                  </w:txbxContent>
                </v:textbox>
                <w10:wrap type="topAndBottom" anchorx="page"/>
              </v:shape>
            </w:pict>
          </mc:Fallback>
        </mc:AlternateContent>
      </w:r>
    </w:p>
    <w:tbl>
      <w:tblPr>
        <w:tblW w:w="0" w:type="auto"/>
        <w:tblInd w:w="362" w:type="dxa"/>
        <w:tblLayout w:type="fixed"/>
        <w:tblCellMar>
          <w:left w:w="0" w:type="dxa"/>
          <w:right w:w="0" w:type="dxa"/>
        </w:tblCellMar>
        <w:tblLook w:val="01E0" w:firstRow="1" w:lastRow="1" w:firstColumn="1" w:lastColumn="1" w:noHBand="0" w:noVBand="0"/>
      </w:tblPr>
      <w:tblGrid>
        <w:gridCol w:w="2983"/>
        <w:gridCol w:w="6078"/>
      </w:tblGrid>
      <w:tr w:rsidR="001C1090" w:rsidRPr="001C1090" w:rsidTr="00914C86">
        <w:trPr>
          <w:trHeight w:hRule="exact" w:val="392"/>
        </w:trPr>
        <w:tc>
          <w:tcPr>
            <w:tcW w:w="298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DATOS GENERALES</w:t>
            </w:r>
          </w:p>
        </w:tc>
        <w:tc>
          <w:tcPr>
            <w:tcW w:w="60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INFORMACION</w:t>
            </w:r>
          </w:p>
        </w:tc>
      </w:tr>
      <w:tr w:rsidR="001C1090" w:rsidRPr="001C1090" w:rsidTr="00914C86">
        <w:trPr>
          <w:trHeight w:hRule="exact" w:val="373"/>
        </w:trPr>
        <w:tc>
          <w:tcPr>
            <w:tcW w:w="2983" w:type="dxa"/>
            <w:tcBorders>
              <w:top w:val="single" w:sz="6" w:space="0" w:color="000000"/>
              <w:left w:val="single" w:sz="6" w:space="0" w:color="000000"/>
              <w:bottom w:val="single" w:sz="6" w:space="0" w:color="000000"/>
              <w:right w:val="single" w:sz="6" w:space="0" w:color="000000"/>
            </w:tcBorders>
          </w:tcPr>
          <w:p w:rsidR="001C1090" w:rsidRPr="00275F5A" w:rsidRDefault="001C1090" w:rsidP="001C1090">
            <w:pPr>
              <w:jc w:val="both"/>
              <w:rPr>
                <w:rFonts w:ascii="Courier New" w:eastAsia="Arial" w:hAnsi="Courier New" w:cs="Courier New"/>
                <w:sz w:val="24"/>
                <w:szCs w:val="24"/>
                <w:lang w:val="en-US"/>
              </w:rPr>
            </w:pPr>
            <w:r w:rsidRPr="00275F5A">
              <w:rPr>
                <w:rFonts w:ascii="Courier New" w:eastAsia="Arial" w:hAnsi="Courier New" w:cs="Courier New"/>
                <w:sz w:val="24"/>
                <w:szCs w:val="24"/>
                <w:lang w:val="en-US"/>
              </w:rPr>
              <w:t>NOMBRE DE LA OBRA</w:t>
            </w:r>
          </w:p>
        </w:tc>
        <w:tc>
          <w:tcPr>
            <w:tcW w:w="60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92"/>
        </w:trPr>
        <w:tc>
          <w:tcPr>
            <w:tcW w:w="2983" w:type="dxa"/>
            <w:tcBorders>
              <w:top w:val="single" w:sz="6" w:space="0" w:color="000000"/>
              <w:left w:val="single" w:sz="6" w:space="0" w:color="000000"/>
              <w:bottom w:val="single" w:sz="6" w:space="0" w:color="000000"/>
              <w:right w:val="single" w:sz="6" w:space="0" w:color="000000"/>
            </w:tcBorders>
          </w:tcPr>
          <w:p w:rsidR="001C1090" w:rsidRPr="00275F5A" w:rsidRDefault="001C1090" w:rsidP="001C1090">
            <w:pPr>
              <w:jc w:val="both"/>
              <w:rPr>
                <w:rFonts w:ascii="Courier New" w:eastAsia="Arial" w:hAnsi="Courier New" w:cs="Courier New"/>
                <w:sz w:val="24"/>
                <w:szCs w:val="24"/>
                <w:lang w:val="en-US"/>
              </w:rPr>
            </w:pPr>
            <w:r w:rsidRPr="00275F5A">
              <w:rPr>
                <w:rFonts w:ascii="Courier New" w:eastAsia="Arial" w:hAnsi="Courier New" w:cs="Courier New"/>
                <w:sz w:val="24"/>
                <w:szCs w:val="24"/>
                <w:lang w:val="en-US"/>
              </w:rPr>
              <w:t>DIRECCION DE LA OBRA</w:t>
            </w:r>
          </w:p>
        </w:tc>
        <w:tc>
          <w:tcPr>
            <w:tcW w:w="60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94"/>
        </w:trPr>
        <w:tc>
          <w:tcPr>
            <w:tcW w:w="2983" w:type="dxa"/>
            <w:tcBorders>
              <w:top w:val="single" w:sz="6" w:space="0" w:color="000000"/>
              <w:left w:val="single" w:sz="6" w:space="0" w:color="000000"/>
              <w:bottom w:val="single" w:sz="6" w:space="0" w:color="000000"/>
              <w:right w:val="single" w:sz="6" w:space="0" w:color="000000"/>
            </w:tcBorders>
          </w:tcPr>
          <w:p w:rsidR="001C1090" w:rsidRPr="00275F5A" w:rsidRDefault="001C1090" w:rsidP="001C1090">
            <w:pPr>
              <w:jc w:val="both"/>
              <w:rPr>
                <w:rFonts w:ascii="Courier New" w:eastAsia="Arial" w:hAnsi="Courier New" w:cs="Courier New"/>
                <w:sz w:val="24"/>
                <w:szCs w:val="24"/>
                <w:lang w:val="en-US"/>
              </w:rPr>
            </w:pPr>
            <w:r w:rsidRPr="00275F5A">
              <w:rPr>
                <w:rFonts w:ascii="Courier New" w:eastAsia="Arial" w:hAnsi="Courier New" w:cs="Courier New"/>
                <w:sz w:val="24"/>
                <w:szCs w:val="24"/>
                <w:lang w:val="en-US"/>
              </w:rPr>
              <w:t>ENCARGADO DE LA OBRA</w:t>
            </w:r>
          </w:p>
        </w:tc>
        <w:tc>
          <w:tcPr>
            <w:tcW w:w="60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92"/>
        </w:trPr>
        <w:tc>
          <w:tcPr>
            <w:tcW w:w="2983" w:type="dxa"/>
            <w:tcBorders>
              <w:top w:val="single" w:sz="6" w:space="0" w:color="000000"/>
              <w:left w:val="single" w:sz="6" w:space="0" w:color="000000"/>
              <w:bottom w:val="single" w:sz="6" w:space="0" w:color="000000"/>
              <w:right w:val="single" w:sz="6" w:space="0" w:color="000000"/>
            </w:tcBorders>
          </w:tcPr>
          <w:p w:rsidR="001C1090" w:rsidRPr="00275F5A" w:rsidRDefault="001C1090" w:rsidP="001C1090">
            <w:pPr>
              <w:jc w:val="both"/>
              <w:rPr>
                <w:rFonts w:ascii="Courier New" w:eastAsia="Arial" w:hAnsi="Courier New" w:cs="Courier New"/>
                <w:sz w:val="24"/>
                <w:szCs w:val="24"/>
                <w:lang w:val="en-US"/>
              </w:rPr>
            </w:pPr>
            <w:r w:rsidRPr="00275F5A">
              <w:rPr>
                <w:rFonts w:ascii="Courier New" w:eastAsia="Arial" w:hAnsi="Courier New" w:cs="Courier New"/>
                <w:sz w:val="24"/>
                <w:szCs w:val="24"/>
                <w:lang w:val="en-US"/>
              </w:rPr>
              <w:t>FECHA DE INICIO</w:t>
            </w:r>
          </w:p>
        </w:tc>
        <w:tc>
          <w:tcPr>
            <w:tcW w:w="60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73"/>
        </w:trPr>
        <w:tc>
          <w:tcPr>
            <w:tcW w:w="2983" w:type="dxa"/>
            <w:tcBorders>
              <w:top w:val="single" w:sz="6" w:space="0" w:color="000000"/>
              <w:left w:val="single" w:sz="6" w:space="0" w:color="000000"/>
              <w:bottom w:val="single" w:sz="6" w:space="0" w:color="000000"/>
              <w:right w:val="single" w:sz="6" w:space="0" w:color="000000"/>
            </w:tcBorders>
          </w:tcPr>
          <w:p w:rsidR="001C1090" w:rsidRPr="00275F5A" w:rsidRDefault="001C1090" w:rsidP="001C1090">
            <w:pPr>
              <w:jc w:val="both"/>
              <w:rPr>
                <w:rFonts w:ascii="Courier New" w:eastAsia="Arial" w:hAnsi="Courier New" w:cs="Courier New"/>
                <w:sz w:val="24"/>
                <w:szCs w:val="24"/>
                <w:lang w:val="en-US"/>
              </w:rPr>
            </w:pPr>
            <w:r w:rsidRPr="00275F5A">
              <w:rPr>
                <w:rFonts w:ascii="Courier New" w:eastAsia="Arial" w:hAnsi="Courier New" w:cs="Courier New"/>
                <w:sz w:val="24"/>
                <w:szCs w:val="24"/>
                <w:lang w:val="en-US"/>
              </w:rPr>
              <w:t>FECHA DE FINALIZACION</w:t>
            </w:r>
          </w:p>
        </w:tc>
        <w:tc>
          <w:tcPr>
            <w:tcW w:w="60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94"/>
        </w:trPr>
        <w:tc>
          <w:tcPr>
            <w:tcW w:w="2983" w:type="dxa"/>
            <w:tcBorders>
              <w:top w:val="single" w:sz="6" w:space="0" w:color="000000"/>
              <w:left w:val="single" w:sz="6" w:space="0" w:color="000000"/>
              <w:bottom w:val="single" w:sz="6" w:space="0" w:color="000000"/>
              <w:right w:val="single" w:sz="6" w:space="0" w:color="000000"/>
            </w:tcBorders>
          </w:tcPr>
          <w:p w:rsidR="001C1090" w:rsidRPr="00275F5A" w:rsidRDefault="001C1090" w:rsidP="001C1090">
            <w:pPr>
              <w:jc w:val="both"/>
              <w:rPr>
                <w:rFonts w:ascii="Courier New" w:eastAsia="Arial" w:hAnsi="Courier New" w:cs="Courier New"/>
                <w:sz w:val="24"/>
                <w:szCs w:val="24"/>
                <w:lang w:val="en-US"/>
              </w:rPr>
            </w:pPr>
            <w:r w:rsidRPr="00275F5A">
              <w:rPr>
                <w:rFonts w:ascii="Courier New" w:eastAsia="Arial" w:hAnsi="Courier New" w:cs="Courier New"/>
                <w:sz w:val="24"/>
                <w:szCs w:val="24"/>
                <w:lang w:val="en-US"/>
              </w:rPr>
              <w:t>MONTO DE LA OBRA</w:t>
            </w:r>
          </w:p>
        </w:tc>
        <w:tc>
          <w:tcPr>
            <w:tcW w:w="60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92"/>
        </w:trPr>
        <w:tc>
          <w:tcPr>
            <w:tcW w:w="2983" w:type="dxa"/>
            <w:tcBorders>
              <w:top w:val="single" w:sz="6" w:space="0" w:color="000000"/>
              <w:left w:val="single" w:sz="6" w:space="0" w:color="000000"/>
              <w:bottom w:val="single" w:sz="6" w:space="0" w:color="000000"/>
              <w:right w:val="single" w:sz="6" w:space="0" w:color="000000"/>
            </w:tcBorders>
          </w:tcPr>
          <w:p w:rsidR="001C1090" w:rsidRPr="00275F5A" w:rsidRDefault="001C1090" w:rsidP="001C1090">
            <w:pPr>
              <w:jc w:val="both"/>
              <w:rPr>
                <w:rFonts w:ascii="Courier New" w:eastAsia="Arial" w:hAnsi="Courier New" w:cs="Courier New"/>
                <w:sz w:val="24"/>
                <w:szCs w:val="24"/>
                <w:lang w:val="en-US"/>
              </w:rPr>
            </w:pPr>
            <w:r w:rsidRPr="00275F5A">
              <w:rPr>
                <w:rFonts w:ascii="Courier New" w:eastAsia="Arial" w:hAnsi="Courier New" w:cs="Courier New"/>
                <w:sz w:val="24"/>
                <w:szCs w:val="24"/>
                <w:lang w:val="en-US"/>
              </w:rPr>
              <w:t>FINANCIAMIENTO</w:t>
            </w:r>
          </w:p>
        </w:tc>
        <w:tc>
          <w:tcPr>
            <w:tcW w:w="60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275F5A">
        <w:trPr>
          <w:trHeight w:hRule="exact" w:val="4891"/>
        </w:trPr>
        <w:tc>
          <w:tcPr>
            <w:tcW w:w="2983" w:type="dxa"/>
            <w:tcBorders>
              <w:top w:val="single" w:sz="6" w:space="0" w:color="000000"/>
              <w:left w:val="single" w:sz="6" w:space="0" w:color="000000"/>
              <w:bottom w:val="single" w:sz="6" w:space="0" w:color="000000"/>
              <w:right w:val="single" w:sz="6" w:space="0" w:color="000000"/>
            </w:tcBorders>
          </w:tcPr>
          <w:p w:rsidR="001C1090" w:rsidRPr="00275F5A" w:rsidRDefault="001C1090" w:rsidP="001C1090">
            <w:pPr>
              <w:jc w:val="both"/>
              <w:rPr>
                <w:rFonts w:ascii="Courier New" w:eastAsia="Arial" w:hAnsi="Courier New" w:cs="Courier New"/>
                <w:sz w:val="24"/>
                <w:szCs w:val="24"/>
                <w:lang w:val="en-US"/>
              </w:rPr>
            </w:pPr>
            <w:r w:rsidRPr="00275F5A">
              <w:rPr>
                <w:rFonts w:ascii="Courier New" w:eastAsia="Arial" w:hAnsi="Courier New" w:cs="Courier New"/>
                <w:sz w:val="24"/>
                <w:szCs w:val="24"/>
                <w:lang w:val="en-US"/>
              </w:rPr>
              <w:t>OBSERVACIONES</w:t>
            </w:r>
            <w:r w:rsidRPr="00275F5A">
              <w:rPr>
                <w:rFonts w:ascii="Courier New" w:eastAsia="Arial" w:hAnsi="Courier New" w:cs="Courier New"/>
                <w:sz w:val="24"/>
                <w:szCs w:val="24"/>
                <w:lang w:val="en-US"/>
              </w:rPr>
              <w:tab/>
              <w:t>Y HALLAZGOS:</w:t>
            </w:r>
          </w:p>
        </w:tc>
        <w:tc>
          <w:tcPr>
            <w:tcW w:w="6078"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bl>
    <w:p w:rsidR="00275F5A" w:rsidRDefault="00275F5A" w:rsidP="001C1090">
      <w:pPr>
        <w:jc w:val="both"/>
        <w:rPr>
          <w:rFonts w:ascii="Courier New" w:eastAsia="Arial" w:hAnsi="Courier New" w:cs="Courier New"/>
          <w:sz w:val="24"/>
          <w:szCs w:val="24"/>
          <w:lang w:val="en-US"/>
        </w:rPr>
      </w:pPr>
      <w:r>
        <w:rPr>
          <w:rFonts w:ascii="Courier New" w:eastAsia="Arial" w:hAnsi="Courier New" w:cs="Courier New"/>
          <w:sz w:val="24"/>
          <w:szCs w:val="24"/>
          <w:lang w:val="en-US"/>
        </w:rPr>
        <w:t xml:space="preserve">   </w:t>
      </w:r>
    </w:p>
    <w:p w:rsidR="001C1090" w:rsidRPr="001C1090" w:rsidRDefault="00275F5A" w:rsidP="001C1090">
      <w:pPr>
        <w:jc w:val="both"/>
        <w:rPr>
          <w:rFonts w:ascii="Courier New" w:eastAsia="Arial" w:hAnsi="Courier New" w:cs="Courier New"/>
          <w:sz w:val="24"/>
          <w:szCs w:val="24"/>
        </w:rPr>
      </w:pPr>
      <w:r w:rsidRPr="00275F5A">
        <w:rPr>
          <w:rFonts w:ascii="Courier New" w:eastAsia="Arial" w:hAnsi="Courier New" w:cs="Courier New"/>
          <w:sz w:val="24"/>
          <w:szCs w:val="24"/>
        </w:rPr>
        <w:t xml:space="preserve">   </w:t>
      </w:r>
      <w:r w:rsidR="001C1090" w:rsidRPr="001C1090">
        <w:rPr>
          <w:rFonts w:ascii="Courier New" w:eastAsia="Arial" w:hAnsi="Courier New" w:cs="Courier New"/>
          <w:sz w:val="24"/>
          <w:szCs w:val="24"/>
        </w:rPr>
        <w:t>NOMBRE Y FIRMA DE QUIEN ELABORO LA NOTA</w:t>
      </w:r>
    </w:p>
    <w:p w:rsidR="001C1090" w:rsidRPr="00275F5A" w:rsidRDefault="00275F5A" w:rsidP="001C1090">
      <w:pPr>
        <w:jc w:val="both"/>
        <w:rPr>
          <w:rFonts w:ascii="Courier New" w:eastAsia="Arial" w:hAnsi="Courier New" w:cs="Courier New"/>
          <w:sz w:val="20"/>
          <w:szCs w:val="20"/>
        </w:rPr>
      </w:pPr>
      <w:r>
        <w:rPr>
          <w:rFonts w:ascii="Courier New" w:eastAsia="Arial" w:hAnsi="Courier New" w:cs="Courier New"/>
          <w:sz w:val="20"/>
          <w:szCs w:val="20"/>
        </w:rPr>
        <w:t xml:space="preserve">  </w:t>
      </w:r>
      <w:r w:rsidR="001C1090" w:rsidRPr="00275F5A">
        <w:rPr>
          <w:rFonts w:ascii="Courier New" w:eastAsia="Arial" w:hAnsi="Courier New" w:cs="Courier New"/>
          <w:sz w:val="20"/>
          <w:szCs w:val="20"/>
        </w:rPr>
        <w:t>Elaborado por Equipo de trabajo</w:t>
      </w:r>
    </w:p>
    <w:p w:rsidR="001C1090" w:rsidRPr="001C1090" w:rsidRDefault="001C1090" w:rsidP="001C1090">
      <w:pPr>
        <w:jc w:val="both"/>
        <w:rPr>
          <w:rFonts w:ascii="Courier New" w:eastAsia="Arial" w:hAnsi="Courier New" w:cs="Courier New"/>
          <w:sz w:val="24"/>
          <w:szCs w:val="24"/>
        </w:rPr>
        <w:sectPr w:rsidR="001C1090" w:rsidRPr="001C1090">
          <w:pgSz w:w="12240" w:h="15840"/>
          <w:pgMar w:top="960" w:right="1240" w:bottom="280" w:left="1220" w:header="737" w:footer="0" w:gutter="0"/>
          <w:cols w:space="720"/>
        </w:sect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275F5A">
      <w:pPr>
        <w:jc w:val="center"/>
        <w:rPr>
          <w:rFonts w:ascii="Courier New" w:eastAsia="Arial" w:hAnsi="Courier New" w:cs="Courier New"/>
          <w:sz w:val="24"/>
          <w:szCs w:val="24"/>
        </w:rPr>
      </w:pPr>
      <w:r w:rsidRPr="001C1090">
        <w:rPr>
          <w:rFonts w:ascii="Courier New" w:eastAsia="Arial" w:hAnsi="Courier New" w:cs="Courier New"/>
          <w:b/>
          <w:bCs/>
          <w:noProof/>
          <w:sz w:val="24"/>
          <w:szCs w:val="24"/>
          <w:lang w:eastAsia="es-SV"/>
        </w:rPr>
        <mc:AlternateContent>
          <mc:Choice Requires="wpg">
            <w:drawing>
              <wp:anchor distT="0" distB="0" distL="114300" distR="114300" simplePos="0" relativeHeight="251777024" behindDoc="1" locked="0" layoutInCell="1" allowOverlap="1">
                <wp:simplePos x="0" y="0"/>
                <wp:positionH relativeFrom="page">
                  <wp:posOffset>846455</wp:posOffset>
                </wp:positionH>
                <wp:positionV relativeFrom="paragraph">
                  <wp:posOffset>-74295</wp:posOffset>
                </wp:positionV>
                <wp:extent cx="6067425" cy="7896225"/>
                <wp:effectExtent l="8255" t="3810" r="1270" b="5715"/>
                <wp:wrapNone/>
                <wp:docPr id="392" name="Group 3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67425" cy="7896225"/>
                          <a:chOff x="1333" y="-117"/>
                          <a:chExt cx="9555" cy="12435"/>
                        </a:xfrm>
                      </wpg:grpSpPr>
                      <wpg:grpSp>
                        <wpg:cNvPr id="393" name="Group 103"/>
                        <wpg:cNvGrpSpPr>
                          <a:grpSpLocks/>
                        </wpg:cNvGrpSpPr>
                        <wpg:grpSpPr bwMode="auto">
                          <a:xfrm>
                            <a:off x="10880" y="-109"/>
                            <a:ext cx="2" cy="12420"/>
                            <a:chOff x="10880" y="-109"/>
                            <a:chExt cx="2" cy="12420"/>
                          </a:xfrm>
                        </wpg:grpSpPr>
                        <wps:wsp>
                          <wps:cNvPr id="394" name="Freeform 104"/>
                          <wps:cNvSpPr>
                            <a:spLocks/>
                          </wps:cNvSpPr>
                          <wps:spPr bwMode="auto">
                            <a:xfrm>
                              <a:off x="10880" y="-109"/>
                              <a:ext cx="2" cy="12420"/>
                            </a:xfrm>
                            <a:custGeom>
                              <a:avLst/>
                              <a:gdLst>
                                <a:gd name="T0" fmla="+- 0 -109 -109"/>
                                <a:gd name="T1" fmla="*/ -109 h 12420"/>
                                <a:gd name="T2" fmla="+- 0 12311 -109"/>
                                <a:gd name="T3" fmla="*/ 12311 h 12420"/>
                              </a:gdLst>
                              <a:ahLst/>
                              <a:cxnLst>
                                <a:cxn ang="0">
                                  <a:pos x="0" y="T1"/>
                                </a:cxn>
                                <a:cxn ang="0">
                                  <a:pos x="0" y="T3"/>
                                </a:cxn>
                              </a:cxnLst>
                              <a:rect l="0" t="0" r="r" b="b"/>
                              <a:pathLst>
                                <a:path h="12420">
                                  <a:moveTo>
                                    <a:pt x="0" y="0"/>
                                  </a:moveTo>
                                  <a:lnTo>
                                    <a:pt x="0" y="1242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95" name="Group 105"/>
                        <wpg:cNvGrpSpPr>
                          <a:grpSpLocks/>
                        </wpg:cNvGrpSpPr>
                        <wpg:grpSpPr bwMode="auto">
                          <a:xfrm>
                            <a:off x="1340" y="-109"/>
                            <a:ext cx="2" cy="12420"/>
                            <a:chOff x="1340" y="-109"/>
                            <a:chExt cx="2" cy="12420"/>
                          </a:xfrm>
                        </wpg:grpSpPr>
                        <wps:wsp>
                          <wps:cNvPr id="396" name="Freeform 106"/>
                          <wps:cNvSpPr>
                            <a:spLocks/>
                          </wps:cNvSpPr>
                          <wps:spPr bwMode="auto">
                            <a:xfrm>
                              <a:off x="1340" y="-109"/>
                              <a:ext cx="2" cy="12420"/>
                            </a:xfrm>
                            <a:custGeom>
                              <a:avLst/>
                              <a:gdLst>
                                <a:gd name="T0" fmla="+- 0 -109 -109"/>
                                <a:gd name="T1" fmla="*/ -109 h 12420"/>
                                <a:gd name="T2" fmla="+- 0 12311 -109"/>
                                <a:gd name="T3" fmla="*/ 12311 h 12420"/>
                              </a:gdLst>
                              <a:ahLst/>
                              <a:cxnLst>
                                <a:cxn ang="0">
                                  <a:pos x="0" y="T1"/>
                                </a:cxn>
                                <a:cxn ang="0">
                                  <a:pos x="0" y="T3"/>
                                </a:cxn>
                              </a:cxnLst>
                              <a:rect l="0" t="0" r="r" b="b"/>
                              <a:pathLst>
                                <a:path h="12420">
                                  <a:moveTo>
                                    <a:pt x="0" y="0"/>
                                  </a:moveTo>
                                  <a:lnTo>
                                    <a:pt x="0" y="1242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97" name="Group 107"/>
                        <wpg:cNvGrpSpPr>
                          <a:grpSpLocks/>
                        </wpg:cNvGrpSpPr>
                        <wpg:grpSpPr bwMode="auto">
                          <a:xfrm>
                            <a:off x="1340" y="-109"/>
                            <a:ext cx="9540" cy="2"/>
                            <a:chOff x="1340" y="-109"/>
                            <a:chExt cx="9540" cy="2"/>
                          </a:xfrm>
                        </wpg:grpSpPr>
                        <wps:wsp>
                          <wps:cNvPr id="398" name="Freeform 108"/>
                          <wps:cNvSpPr>
                            <a:spLocks/>
                          </wps:cNvSpPr>
                          <wps:spPr bwMode="auto">
                            <a:xfrm>
                              <a:off x="1340" y="-109"/>
                              <a:ext cx="9540" cy="2"/>
                            </a:xfrm>
                            <a:custGeom>
                              <a:avLst/>
                              <a:gdLst>
                                <a:gd name="T0" fmla="+- 0 1340 1340"/>
                                <a:gd name="T1" fmla="*/ T0 w 9540"/>
                                <a:gd name="T2" fmla="+- 0 10880 1340"/>
                                <a:gd name="T3" fmla="*/ T2 w 9540"/>
                              </a:gdLst>
                              <a:ahLst/>
                              <a:cxnLst>
                                <a:cxn ang="0">
                                  <a:pos x="T1" y="0"/>
                                </a:cxn>
                                <a:cxn ang="0">
                                  <a:pos x="T3" y="0"/>
                                </a:cxn>
                              </a:cxnLst>
                              <a:rect l="0" t="0" r="r" b="b"/>
                              <a:pathLst>
                                <a:path w="9540">
                                  <a:moveTo>
                                    <a:pt x="0" y="0"/>
                                  </a:moveTo>
                                  <a:lnTo>
                                    <a:pt x="954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99" name="Group 109"/>
                        <wpg:cNvGrpSpPr>
                          <a:grpSpLocks/>
                        </wpg:cNvGrpSpPr>
                        <wpg:grpSpPr bwMode="auto">
                          <a:xfrm>
                            <a:off x="1340" y="12311"/>
                            <a:ext cx="9540" cy="2"/>
                            <a:chOff x="1340" y="12311"/>
                            <a:chExt cx="9540" cy="2"/>
                          </a:xfrm>
                        </wpg:grpSpPr>
                        <wps:wsp>
                          <wps:cNvPr id="400" name="Freeform 110"/>
                          <wps:cNvSpPr>
                            <a:spLocks/>
                          </wps:cNvSpPr>
                          <wps:spPr bwMode="auto">
                            <a:xfrm>
                              <a:off x="1340" y="12311"/>
                              <a:ext cx="9540" cy="2"/>
                            </a:xfrm>
                            <a:custGeom>
                              <a:avLst/>
                              <a:gdLst>
                                <a:gd name="T0" fmla="+- 0 1340 1340"/>
                                <a:gd name="T1" fmla="*/ T0 w 9540"/>
                                <a:gd name="T2" fmla="+- 0 10880 1340"/>
                                <a:gd name="T3" fmla="*/ T2 w 9540"/>
                              </a:gdLst>
                              <a:ahLst/>
                              <a:cxnLst>
                                <a:cxn ang="0">
                                  <a:pos x="T1" y="0"/>
                                </a:cxn>
                                <a:cxn ang="0">
                                  <a:pos x="T3" y="0"/>
                                </a:cxn>
                              </a:cxnLst>
                              <a:rect l="0" t="0" r="r" b="b"/>
                              <a:pathLst>
                                <a:path w="9540">
                                  <a:moveTo>
                                    <a:pt x="0" y="0"/>
                                  </a:moveTo>
                                  <a:lnTo>
                                    <a:pt x="954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392" o:spid="_x0000_s1026" style="position:absolute;margin-left:66.65pt;margin-top:-5.85pt;width:477.75pt;height:621.75pt;z-index:-251539456;mso-position-horizontal-relative:page" coordorigin="1333,-117" coordsize="9555,12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">
                <v:group id="Group 103" o:spid="_x0000_s1027" style="position:absolute;left:10880;top:-109;width:2;height:12420" coordorigin="10880,-109" coordsize="2,124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7Y/03FAAAA3AAA&#10;AA8AAAAAAAAAAAAAAAAAqgIAAGRycy9kb3ducmV2LnhtbFBLBQYAAAAABAAEAPoAAACcAwAAAAA=&#10;">
                  <v:shape id="Freeform 104" o:spid="_x0000_s1028" style="position:absolute;left:10880;top:-109;width:2;height:12420;visibility:visible;mso-wrap-style:square;v-text-anchor:top" coordsize="2,12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9+YMYA&#10;AADcAAAADwAAAGRycy9kb3ducmV2LnhtbESPzW7CMBCE70i8g7VIvYHTEtE2YFB/FJUblPbCbRVv&#10;44h4ncZukr49RkLiOJqZbzSrzWBr0VHrK8cK7mcJCOLC6YpLBd9f+fQJhA/IGmvHpOCfPGzW49EK&#10;M+16/qTuEEoRIewzVGBCaDIpfWHIop+5hjh6P661GKJsS6lb7CPc1vIhSRbSYsVxwWBDb4aK0+HP&#10;KngsXk/vR/Pb76o6T123T/P5R6rU3WR4WYIINIRb+NreagXz5xQuZ+IRkOs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t9+YMYAAADcAAAADwAAAAAAAAAAAAAAAACYAgAAZHJz&#10;L2Rvd25yZXYueG1sUEsFBgAAAAAEAAQA9QAAAIsDAAAAAA==&#10;" path="m,l,12420e" filled="f">
                    <v:path arrowok="t" o:connecttype="custom" o:connectlocs="0,-109;0,12311" o:connectangles="0,0"/>
                  </v:shape>
                </v:group>
                <v:group id="Group 105" o:spid="_x0000_s1029" style="position:absolute;left:1340;top:-109;width:2;height:12420" coordorigin="1340,-109" coordsize="2,124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n3CosYAAADcAAAADwAAAGRycy9kb3ducmV2LnhtbESPQWvCQBSE7wX/w/IK&#10;3ppNlJSaZhWRKh5CoSqU3h7ZZxLMvg3ZbRL/fbdQ6HGYmW+YfDOZVgzUu8aygiSKQRCXVjdcKbic&#10;908vIJxH1thaJgV3crBZzx5yzLQd+YOGk69EgLDLUEHtfZdJ6cqaDLrIdsTBu9reoA+yr6TucQxw&#10;08pFHD9Lgw2HhRo72tVU3k7fRsFhxHG7TN6G4nbd3b/O6ftnkZBS88dp+wrC0+T/w3/to1awXKX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efcKixgAAANwA&#10;AAAPAAAAAAAAAAAAAAAAAKoCAABkcnMvZG93bnJldi54bWxQSwUGAAAAAAQABAD6AAAAnQMAAAAA&#10;">
                  <v:shape id="Freeform 106" o:spid="_x0000_s1030" style="position:absolute;left:1340;top:-109;width:2;height:12420;visibility:visible;mso-wrap-style:square;v-text-anchor:top" coordsize="2,12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FFjMYA&#10;AADcAAAADwAAAGRycy9kb3ducmV2LnhtbESPQU/CQBSE7yT8h80z4SZbpUEtLAQwDd5Q9OLtpfvo&#10;NnTf1u7S1n/PmphwnMzMN5nlerC16Kj1lWMFD9MEBHHhdMWlgq/P/P4ZhA/IGmvHpOCXPKxX49ES&#10;M+16/qDuGEoRIewzVGBCaDIpfWHIop+6hjh6J9daDFG2pdQt9hFua/mYJHNpseK4YLChnaHifLxY&#10;BU/F9vz6bX76Q1Xnqeve03y2T5Wa3A2bBYhAQ7iF/9tvWsHsZQ5/Z+IRkK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UFFjMYAAADcAAAADwAAAAAAAAAAAAAAAACYAgAAZHJz&#10;L2Rvd25yZXYueG1sUEsFBgAAAAAEAAQA9QAAAIsDAAAAAA==&#10;" path="m,l,12420e" filled="f">
                    <v:path arrowok="t" o:connecttype="custom" o:connectlocs="0,-109;0,12311" o:connectangles="0,0"/>
                  </v:shape>
                </v:group>
                <v:group id="Group 107" o:spid="_x0000_s1031" style="position:absolute;left:1340;top:-109;width:9540;height:2" coordorigin="1340,-109" coordsize="954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eP5TsUAAADcAAAADwAAAGRycy9kb3ducmV2LnhtbESPQWvCQBSE7wX/w/IE&#10;b7qJYrXRVURUPEihWii9PbLPJJh9G7JrEv+9WxB6HGbmG2a57kwpGqpdYVlBPIpAEKdWF5wp+L7s&#10;h3MQziNrLC2Tggc5WK96b0tMtG35i5qzz0SAsEtQQe59lUjp0pwMupGtiIN3tbVBH2SdSV1jG+Cm&#10;lOMoepcGCw4LOVa0zSm9ne9GwaHFdjOJd83pdt0+fi/Tz59TTEoN+t1mAcJT5//Dr/ZRK5h8zOD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Hj+U7FAAAA3AAA&#10;AA8AAAAAAAAAAAAAAAAAqgIAAGRycy9kb3ducmV2LnhtbFBLBQYAAAAABAAEAPoAAACcAwAAAAA=&#10;">
                  <v:shape id="Freeform 108" o:spid="_x0000_s1032" style="position:absolute;left:1340;top:-109;width:9540;height:2;visibility:visible;mso-wrap-style:square;v-text-anchor:top" coordsize="954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UQn8MA&#10;AADcAAAADwAAAGRycy9kb3ducmV2LnhtbERPz2vCMBS+D/wfwhN2W1PnkNoZxSlj3saqY+z2bJ5t&#10;tXkpSdT635vDYMeP7/ds0ZtWXMj5xrKCUZKCIC6tbrhSsNu+P2UgfEDW2FomBTfysJgPHmaYa3vl&#10;L7oUoRIxhH2OCuoQulxKX9Zk0Ce2I47cwTqDIUJXSe3wGsNNK5/TdCINNhwbauxoVVN5Ks5GQbbT&#10;+0n42B/Xm/Pn+u2n+H75PbVKPQ775SuIQH34F/+5N1rBeBrXxjPxCMj5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BUQn8MAAADcAAAADwAAAAAAAAAAAAAAAACYAgAAZHJzL2Rv&#10;d25yZXYueG1sUEsFBgAAAAAEAAQA9QAAAIgDAAAAAA==&#10;" path="m,l9540,e" filled="f">
                    <v:path arrowok="t" o:connecttype="custom" o:connectlocs="0,0;9540,0" o:connectangles="0,0"/>
                  </v:shape>
                </v:group>
                <v:group id="Group 109" o:spid="_x0000_s1033" style="position:absolute;left:1340;top:12311;width:9540;height:2" coordorigin="1340,12311" coordsize="954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fMMinxgAAANwA&#10;AAAPAAAAAAAAAAAAAAAAAKoCAABkcnMvZG93bnJldi54bWxQSwUGAAAAAAQABAD6AAAAnQMAAAAA&#10;">
                  <v:shape id="Freeform 110" o:spid="_x0000_s1034" style="position:absolute;left:1340;top:12311;width:9540;height:2;visibility:visible;mso-wrap-style:square;v-text-anchor:top" coordsize="954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NEe8MA&#10;AADcAAAADwAAAGRycy9kb3ducmV2LnhtbERPTWvCQBC9F/oflin0VjcWCRLdhNogeitNLdLbmJ0m&#10;qdnZkN2Y+O/dQ8Hj432vs8m04kK9aywrmM8iEMSl1Q1XCg5f25clCOeRNbaWScGVHGTp48MaE21H&#10;/qRL4SsRQtglqKD2vkukdGVNBt3MdsSB+7W9QR9gX0nd4xjCTStfoyiWBhsODTV29F5TeS4Go2B5&#10;0KfY705/+X74yDfH4nvxc26Ven6a3lYgPE3+Lv5377WCRRTmhzPhCMj0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sNEe8MAAADcAAAADwAAAAAAAAAAAAAAAACYAgAAZHJzL2Rv&#10;d25yZXYueG1sUEsFBgAAAAAEAAQA9QAAAIgDAAAAAA==&#10;" path="m,l9540,e" filled="f">
                    <v:path arrowok="t" o:connecttype="custom" o:connectlocs="0,0;9540,0" o:connectangles="0,0"/>
                  </v:shape>
                </v:group>
                <w10:wrap anchorx="page"/>
              </v:group>
            </w:pict>
          </mc:Fallback>
        </mc:AlternateContent>
      </w:r>
      <w:r w:rsidRPr="001C1090">
        <w:rPr>
          <w:rFonts w:ascii="Courier New" w:eastAsia="Arial" w:hAnsi="Courier New" w:cs="Courier New"/>
          <w:b/>
          <w:bCs/>
          <w:sz w:val="24"/>
          <w:szCs w:val="24"/>
        </w:rPr>
        <w:t>CEDULA DE V</w:t>
      </w:r>
      <w:r w:rsidR="00275F5A">
        <w:rPr>
          <w:rFonts w:ascii="Courier New" w:eastAsia="Arial" w:hAnsi="Courier New" w:cs="Courier New"/>
          <w:b/>
          <w:bCs/>
          <w:sz w:val="24"/>
          <w:szCs w:val="24"/>
        </w:rPr>
        <w:t xml:space="preserve">ERIFICACION DOCUMENTAL </w:t>
      </w:r>
    </w:p>
    <w:p w:rsidR="001C1090" w:rsidRPr="001C1090" w:rsidRDefault="00152EE0" w:rsidP="00275F5A">
      <w:pPr>
        <w:jc w:val="center"/>
        <w:rPr>
          <w:rFonts w:ascii="Courier New" w:eastAsia="Arial" w:hAnsi="Courier New" w:cs="Courier New"/>
          <w:b/>
          <w:bCs/>
          <w:sz w:val="24"/>
          <w:szCs w:val="24"/>
        </w:rPr>
      </w:pPr>
      <w:r>
        <w:rPr>
          <w:rFonts w:ascii="Courier New" w:eastAsia="Arial" w:hAnsi="Courier New" w:cs="Courier New"/>
          <w:b/>
          <w:bCs/>
          <w:sz w:val="24"/>
          <w:szCs w:val="24"/>
        </w:rPr>
        <w:t>CUENTA BANCOS</w:t>
      </w:r>
    </w:p>
    <w:p w:rsidR="001C1090" w:rsidRPr="001C1090" w:rsidRDefault="001C1090" w:rsidP="001C1090">
      <w:pPr>
        <w:jc w:val="both"/>
        <w:rPr>
          <w:rFonts w:ascii="Courier New" w:eastAsia="Arial" w:hAnsi="Courier New" w:cs="Courier New"/>
          <w:b/>
          <w:bCs/>
          <w:sz w:val="24"/>
          <w:szCs w:val="24"/>
        </w:rPr>
      </w:pPr>
    </w:p>
    <w:p w:rsidR="001C1090" w:rsidRPr="00275F5A" w:rsidRDefault="001C1090" w:rsidP="001C1090">
      <w:pPr>
        <w:jc w:val="both"/>
        <w:rPr>
          <w:rFonts w:ascii="Courier New" w:eastAsia="Arial" w:hAnsi="Courier New" w:cs="Courier New"/>
          <w:sz w:val="24"/>
          <w:szCs w:val="24"/>
        </w:rPr>
      </w:pPr>
      <w:r w:rsidRPr="001C1090">
        <w:rPr>
          <w:rFonts w:ascii="Courier New" w:eastAsia="Arial" w:hAnsi="Courier New" w:cs="Courier New"/>
          <w:noProof/>
          <w:sz w:val="24"/>
          <w:szCs w:val="24"/>
          <w:lang w:eastAsia="es-SV"/>
        </w:rPr>
        <mc:AlternateContent>
          <mc:Choice Requires="wps">
            <w:drawing>
              <wp:anchor distT="0" distB="0" distL="114300" distR="114300" simplePos="0" relativeHeight="251759616" behindDoc="0" locked="0" layoutInCell="1" allowOverlap="1">
                <wp:simplePos x="0" y="0"/>
                <wp:positionH relativeFrom="page">
                  <wp:posOffset>4230370</wp:posOffset>
                </wp:positionH>
                <wp:positionV relativeFrom="paragraph">
                  <wp:posOffset>-1905</wp:posOffset>
                </wp:positionV>
                <wp:extent cx="1798320" cy="181610"/>
                <wp:effectExtent l="10795" t="13970" r="10160" b="13970"/>
                <wp:wrapNone/>
                <wp:docPr id="391" name="Text Box 3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275F5A" w:rsidRDefault="00982D4C" w:rsidP="001C1090">
                            <w:pPr>
                              <w:pStyle w:val="Textoindependiente"/>
                              <w:spacing w:line="274" w:lineRule="exact"/>
                              <w:ind w:left="0"/>
                              <w:rPr>
                                <w:rFonts w:ascii="Courier New" w:hAnsi="Courier New" w:cs="Courier New"/>
                              </w:rPr>
                            </w:pPr>
                            <w:r w:rsidRPr="00275F5A">
                              <w:rPr>
                                <w:rFonts w:ascii="Courier New" w:hAnsi="Courier New" w:cs="Courier New"/>
                              </w:rPr>
                              <w:t>Referencia: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1" o:spid="_x0000_s1100" type="#_x0000_t202" style="position:absolute;left:0;text-align:left;margin-left:333.1pt;margin-top:-.15pt;width:141.6pt;height:14.3pt;z-index:251759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" filled="f" strokeweight=".48pt">
                <v:textbox inset="0,0,0,0">
                  <w:txbxContent>
                    <w:p w:rsidR="00982D4C" w:rsidRPr="00275F5A" w:rsidRDefault="00982D4C" w:rsidP="001C1090">
                      <w:pPr>
                        <w:pStyle w:val="Textoindependiente"/>
                        <w:spacing w:line="274" w:lineRule="exact"/>
                        <w:ind w:left="0"/>
                        <w:rPr>
                          <w:rFonts w:ascii="Courier New" w:hAnsi="Courier New" w:cs="Courier New"/>
                        </w:rPr>
                      </w:pPr>
                      <w:r w:rsidRPr="00275F5A">
                        <w:rPr>
                          <w:rFonts w:ascii="Courier New" w:hAnsi="Courier New" w:cs="Courier New"/>
                        </w:rPr>
                        <w:t>Referencia:</w:t>
                      </w:r>
                    </w:p>
                  </w:txbxContent>
                </v:textbox>
                <w10:wrap anchorx="page"/>
              </v:shape>
            </w:pict>
          </mc:Fallback>
        </mc:AlternateContent>
      </w:r>
      <w:r w:rsidR="00275F5A" w:rsidRPr="00275F5A">
        <w:rPr>
          <w:rFonts w:ascii="Courier New" w:eastAsia="Arial" w:hAnsi="Courier New" w:cs="Courier New"/>
          <w:sz w:val="24"/>
          <w:szCs w:val="24"/>
        </w:rPr>
        <w:t xml:space="preserve">   Nombre de la </w:t>
      </w:r>
      <w:r w:rsidR="007F672F" w:rsidRPr="00275F5A">
        <w:rPr>
          <w:rFonts w:ascii="Courier New" w:eastAsia="Arial" w:hAnsi="Courier New" w:cs="Courier New"/>
          <w:sz w:val="24"/>
          <w:szCs w:val="24"/>
        </w:rPr>
        <w:t>institución</w:t>
      </w:r>
      <w:r w:rsidR="00275F5A" w:rsidRPr="00275F5A">
        <w:rPr>
          <w:rFonts w:ascii="Courier New" w:eastAsia="Arial" w:hAnsi="Courier New" w:cs="Courier New"/>
          <w:sz w:val="24"/>
          <w:szCs w:val="24"/>
        </w:rPr>
        <w:t xml:space="preserve"> </w:t>
      </w:r>
    </w:p>
    <w:p w:rsidR="001C1090" w:rsidRPr="00275F5A" w:rsidRDefault="001C1090" w:rsidP="001C1090">
      <w:pPr>
        <w:jc w:val="both"/>
        <w:rPr>
          <w:rFonts w:ascii="Courier New" w:eastAsia="Arial" w:hAnsi="Courier New" w:cs="Courier New"/>
          <w:sz w:val="24"/>
          <w:szCs w:val="24"/>
        </w:rPr>
      </w:pPr>
      <w:r w:rsidRPr="001C1090">
        <w:rPr>
          <w:rFonts w:ascii="Courier New" w:eastAsia="Arial" w:hAnsi="Courier New" w:cs="Courier New"/>
          <w:noProof/>
          <w:sz w:val="24"/>
          <w:szCs w:val="24"/>
          <w:lang w:eastAsia="es-SV"/>
        </w:rPr>
        <mc:AlternateContent>
          <mc:Choice Requires="wps">
            <w:drawing>
              <wp:anchor distT="0" distB="0" distL="0" distR="0" simplePos="0" relativeHeight="251757568" behindDoc="0" locked="0" layoutInCell="1" allowOverlap="1">
                <wp:simplePos x="0" y="0"/>
                <wp:positionH relativeFrom="page">
                  <wp:posOffset>4230370</wp:posOffset>
                </wp:positionH>
                <wp:positionV relativeFrom="paragraph">
                  <wp:posOffset>104775</wp:posOffset>
                </wp:positionV>
                <wp:extent cx="1798320" cy="181610"/>
                <wp:effectExtent l="10795" t="10160" r="10160" b="8255"/>
                <wp:wrapTopAndBottom/>
                <wp:docPr id="390" name="Text Box 3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275F5A" w:rsidRDefault="00982D4C" w:rsidP="001C1090">
                            <w:pPr>
                              <w:pStyle w:val="Textoindependiente"/>
                              <w:spacing w:line="274" w:lineRule="exact"/>
                              <w:ind w:left="0"/>
                              <w:rPr>
                                <w:rFonts w:ascii="Courier New" w:hAnsi="Courier New" w:cs="Courier New"/>
                              </w:rPr>
                            </w:pPr>
                            <w:r w:rsidRPr="00275F5A">
                              <w:rPr>
                                <w:rFonts w:ascii="Courier New" w:hAnsi="Courier New" w:cs="Courier New"/>
                              </w:rPr>
                              <w:t>Elaborado: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0" o:spid="_x0000_s1101" type="#_x0000_t202" style="position:absolute;left:0;text-align:left;margin-left:333.1pt;margin-top:8.25pt;width:141.6pt;height:14.3pt;z-index:251757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" filled="f" strokeweight=".48pt">
                <v:textbox inset="0,0,0,0">
                  <w:txbxContent>
                    <w:p w:rsidR="00982D4C" w:rsidRPr="00275F5A" w:rsidRDefault="00982D4C" w:rsidP="001C1090">
                      <w:pPr>
                        <w:pStyle w:val="Textoindependiente"/>
                        <w:spacing w:line="274" w:lineRule="exact"/>
                        <w:ind w:left="0"/>
                        <w:rPr>
                          <w:rFonts w:ascii="Courier New" w:hAnsi="Courier New" w:cs="Courier New"/>
                        </w:rPr>
                      </w:pPr>
                      <w:r w:rsidRPr="00275F5A">
                        <w:rPr>
                          <w:rFonts w:ascii="Courier New" w:hAnsi="Courier New" w:cs="Courier New"/>
                        </w:rPr>
                        <w:t>Elaborado:</w:t>
                      </w:r>
                    </w:p>
                  </w:txbxContent>
                </v:textbox>
                <w10:wrap type="topAndBottom" anchorx="page"/>
              </v:shape>
            </w:pict>
          </mc:Fallback>
        </mc:AlternateContent>
      </w:r>
      <w:r w:rsidRPr="001C1090">
        <w:rPr>
          <w:rFonts w:ascii="Courier New" w:eastAsia="Arial" w:hAnsi="Courier New" w:cs="Courier New"/>
          <w:noProof/>
          <w:sz w:val="24"/>
          <w:szCs w:val="24"/>
          <w:lang w:eastAsia="es-SV"/>
        </w:rPr>
        <mc:AlternateContent>
          <mc:Choice Requires="wps">
            <w:drawing>
              <wp:anchor distT="0" distB="0" distL="0" distR="0" simplePos="0" relativeHeight="251758592" behindDoc="0" locked="0" layoutInCell="1" allowOverlap="1">
                <wp:simplePos x="0" y="0"/>
                <wp:positionH relativeFrom="page">
                  <wp:posOffset>4230370</wp:posOffset>
                </wp:positionH>
                <wp:positionV relativeFrom="paragraph">
                  <wp:posOffset>386715</wp:posOffset>
                </wp:positionV>
                <wp:extent cx="1798320" cy="181610"/>
                <wp:effectExtent l="10795" t="6350" r="10160" b="12065"/>
                <wp:wrapTopAndBottom/>
                <wp:docPr id="389" name="Text Box 3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275F5A" w:rsidRDefault="00982D4C" w:rsidP="001C1090">
                            <w:pPr>
                              <w:pStyle w:val="Textoindependiente"/>
                              <w:spacing w:line="274" w:lineRule="exact"/>
                              <w:ind w:left="0"/>
                              <w:rPr>
                                <w:rFonts w:ascii="Courier New" w:hAnsi="Courier New" w:cs="Courier New"/>
                              </w:rPr>
                            </w:pPr>
                            <w:r w:rsidRPr="00275F5A">
                              <w:rPr>
                                <w:rFonts w:ascii="Courier New" w:hAnsi="Courier New" w:cs="Courier New"/>
                              </w:rPr>
                              <w:t>Fecha: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9" o:spid="_x0000_s1102" type="#_x0000_t202" style="position:absolute;left:0;text-align:left;margin-left:333.1pt;margin-top:30.45pt;width:141.6pt;height:14.3pt;z-index:251758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" filled="f" strokeweight=".48pt">
                <v:textbox inset="0,0,0,0">
                  <w:txbxContent>
                    <w:p w:rsidR="00982D4C" w:rsidRPr="00275F5A" w:rsidRDefault="00982D4C" w:rsidP="001C1090">
                      <w:pPr>
                        <w:pStyle w:val="Textoindependiente"/>
                        <w:spacing w:line="274" w:lineRule="exact"/>
                        <w:ind w:left="0"/>
                        <w:rPr>
                          <w:rFonts w:ascii="Courier New" w:hAnsi="Courier New" w:cs="Courier New"/>
                        </w:rPr>
                      </w:pPr>
                      <w:r w:rsidRPr="00275F5A">
                        <w:rPr>
                          <w:rFonts w:ascii="Courier New" w:hAnsi="Courier New" w:cs="Courier New"/>
                        </w:rPr>
                        <w:t>Fecha:</w:t>
                      </w:r>
                    </w:p>
                  </w:txbxContent>
                </v:textbox>
                <w10:wrap type="topAndBottom" anchorx="page"/>
              </v:shape>
            </w:pict>
          </mc:Fallback>
        </mc:AlternateContent>
      </w:r>
    </w:p>
    <w:tbl>
      <w:tblPr>
        <w:tblW w:w="0" w:type="auto"/>
        <w:tblInd w:w="391" w:type="dxa"/>
        <w:tblLayout w:type="fixed"/>
        <w:tblCellMar>
          <w:left w:w="0" w:type="dxa"/>
          <w:right w:w="0" w:type="dxa"/>
        </w:tblCellMar>
        <w:tblLook w:val="01E0" w:firstRow="1" w:lastRow="1" w:firstColumn="1" w:lastColumn="1" w:noHBand="0" w:noVBand="0"/>
      </w:tblPr>
      <w:tblGrid>
        <w:gridCol w:w="2963"/>
        <w:gridCol w:w="6040"/>
      </w:tblGrid>
      <w:tr w:rsidR="001C1090" w:rsidRPr="001C1090" w:rsidTr="00914C86">
        <w:trPr>
          <w:trHeight w:hRule="exact" w:val="360"/>
        </w:trPr>
        <w:tc>
          <w:tcPr>
            <w:tcW w:w="2963"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DATOS GENERALES</w:t>
            </w:r>
          </w:p>
        </w:tc>
        <w:tc>
          <w:tcPr>
            <w:tcW w:w="60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INFORMACION</w:t>
            </w:r>
          </w:p>
        </w:tc>
      </w:tr>
      <w:tr w:rsidR="001C1090" w:rsidRPr="001C1090" w:rsidTr="00914C86">
        <w:trPr>
          <w:trHeight w:hRule="exact" w:val="360"/>
        </w:trPr>
        <w:tc>
          <w:tcPr>
            <w:tcW w:w="2963" w:type="dxa"/>
            <w:tcBorders>
              <w:top w:val="single" w:sz="6" w:space="0" w:color="000000"/>
              <w:left w:val="single" w:sz="6" w:space="0" w:color="000000"/>
              <w:bottom w:val="single" w:sz="6" w:space="0" w:color="000000"/>
              <w:right w:val="single" w:sz="6" w:space="0" w:color="000000"/>
            </w:tcBorders>
          </w:tcPr>
          <w:p w:rsidR="001C1090" w:rsidRPr="00275F5A" w:rsidRDefault="001C1090" w:rsidP="001C1090">
            <w:pPr>
              <w:jc w:val="both"/>
              <w:rPr>
                <w:rFonts w:ascii="Courier New" w:eastAsia="Arial" w:hAnsi="Courier New" w:cs="Courier New"/>
                <w:sz w:val="24"/>
                <w:szCs w:val="24"/>
                <w:lang w:val="en-US"/>
              </w:rPr>
            </w:pPr>
            <w:r w:rsidRPr="00275F5A">
              <w:rPr>
                <w:rFonts w:ascii="Courier New" w:eastAsia="Arial" w:hAnsi="Courier New" w:cs="Courier New"/>
                <w:sz w:val="24"/>
                <w:szCs w:val="24"/>
                <w:lang w:val="en-US"/>
              </w:rPr>
              <w:t>NOMBRE DEL BANCO</w:t>
            </w:r>
          </w:p>
        </w:tc>
        <w:tc>
          <w:tcPr>
            <w:tcW w:w="60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2963" w:type="dxa"/>
            <w:tcBorders>
              <w:top w:val="single" w:sz="6" w:space="0" w:color="000000"/>
              <w:left w:val="single" w:sz="6" w:space="0" w:color="000000"/>
              <w:bottom w:val="single" w:sz="6" w:space="0" w:color="000000"/>
              <w:right w:val="single" w:sz="6" w:space="0" w:color="000000"/>
            </w:tcBorders>
          </w:tcPr>
          <w:p w:rsidR="001C1090" w:rsidRPr="00275F5A" w:rsidRDefault="001C1090" w:rsidP="001C1090">
            <w:pPr>
              <w:jc w:val="both"/>
              <w:rPr>
                <w:rFonts w:ascii="Courier New" w:eastAsia="Arial" w:hAnsi="Courier New" w:cs="Courier New"/>
                <w:sz w:val="24"/>
                <w:szCs w:val="24"/>
                <w:lang w:val="en-US"/>
              </w:rPr>
            </w:pPr>
            <w:r w:rsidRPr="00275F5A">
              <w:rPr>
                <w:rFonts w:ascii="Courier New" w:eastAsia="Arial" w:hAnsi="Courier New" w:cs="Courier New"/>
                <w:sz w:val="24"/>
                <w:szCs w:val="24"/>
                <w:lang w:val="en-US"/>
              </w:rPr>
              <w:t>NUMERO DE CUENTA</w:t>
            </w:r>
          </w:p>
        </w:tc>
        <w:tc>
          <w:tcPr>
            <w:tcW w:w="60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2963" w:type="dxa"/>
            <w:tcBorders>
              <w:top w:val="single" w:sz="6" w:space="0" w:color="000000"/>
              <w:left w:val="single" w:sz="6" w:space="0" w:color="000000"/>
              <w:bottom w:val="single" w:sz="6" w:space="0" w:color="000000"/>
              <w:right w:val="single" w:sz="6" w:space="0" w:color="000000"/>
            </w:tcBorders>
          </w:tcPr>
          <w:p w:rsidR="001C1090" w:rsidRPr="00275F5A" w:rsidRDefault="001C1090" w:rsidP="001C1090">
            <w:pPr>
              <w:jc w:val="both"/>
              <w:rPr>
                <w:rFonts w:ascii="Courier New" w:eastAsia="Arial" w:hAnsi="Courier New" w:cs="Courier New"/>
                <w:sz w:val="24"/>
                <w:szCs w:val="24"/>
                <w:lang w:val="en-US"/>
              </w:rPr>
            </w:pPr>
            <w:r w:rsidRPr="00275F5A">
              <w:rPr>
                <w:rFonts w:ascii="Courier New" w:eastAsia="Arial" w:hAnsi="Courier New" w:cs="Courier New"/>
                <w:sz w:val="24"/>
                <w:szCs w:val="24"/>
                <w:lang w:val="en-US"/>
              </w:rPr>
              <w:t>No. CORRELATIVO</w:t>
            </w:r>
          </w:p>
        </w:tc>
        <w:tc>
          <w:tcPr>
            <w:tcW w:w="60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2963" w:type="dxa"/>
            <w:tcBorders>
              <w:top w:val="single" w:sz="6" w:space="0" w:color="000000"/>
              <w:left w:val="single" w:sz="6" w:space="0" w:color="000000"/>
              <w:bottom w:val="single" w:sz="6" w:space="0" w:color="000000"/>
              <w:right w:val="single" w:sz="6" w:space="0" w:color="000000"/>
            </w:tcBorders>
          </w:tcPr>
          <w:p w:rsidR="001C1090" w:rsidRPr="00275F5A" w:rsidRDefault="001C1090" w:rsidP="001C1090">
            <w:pPr>
              <w:jc w:val="both"/>
              <w:rPr>
                <w:rFonts w:ascii="Courier New" w:eastAsia="Arial" w:hAnsi="Courier New" w:cs="Courier New"/>
                <w:sz w:val="24"/>
                <w:szCs w:val="24"/>
                <w:lang w:val="en-US"/>
              </w:rPr>
            </w:pPr>
            <w:r w:rsidRPr="00275F5A">
              <w:rPr>
                <w:rFonts w:ascii="Courier New" w:eastAsia="Arial" w:hAnsi="Courier New" w:cs="Courier New"/>
                <w:sz w:val="24"/>
                <w:szCs w:val="24"/>
                <w:lang w:val="en-US"/>
              </w:rPr>
              <w:t>FECHA DE EMISION</w:t>
            </w:r>
          </w:p>
        </w:tc>
        <w:tc>
          <w:tcPr>
            <w:tcW w:w="60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2963" w:type="dxa"/>
            <w:tcBorders>
              <w:top w:val="single" w:sz="6" w:space="0" w:color="000000"/>
              <w:left w:val="single" w:sz="6" w:space="0" w:color="000000"/>
              <w:bottom w:val="single" w:sz="6" w:space="0" w:color="000000"/>
              <w:right w:val="single" w:sz="6" w:space="0" w:color="000000"/>
            </w:tcBorders>
          </w:tcPr>
          <w:p w:rsidR="001C1090" w:rsidRPr="00275F5A" w:rsidRDefault="001C1090" w:rsidP="001C1090">
            <w:pPr>
              <w:jc w:val="both"/>
              <w:rPr>
                <w:rFonts w:ascii="Courier New" w:eastAsia="Arial" w:hAnsi="Courier New" w:cs="Courier New"/>
                <w:sz w:val="24"/>
                <w:szCs w:val="24"/>
                <w:lang w:val="en-US"/>
              </w:rPr>
            </w:pPr>
            <w:r w:rsidRPr="00275F5A">
              <w:rPr>
                <w:rFonts w:ascii="Courier New" w:eastAsia="Arial" w:hAnsi="Courier New" w:cs="Courier New"/>
                <w:sz w:val="24"/>
                <w:szCs w:val="24"/>
                <w:lang w:val="en-US"/>
              </w:rPr>
              <w:t>BENEFICIARIO</w:t>
            </w:r>
          </w:p>
        </w:tc>
        <w:tc>
          <w:tcPr>
            <w:tcW w:w="60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59"/>
        </w:trPr>
        <w:tc>
          <w:tcPr>
            <w:tcW w:w="2963" w:type="dxa"/>
            <w:tcBorders>
              <w:top w:val="single" w:sz="6" w:space="0" w:color="000000"/>
              <w:left w:val="single" w:sz="6" w:space="0" w:color="000000"/>
              <w:bottom w:val="single" w:sz="6" w:space="0" w:color="000000"/>
              <w:right w:val="single" w:sz="6" w:space="0" w:color="000000"/>
            </w:tcBorders>
          </w:tcPr>
          <w:p w:rsidR="001C1090" w:rsidRPr="00275F5A" w:rsidRDefault="001C1090" w:rsidP="001C1090">
            <w:pPr>
              <w:jc w:val="both"/>
              <w:rPr>
                <w:rFonts w:ascii="Courier New" w:eastAsia="Arial" w:hAnsi="Courier New" w:cs="Courier New"/>
                <w:sz w:val="24"/>
                <w:szCs w:val="24"/>
                <w:lang w:val="en-US"/>
              </w:rPr>
            </w:pPr>
            <w:r w:rsidRPr="00275F5A">
              <w:rPr>
                <w:rFonts w:ascii="Courier New" w:eastAsia="Arial" w:hAnsi="Courier New" w:cs="Courier New"/>
                <w:sz w:val="24"/>
                <w:szCs w:val="24"/>
                <w:lang w:val="en-US"/>
              </w:rPr>
              <w:t>VALOR DEL CHEQUE</w:t>
            </w:r>
          </w:p>
        </w:tc>
        <w:tc>
          <w:tcPr>
            <w:tcW w:w="60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360"/>
        </w:trPr>
        <w:tc>
          <w:tcPr>
            <w:tcW w:w="2963" w:type="dxa"/>
            <w:tcBorders>
              <w:top w:val="single" w:sz="6" w:space="0" w:color="000000"/>
              <w:left w:val="single" w:sz="6" w:space="0" w:color="000000"/>
              <w:bottom w:val="single" w:sz="6" w:space="0" w:color="000000"/>
              <w:right w:val="single" w:sz="6" w:space="0" w:color="000000"/>
            </w:tcBorders>
          </w:tcPr>
          <w:p w:rsidR="001C1090" w:rsidRPr="00275F5A" w:rsidRDefault="001C1090" w:rsidP="001C1090">
            <w:pPr>
              <w:jc w:val="both"/>
              <w:rPr>
                <w:rFonts w:ascii="Courier New" w:eastAsia="Arial" w:hAnsi="Courier New" w:cs="Courier New"/>
                <w:sz w:val="24"/>
                <w:szCs w:val="24"/>
                <w:lang w:val="en-US"/>
              </w:rPr>
            </w:pPr>
            <w:r w:rsidRPr="00275F5A">
              <w:rPr>
                <w:rFonts w:ascii="Courier New" w:eastAsia="Arial" w:hAnsi="Courier New" w:cs="Courier New"/>
                <w:sz w:val="24"/>
                <w:szCs w:val="24"/>
                <w:lang w:val="en-US"/>
              </w:rPr>
              <w:t>FECHA DE COBRO</w:t>
            </w:r>
          </w:p>
        </w:tc>
        <w:tc>
          <w:tcPr>
            <w:tcW w:w="60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706"/>
        </w:trPr>
        <w:tc>
          <w:tcPr>
            <w:tcW w:w="2963" w:type="dxa"/>
            <w:tcBorders>
              <w:top w:val="single" w:sz="6" w:space="0" w:color="000000"/>
              <w:left w:val="single" w:sz="6" w:space="0" w:color="000000"/>
              <w:bottom w:val="single" w:sz="6" w:space="0" w:color="000000"/>
              <w:right w:val="single" w:sz="6" w:space="0" w:color="000000"/>
            </w:tcBorders>
          </w:tcPr>
          <w:p w:rsidR="001C1090" w:rsidRPr="00275F5A" w:rsidRDefault="001C1090" w:rsidP="001C1090">
            <w:pPr>
              <w:jc w:val="both"/>
              <w:rPr>
                <w:rFonts w:ascii="Courier New" w:eastAsia="Arial" w:hAnsi="Courier New" w:cs="Courier New"/>
                <w:sz w:val="24"/>
                <w:szCs w:val="24"/>
              </w:rPr>
            </w:pPr>
            <w:r w:rsidRPr="00275F5A">
              <w:rPr>
                <w:rFonts w:ascii="Courier New" w:eastAsia="Arial" w:hAnsi="Courier New" w:cs="Courier New"/>
                <w:sz w:val="24"/>
                <w:szCs w:val="24"/>
              </w:rPr>
              <w:t>AGENCIA DONDE SE HIZO EFECTIVO</w:t>
            </w:r>
          </w:p>
        </w:tc>
        <w:tc>
          <w:tcPr>
            <w:tcW w:w="60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rPr>
            </w:pPr>
          </w:p>
        </w:tc>
      </w:tr>
      <w:tr w:rsidR="001C1090" w:rsidRPr="001C1090" w:rsidTr="00275F5A">
        <w:trPr>
          <w:trHeight w:hRule="exact" w:val="1347"/>
        </w:trPr>
        <w:tc>
          <w:tcPr>
            <w:tcW w:w="2963" w:type="dxa"/>
            <w:tcBorders>
              <w:top w:val="single" w:sz="6" w:space="0" w:color="000000"/>
              <w:left w:val="single" w:sz="6" w:space="0" w:color="000000"/>
              <w:bottom w:val="single" w:sz="6" w:space="0" w:color="000000"/>
              <w:right w:val="single" w:sz="6" w:space="0" w:color="000000"/>
            </w:tcBorders>
          </w:tcPr>
          <w:p w:rsidR="001C1090" w:rsidRPr="00275F5A" w:rsidRDefault="001C1090" w:rsidP="001C1090">
            <w:pPr>
              <w:jc w:val="both"/>
              <w:rPr>
                <w:rFonts w:ascii="Courier New" w:eastAsia="Arial" w:hAnsi="Courier New" w:cs="Courier New"/>
                <w:sz w:val="24"/>
                <w:szCs w:val="24"/>
              </w:rPr>
            </w:pPr>
            <w:r w:rsidRPr="00275F5A">
              <w:rPr>
                <w:rFonts w:ascii="Courier New" w:eastAsia="Arial" w:hAnsi="Courier New" w:cs="Courier New"/>
                <w:sz w:val="24"/>
                <w:szCs w:val="24"/>
              </w:rPr>
              <w:t>DOCUMENTOS</w:t>
            </w:r>
            <w:r w:rsidRPr="00275F5A">
              <w:rPr>
                <w:rFonts w:ascii="Courier New" w:eastAsia="Arial" w:hAnsi="Courier New" w:cs="Courier New"/>
                <w:sz w:val="24"/>
                <w:szCs w:val="24"/>
              </w:rPr>
              <w:tab/>
              <w:t>DE IDENTIDAD PRESENTADOS PARA EL COBRO</w:t>
            </w:r>
          </w:p>
        </w:tc>
        <w:tc>
          <w:tcPr>
            <w:tcW w:w="60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rPr>
            </w:pPr>
          </w:p>
        </w:tc>
      </w:tr>
      <w:tr w:rsidR="001C1090" w:rsidRPr="001C1090" w:rsidTr="00275F5A">
        <w:trPr>
          <w:trHeight w:hRule="exact" w:val="842"/>
        </w:trPr>
        <w:tc>
          <w:tcPr>
            <w:tcW w:w="2963" w:type="dxa"/>
            <w:tcBorders>
              <w:top w:val="single" w:sz="6" w:space="0" w:color="000000"/>
              <w:left w:val="single" w:sz="6" w:space="0" w:color="000000"/>
              <w:bottom w:val="single" w:sz="6" w:space="0" w:color="000000"/>
              <w:right w:val="single" w:sz="6" w:space="0" w:color="000000"/>
            </w:tcBorders>
          </w:tcPr>
          <w:p w:rsidR="001C1090" w:rsidRPr="00275F5A" w:rsidRDefault="001C1090" w:rsidP="001C1090">
            <w:pPr>
              <w:jc w:val="both"/>
              <w:rPr>
                <w:rFonts w:ascii="Courier New" w:eastAsia="Arial" w:hAnsi="Courier New" w:cs="Courier New"/>
                <w:sz w:val="24"/>
                <w:szCs w:val="24"/>
                <w:lang w:val="en-US"/>
              </w:rPr>
            </w:pPr>
            <w:r w:rsidRPr="00275F5A">
              <w:rPr>
                <w:rFonts w:ascii="Courier New" w:eastAsia="Arial" w:hAnsi="Courier New" w:cs="Courier New"/>
                <w:sz w:val="24"/>
                <w:szCs w:val="24"/>
                <w:lang w:val="en-US"/>
              </w:rPr>
              <w:t>DESTINO DE LOS FONDOS</w:t>
            </w:r>
          </w:p>
        </w:tc>
        <w:tc>
          <w:tcPr>
            <w:tcW w:w="60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275F5A">
        <w:trPr>
          <w:trHeight w:hRule="exact" w:val="1353"/>
        </w:trPr>
        <w:tc>
          <w:tcPr>
            <w:tcW w:w="2963" w:type="dxa"/>
            <w:tcBorders>
              <w:top w:val="single" w:sz="6" w:space="0" w:color="000000"/>
              <w:left w:val="single" w:sz="6" w:space="0" w:color="000000"/>
              <w:bottom w:val="single" w:sz="6" w:space="0" w:color="000000"/>
              <w:right w:val="single" w:sz="6" w:space="0" w:color="000000"/>
            </w:tcBorders>
          </w:tcPr>
          <w:p w:rsidR="001C1090" w:rsidRPr="00275F5A" w:rsidRDefault="001C1090" w:rsidP="001C1090">
            <w:pPr>
              <w:jc w:val="both"/>
              <w:rPr>
                <w:rFonts w:ascii="Courier New" w:eastAsia="Arial" w:hAnsi="Courier New" w:cs="Courier New"/>
                <w:sz w:val="24"/>
                <w:szCs w:val="24"/>
              </w:rPr>
            </w:pPr>
            <w:r w:rsidRPr="00275F5A">
              <w:rPr>
                <w:rFonts w:ascii="Courier New" w:eastAsia="Arial" w:hAnsi="Courier New" w:cs="Courier New"/>
                <w:sz w:val="24"/>
                <w:szCs w:val="24"/>
              </w:rPr>
              <w:t>FUNCIONARIO RESPONSABLE</w:t>
            </w:r>
            <w:r w:rsidRPr="00275F5A">
              <w:rPr>
                <w:rFonts w:ascii="Courier New" w:eastAsia="Arial" w:hAnsi="Courier New" w:cs="Courier New"/>
                <w:sz w:val="24"/>
                <w:szCs w:val="24"/>
              </w:rPr>
              <w:tab/>
              <w:t>DE</w:t>
            </w:r>
            <w:r w:rsidRPr="00275F5A">
              <w:rPr>
                <w:rFonts w:ascii="Courier New" w:eastAsia="Arial" w:hAnsi="Courier New" w:cs="Courier New"/>
                <w:sz w:val="24"/>
                <w:szCs w:val="24"/>
              </w:rPr>
              <w:tab/>
              <w:t>LA FIRMA DEL CHEQUE</w:t>
            </w:r>
          </w:p>
        </w:tc>
        <w:tc>
          <w:tcPr>
            <w:tcW w:w="604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rPr>
            </w:pPr>
          </w:p>
        </w:tc>
      </w:tr>
    </w:tbl>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007EF7" w:rsidP="001C1090">
      <w:pPr>
        <w:jc w:val="both"/>
        <w:rPr>
          <w:rFonts w:ascii="Courier New" w:eastAsia="Arial" w:hAnsi="Courier New" w:cs="Courier New"/>
          <w:sz w:val="24"/>
          <w:szCs w:val="24"/>
        </w:rPr>
      </w:pPr>
      <w:r>
        <w:rPr>
          <w:rFonts w:ascii="Courier New" w:eastAsia="Arial" w:hAnsi="Courier New" w:cs="Courier New"/>
          <w:sz w:val="24"/>
          <w:szCs w:val="24"/>
        </w:rPr>
        <w:t xml:space="preserve">  </w:t>
      </w:r>
      <w:r w:rsidR="001C1090" w:rsidRPr="001C1090">
        <w:rPr>
          <w:rFonts w:ascii="Courier New" w:eastAsia="Arial" w:hAnsi="Courier New" w:cs="Courier New"/>
          <w:sz w:val="24"/>
          <w:szCs w:val="24"/>
        </w:rPr>
        <w:t>NOMBRE Y FIRMA DE QUIEN ELABORO LA NOTA</w:t>
      </w:r>
    </w:p>
    <w:p w:rsidR="00007EF7" w:rsidRDefault="00007EF7" w:rsidP="001C1090">
      <w:pPr>
        <w:jc w:val="both"/>
        <w:rPr>
          <w:rFonts w:ascii="Courier New" w:eastAsia="Arial" w:hAnsi="Courier New" w:cs="Courier New"/>
          <w:sz w:val="24"/>
          <w:szCs w:val="24"/>
        </w:rPr>
      </w:pPr>
    </w:p>
    <w:p w:rsidR="001C1090" w:rsidRPr="00007EF7" w:rsidRDefault="00007EF7" w:rsidP="001C1090">
      <w:pPr>
        <w:jc w:val="both"/>
        <w:rPr>
          <w:rFonts w:ascii="Courier New" w:eastAsia="Arial" w:hAnsi="Courier New" w:cs="Courier New"/>
          <w:sz w:val="20"/>
          <w:szCs w:val="20"/>
        </w:rPr>
      </w:pPr>
      <w:r>
        <w:rPr>
          <w:rFonts w:ascii="Courier New" w:eastAsia="Arial" w:hAnsi="Courier New" w:cs="Courier New"/>
          <w:sz w:val="24"/>
          <w:szCs w:val="24"/>
        </w:rPr>
        <w:t xml:space="preserve">  </w:t>
      </w:r>
      <w:r w:rsidR="001C1090" w:rsidRPr="00007EF7">
        <w:rPr>
          <w:rFonts w:ascii="Courier New" w:eastAsia="Arial" w:hAnsi="Courier New" w:cs="Courier New"/>
          <w:sz w:val="20"/>
          <w:szCs w:val="20"/>
        </w:rPr>
        <w:t>Elaborado por Equipo de trabajo</w:t>
      </w:r>
    </w:p>
    <w:p w:rsidR="001C1090" w:rsidRPr="001C1090" w:rsidRDefault="001C1090" w:rsidP="001C1090">
      <w:pPr>
        <w:jc w:val="both"/>
        <w:rPr>
          <w:rFonts w:ascii="Courier New" w:eastAsia="Arial" w:hAnsi="Courier New" w:cs="Courier New"/>
          <w:sz w:val="24"/>
          <w:szCs w:val="24"/>
        </w:rPr>
        <w:sectPr w:rsidR="001C1090" w:rsidRPr="001C1090">
          <w:pgSz w:w="12240" w:h="15840"/>
          <w:pgMar w:top="960" w:right="1240" w:bottom="280" w:left="1220" w:header="737" w:footer="0" w:gutter="0"/>
          <w:cols w:space="720"/>
        </w:sect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007EF7">
      <w:pPr>
        <w:jc w:val="center"/>
        <w:rPr>
          <w:rFonts w:ascii="Courier New" w:eastAsia="Arial" w:hAnsi="Courier New" w:cs="Courier New"/>
          <w:sz w:val="24"/>
          <w:szCs w:val="24"/>
        </w:rPr>
      </w:pPr>
      <w:r w:rsidRPr="001C1090">
        <w:rPr>
          <w:rFonts w:ascii="Courier New" w:eastAsia="Arial" w:hAnsi="Courier New" w:cs="Courier New"/>
          <w:b/>
          <w:bCs/>
          <w:noProof/>
          <w:sz w:val="24"/>
          <w:szCs w:val="24"/>
          <w:lang w:eastAsia="es-SV"/>
        </w:rPr>
        <mc:AlternateContent>
          <mc:Choice Requires="wpg">
            <w:drawing>
              <wp:anchor distT="0" distB="0" distL="114300" distR="114300" simplePos="0" relativeHeight="251778048" behindDoc="1" locked="0" layoutInCell="1" allowOverlap="1">
                <wp:simplePos x="0" y="0"/>
                <wp:positionH relativeFrom="page">
                  <wp:posOffset>846455</wp:posOffset>
                </wp:positionH>
                <wp:positionV relativeFrom="paragraph">
                  <wp:posOffset>-108585</wp:posOffset>
                </wp:positionV>
                <wp:extent cx="6067425" cy="7896225"/>
                <wp:effectExtent l="8255" t="7620" r="1270" b="1905"/>
                <wp:wrapNone/>
                <wp:docPr id="380" name="Group 3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67425" cy="7896225"/>
                          <a:chOff x="1333" y="-171"/>
                          <a:chExt cx="9555" cy="12435"/>
                        </a:xfrm>
                      </wpg:grpSpPr>
                      <wpg:grpSp>
                        <wpg:cNvPr id="381" name="Group 112"/>
                        <wpg:cNvGrpSpPr>
                          <a:grpSpLocks/>
                        </wpg:cNvGrpSpPr>
                        <wpg:grpSpPr bwMode="auto">
                          <a:xfrm>
                            <a:off x="1340" y="-163"/>
                            <a:ext cx="2" cy="12420"/>
                            <a:chOff x="1340" y="-163"/>
                            <a:chExt cx="2" cy="12420"/>
                          </a:xfrm>
                        </wpg:grpSpPr>
                        <wps:wsp>
                          <wps:cNvPr id="382" name="Freeform 113"/>
                          <wps:cNvSpPr>
                            <a:spLocks/>
                          </wps:cNvSpPr>
                          <wps:spPr bwMode="auto">
                            <a:xfrm>
                              <a:off x="1340" y="-163"/>
                              <a:ext cx="2" cy="12420"/>
                            </a:xfrm>
                            <a:custGeom>
                              <a:avLst/>
                              <a:gdLst>
                                <a:gd name="T0" fmla="+- 0 -163 -163"/>
                                <a:gd name="T1" fmla="*/ -163 h 12420"/>
                                <a:gd name="T2" fmla="+- 0 12257 -163"/>
                                <a:gd name="T3" fmla="*/ 12257 h 12420"/>
                              </a:gdLst>
                              <a:ahLst/>
                              <a:cxnLst>
                                <a:cxn ang="0">
                                  <a:pos x="0" y="T1"/>
                                </a:cxn>
                                <a:cxn ang="0">
                                  <a:pos x="0" y="T3"/>
                                </a:cxn>
                              </a:cxnLst>
                              <a:rect l="0" t="0" r="r" b="b"/>
                              <a:pathLst>
                                <a:path h="12420">
                                  <a:moveTo>
                                    <a:pt x="0" y="0"/>
                                  </a:moveTo>
                                  <a:lnTo>
                                    <a:pt x="0" y="1242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83" name="Group 114"/>
                        <wpg:cNvGrpSpPr>
                          <a:grpSpLocks/>
                        </wpg:cNvGrpSpPr>
                        <wpg:grpSpPr bwMode="auto">
                          <a:xfrm>
                            <a:off x="10880" y="-163"/>
                            <a:ext cx="2" cy="12420"/>
                            <a:chOff x="10880" y="-163"/>
                            <a:chExt cx="2" cy="12420"/>
                          </a:xfrm>
                        </wpg:grpSpPr>
                        <wps:wsp>
                          <wps:cNvPr id="384" name="Freeform 115"/>
                          <wps:cNvSpPr>
                            <a:spLocks/>
                          </wps:cNvSpPr>
                          <wps:spPr bwMode="auto">
                            <a:xfrm>
                              <a:off x="10880" y="-163"/>
                              <a:ext cx="2" cy="12420"/>
                            </a:xfrm>
                            <a:custGeom>
                              <a:avLst/>
                              <a:gdLst>
                                <a:gd name="T0" fmla="+- 0 -163 -163"/>
                                <a:gd name="T1" fmla="*/ -163 h 12420"/>
                                <a:gd name="T2" fmla="+- 0 12257 -163"/>
                                <a:gd name="T3" fmla="*/ 12257 h 12420"/>
                              </a:gdLst>
                              <a:ahLst/>
                              <a:cxnLst>
                                <a:cxn ang="0">
                                  <a:pos x="0" y="T1"/>
                                </a:cxn>
                                <a:cxn ang="0">
                                  <a:pos x="0" y="T3"/>
                                </a:cxn>
                              </a:cxnLst>
                              <a:rect l="0" t="0" r="r" b="b"/>
                              <a:pathLst>
                                <a:path h="12420">
                                  <a:moveTo>
                                    <a:pt x="0" y="0"/>
                                  </a:moveTo>
                                  <a:lnTo>
                                    <a:pt x="0" y="1242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85" name="Group 116"/>
                        <wpg:cNvGrpSpPr>
                          <a:grpSpLocks/>
                        </wpg:cNvGrpSpPr>
                        <wpg:grpSpPr bwMode="auto">
                          <a:xfrm>
                            <a:off x="1340" y="-163"/>
                            <a:ext cx="9540" cy="2"/>
                            <a:chOff x="1340" y="-163"/>
                            <a:chExt cx="9540" cy="2"/>
                          </a:xfrm>
                        </wpg:grpSpPr>
                        <wps:wsp>
                          <wps:cNvPr id="386" name="Freeform 117"/>
                          <wps:cNvSpPr>
                            <a:spLocks/>
                          </wps:cNvSpPr>
                          <wps:spPr bwMode="auto">
                            <a:xfrm>
                              <a:off x="1340" y="-163"/>
                              <a:ext cx="9540" cy="2"/>
                            </a:xfrm>
                            <a:custGeom>
                              <a:avLst/>
                              <a:gdLst>
                                <a:gd name="T0" fmla="+- 0 1340 1340"/>
                                <a:gd name="T1" fmla="*/ T0 w 9540"/>
                                <a:gd name="T2" fmla="+- 0 10880 1340"/>
                                <a:gd name="T3" fmla="*/ T2 w 9540"/>
                              </a:gdLst>
                              <a:ahLst/>
                              <a:cxnLst>
                                <a:cxn ang="0">
                                  <a:pos x="T1" y="0"/>
                                </a:cxn>
                                <a:cxn ang="0">
                                  <a:pos x="T3" y="0"/>
                                </a:cxn>
                              </a:cxnLst>
                              <a:rect l="0" t="0" r="r" b="b"/>
                              <a:pathLst>
                                <a:path w="9540">
                                  <a:moveTo>
                                    <a:pt x="0" y="0"/>
                                  </a:moveTo>
                                  <a:lnTo>
                                    <a:pt x="954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87" name="Group 118"/>
                        <wpg:cNvGrpSpPr>
                          <a:grpSpLocks/>
                        </wpg:cNvGrpSpPr>
                        <wpg:grpSpPr bwMode="auto">
                          <a:xfrm>
                            <a:off x="1340" y="12257"/>
                            <a:ext cx="9540" cy="2"/>
                            <a:chOff x="1340" y="12257"/>
                            <a:chExt cx="9540" cy="2"/>
                          </a:xfrm>
                        </wpg:grpSpPr>
                        <wps:wsp>
                          <wps:cNvPr id="388" name="Freeform 119"/>
                          <wps:cNvSpPr>
                            <a:spLocks/>
                          </wps:cNvSpPr>
                          <wps:spPr bwMode="auto">
                            <a:xfrm>
                              <a:off x="1340" y="12257"/>
                              <a:ext cx="9540" cy="2"/>
                            </a:xfrm>
                            <a:custGeom>
                              <a:avLst/>
                              <a:gdLst>
                                <a:gd name="T0" fmla="+- 0 1340 1340"/>
                                <a:gd name="T1" fmla="*/ T0 w 9540"/>
                                <a:gd name="T2" fmla="+- 0 10880 1340"/>
                                <a:gd name="T3" fmla="*/ T2 w 9540"/>
                              </a:gdLst>
                              <a:ahLst/>
                              <a:cxnLst>
                                <a:cxn ang="0">
                                  <a:pos x="T1" y="0"/>
                                </a:cxn>
                                <a:cxn ang="0">
                                  <a:pos x="T3" y="0"/>
                                </a:cxn>
                              </a:cxnLst>
                              <a:rect l="0" t="0" r="r" b="b"/>
                              <a:pathLst>
                                <a:path w="9540">
                                  <a:moveTo>
                                    <a:pt x="0" y="0"/>
                                  </a:moveTo>
                                  <a:lnTo>
                                    <a:pt x="954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380" o:spid="_x0000_s1026" style="position:absolute;margin-left:66.65pt;margin-top:-8.55pt;width:477.75pt;height:621.75pt;z-index:-251538432;mso-position-horizontal-relative:page" coordorigin="1333,-171" coordsize="9555,12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">
                <v:group id="Group 112" o:spid="_x0000_s1027" style="position:absolute;left:1340;top:-163;width:2;height:12420" coordorigin="1340,-163" coordsize="2,124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J9SfMQAAADcAAAA&#10;DwAAAAAAAAAAAAAAAACqAgAAZHJzL2Rvd25yZXYueG1sUEsFBgAAAAAEAAQA+gAAAJsDAAAAAA==&#10;">
                  <v:shape id="Freeform 113" o:spid="_x0000_s1028" style="position:absolute;left:1340;top:-163;width:2;height:12420;visibility:visible;mso-wrap-style:square;v-text-anchor:top" coordsize="2,12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PVUsUA&#10;AADcAAAADwAAAGRycy9kb3ducmV2LnhtbESPQWvCQBSE7wX/w/KE3nRTDVZSV1FLqDet7aW3R/Y1&#10;G8y+jdltkv77riD0OMzMN8xqM9hadNT6yrGCp2kCgrhwuuJSwedHPlmC8AFZY+2YFPySh8169LDC&#10;TLue36k7h1JECPsMFZgQmkxKXxiy6KeuIY7et2sthijbUuoW+wi3tZwlyUJarDguGGxob6i4nH+s&#10;gudid3n9Mtf+WNV56rpTms/fUqUex8P2BUSgIfyH7+2DVjBfzuB2Jh4Bu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o9VSxQAAANwAAAAPAAAAAAAAAAAAAAAAAJgCAABkcnMv&#10;ZG93bnJldi54bWxQSwUGAAAAAAQABAD1AAAAigMAAAAA&#10;" path="m,l,12420e" filled="f">
                    <v:path arrowok="t" o:connecttype="custom" o:connectlocs="0,-163;0,12257" o:connectangles="0,0"/>
                  </v:shape>
                </v:group>
                <v:group id="Group 114" o:spid="_x0000_s1029" style="position:absolute;left:10880;top:-163;width:2;height:12420" coordorigin="10880,-163" coordsize="2,124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wFpkMQAAADcAAAA&#10;DwAAAAAAAAAAAAAAAACqAgAAZHJzL2Rvd25yZXYueG1sUEsFBgAAAAAEAAQA+gAAAJsDAAAAAA==&#10;">
                  <v:shape id="Freeform 115" o:spid="_x0000_s1030" style="position:absolute;left:10880;top:-163;width:2;height:12420;visibility:visible;mso-wrap-style:square;v-text-anchor:top" coordsize="2,12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bovcUA&#10;AADcAAAADwAAAGRycy9kb3ducmV2LnhtbESPQWvCQBSE7wX/w/IEb3VjDVWiq1gltLe26sXbI/vM&#10;BrNvY3abpP++Wyj0OMzMN8x6O9hadNT6yrGC2TQBQVw4XXGp4HzKH5cgfEDWWDsmBd/kYbsZPawx&#10;067nT+qOoRQRwj5DBSaEJpPSF4Ys+qlriKN3da3FEGVbSt1iH+G2lk9J8iwtVhwXDDa0N1Tcjl9W&#10;waJ4uR0u5t6/V3Weuu4jzeevqVKT8bBbgQg0hP/wX/tNK5gvU/g9E4+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Bui9xQAAANwAAAAPAAAAAAAAAAAAAAAAAJgCAABkcnMv&#10;ZG93bnJldi54bWxQSwUGAAAAAAQABAD1AAAAigMAAAAA&#10;" path="m,l,12420e" filled="f">
                    <v:path arrowok="t" o:connecttype="custom" o:connectlocs="0,-163;0,12257" o:connectangles="0,0"/>
                  </v:shape>
                </v:group>
                <v:group id="Group 116" o:spid="_x0000_s1031" style="position:absolute;left:1340;top:-163;width:9540;height:2" coordorigin="1340,-163" coordsize="954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6RUf8QAAADcAAAA&#10;DwAAAAAAAAAAAAAAAACqAgAAZHJzL2Rvd25yZXYueG1sUEsFBgAAAAAEAAQA+gAAAJsDAAAAAA==&#10;">
                  <v:shape id="Freeform 117" o:spid="_x0000_s1032" style="position:absolute;left:1340;top:-163;width:9540;height:2;visibility:visible;mso-wrap-style:square;v-text-anchor:top" coordsize="954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3q8YA&#10;AADcAAAADwAAAGRycy9kb3ducmV2LnhtbESPQWvCQBSE74X+h+UJvdWNbQkhugm2UupNGhXx9sw+&#10;k2j2bciumv77rlDocZiZb5hZPphWXKl3jWUFk3EEgri0uuFKwWb9+ZyAcB5ZY2uZFPyQgzx7fJhh&#10;qu2Nv+la+EoECLsUFdTed6mUrqzJoBvbjjh4R9sb9EH2ldQ93gLctPIlimJpsOGwUGNHHzWV5+Ji&#10;FCQbfYj91+G0WF5Wi/ddsX3bn1ulnkbDfArC0+D/w3/tpVbwmsRwP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x+3q8YAAADcAAAADwAAAAAAAAAAAAAAAACYAgAAZHJz&#10;L2Rvd25yZXYueG1sUEsFBgAAAAAEAAQA9QAAAIsDAAAAAA==&#10;" path="m,l9540,e" filled="f">
                    <v:path arrowok="t" o:connecttype="custom" o:connectlocs="0,0;9540,0" o:connectangles="0,0"/>
                  </v:shape>
                </v:group>
                <v:group id="Group 118" o:spid="_x0000_s1033" style="position:absolute;left:1340;top:12257;width:9540;height:2" coordorigin="1340,12257" coordsize="954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EOm+TxgAAANwA&#10;AAAPAAAAAAAAAAAAAAAAAKoCAABkcnMvZG93bnJldi54bWxQSwUGAAAAAAQABAD6AAAAnQMAAAAA&#10;">
                  <v:shape id="Freeform 119" o:spid="_x0000_s1034" style="position:absolute;left:1340;top:12257;width:9540;height:2;visibility:visible;mso-wrap-style:square;v-text-anchor:top" coordsize="954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yGQsMA&#10;AADcAAAADwAAAGRycy9kb3ducmV2LnhtbERPTWvCQBC9F/oflhG81Y21SIiu0jaI3kqjUnobs2OS&#10;JjsbspuY/vvuoeDx8b7X29E0YqDOVZYVzGcRCOLc6ooLBafj7ikG4TyyxsYyKfglB9vN48MaE21v&#10;/ElD5gsRQtglqKD0vk2kdHlJBt3MtsSBu9rOoA+wK6Tu8BbCTSOfo2gpDVYcGkps6b2kvM56oyA+&#10;6cvS7y8/6aH/SN++svPLd90oNZ2MrysQnkZ/F/+7D1rBIg5rw5lwBO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cyGQsMAAADcAAAADwAAAAAAAAAAAAAAAACYAgAAZHJzL2Rv&#10;d25yZXYueG1sUEsFBgAAAAAEAAQA9QAAAIgDAAAAAA==&#10;" path="m,l9540,e" filled="f">
                    <v:path arrowok="t" o:connecttype="custom" o:connectlocs="0,0;9540,0" o:connectangles="0,0"/>
                  </v:shape>
                </v:group>
                <w10:wrap anchorx="page"/>
              </v:group>
            </w:pict>
          </mc:Fallback>
        </mc:AlternateContent>
      </w:r>
      <w:r w:rsidRPr="001C1090">
        <w:rPr>
          <w:rFonts w:ascii="Courier New" w:eastAsia="Arial" w:hAnsi="Courier New" w:cs="Courier New"/>
          <w:b/>
          <w:bCs/>
          <w:sz w:val="24"/>
          <w:szCs w:val="24"/>
        </w:rPr>
        <w:t>CEDULA DE CONFIRMACION DE DATOS</w:t>
      </w:r>
    </w:p>
    <w:p w:rsidR="001C1090" w:rsidRPr="001C1090" w:rsidRDefault="00007EF7" w:rsidP="00007EF7">
      <w:pPr>
        <w:tabs>
          <w:tab w:val="left" w:pos="3315"/>
        </w:tabs>
        <w:jc w:val="both"/>
        <w:rPr>
          <w:rFonts w:ascii="Courier New" w:eastAsia="Arial" w:hAnsi="Courier New" w:cs="Courier New"/>
          <w:b/>
          <w:bCs/>
          <w:sz w:val="24"/>
          <w:szCs w:val="24"/>
        </w:rPr>
      </w:pPr>
      <w:r>
        <w:rPr>
          <w:rFonts w:ascii="Courier New" w:eastAsia="Arial" w:hAnsi="Courier New" w:cs="Courier New"/>
          <w:b/>
          <w:bCs/>
          <w:sz w:val="24"/>
          <w:szCs w:val="24"/>
        </w:rPr>
        <w:tab/>
      </w:r>
    </w:p>
    <w:p w:rsidR="001C1090" w:rsidRPr="001C1090" w:rsidRDefault="001C1090" w:rsidP="001C1090">
      <w:pPr>
        <w:jc w:val="both"/>
        <w:rPr>
          <w:rFonts w:ascii="Courier New" w:eastAsia="Arial" w:hAnsi="Courier New" w:cs="Courier New"/>
          <w:b/>
          <w:bCs/>
          <w:sz w:val="24"/>
          <w:szCs w:val="24"/>
        </w:rPr>
      </w:pPr>
    </w:p>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noProof/>
          <w:sz w:val="24"/>
          <w:szCs w:val="24"/>
          <w:lang w:eastAsia="es-SV"/>
        </w:rPr>
        <mc:AlternateContent>
          <mc:Choice Requires="wps">
            <w:drawing>
              <wp:anchor distT="0" distB="0" distL="114300" distR="114300" simplePos="0" relativeHeight="251762688" behindDoc="0" locked="0" layoutInCell="1" allowOverlap="1">
                <wp:simplePos x="0" y="0"/>
                <wp:positionH relativeFrom="page">
                  <wp:posOffset>4230370</wp:posOffset>
                </wp:positionH>
                <wp:positionV relativeFrom="paragraph">
                  <wp:posOffset>-1905</wp:posOffset>
                </wp:positionV>
                <wp:extent cx="1798320" cy="181610"/>
                <wp:effectExtent l="10795" t="13970" r="10160" b="13970"/>
                <wp:wrapNone/>
                <wp:docPr id="379" name="Text Box 3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Default="00982D4C" w:rsidP="001C1090">
                            <w:pPr>
                              <w:pStyle w:val="Textoindependiente"/>
                              <w:spacing w:line="274" w:lineRule="exact"/>
                              <w:ind w:left="0"/>
                            </w:pPr>
                            <w:r w:rsidRPr="00007EF7">
                              <w:rPr>
                                <w:rFonts w:ascii="Courier New" w:hAnsi="Courier New" w:cs="Courier New"/>
                              </w:rPr>
                              <w:t>Referencia</w:t>
                            </w:r>
                            <w: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9" o:spid="_x0000_s1103" type="#_x0000_t202" style="position:absolute;left:0;text-align:left;margin-left:333.1pt;margin-top:-.15pt;width:141.6pt;height:14.3pt;z-index:251762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" filled="f" strokeweight=".48pt">
                <v:textbox inset="0,0,0,0">
                  <w:txbxContent>
                    <w:p w:rsidR="00982D4C" w:rsidRDefault="00982D4C" w:rsidP="001C1090">
                      <w:pPr>
                        <w:pStyle w:val="Textoindependiente"/>
                        <w:spacing w:line="274" w:lineRule="exact"/>
                        <w:ind w:left="0"/>
                      </w:pPr>
                      <w:r w:rsidRPr="00007EF7">
                        <w:rPr>
                          <w:rFonts w:ascii="Courier New" w:hAnsi="Courier New" w:cs="Courier New"/>
                        </w:rPr>
                        <w:t>Referencia</w:t>
                      </w:r>
                      <w:r>
                        <w:t>:</w:t>
                      </w:r>
                    </w:p>
                  </w:txbxContent>
                </v:textbox>
                <w10:wrap anchorx="page"/>
              </v:shape>
            </w:pict>
          </mc:Fallback>
        </mc:AlternateContent>
      </w:r>
      <w:r w:rsidR="00007EF7" w:rsidRPr="00450273">
        <w:rPr>
          <w:rFonts w:ascii="Courier New" w:eastAsia="Arial" w:hAnsi="Courier New" w:cs="Courier New"/>
          <w:sz w:val="24"/>
          <w:szCs w:val="24"/>
        </w:rPr>
        <w:t xml:space="preserve">  </w:t>
      </w:r>
      <w:r w:rsidRPr="001C1090">
        <w:rPr>
          <w:rFonts w:ascii="Courier New" w:eastAsia="Arial" w:hAnsi="Courier New" w:cs="Courier New"/>
          <w:sz w:val="24"/>
          <w:szCs w:val="24"/>
          <w:lang w:val="en-US"/>
        </w:rPr>
        <w:t xml:space="preserve">Nombre de la </w:t>
      </w:r>
      <w:r w:rsidR="00007EF7">
        <w:rPr>
          <w:rFonts w:ascii="Courier New" w:eastAsia="Arial" w:hAnsi="Courier New" w:cs="Courier New"/>
          <w:sz w:val="24"/>
          <w:szCs w:val="24"/>
          <w:lang w:val="en-US"/>
        </w:rPr>
        <w:t xml:space="preserve">institucion </w:t>
      </w:r>
    </w:p>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noProof/>
          <w:sz w:val="24"/>
          <w:szCs w:val="24"/>
          <w:lang w:eastAsia="es-SV"/>
        </w:rPr>
        <mc:AlternateContent>
          <mc:Choice Requires="wps">
            <w:drawing>
              <wp:anchor distT="0" distB="0" distL="0" distR="0" simplePos="0" relativeHeight="251760640" behindDoc="0" locked="0" layoutInCell="1" allowOverlap="1">
                <wp:simplePos x="0" y="0"/>
                <wp:positionH relativeFrom="page">
                  <wp:posOffset>4230370</wp:posOffset>
                </wp:positionH>
                <wp:positionV relativeFrom="paragraph">
                  <wp:posOffset>104775</wp:posOffset>
                </wp:positionV>
                <wp:extent cx="1798320" cy="181610"/>
                <wp:effectExtent l="10795" t="10160" r="10160" b="8255"/>
                <wp:wrapTopAndBottom/>
                <wp:docPr id="378" name="Text Box 3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007EF7" w:rsidRDefault="00982D4C" w:rsidP="001C1090">
                            <w:pPr>
                              <w:pStyle w:val="Textoindependiente"/>
                              <w:spacing w:line="274" w:lineRule="exact"/>
                              <w:ind w:left="0"/>
                              <w:rPr>
                                <w:rFonts w:ascii="Courier New" w:hAnsi="Courier New" w:cs="Courier New"/>
                              </w:rPr>
                            </w:pPr>
                            <w:r w:rsidRPr="00007EF7">
                              <w:rPr>
                                <w:rFonts w:ascii="Courier New" w:hAnsi="Courier New" w:cs="Courier New"/>
                              </w:rPr>
                              <w:t>Elaborado: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8" o:spid="_x0000_s1104" type="#_x0000_t202" style="position:absolute;left:0;text-align:left;margin-left:333.1pt;margin-top:8.25pt;width:141.6pt;height:14.3pt;z-index:251760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" filled="f" strokeweight=".48pt">
                <v:textbox inset="0,0,0,0">
                  <w:txbxContent>
                    <w:p w:rsidR="00982D4C" w:rsidRPr="00007EF7" w:rsidRDefault="00982D4C" w:rsidP="001C1090">
                      <w:pPr>
                        <w:pStyle w:val="Textoindependiente"/>
                        <w:spacing w:line="274" w:lineRule="exact"/>
                        <w:ind w:left="0"/>
                        <w:rPr>
                          <w:rFonts w:ascii="Courier New" w:hAnsi="Courier New" w:cs="Courier New"/>
                        </w:rPr>
                      </w:pPr>
                      <w:r w:rsidRPr="00007EF7">
                        <w:rPr>
                          <w:rFonts w:ascii="Courier New" w:hAnsi="Courier New" w:cs="Courier New"/>
                        </w:rPr>
                        <w:t>Elaborado:</w:t>
                      </w:r>
                    </w:p>
                  </w:txbxContent>
                </v:textbox>
                <w10:wrap type="topAndBottom" anchorx="page"/>
              </v:shape>
            </w:pict>
          </mc:Fallback>
        </mc:AlternateContent>
      </w:r>
      <w:r w:rsidRPr="001C1090">
        <w:rPr>
          <w:rFonts w:ascii="Courier New" w:eastAsia="Arial" w:hAnsi="Courier New" w:cs="Courier New"/>
          <w:noProof/>
          <w:sz w:val="24"/>
          <w:szCs w:val="24"/>
          <w:lang w:eastAsia="es-SV"/>
        </w:rPr>
        <mc:AlternateContent>
          <mc:Choice Requires="wps">
            <w:drawing>
              <wp:anchor distT="0" distB="0" distL="0" distR="0" simplePos="0" relativeHeight="251761664" behindDoc="0" locked="0" layoutInCell="1" allowOverlap="1">
                <wp:simplePos x="0" y="0"/>
                <wp:positionH relativeFrom="page">
                  <wp:posOffset>4230370</wp:posOffset>
                </wp:positionH>
                <wp:positionV relativeFrom="paragraph">
                  <wp:posOffset>386715</wp:posOffset>
                </wp:positionV>
                <wp:extent cx="1798320" cy="181610"/>
                <wp:effectExtent l="10795" t="6350" r="10160" b="12065"/>
                <wp:wrapTopAndBottom/>
                <wp:docPr id="377" name="Text Box 3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007EF7" w:rsidRDefault="00982D4C" w:rsidP="001C1090">
                            <w:pPr>
                              <w:pStyle w:val="Textoindependiente"/>
                              <w:spacing w:line="274" w:lineRule="exact"/>
                              <w:ind w:left="0"/>
                              <w:rPr>
                                <w:rFonts w:ascii="Courier New" w:hAnsi="Courier New" w:cs="Courier New"/>
                              </w:rPr>
                            </w:pPr>
                            <w:r w:rsidRPr="00007EF7">
                              <w:rPr>
                                <w:rFonts w:ascii="Courier New" w:hAnsi="Courier New" w:cs="Courier New"/>
                              </w:rPr>
                              <w:t>Fecha: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7" o:spid="_x0000_s1105" type="#_x0000_t202" style="position:absolute;left:0;text-align:left;margin-left:333.1pt;margin-top:30.45pt;width:141.6pt;height:14.3pt;z-index:2517616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" filled="f" strokeweight=".48pt">
                <v:textbox inset="0,0,0,0">
                  <w:txbxContent>
                    <w:p w:rsidR="00982D4C" w:rsidRPr="00007EF7" w:rsidRDefault="00982D4C" w:rsidP="001C1090">
                      <w:pPr>
                        <w:pStyle w:val="Textoindependiente"/>
                        <w:spacing w:line="274" w:lineRule="exact"/>
                        <w:ind w:left="0"/>
                        <w:rPr>
                          <w:rFonts w:ascii="Courier New" w:hAnsi="Courier New" w:cs="Courier New"/>
                        </w:rPr>
                      </w:pPr>
                      <w:r w:rsidRPr="00007EF7">
                        <w:rPr>
                          <w:rFonts w:ascii="Courier New" w:hAnsi="Courier New" w:cs="Courier New"/>
                        </w:rPr>
                        <w:t>Fecha:</w:t>
                      </w:r>
                    </w:p>
                  </w:txbxContent>
                </v:textbox>
                <w10:wrap type="topAndBottom" anchorx="page"/>
              </v:shape>
            </w:pict>
          </mc:Fallback>
        </mc:AlternateContent>
      </w:r>
    </w:p>
    <w:p w:rsidR="001C1090" w:rsidRPr="001C1090" w:rsidRDefault="001C1090" w:rsidP="001C1090">
      <w:pPr>
        <w:jc w:val="both"/>
        <w:rPr>
          <w:rFonts w:ascii="Courier New" w:eastAsia="Arial" w:hAnsi="Courier New" w:cs="Courier New"/>
          <w:sz w:val="24"/>
          <w:szCs w:val="24"/>
          <w:lang w:val="en-US"/>
        </w:rPr>
      </w:pPr>
    </w:p>
    <w:tbl>
      <w:tblPr>
        <w:tblW w:w="0" w:type="auto"/>
        <w:tblInd w:w="371" w:type="dxa"/>
        <w:tblLayout w:type="fixed"/>
        <w:tblCellMar>
          <w:left w:w="0" w:type="dxa"/>
          <w:right w:w="0" w:type="dxa"/>
        </w:tblCellMar>
        <w:tblLook w:val="01E0" w:firstRow="1" w:lastRow="1" w:firstColumn="1" w:lastColumn="1" w:noHBand="0" w:noVBand="0"/>
      </w:tblPr>
      <w:tblGrid>
        <w:gridCol w:w="2069"/>
        <w:gridCol w:w="2360"/>
        <w:gridCol w:w="2491"/>
        <w:gridCol w:w="2125"/>
      </w:tblGrid>
      <w:tr w:rsidR="001C1090" w:rsidRPr="001C1090" w:rsidTr="00914C86">
        <w:trPr>
          <w:trHeight w:hRule="exact" w:val="704"/>
        </w:trPr>
        <w:tc>
          <w:tcPr>
            <w:tcW w:w="2069"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36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SEGÚN REGISTROS INTERNOS</w:t>
            </w:r>
          </w:p>
        </w:tc>
        <w:tc>
          <w:tcPr>
            <w:tcW w:w="249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SEGÚN OTRAS FUENTES</w:t>
            </w:r>
          </w:p>
        </w:tc>
        <w:tc>
          <w:tcPr>
            <w:tcW w:w="21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DIFERENCIAS</w:t>
            </w:r>
          </w:p>
        </w:tc>
      </w:tr>
      <w:tr w:rsidR="001C1090" w:rsidRPr="001C1090" w:rsidTr="00914C86">
        <w:trPr>
          <w:trHeight w:hRule="exact" w:val="430"/>
        </w:trPr>
        <w:tc>
          <w:tcPr>
            <w:tcW w:w="2069" w:type="dxa"/>
            <w:tcBorders>
              <w:top w:val="single" w:sz="6" w:space="0" w:color="000000"/>
              <w:left w:val="single" w:sz="6" w:space="0" w:color="000000"/>
              <w:bottom w:val="single" w:sz="6" w:space="0" w:color="000000"/>
              <w:right w:val="single" w:sz="6" w:space="0" w:color="000000"/>
            </w:tcBorders>
          </w:tcPr>
          <w:p w:rsidR="001C1090" w:rsidRPr="00007EF7" w:rsidRDefault="001C1090" w:rsidP="001C1090">
            <w:pPr>
              <w:jc w:val="both"/>
              <w:rPr>
                <w:rFonts w:ascii="Courier New" w:eastAsia="Arial" w:hAnsi="Courier New" w:cs="Courier New"/>
                <w:sz w:val="24"/>
                <w:szCs w:val="24"/>
                <w:lang w:val="en-US"/>
              </w:rPr>
            </w:pPr>
            <w:r w:rsidRPr="00007EF7">
              <w:rPr>
                <w:rFonts w:ascii="Courier New" w:eastAsia="Arial" w:hAnsi="Courier New" w:cs="Courier New"/>
                <w:sz w:val="24"/>
                <w:szCs w:val="24"/>
                <w:lang w:val="en-US"/>
              </w:rPr>
              <w:t>PROVEEDOR</w:t>
            </w:r>
          </w:p>
        </w:tc>
        <w:tc>
          <w:tcPr>
            <w:tcW w:w="236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49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1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428"/>
        </w:trPr>
        <w:tc>
          <w:tcPr>
            <w:tcW w:w="2069" w:type="dxa"/>
            <w:tcBorders>
              <w:top w:val="single" w:sz="6" w:space="0" w:color="000000"/>
              <w:left w:val="single" w:sz="6" w:space="0" w:color="000000"/>
              <w:bottom w:val="single" w:sz="6" w:space="0" w:color="000000"/>
              <w:right w:val="single" w:sz="6" w:space="0" w:color="000000"/>
            </w:tcBorders>
          </w:tcPr>
          <w:p w:rsidR="001C1090" w:rsidRPr="00007EF7" w:rsidRDefault="001C1090" w:rsidP="001C1090">
            <w:pPr>
              <w:jc w:val="both"/>
              <w:rPr>
                <w:rFonts w:ascii="Courier New" w:eastAsia="Arial" w:hAnsi="Courier New" w:cs="Courier New"/>
                <w:sz w:val="24"/>
                <w:szCs w:val="24"/>
                <w:lang w:val="en-US"/>
              </w:rPr>
            </w:pPr>
            <w:r w:rsidRPr="00007EF7">
              <w:rPr>
                <w:rFonts w:ascii="Courier New" w:eastAsia="Arial" w:hAnsi="Courier New" w:cs="Courier New"/>
                <w:sz w:val="24"/>
                <w:szCs w:val="24"/>
                <w:lang w:val="en-US"/>
              </w:rPr>
              <w:t>No. FACTURA</w:t>
            </w:r>
          </w:p>
        </w:tc>
        <w:tc>
          <w:tcPr>
            <w:tcW w:w="236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49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1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430"/>
        </w:trPr>
        <w:tc>
          <w:tcPr>
            <w:tcW w:w="2069" w:type="dxa"/>
            <w:tcBorders>
              <w:top w:val="single" w:sz="6" w:space="0" w:color="000000"/>
              <w:left w:val="single" w:sz="6" w:space="0" w:color="000000"/>
              <w:bottom w:val="single" w:sz="6" w:space="0" w:color="000000"/>
              <w:right w:val="single" w:sz="6" w:space="0" w:color="000000"/>
            </w:tcBorders>
          </w:tcPr>
          <w:p w:rsidR="001C1090" w:rsidRPr="00007EF7" w:rsidRDefault="001C1090" w:rsidP="001C1090">
            <w:pPr>
              <w:jc w:val="both"/>
              <w:rPr>
                <w:rFonts w:ascii="Courier New" w:eastAsia="Arial" w:hAnsi="Courier New" w:cs="Courier New"/>
                <w:sz w:val="24"/>
                <w:szCs w:val="24"/>
                <w:lang w:val="en-US"/>
              </w:rPr>
            </w:pPr>
            <w:r w:rsidRPr="00007EF7">
              <w:rPr>
                <w:rFonts w:ascii="Courier New" w:eastAsia="Arial" w:hAnsi="Courier New" w:cs="Courier New"/>
                <w:sz w:val="24"/>
                <w:szCs w:val="24"/>
                <w:lang w:val="en-US"/>
              </w:rPr>
              <w:t>FECHA</w:t>
            </w:r>
          </w:p>
        </w:tc>
        <w:tc>
          <w:tcPr>
            <w:tcW w:w="236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49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1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428"/>
        </w:trPr>
        <w:tc>
          <w:tcPr>
            <w:tcW w:w="2069" w:type="dxa"/>
            <w:tcBorders>
              <w:top w:val="single" w:sz="6" w:space="0" w:color="000000"/>
              <w:left w:val="single" w:sz="6" w:space="0" w:color="000000"/>
              <w:bottom w:val="single" w:sz="6" w:space="0" w:color="000000"/>
              <w:right w:val="single" w:sz="6" w:space="0" w:color="000000"/>
            </w:tcBorders>
          </w:tcPr>
          <w:p w:rsidR="001C1090" w:rsidRPr="00007EF7" w:rsidRDefault="001C1090" w:rsidP="001C1090">
            <w:pPr>
              <w:jc w:val="both"/>
              <w:rPr>
                <w:rFonts w:ascii="Courier New" w:eastAsia="Arial" w:hAnsi="Courier New" w:cs="Courier New"/>
                <w:sz w:val="24"/>
                <w:szCs w:val="24"/>
                <w:lang w:val="en-US"/>
              </w:rPr>
            </w:pPr>
            <w:r w:rsidRPr="00007EF7">
              <w:rPr>
                <w:rFonts w:ascii="Courier New" w:eastAsia="Arial" w:hAnsi="Courier New" w:cs="Courier New"/>
                <w:sz w:val="24"/>
                <w:szCs w:val="24"/>
                <w:lang w:val="en-US"/>
              </w:rPr>
              <w:t>MONTO</w:t>
            </w:r>
          </w:p>
        </w:tc>
        <w:tc>
          <w:tcPr>
            <w:tcW w:w="236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49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1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914C86">
        <w:trPr>
          <w:trHeight w:hRule="exact" w:val="704"/>
        </w:trPr>
        <w:tc>
          <w:tcPr>
            <w:tcW w:w="2069" w:type="dxa"/>
            <w:tcBorders>
              <w:top w:val="single" w:sz="6" w:space="0" w:color="000000"/>
              <w:left w:val="single" w:sz="6" w:space="0" w:color="000000"/>
              <w:bottom w:val="single" w:sz="6" w:space="0" w:color="000000"/>
              <w:right w:val="single" w:sz="6" w:space="0" w:color="000000"/>
            </w:tcBorders>
          </w:tcPr>
          <w:p w:rsidR="001C1090" w:rsidRPr="00007EF7" w:rsidRDefault="001C1090" w:rsidP="001C1090">
            <w:pPr>
              <w:jc w:val="both"/>
              <w:rPr>
                <w:rFonts w:ascii="Courier New" w:eastAsia="Arial" w:hAnsi="Courier New" w:cs="Courier New"/>
                <w:sz w:val="24"/>
                <w:szCs w:val="24"/>
                <w:lang w:val="en-US"/>
              </w:rPr>
            </w:pPr>
            <w:r w:rsidRPr="00007EF7">
              <w:rPr>
                <w:rFonts w:ascii="Courier New" w:eastAsia="Arial" w:hAnsi="Courier New" w:cs="Courier New"/>
                <w:sz w:val="24"/>
                <w:szCs w:val="24"/>
                <w:lang w:val="en-US"/>
              </w:rPr>
              <w:t>DETALLE</w:t>
            </w:r>
            <w:r w:rsidRPr="00007EF7">
              <w:rPr>
                <w:rFonts w:ascii="Courier New" w:eastAsia="Arial" w:hAnsi="Courier New" w:cs="Courier New"/>
                <w:sz w:val="24"/>
                <w:szCs w:val="24"/>
                <w:lang w:val="en-US"/>
              </w:rPr>
              <w:tab/>
              <w:t>DE FACTURA</w:t>
            </w:r>
          </w:p>
        </w:tc>
        <w:tc>
          <w:tcPr>
            <w:tcW w:w="2360"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491"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c>
          <w:tcPr>
            <w:tcW w:w="2124" w:type="dxa"/>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r w:rsidR="001C1090" w:rsidRPr="001C1090" w:rsidTr="00B568B0">
        <w:trPr>
          <w:trHeight w:hRule="exact" w:val="3942"/>
        </w:trPr>
        <w:tc>
          <w:tcPr>
            <w:tcW w:w="2069" w:type="dxa"/>
            <w:tcBorders>
              <w:top w:val="single" w:sz="6" w:space="0" w:color="000000"/>
              <w:left w:val="single" w:sz="6" w:space="0" w:color="000000"/>
              <w:bottom w:val="single" w:sz="6" w:space="0" w:color="000000"/>
              <w:right w:val="single" w:sz="6" w:space="0" w:color="000000"/>
            </w:tcBorders>
          </w:tcPr>
          <w:p w:rsidR="001C1090" w:rsidRPr="00007EF7" w:rsidRDefault="001C1090" w:rsidP="001C1090">
            <w:pPr>
              <w:jc w:val="both"/>
              <w:rPr>
                <w:rFonts w:ascii="Courier New" w:eastAsia="Arial" w:hAnsi="Courier New" w:cs="Courier New"/>
                <w:sz w:val="24"/>
                <w:szCs w:val="24"/>
                <w:lang w:val="en-US"/>
              </w:rPr>
            </w:pPr>
            <w:r w:rsidRPr="00007EF7">
              <w:rPr>
                <w:rFonts w:ascii="Courier New" w:eastAsia="Arial" w:hAnsi="Courier New" w:cs="Courier New"/>
                <w:sz w:val="24"/>
                <w:szCs w:val="24"/>
                <w:lang w:val="en-US"/>
              </w:rPr>
              <w:t>OBSERVACIONES:</w:t>
            </w:r>
          </w:p>
        </w:tc>
        <w:tc>
          <w:tcPr>
            <w:tcW w:w="6976" w:type="dxa"/>
            <w:gridSpan w:val="3"/>
            <w:tcBorders>
              <w:top w:val="single" w:sz="6" w:space="0" w:color="000000"/>
              <w:left w:val="single" w:sz="6" w:space="0" w:color="000000"/>
              <w:bottom w:val="single" w:sz="6" w:space="0" w:color="000000"/>
              <w:right w:val="single" w:sz="6" w:space="0" w:color="000000"/>
            </w:tcBorders>
          </w:tcPr>
          <w:p w:rsidR="001C1090" w:rsidRPr="001C1090" w:rsidRDefault="001C1090" w:rsidP="001C1090">
            <w:pPr>
              <w:jc w:val="both"/>
              <w:rPr>
                <w:rFonts w:ascii="Courier New" w:eastAsia="Arial" w:hAnsi="Courier New" w:cs="Courier New"/>
                <w:sz w:val="24"/>
                <w:szCs w:val="24"/>
                <w:lang w:val="en-US"/>
              </w:rPr>
            </w:pPr>
          </w:p>
        </w:tc>
      </w:tr>
    </w:tbl>
    <w:p w:rsidR="001C1090" w:rsidRPr="001C1090" w:rsidRDefault="001C1090" w:rsidP="001C1090">
      <w:pPr>
        <w:jc w:val="both"/>
        <w:rPr>
          <w:rFonts w:ascii="Courier New" w:eastAsia="Arial" w:hAnsi="Courier New" w:cs="Courier New"/>
          <w:sz w:val="24"/>
          <w:szCs w:val="24"/>
          <w:lang w:val="en-US"/>
        </w:rPr>
      </w:pPr>
    </w:p>
    <w:p w:rsidR="001C1090" w:rsidRPr="001C1090" w:rsidRDefault="00B568B0" w:rsidP="001C1090">
      <w:pPr>
        <w:jc w:val="both"/>
        <w:rPr>
          <w:rFonts w:ascii="Courier New" w:eastAsia="Arial" w:hAnsi="Courier New" w:cs="Courier New"/>
          <w:sz w:val="24"/>
          <w:szCs w:val="24"/>
        </w:rPr>
      </w:pPr>
      <w:r w:rsidRPr="00B568B0">
        <w:rPr>
          <w:rFonts w:ascii="Courier New" w:eastAsia="Arial" w:hAnsi="Courier New" w:cs="Courier New"/>
          <w:sz w:val="24"/>
          <w:szCs w:val="24"/>
        </w:rPr>
        <w:t xml:space="preserve">  </w:t>
      </w:r>
      <w:r w:rsidR="001C1090" w:rsidRPr="001C1090">
        <w:rPr>
          <w:rFonts w:ascii="Courier New" w:eastAsia="Arial" w:hAnsi="Courier New" w:cs="Courier New"/>
          <w:sz w:val="24"/>
          <w:szCs w:val="24"/>
        </w:rPr>
        <w:t>NOMBRE Y FIRMA DE QUIEN ELABORO LA NOTA</w:t>
      </w:r>
    </w:p>
    <w:p w:rsidR="00B568B0" w:rsidRDefault="00B568B0" w:rsidP="001C1090">
      <w:pPr>
        <w:jc w:val="both"/>
        <w:rPr>
          <w:rFonts w:ascii="Courier New" w:eastAsia="Arial" w:hAnsi="Courier New" w:cs="Courier New"/>
          <w:sz w:val="24"/>
          <w:szCs w:val="24"/>
        </w:rPr>
      </w:pPr>
    </w:p>
    <w:p w:rsidR="00141512" w:rsidRDefault="00141512" w:rsidP="00B568B0">
      <w:pPr>
        <w:jc w:val="center"/>
        <w:rPr>
          <w:rFonts w:ascii="Courier New" w:eastAsia="Arial" w:hAnsi="Courier New" w:cs="Courier New"/>
          <w:sz w:val="20"/>
          <w:szCs w:val="20"/>
        </w:rPr>
      </w:pPr>
    </w:p>
    <w:p w:rsidR="001C1090" w:rsidRPr="001C1090" w:rsidRDefault="00B568B0" w:rsidP="00B568B0">
      <w:pPr>
        <w:jc w:val="center"/>
        <w:rPr>
          <w:rFonts w:ascii="Courier New" w:eastAsia="Arial" w:hAnsi="Courier New" w:cs="Courier New"/>
          <w:b/>
          <w:bCs/>
          <w:sz w:val="24"/>
          <w:szCs w:val="24"/>
        </w:rPr>
      </w:pPr>
      <w:r w:rsidRPr="001C1090">
        <w:rPr>
          <w:rFonts w:ascii="Courier New" w:eastAsia="Arial" w:hAnsi="Courier New" w:cs="Courier New"/>
          <w:b/>
          <w:bCs/>
          <w:noProof/>
          <w:sz w:val="24"/>
          <w:szCs w:val="24"/>
          <w:lang w:eastAsia="es-SV"/>
        </w:rPr>
        <mc:AlternateContent>
          <mc:Choice Requires="wpg">
            <w:drawing>
              <wp:anchor distT="0" distB="0" distL="114300" distR="114300" simplePos="0" relativeHeight="251779072" behindDoc="1" locked="0" layoutInCell="1" allowOverlap="1" wp14:anchorId="29A19A98" wp14:editId="37B48B0B">
                <wp:simplePos x="0" y="0"/>
                <wp:positionH relativeFrom="page">
                  <wp:posOffset>764557</wp:posOffset>
                </wp:positionH>
                <wp:positionV relativeFrom="paragraph">
                  <wp:posOffset>-111760</wp:posOffset>
                </wp:positionV>
                <wp:extent cx="6353175" cy="11620500"/>
                <wp:effectExtent l="0" t="0" r="9525" b="19050"/>
                <wp:wrapNone/>
                <wp:docPr id="368" name="Group 3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53175" cy="11620500"/>
                          <a:chOff x="1333" y="-171"/>
                          <a:chExt cx="9735" cy="12435"/>
                        </a:xfrm>
                      </wpg:grpSpPr>
                      <wpg:grpSp>
                        <wpg:cNvPr id="369" name="Group 121"/>
                        <wpg:cNvGrpSpPr>
                          <a:grpSpLocks/>
                        </wpg:cNvGrpSpPr>
                        <wpg:grpSpPr bwMode="auto">
                          <a:xfrm>
                            <a:off x="1340" y="-163"/>
                            <a:ext cx="2" cy="12420"/>
                            <a:chOff x="1340" y="-163"/>
                            <a:chExt cx="2" cy="12420"/>
                          </a:xfrm>
                        </wpg:grpSpPr>
                        <wps:wsp>
                          <wps:cNvPr id="370" name="Freeform 122"/>
                          <wps:cNvSpPr>
                            <a:spLocks/>
                          </wps:cNvSpPr>
                          <wps:spPr bwMode="auto">
                            <a:xfrm>
                              <a:off x="1340" y="-163"/>
                              <a:ext cx="2" cy="12420"/>
                            </a:xfrm>
                            <a:custGeom>
                              <a:avLst/>
                              <a:gdLst>
                                <a:gd name="T0" fmla="+- 0 -163 -163"/>
                                <a:gd name="T1" fmla="*/ -163 h 12420"/>
                                <a:gd name="T2" fmla="+- 0 12257 -163"/>
                                <a:gd name="T3" fmla="*/ 12257 h 12420"/>
                              </a:gdLst>
                              <a:ahLst/>
                              <a:cxnLst>
                                <a:cxn ang="0">
                                  <a:pos x="0" y="T1"/>
                                </a:cxn>
                                <a:cxn ang="0">
                                  <a:pos x="0" y="T3"/>
                                </a:cxn>
                              </a:cxnLst>
                              <a:rect l="0" t="0" r="r" b="b"/>
                              <a:pathLst>
                                <a:path h="12420">
                                  <a:moveTo>
                                    <a:pt x="0" y="0"/>
                                  </a:moveTo>
                                  <a:lnTo>
                                    <a:pt x="0" y="1242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71" name="Group 123"/>
                        <wpg:cNvGrpSpPr>
                          <a:grpSpLocks/>
                        </wpg:cNvGrpSpPr>
                        <wpg:grpSpPr bwMode="auto">
                          <a:xfrm>
                            <a:off x="11060" y="-163"/>
                            <a:ext cx="2" cy="12420"/>
                            <a:chOff x="11060" y="-163"/>
                            <a:chExt cx="2" cy="12420"/>
                          </a:xfrm>
                        </wpg:grpSpPr>
                        <wps:wsp>
                          <wps:cNvPr id="372" name="Freeform 124"/>
                          <wps:cNvSpPr>
                            <a:spLocks/>
                          </wps:cNvSpPr>
                          <wps:spPr bwMode="auto">
                            <a:xfrm>
                              <a:off x="11060" y="-163"/>
                              <a:ext cx="2" cy="12420"/>
                            </a:xfrm>
                            <a:custGeom>
                              <a:avLst/>
                              <a:gdLst>
                                <a:gd name="T0" fmla="+- 0 -163 -163"/>
                                <a:gd name="T1" fmla="*/ -163 h 12420"/>
                                <a:gd name="T2" fmla="+- 0 12257 -163"/>
                                <a:gd name="T3" fmla="*/ 12257 h 12420"/>
                              </a:gdLst>
                              <a:ahLst/>
                              <a:cxnLst>
                                <a:cxn ang="0">
                                  <a:pos x="0" y="T1"/>
                                </a:cxn>
                                <a:cxn ang="0">
                                  <a:pos x="0" y="T3"/>
                                </a:cxn>
                              </a:cxnLst>
                              <a:rect l="0" t="0" r="r" b="b"/>
                              <a:pathLst>
                                <a:path h="12420">
                                  <a:moveTo>
                                    <a:pt x="0" y="0"/>
                                  </a:moveTo>
                                  <a:lnTo>
                                    <a:pt x="0" y="1242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73" name="Group 125"/>
                        <wpg:cNvGrpSpPr>
                          <a:grpSpLocks/>
                        </wpg:cNvGrpSpPr>
                        <wpg:grpSpPr bwMode="auto">
                          <a:xfrm>
                            <a:off x="1340" y="-163"/>
                            <a:ext cx="9720" cy="2"/>
                            <a:chOff x="1340" y="-163"/>
                            <a:chExt cx="9720" cy="2"/>
                          </a:xfrm>
                        </wpg:grpSpPr>
                        <wps:wsp>
                          <wps:cNvPr id="374" name="Freeform 126"/>
                          <wps:cNvSpPr>
                            <a:spLocks/>
                          </wps:cNvSpPr>
                          <wps:spPr bwMode="auto">
                            <a:xfrm>
                              <a:off x="1340" y="-163"/>
                              <a:ext cx="9720" cy="2"/>
                            </a:xfrm>
                            <a:custGeom>
                              <a:avLst/>
                              <a:gdLst>
                                <a:gd name="T0" fmla="+- 0 1340 1340"/>
                                <a:gd name="T1" fmla="*/ T0 w 9720"/>
                                <a:gd name="T2" fmla="+- 0 11060 1340"/>
                                <a:gd name="T3" fmla="*/ T2 w 9720"/>
                              </a:gdLst>
                              <a:ahLst/>
                              <a:cxnLst>
                                <a:cxn ang="0">
                                  <a:pos x="T1" y="0"/>
                                </a:cxn>
                                <a:cxn ang="0">
                                  <a:pos x="T3" y="0"/>
                                </a:cxn>
                              </a:cxnLst>
                              <a:rect l="0" t="0" r="r" b="b"/>
                              <a:pathLst>
                                <a:path w="9720">
                                  <a:moveTo>
                                    <a:pt x="0" y="0"/>
                                  </a:moveTo>
                                  <a:lnTo>
                                    <a:pt x="972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75" name="Group 127"/>
                        <wpg:cNvGrpSpPr>
                          <a:grpSpLocks/>
                        </wpg:cNvGrpSpPr>
                        <wpg:grpSpPr bwMode="auto">
                          <a:xfrm>
                            <a:off x="1340" y="12257"/>
                            <a:ext cx="9720" cy="2"/>
                            <a:chOff x="1340" y="12257"/>
                            <a:chExt cx="9720" cy="2"/>
                          </a:xfrm>
                        </wpg:grpSpPr>
                        <wps:wsp>
                          <wps:cNvPr id="376" name="Freeform 128"/>
                          <wps:cNvSpPr>
                            <a:spLocks/>
                          </wps:cNvSpPr>
                          <wps:spPr bwMode="auto">
                            <a:xfrm>
                              <a:off x="1340" y="12257"/>
                              <a:ext cx="9720" cy="2"/>
                            </a:xfrm>
                            <a:custGeom>
                              <a:avLst/>
                              <a:gdLst>
                                <a:gd name="T0" fmla="+- 0 1340 1340"/>
                                <a:gd name="T1" fmla="*/ T0 w 9720"/>
                                <a:gd name="T2" fmla="+- 0 11060 1340"/>
                                <a:gd name="T3" fmla="*/ T2 w 9720"/>
                              </a:gdLst>
                              <a:ahLst/>
                              <a:cxnLst>
                                <a:cxn ang="0">
                                  <a:pos x="T1" y="0"/>
                                </a:cxn>
                                <a:cxn ang="0">
                                  <a:pos x="T3" y="0"/>
                                </a:cxn>
                              </a:cxnLst>
                              <a:rect l="0" t="0" r="r" b="b"/>
                              <a:pathLst>
                                <a:path w="9720">
                                  <a:moveTo>
                                    <a:pt x="0" y="0"/>
                                  </a:moveTo>
                                  <a:lnTo>
                                    <a:pt x="972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368" o:spid="_x0000_s1026" style="position:absolute;margin-left:60.2pt;margin-top:-8.8pt;width:500.25pt;height:915pt;z-index:-251537408;mso-position-horizontal-relative:page" coordorigin="1333,-171" coordsize="9735,12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">
                <v:group id="Group 121" o:spid="_x0000_s1027" style="position:absolute;left:1340;top:-163;width:2;height:12420" coordorigin="1340,-163" coordsize="2,124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W4gMUAAADcAAAADwAAAGRycy9kb3ducmV2LnhtbESPQYvCMBSE78L+h/CE&#10;vWnaFcWtRhFxlz2IoC6It0fzbIvNS2liW/+9EQSPw8x8w8yXnSlFQ7UrLCuIhxEI4tTqgjMF/8ef&#10;wRSE88gaS8uk4E4OlouP3hwTbVveU3PwmQgQdgkqyL2vEildmpNBN7QVcfAutjbog6wzqWtsA9yU&#10;8iuKJtJgwWEhx4rWOaXXw80o+G2xXY3iTbO9Xtb383G8O21jUuqz361mIDx1/h1+tf+0gtHkG5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rluIDFAAAA3AAA&#10;AA8AAAAAAAAAAAAAAAAAqgIAAGRycy9kb3ducmV2LnhtbFBLBQYAAAAABAAEAPoAAACcAwAAAAA=&#10;">
                  <v:shape id="Freeform 122" o:spid="_x0000_s1028" style="position:absolute;left:1340;top:-163;width:2;height:12420;visibility:visible;mso-wrap-style:square;v-text-anchor:top" coordsize="2,12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iemcIA&#10;AADcAAAADwAAAGRycy9kb3ducmV2LnhtbERPPW/CMBDdkfgP1iF1A6cQQRUwqAVFZSulXdhO8TWO&#10;iM8hdpP03+OhEuPT+97sBluLjlpfOVbwPEtAEBdOV1wq+P7Kpy8gfEDWWDsmBX/kYbcdjzaYadfz&#10;J3XnUIoYwj5DBSaEJpPSF4Ys+plriCP341qLIcK2lLrFPobbWs6TZCktVhwbDDa0N1Rcz79Wwap4&#10;ux4u5tZ/VHWeuu6U5ov3VKmnyfC6BhFoCA/xv/uoFSxWcX48E4+A3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6J6ZwgAAANwAAAAPAAAAAAAAAAAAAAAAAJgCAABkcnMvZG93&#10;bnJldi54bWxQSwUGAAAAAAQABAD1AAAAhwMAAAAA&#10;" path="m,l,12420e" filled="f">
                    <v:path arrowok="t" o:connecttype="custom" o:connectlocs="0,-163;0,12257" o:connectangles="0,0"/>
                  </v:shape>
                </v:group>
                <v:group id="Group 123" o:spid="_x0000_s1029" style="position:absolute;left:11060;top:-163;width:2;height:12420" coordorigin="11060,-163" coordsize="2,124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UoiW8YAAADcAAAADwAAAGRycy9kb3ducmV2LnhtbESPT2vCQBTE70K/w/IK&#10;vZlNGmpLmlVEaulBCmqh9PbIPpNg9m3Irvnz7V2h4HGYmd8w+Wo0jeipc7VlBUkUgyAurK65VPBz&#10;3M7fQDiPrLGxTAomcrBaPsxyzLQdeE/9wZciQNhlqKDyvs2kdEVFBl1kW+LgnWxn0AfZlVJ3OAS4&#10;aeRzHC+kwZrDQoUtbSoqzoeLUfA54LBOk49+dz5tpr/jy/fvLiGlnh7H9TsIT6O/h//bX1pB+pr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RSiJbxgAAANwA&#10;AAAPAAAAAAAAAAAAAAAAAKoCAABkcnMvZG93bnJldi54bWxQSwUGAAAAAAQABAD6AAAAnQMAAAAA&#10;">
                  <v:shape id="Freeform 124" o:spid="_x0000_s1030" style="position:absolute;left:11060;top:-163;width:2;height:12420;visibility:visible;mso-wrap-style:square;v-text-anchor:top" coordsize="2,12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aldcUA&#10;AADcAAAADwAAAGRycy9kb3ducmV2LnhtbESPQWvCQBSE7wX/w/KE3nRTDVpSV1FLqDet7aW3R/Y1&#10;G8y+jdltkv77riD0OMzMN8xqM9hadNT6yrGCp2kCgrhwuuJSwedHPnkG4QOyxtoxKfglD5v16GGF&#10;mXY9v1N3DqWIEPYZKjAhNJmUvjBk0U9dQxy9b9daDFG2pdQt9hFuazlLkoW0WHFcMNjQ3lBxOf9Y&#10;Bctid3n9Mtf+WNV56rpTms/fUqUex8P2BUSgIfyH7+2DVjBfzuB2Jh4Bu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dqV1xQAAANwAAAAPAAAAAAAAAAAAAAAAAJgCAABkcnMv&#10;ZG93bnJldi54bWxQSwUGAAAAAAQABAD1AAAAigMAAAAA&#10;" path="m,l,12420e" filled="f">
                    <v:path arrowok="t" o:connecttype="custom" o:connectlocs="0,-163;0,12257" o:connectangles="0,0"/>
                  </v:shape>
                </v:group>
                <v:group id="Group 125" o:spid="_x0000_s1031" style="position:absolute;left:1340;top:-163;width:9720;height:2" coordorigin="1340,-163" coordsize="972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7UGbfFAAAA3AAA&#10;AA8AAAAAAAAAAAAAAAAAqgIAAGRycy9kb3ducmV2LnhtbFBLBQYAAAAABAAEAPoAAACcAwAAAAA=&#10;">
                  <v:shape id="Freeform 126" o:spid="_x0000_s1032" style="position:absolute;left:1340;top:-163;width:9720;height:2;visibility:visible;mso-wrap-style:square;v-text-anchor:top" coordsize="97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BE28QA&#10;AADcAAAADwAAAGRycy9kb3ducmV2LnhtbESPzWrDMBCE74W+g9hCb42c1E2KayWEgoshp9o+5LhY&#10;6x9irYylJvbbV4VCjsPMfMOkh9kM4kqT6y0rWK8iEMS11T23Cqoye3kH4TyyxsEyKVjIwWH/+JBi&#10;ou2Nv+la+FYECLsEFXTej4mUru7IoFvZkTh4jZ0M+iCnVuoJbwFuBrmJoq002HNY6HCkz47qS/Fj&#10;FMRNldk3lmUWD/3Zf53Ozi25Us9P8/EDhKfZ38P/7VwreN3F8HcmHAG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wRNvEAAAA3AAAAA8AAAAAAAAAAAAAAAAAmAIAAGRycy9k&#10;b3ducmV2LnhtbFBLBQYAAAAABAAEAPUAAACJAwAAAAA=&#10;" path="m,l9720,e" filled="f">
                    <v:path arrowok="t" o:connecttype="custom" o:connectlocs="0,0;9720,0" o:connectangles="0,0"/>
                  </v:shape>
                </v:group>
                <v:group id="Group 127" o:spid="_x0000_s1033" style="position:absolute;left:1340;top:12257;width:9720;height:2" coordorigin="1340,12257" coordsize="972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nEkWMYAAADcAAAADwAAAGRycy9kb3ducmV2LnhtbESPQWvCQBSE7wX/w/IK&#10;3ppNlLSSZhWRKh5CoSqU3h7ZZxLMvg3ZbRL/fbdQ6HGYmW+YfDOZVgzUu8aygiSKQRCXVjdcKbic&#10;908rEM4ja2wtk4I7OdisZw85ZtqO/EHDyVciQNhlqKD2vsukdGVNBl1kO+LgXW1v0AfZV1L3OAa4&#10;aeUijp+lwYbDQo0d7Woqb6dvo+Aw4rhdJm9Dcbvu7l/n9P2zSEip+eO0fQXhafL/4b/2UStYvqT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ucSRYxgAAANwA&#10;AAAPAAAAAAAAAAAAAAAAAKoCAABkcnMvZG93bnJldi54bWxQSwUGAAAAAAQABAD6AAAAnQMAAAAA&#10;">
                  <v:shape id="Freeform 128" o:spid="_x0000_s1034" style="position:absolute;left:1340;top:12257;width:9720;height:2;visibility:visible;mso-wrap-style:square;v-text-anchor:top" coordsize="97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65/N78A&#10;AADcAAAADwAAAGRycy9kb3ducmV2LnhtbESPSwvCMBCE74L/IazgTVPfUo0iQkXw5OPgcWnWtths&#10;ShO1/nsjCB6HmfmGWa4bU4on1a6wrGDQj0AQp1YXnCm4nJPeHITzyBpLy6TgTQ7Wq3ZribG2Lz7S&#10;8+QzESDsYlSQe1/FUro0J4Oubyvi4N1sbdAHWWdS1/gKcFPKYRRNpcGCw0KOFW1zSu+nh1Ewvl0S&#10;O2F5TsZlcfW7w9W5916pbqfZLEB4avw//GvvtYLRbArfM+EIyNU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3rn83vwAAANwAAAAPAAAAAAAAAAAAAAAAAJgCAABkcnMvZG93bnJl&#10;di54bWxQSwUGAAAAAAQABAD1AAAAhAMAAAAA&#10;" path="m,l9720,e" filled="f">
                    <v:path arrowok="t" o:connecttype="custom" o:connectlocs="0,0;9720,0" o:connectangles="0,0"/>
                  </v:shape>
                </v:group>
                <w10:wrap anchorx="page"/>
              </v:group>
            </w:pict>
          </mc:Fallback>
        </mc:AlternateContent>
      </w:r>
      <w:r w:rsidRPr="00B568B0">
        <w:rPr>
          <w:rFonts w:ascii="Courier New" w:eastAsia="Arial" w:hAnsi="Courier New" w:cs="Courier New"/>
          <w:b/>
          <w:bCs/>
          <w:sz w:val="24"/>
          <w:szCs w:val="24"/>
        </w:rPr>
        <w:t>CEDULA DE ENTREVISTA</w:t>
      </w:r>
      <w:r w:rsidRPr="001C1090">
        <w:rPr>
          <w:rFonts w:ascii="Courier New" w:eastAsia="Arial" w:hAnsi="Courier New" w:cs="Courier New"/>
          <w:noProof/>
          <w:sz w:val="24"/>
          <w:szCs w:val="24"/>
          <w:lang w:eastAsia="es-SV"/>
        </w:rPr>
        <mc:AlternateContent>
          <mc:Choice Requires="wps">
            <w:drawing>
              <wp:anchor distT="0" distB="0" distL="114300" distR="114300" simplePos="0" relativeHeight="251765760" behindDoc="0" locked="0" layoutInCell="1" allowOverlap="1" wp14:anchorId="23EBA224" wp14:editId="21B7F794">
                <wp:simplePos x="0" y="0"/>
                <wp:positionH relativeFrom="page">
                  <wp:posOffset>4230370</wp:posOffset>
                </wp:positionH>
                <wp:positionV relativeFrom="paragraph">
                  <wp:posOffset>185420</wp:posOffset>
                </wp:positionV>
                <wp:extent cx="1798320" cy="181610"/>
                <wp:effectExtent l="0" t="0" r="11430" b="27940"/>
                <wp:wrapNone/>
                <wp:docPr id="367" name="Text Box 3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B568B0" w:rsidRDefault="00982D4C" w:rsidP="001C1090">
                            <w:pPr>
                              <w:pStyle w:val="Textoindependiente"/>
                              <w:spacing w:line="274" w:lineRule="exact"/>
                              <w:ind w:left="0"/>
                              <w:rPr>
                                <w:rFonts w:ascii="Courier New" w:hAnsi="Courier New" w:cs="Courier New"/>
                              </w:rPr>
                            </w:pPr>
                            <w:r w:rsidRPr="00B568B0">
                              <w:rPr>
                                <w:rFonts w:ascii="Courier New" w:hAnsi="Courier New" w:cs="Courier New"/>
                              </w:rPr>
                              <w:t>Referencia: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7" o:spid="_x0000_s1106" type="#_x0000_t202" style="position:absolute;left:0;text-align:left;margin-left:333.1pt;margin-top:14.6pt;width:141.6pt;height:14.3pt;z-index:251765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" filled="f" strokeweight=".48pt">
                <v:textbox inset="0,0,0,0">
                  <w:txbxContent>
                    <w:p w:rsidR="00982D4C" w:rsidRPr="00B568B0" w:rsidRDefault="00982D4C" w:rsidP="001C1090">
                      <w:pPr>
                        <w:pStyle w:val="Textoindependiente"/>
                        <w:spacing w:line="274" w:lineRule="exact"/>
                        <w:ind w:left="0"/>
                        <w:rPr>
                          <w:rFonts w:ascii="Courier New" w:hAnsi="Courier New" w:cs="Courier New"/>
                        </w:rPr>
                      </w:pPr>
                      <w:r w:rsidRPr="00B568B0">
                        <w:rPr>
                          <w:rFonts w:ascii="Courier New" w:hAnsi="Courier New" w:cs="Courier New"/>
                        </w:rPr>
                        <w:t>Referencia:</w:t>
                      </w:r>
                    </w:p>
                  </w:txbxContent>
                </v:textbox>
                <w10:wrap anchorx="page"/>
              </v:shape>
            </w:pict>
          </mc:Fallback>
        </mc:AlternateContent>
      </w:r>
    </w:p>
    <w:p w:rsidR="001C1090" w:rsidRPr="00450273" w:rsidRDefault="00B568B0" w:rsidP="001C1090">
      <w:pPr>
        <w:jc w:val="both"/>
        <w:rPr>
          <w:rFonts w:ascii="Courier New" w:eastAsia="Arial" w:hAnsi="Courier New" w:cs="Courier New"/>
          <w:sz w:val="24"/>
          <w:szCs w:val="24"/>
        </w:rPr>
      </w:pPr>
      <w:r w:rsidRPr="00450273">
        <w:rPr>
          <w:rFonts w:ascii="Courier New" w:eastAsia="Arial" w:hAnsi="Courier New" w:cs="Courier New"/>
          <w:sz w:val="24"/>
          <w:szCs w:val="24"/>
        </w:rPr>
        <w:t xml:space="preserve">  Nombre de la </w:t>
      </w:r>
      <w:r w:rsidR="007F672F" w:rsidRPr="00450273">
        <w:rPr>
          <w:rFonts w:ascii="Courier New" w:eastAsia="Arial" w:hAnsi="Courier New" w:cs="Courier New"/>
          <w:sz w:val="24"/>
          <w:szCs w:val="24"/>
        </w:rPr>
        <w:t>institución</w:t>
      </w:r>
      <w:r w:rsidRPr="00450273">
        <w:rPr>
          <w:rFonts w:ascii="Courier New" w:eastAsia="Arial" w:hAnsi="Courier New" w:cs="Courier New"/>
          <w:sz w:val="24"/>
          <w:szCs w:val="24"/>
        </w:rPr>
        <w:t xml:space="preserve"> </w:t>
      </w:r>
      <w:r w:rsidR="001C1090" w:rsidRPr="001C1090">
        <w:rPr>
          <w:rFonts w:ascii="Courier New" w:eastAsia="Arial" w:hAnsi="Courier New" w:cs="Courier New"/>
          <w:noProof/>
          <w:sz w:val="24"/>
          <w:szCs w:val="24"/>
          <w:lang w:eastAsia="es-SV"/>
        </w:rPr>
        <mc:AlternateContent>
          <mc:Choice Requires="wps">
            <w:drawing>
              <wp:anchor distT="0" distB="0" distL="0" distR="0" simplePos="0" relativeHeight="251763712" behindDoc="0" locked="0" layoutInCell="1" allowOverlap="1" wp14:anchorId="51265CC6" wp14:editId="47C1F909">
                <wp:simplePos x="0" y="0"/>
                <wp:positionH relativeFrom="page">
                  <wp:posOffset>4230370</wp:posOffset>
                </wp:positionH>
                <wp:positionV relativeFrom="paragraph">
                  <wp:posOffset>104775</wp:posOffset>
                </wp:positionV>
                <wp:extent cx="1798320" cy="181610"/>
                <wp:effectExtent l="10795" t="9525" r="10160" b="8890"/>
                <wp:wrapTopAndBottom/>
                <wp:docPr id="366" name="Text Box 3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B568B0" w:rsidRDefault="00982D4C" w:rsidP="001C1090">
                            <w:pPr>
                              <w:pStyle w:val="Textoindependiente"/>
                              <w:spacing w:line="274" w:lineRule="exact"/>
                              <w:ind w:left="0"/>
                              <w:rPr>
                                <w:rFonts w:ascii="Courier New" w:hAnsi="Courier New" w:cs="Courier New"/>
                              </w:rPr>
                            </w:pPr>
                            <w:r w:rsidRPr="00B568B0">
                              <w:rPr>
                                <w:rFonts w:ascii="Courier New" w:hAnsi="Courier New" w:cs="Courier New"/>
                              </w:rPr>
                              <w:t>Elaborado: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6" o:spid="_x0000_s1107" type="#_x0000_t202" style="position:absolute;left:0;text-align:left;margin-left:333.1pt;margin-top:8.25pt;width:141.6pt;height:14.3pt;z-index:2517637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" filled="f" strokeweight=".48pt">
                <v:textbox inset="0,0,0,0">
                  <w:txbxContent>
                    <w:p w:rsidR="00982D4C" w:rsidRPr="00B568B0" w:rsidRDefault="00982D4C" w:rsidP="001C1090">
                      <w:pPr>
                        <w:pStyle w:val="Textoindependiente"/>
                        <w:spacing w:line="274" w:lineRule="exact"/>
                        <w:ind w:left="0"/>
                        <w:rPr>
                          <w:rFonts w:ascii="Courier New" w:hAnsi="Courier New" w:cs="Courier New"/>
                        </w:rPr>
                      </w:pPr>
                      <w:r w:rsidRPr="00B568B0">
                        <w:rPr>
                          <w:rFonts w:ascii="Courier New" w:hAnsi="Courier New" w:cs="Courier New"/>
                        </w:rPr>
                        <w:t>Elaborado:</w:t>
                      </w:r>
                    </w:p>
                  </w:txbxContent>
                </v:textbox>
                <w10:wrap type="topAndBottom" anchorx="page"/>
              </v:shape>
            </w:pict>
          </mc:Fallback>
        </mc:AlternateContent>
      </w:r>
      <w:r w:rsidR="001C1090" w:rsidRPr="001C1090">
        <w:rPr>
          <w:rFonts w:ascii="Courier New" w:eastAsia="Arial" w:hAnsi="Courier New" w:cs="Courier New"/>
          <w:noProof/>
          <w:sz w:val="24"/>
          <w:szCs w:val="24"/>
          <w:lang w:eastAsia="es-SV"/>
        </w:rPr>
        <mc:AlternateContent>
          <mc:Choice Requires="wps">
            <w:drawing>
              <wp:anchor distT="0" distB="0" distL="0" distR="0" simplePos="0" relativeHeight="251764736" behindDoc="0" locked="0" layoutInCell="1" allowOverlap="1" wp14:anchorId="777BB7B1" wp14:editId="6042F0F1">
                <wp:simplePos x="0" y="0"/>
                <wp:positionH relativeFrom="page">
                  <wp:posOffset>4230370</wp:posOffset>
                </wp:positionH>
                <wp:positionV relativeFrom="paragraph">
                  <wp:posOffset>386715</wp:posOffset>
                </wp:positionV>
                <wp:extent cx="1798320" cy="181610"/>
                <wp:effectExtent l="10795" t="5715" r="10160" b="12700"/>
                <wp:wrapTopAndBottom/>
                <wp:docPr id="365" name="Text Box 3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B568B0" w:rsidRDefault="00982D4C" w:rsidP="001C1090">
                            <w:pPr>
                              <w:pStyle w:val="Textoindependiente"/>
                              <w:spacing w:line="274" w:lineRule="exact"/>
                              <w:ind w:left="0"/>
                              <w:rPr>
                                <w:rFonts w:ascii="Courier New" w:hAnsi="Courier New" w:cs="Courier New"/>
                              </w:rPr>
                            </w:pPr>
                            <w:r w:rsidRPr="00B568B0">
                              <w:rPr>
                                <w:rFonts w:ascii="Courier New" w:hAnsi="Courier New" w:cs="Courier New"/>
                              </w:rPr>
                              <w:t>Fecha: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5" o:spid="_x0000_s1108" type="#_x0000_t202" style="position:absolute;left:0;text-align:left;margin-left:333.1pt;margin-top:30.45pt;width:141.6pt;height:14.3pt;z-index:2517647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" filled="f" strokeweight=".48pt">
                <v:textbox inset="0,0,0,0">
                  <w:txbxContent>
                    <w:p w:rsidR="00982D4C" w:rsidRPr="00B568B0" w:rsidRDefault="00982D4C" w:rsidP="001C1090">
                      <w:pPr>
                        <w:pStyle w:val="Textoindependiente"/>
                        <w:spacing w:line="274" w:lineRule="exact"/>
                        <w:ind w:left="0"/>
                        <w:rPr>
                          <w:rFonts w:ascii="Courier New" w:hAnsi="Courier New" w:cs="Courier New"/>
                        </w:rPr>
                      </w:pPr>
                      <w:r w:rsidRPr="00B568B0">
                        <w:rPr>
                          <w:rFonts w:ascii="Courier New" w:hAnsi="Courier New" w:cs="Courier New"/>
                        </w:rPr>
                        <w:t>Fecha:</w:t>
                      </w:r>
                    </w:p>
                  </w:txbxContent>
                </v:textbox>
                <w10:wrap type="topAndBottom" anchorx="page"/>
              </v:shape>
            </w:pict>
          </mc:Fallback>
        </mc:AlternateContent>
      </w:r>
    </w:p>
    <w:tbl>
      <w:tblPr>
        <w:tblW w:w="0" w:type="auto"/>
        <w:tblInd w:w="315" w:type="dxa"/>
        <w:tblLayout w:type="fixed"/>
        <w:tblCellMar>
          <w:left w:w="0" w:type="dxa"/>
          <w:right w:w="0" w:type="dxa"/>
        </w:tblCellMar>
        <w:tblLook w:val="01E0" w:firstRow="1" w:lastRow="1" w:firstColumn="1" w:lastColumn="1" w:noHBand="0" w:noVBand="0"/>
      </w:tblPr>
      <w:tblGrid>
        <w:gridCol w:w="4095"/>
        <w:gridCol w:w="5017"/>
      </w:tblGrid>
      <w:tr w:rsidR="001C1090" w:rsidRPr="001C1090" w:rsidTr="00B568B0">
        <w:trPr>
          <w:trHeight w:hRule="exact" w:val="484"/>
        </w:trPr>
        <w:tc>
          <w:tcPr>
            <w:tcW w:w="4095" w:type="dxa"/>
            <w:tcBorders>
              <w:top w:val="single" w:sz="28" w:space="0" w:color="ACA89A"/>
              <w:left w:val="single" w:sz="25" w:space="0" w:color="ECE9D8"/>
              <w:bottom w:val="single" w:sz="28" w:space="0" w:color="ACA89A"/>
              <w:right w:val="single" w:sz="28" w:space="0" w:color="ACA89A"/>
            </w:tcBorders>
          </w:tcPr>
          <w:p w:rsidR="001C1090" w:rsidRPr="00B568B0" w:rsidRDefault="001C1090" w:rsidP="001C1090">
            <w:pPr>
              <w:jc w:val="both"/>
              <w:rPr>
                <w:rFonts w:ascii="Courier New" w:eastAsia="Arial" w:hAnsi="Courier New" w:cs="Courier New"/>
                <w:sz w:val="20"/>
                <w:szCs w:val="20"/>
                <w:lang w:val="en-US"/>
              </w:rPr>
            </w:pPr>
            <w:r w:rsidRPr="00B568B0">
              <w:rPr>
                <w:rFonts w:ascii="Courier New" w:eastAsia="Arial" w:hAnsi="Courier New" w:cs="Courier New"/>
                <w:b/>
                <w:sz w:val="20"/>
                <w:szCs w:val="20"/>
                <w:lang w:val="en-US"/>
              </w:rPr>
              <w:t>PREGUNTA</w:t>
            </w:r>
          </w:p>
        </w:tc>
        <w:tc>
          <w:tcPr>
            <w:tcW w:w="5017" w:type="dxa"/>
            <w:tcBorders>
              <w:top w:val="single" w:sz="28" w:space="0" w:color="ACA89A"/>
              <w:left w:val="single" w:sz="28" w:space="0" w:color="ACA89A"/>
              <w:bottom w:val="single" w:sz="28" w:space="0" w:color="ACA89A"/>
              <w:right w:val="single" w:sz="25" w:space="0" w:color="ACA89A"/>
            </w:tcBorders>
          </w:tcPr>
          <w:p w:rsidR="001C1090" w:rsidRPr="00B568B0" w:rsidRDefault="001C1090" w:rsidP="001C1090">
            <w:pPr>
              <w:jc w:val="both"/>
              <w:rPr>
                <w:rFonts w:ascii="Courier New" w:eastAsia="Arial" w:hAnsi="Courier New" w:cs="Courier New"/>
                <w:sz w:val="20"/>
                <w:szCs w:val="20"/>
                <w:lang w:val="en-US"/>
              </w:rPr>
            </w:pPr>
            <w:r w:rsidRPr="00B568B0">
              <w:rPr>
                <w:rFonts w:ascii="Courier New" w:eastAsia="Arial" w:hAnsi="Courier New" w:cs="Courier New"/>
                <w:b/>
                <w:sz w:val="20"/>
                <w:szCs w:val="20"/>
                <w:lang w:val="en-US"/>
              </w:rPr>
              <w:t>RESPUESTA</w:t>
            </w:r>
          </w:p>
        </w:tc>
      </w:tr>
      <w:tr w:rsidR="001C1090" w:rsidRPr="00B568B0" w:rsidTr="00B568B0">
        <w:trPr>
          <w:trHeight w:hRule="exact" w:val="996"/>
        </w:trPr>
        <w:tc>
          <w:tcPr>
            <w:tcW w:w="4095" w:type="dxa"/>
            <w:tcBorders>
              <w:top w:val="single" w:sz="28" w:space="0" w:color="ACA89A"/>
              <w:left w:val="single" w:sz="25" w:space="0" w:color="ECE9D8"/>
              <w:bottom w:val="single" w:sz="28" w:space="0" w:color="ACA89A"/>
              <w:right w:val="single" w:sz="28" w:space="0" w:color="ACA89A"/>
            </w:tcBorders>
          </w:tcPr>
          <w:p w:rsidR="001C1090" w:rsidRPr="00B568B0" w:rsidRDefault="001C1090" w:rsidP="001C1090">
            <w:pPr>
              <w:jc w:val="both"/>
              <w:rPr>
                <w:rFonts w:ascii="Courier New" w:eastAsia="Arial" w:hAnsi="Courier New" w:cs="Courier New"/>
                <w:sz w:val="20"/>
                <w:szCs w:val="20"/>
              </w:rPr>
            </w:pPr>
            <w:r w:rsidRPr="00B568B0">
              <w:rPr>
                <w:rFonts w:ascii="Courier New" w:eastAsia="Arial" w:hAnsi="Courier New" w:cs="Courier New"/>
                <w:sz w:val="20"/>
                <w:szCs w:val="20"/>
              </w:rPr>
              <w:t>1. ¿Cuántas Personas considera que están involucradas en esta situación?</w:t>
            </w:r>
          </w:p>
        </w:tc>
        <w:tc>
          <w:tcPr>
            <w:tcW w:w="5017" w:type="dxa"/>
            <w:tcBorders>
              <w:top w:val="single" w:sz="28" w:space="0" w:color="ACA89A"/>
              <w:left w:val="single" w:sz="28" w:space="0" w:color="ACA89A"/>
              <w:bottom w:val="single" w:sz="28" w:space="0" w:color="ACA89A"/>
              <w:right w:val="single" w:sz="25" w:space="0" w:color="ACA89A"/>
            </w:tcBorders>
          </w:tcPr>
          <w:p w:rsidR="001C1090" w:rsidRPr="00B568B0" w:rsidRDefault="001C1090" w:rsidP="001C1090">
            <w:pPr>
              <w:jc w:val="both"/>
              <w:rPr>
                <w:rFonts w:ascii="Courier New" w:eastAsia="Arial" w:hAnsi="Courier New" w:cs="Courier New"/>
                <w:sz w:val="20"/>
                <w:szCs w:val="20"/>
              </w:rPr>
            </w:pPr>
          </w:p>
        </w:tc>
      </w:tr>
      <w:tr w:rsidR="001C1090" w:rsidRPr="00B568B0" w:rsidTr="00B568B0">
        <w:trPr>
          <w:trHeight w:hRule="exact" w:val="855"/>
        </w:trPr>
        <w:tc>
          <w:tcPr>
            <w:tcW w:w="4095" w:type="dxa"/>
            <w:tcBorders>
              <w:top w:val="single" w:sz="28" w:space="0" w:color="ACA89A"/>
              <w:left w:val="single" w:sz="25" w:space="0" w:color="ECE9D8"/>
              <w:bottom w:val="single" w:sz="28" w:space="0" w:color="ACA89A"/>
              <w:right w:val="single" w:sz="28" w:space="0" w:color="ACA89A"/>
            </w:tcBorders>
          </w:tcPr>
          <w:p w:rsidR="001C1090" w:rsidRPr="00B568B0" w:rsidRDefault="001C1090" w:rsidP="001C1090">
            <w:pPr>
              <w:jc w:val="both"/>
              <w:rPr>
                <w:rFonts w:ascii="Courier New" w:eastAsia="Arial" w:hAnsi="Courier New" w:cs="Courier New"/>
                <w:sz w:val="20"/>
                <w:szCs w:val="20"/>
              </w:rPr>
            </w:pPr>
            <w:r w:rsidRPr="00B568B0">
              <w:rPr>
                <w:rFonts w:ascii="Courier New" w:eastAsia="Arial" w:hAnsi="Courier New" w:cs="Courier New"/>
                <w:sz w:val="20"/>
                <w:szCs w:val="20"/>
              </w:rPr>
              <w:t>2. ¿Existe personal de otras áreas involucrado en este fraude?</w:t>
            </w:r>
          </w:p>
        </w:tc>
        <w:tc>
          <w:tcPr>
            <w:tcW w:w="5017" w:type="dxa"/>
            <w:tcBorders>
              <w:top w:val="single" w:sz="28" w:space="0" w:color="ACA89A"/>
              <w:left w:val="single" w:sz="28" w:space="0" w:color="ACA89A"/>
              <w:bottom w:val="single" w:sz="28" w:space="0" w:color="ACA89A"/>
              <w:right w:val="single" w:sz="25" w:space="0" w:color="ACA89A"/>
            </w:tcBorders>
          </w:tcPr>
          <w:p w:rsidR="001C1090" w:rsidRPr="00B568B0" w:rsidRDefault="001C1090" w:rsidP="001C1090">
            <w:pPr>
              <w:jc w:val="both"/>
              <w:rPr>
                <w:rFonts w:ascii="Courier New" w:eastAsia="Arial" w:hAnsi="Courier New" w:cs="Courier New"/>
                <w:sz w:val="20"/>
                <w:szCs w:val="20"/>
              </w:rPr>
            </w:pPr>
          </w:p>
        </w:tc>
      </w:tr>
      <w:tr w:rsidR="001C1090" w:rsidRPr="00B568B0" w:rsidTr="00B568B0">
        <w:trPr>
          <w:trHeight w:hRule="exact" w:val="995"/>
        </w:trPr>
        <w:tc>
          <w:tcPr>
            <w:tcW w:w="4095" w:type="dxa"/>
            <w:tcBorders>
              <w:top w:val="single" w:sz="28" w:space="0" w:color="ACA89A"/>
              <w:left w:val="single" w:sz="25" w:space="0" w:color="ECE9D8"/>
              <w:bottom w:val="single" w:sz="28" w:space="0" w:color="ACA89A"/>
              <w:right w:val="single" w:sz="28" w:space="0" w:color="ACA89A"/>
            </w:tcBorders>
          </w:tcPr>
          <w:p w:rsidR="001C1090" w:rsidRPr="00B568B0" w:rsidRDefault="001C1090" w:rsidP="001C1090">
            <w:pPr>
              <w:jc w:val="both"/>
              <w:rPr>
                <w:rFonts w:ascii="Courier New" w:eastAsia="Arial" w:hAnsi="Courier New" w:cs="Courier New"/>
                <w:sz w:val="20"/>
                <w:szCs w:val="20"/>
              </w:rPr>
            </w:pPr>
            <w:r w:rsidRPr="00B568B0">
              <w:rPr>
                <w:rFonts w:ascii="Courier New" w:eastAsia="Arial" w:hAnsi="Courier New" w:cs="Courier New"/>
                <w:sz w:val="20"/>
                <w:szCs w:val="20"/>
              </w:rPr>
              <w:t>3. ¿Se ha puesto una denuncia formal a las autoridades judiciales?</w:t>
            </w:r>
          </w:p>
        </w:tc>
        <w:tc>
          <w:tcPr>
            <w:tcW w:w="5017" w:type="dxa"/>
            <w:tcBorders>
              <w:top w:val="single" w:sz="28" w:space="0" w:color="ACA89A"/>
              <w:left w:val="single" w:sz="28" w:space="0" w:color="ACA89A"/>
              <w:bottom w:val="single" w:sz="28" w:space="0" w:color="ACA89A"/>
              <w:right w:val="single" w:sz="25" w:space="0" w:color="ACA89A"/>
            </w:tcBorders>
          </w:tcPr>
          <w:p w:rsidR="001C1090" w:rsidRPr="00B568B0" w:rsidRDefault="001C1090" w:rsidP="001C1090">
            <w:pPr>
              <w:jc w:val="both"/>
              <w:rPr>
                <w:rFonts w:ascii="Courier New" w:eastAsia="Arial" w:hAnsi="Courier New" w:cs="Courier New"/>
                <w:sz w:val="20"/>
                <w:szCs w:val="20"/>
              </w:rPr>
            </w:pPr>
          </w:p>
        </w:tc>
      </w:tr>
      <w:tr w:rsidR="001C1090" w:rsidRPr="00B568B0" w:rsidTr="00B568B0">
        <w:trPr>
          <w:trHeight w:hRule="exact" w:val="980"/>
        </w:trPr>
        <w:tc>
          <w:tcPr>
            <w:tcW w:w="4095" w:type="dxa"/>
            <w:tcBorders>
              <w:top w:val="single" w:sz="28" w:space="0" w:color="ACA89A"/>
              <w:left w:val="single" w:sz="25" w:space="0" w:color="ECE9D8"/>
              <w:bottom w:val="single" w:sz="28" w:space="0" w:color="ACA89A"/>
              <w:right w:val="single" w:sz="28" w:space="0" w:color="ACA89A"/>
            </w:tcBorders>
          </w:tcPr>
          <w:p w:rsidR="001C1090" w:rsidRPr="00B568B0" w:rsidRDefault="001C1090" w:rsidP="001C1090">
            <w:pPr>
              <w:jc w:val="both"/>
              <w:rPr>
                <w:rFonts w:ascii="Courier New" w:eastAsia="Arial" w:hAnsi="Courier New" w:cs="Courier New"/>
                <w:sz w:val="20"/>
                <w:szCs w:val="20"/>
              </w:rPr>
            </w:pPr>
            <w:r w:rsidRPr="00B568B0">
              <w:rPr>
                <w:rFonts w:ascii="Courier New" w:eastAsia="Arial" w:hAnsi="Courier New" w:cs="Courier New"/>
                <w:sz w:val="20"/>
                <w:szCs w:val="20"/>
              </w:rPr>
              <w:t>4. ¿Se han dado situaciones similares que quedan pendientes de resolver?</w:t>
            </w:r>
          </w:p>
        </w:tc>
        <w:tc>
          <w:tcPr>
            <w:tcW w:w="5017" w:type="dxa"/>
            <w:tcBorders>
              <w:top w:val="single" w:sz="28" w:space="0" w:color="ACA89A"/>
              <w:left w:val="single" w:sz="28" w:space="0" w:color="ACA89A"/>
              <w:bottom w:val="single" w:sz="28" w:space="0" w:color="ACA89A"/>
              <w:right w:val="single" w:sz="25" w:space="0" w:color="ACA89A"/>
            </w:tcBorders>
          </w:tcPr>
          <w:p w:rsidR="001C1090" w:rsidRPr="00B568B0" w:rsidRDefault="001C1090" w:rsidP="001C1090">
            <w:pPr>
              <w:jc w:val="both"/>
              <w:rPr>
                <w:rFonts w:ascii="Courier New" w:eastAsia="Arial" w:hAnsi="Courier New" w:cs="Courier New"/>
                <w:sz w:val="20"/>
                <w:szCs w:val="20"/>
              </w:rPr>
            </w:pPr>
          </w:p>
        </w:tc>
      </w:tr>
      <w:tr w:rsidR="001C1090" w:rsidRPr="00B568B0" w:rsidTr="00B568B0">
        <w:trPr>
          <w:trHeight w:hRule="exact" w:val="725"/>
        </w:trPr>
        <w:tc>
          <w:tcPr>
            <w:tcW w:w="4095" w:type="dxa"/>
            <w:tcBorders>
              <w:top w:val="single" w:sz="28" w:space="0" w:color="ACA89A"/>
              <w:left w:val="single" w:sz="25" w:space="0" w:color="ECE9D8"/>
              <w:bottom w:val="single" w:sz="28" w:space="0" w:color="ACA89A"/>
              <w:right w:val="single" w:sz="28" w:space="0" w:color="ACA89A"/>
            </w:tcBorders>
          </w:tcPr>
          <w:p w:rsidR="001C1090" w:rsidRPr="00B568B0" w:rsidRDefault="001C1090" w:rsidP="001C1090">
            <w:pPr>
              <w:jc w:val="both"/>
              <w:rPr>
                <w:rFonts w:ascii="Courier New" w:eastAsia="Arial" w:hAnsi="Courier New" w:cs="Courier New"/>
                <w:sz w:val="20"/>
                <w:szCs w:val="20"/>
              </w:rPr>
            </w:pPr>
            <w:r w:rsidRPr="00B568B0">
              <w:rPr>
                <w:rFonts w:ascii="Courier New" w:eastAsia="Arial" w:hAnsi="Courier New" w:cs="Courier New"/>
                <w:sz w:val="20"/>
                <w:szCs w:val="20"/>
              </w:rPr>
              <w:t>5. ¿Que fue lo que llevo al personal a cometer  éste fraude?</w:t>
            </w:r>
          </w:p>
        </w:tc>
        <w:tc>
          <w:tcPr>
            <w:tcW w:w="5017" w:type="dxa"/>
            <w:tcBorders>
              <w:top w:val="single" w:sz="28" w:space="0" w:color="ACA89A"/>
              <w:left w:val="single" w:sz="28" w:space="0" w:color="ACA89A"/>
              <w:bottom w:val="single" w:sz="28" w:space="0" w:color="ACA89A"/>
              <w:right w:val="single" w:sz="25" w:space="0" w:color="ACA89A"/>
            </w:tcBorders>
          </w:tcPr>
          <w:p w:rsidR="001C1090" w:rsidRPr="00B568B0" w:rsidRDefault="001C1090" w:rsidP="001C1090">
            <w:pPr>
              <w:jc w:val="both"/>
              <w:rPr>
                <w:rFonts w:ascii="Courier New" w:eastAsia="Arial" w:hAnsi="Courier New" w:cs="Courier New"/>
                <w:sz w:val="20"/>
                <w:szCs w:val="20"/>
              </w:rPr>
            </w:pPr>
          </w:p>
        </w:tc>
      </w:tr>
      <w:tr w:rsidR="001C1090" w:rsidRPr="00B568B0" w:rsidTr="00B568B0">
        <w:trPr>
          <w:trHeight w:hRule="exact" w:val="707"/>
        </w:trPr>
        <w:tc>
          <w:tcPr>
            <w:tcW w:w="4095" w:type="dxa"/>
            <w:tcBorders>
              <w:top w:val="single" w:sz="28" w:space="0" w:color="ACA89A"/>
              <w:left w:val="single" w:sz="25" w:space="0" w:color="ECE9D8"/>
              <w:bottom w:val="single" w:sz="28" w:space="0" w:color="ACA89A"/>
              <w:right w:val="single" w:sz="28" w:space="0" w:color="ACA89A"/>
            </w:tcBorders>
          </w:tcPr>
          <w:p w:rsidR="001C1090" w:rsidRPr="00B568B0" w:rsidRDefault="001C1090" w:rsidP="001C1090">
            <w:pPr>
              <w:jc w:val="both"/>
              <w:rPr>
                <w:rFonts w:ascii="Courier New" w:eastAsia="Arial" w:hAnsi="Courier New" w:cs="Courier New"/>
                <w:sz w:val="20"/>
                <w:szCs w:val="20"/>
              </w:rPr>
            </w:pPr>
            <w:r w:rsidRPr="00B568B0">
              <w:rPr>
                <w:rFonts w:ascii="Courier New" w:eastAsia="Arial" w:hAnsi="Courier New" w:cs="Courier New"/>
                <w:sz w:val="20"/>
                <w:szCs w:val="20"/>
              </w:rPr>
              <w:t>6. ¿Dónde fue que inició esta situación?</w:t>
            </w:r>
          </w:p>
        </w:tc>
        <w:tc>
          <w:tcPr>
            <w:tcW w:w="5017" w:type="dxa"/>
            <w:tcBorders>
              <w:top w:val="single" w:sz="28" w:space="0" w:color="ACA89A"/>
              <w:left w:val="single" w:sz="28" w:space="0" w:color="ACA89A"/>
              <w:bottom w:val="single" w:sz="28" w:space="0" w:color="ACA89A"/>
              <w:right w:val="single" w:sz="25" w:space="0" w:color="ACA89A"/>
            </w:tcBorders>
          </w:tcPr>
          <w:p w:rsidR="001C1090" w:rsidRPr="00B568B0" w:rsidRDefault="001C1090" w:rsidP="001C1090">
            <w:pPr>
              <w:jc w:val="both"/>
              <w:rPr>
                <w:rFonts w:ascii="Courier New" w:eastAsia="Arial" w:hAnsi="Courier New" w:cs="Courier New"/>
                <w:sz w:val="20"/>
                <w:szCs w:val="20"/>
              </w:rPr>
            </w:pPr>
          </w:p>
        </w:tc>
      </w:tr>
      <w:tr w:rsidR="001C1090" w:rsidRPr="00B568B0" w:rsidTr="00B568B0">
        <w:trPr>
          <w:trHeight w:hRule="exact" w:val="717"/>
        </w:trPr>
        <w:tc>
          <w:tcPr>
            <w:tcW w:w="4095" w:type="dxa"/>
            <w:tcBorders>
              <w:top w:val="single" w:sz="28" w:space="0" w:color="ACA89A"/>
              <w:left w:val="single" w:sz="25" w:space="0" w:color="ECE9D8"/>
              <w:bottom w:val="single" w:sz="28" w:space="0" w:color="ACA89A"/>
              <w:right w:val="single" w:sz="28" w:space="0" w:color="ACA89A"/>
            </w:tcBorders>
          </w:tcPr>
          <w:p w:rsidR="001C1090" w:rsidRPr="00B568B0" w:rsidRDefault="001C1090" w:rsidP="001C1090">
            <w:pPr>
              <w:jc w:val="both"/>
              <w:rPr>
                <w:rFonts w:ascii="Courier New" w:eastAsia="Arial" w:hAnsi="Courier New" w:cs="Courier New"/>
                <w:sz w:val="20"/>
                <w:szCs w:val="20"/>
              </w:rPr>
            </w:pPr>
            <w:r w:rsidRPr="00B568B0">
              <w:rPr>
                <w:rFonts w:ascii="Courier New" w:eastAsia="Arial" w:hAnsi="Courier New" w:cs="Courier New"/>
                <w:sz w:val="20"/>
                <w:szCs w:val="20"/>
              </w:rPr>
              <w:t>7. ¿Desde hace cuánto tiempo se vi</w:t>
            </w:r>
            <w:r w:rsidR="00B568B0" w:rsidRPr="00B568B0">
              <w:rPr>
                <w:rFonts w:ascii="Courier New" w:eastAsia="Arial" w:hAnsi="Courier New" w:cs="Courier New"/>
                <w:sz w:val="20"/>
                <w:szCs w:val="20"/>
              </w:rPr>
              <w:t>ene haciendo</w:t>
            </w:r>
            <w:r w:rsidRPr="00B568B0">
              <w:rPr>
                <w:rFonts w:ascii="Courier New" w:eastAsia="Arial" w:hAnsi="Courier New" w:cs="Courier New"/>
                <w:sz w:val="20"/>
                <w:szCs w:val="20"/>
              </w:rPr>
              <w:t>?</w:t>
            </w:r>
          </w:p>
        </w:tc>
        <w:tc>
          <w:tcPr>
            <w:tcW w:w="5017" w:type="dxa"/>
            <w:tcBorders>
              <w:top w:val="single" w:sz="28" w:space="0" w:color="ACA89A"/>
              <w:left w:val="single" w:sz="28" w:space="0" w:color="ACA89A"/>
              <w:bottom w:val="single" w:sz="28" w:space="0" w:color="ACA89A"/>
              <w:right w:val="single" w:sz="25" w:space="0" w:color="ACA89A"/>
            </w:tcBorders>
          </w:tcPr>
          <w:p w:rsidR="001C1090" w:rsidRPr="00B568B0" w:rsidRDefault="001C1090" w:rsidP="001C1090">
            <w:pPr>
              <w:jc w:val="both"/>
              <w:rPr>
                <w:rFonts w:ascii="Courier New" w:eastAsia="Arial" w:hAnsi="Courier New" w:cs="Courier New"/>
                <w:sz w:val="20"/>
                <w:szCs w:val="20"/>
              </w:rPr>
            </w:pPr>
          </w:p>
        </w:tc>
      </w:tr>
      <w:tr w:rsidR="001C1090" w:rsidRPr="00B568B0" w:rsidTr="00B568B0">
        <w:trPr>
          <w:trHeight w:hRule="exact" w:val="699"/>
        </w:trPr>
        <w:tc>
          <w:tcPr>
            <w:tcW w:w="4095" w:type="dxa"/>
            <w:tcBorders>
              <w:top w:val="single" w:sz="28" w:space="0" w:color="ACA89A"/>
              <w:left w:val="single" w:sz="25" w:space="0" w:color="ECE9D8"/>
              <w:bottom w:val="single" w:sz="28" w:space="0" w:color="ACA89A"/>
              <w:right w:val="single" w:sz="28" w:space="0" w:color="ACA89A"/>
            </w:tcBorders>
          </w:tcPr>
          <w:p w:rsidR="001C1090" w:rsidRPr="00B568B0" w:rsidRDefault="00B568B0" w:rsidP="00B568B0">
            <w:pPr>
              <w:jc w:val="both"/>
              <w:rPr>
                <w:rFonts w:ascii="Courier New" w:eastAsia="Arial" w:hAnsi="Courier New" w:cs="Courier New"/>
                <w:sz w:val="20"/>
                <w:szCs w:val="20"/>
              </w:rPr>
            </w:pPr>
            <w:r w:rsidRPr="00B568B0">
              <w:rPr>
                <w:rFonts w:ascii="Courier New" w:eastAsia="Arial" w:hAnsi="Courier New" w:cs="Courier New"/>
                <w:sz w:val="20"/>
                <w:szCs w:val="20"/>
              </w:rPr>
              <w:t>8. ¿Hay miembros de la administración involucrados</w:t>
            </w:r>
            <w:r w:rsidR="001C1090" w:rsidRPr="00B568B0">
              <w:rPr>
                <w:rFonts w:ascii="Courier New" w:eastAsia="Arial" w:hAnsi="Courier New" w:cs="Courier New"/>
                <w:sz w:val="20"/>
                <w:szCs w:val="20"/>
              </w:rPr>
              <w:t>?</w:t>
            </w:r>
          </w:p>
        </w:tc>
        <w:tc>
          <w:tcPr>
            <w:tcW w:w="5017" w:type="dxa"/>
            <w:tcBorders>
              <w:top w:val="single" w:sz="28" w:space="0" w:color="ACA89A"/>
              <w:left w:val="single" w:sz="28" w:space="0" w:color="ACA89A"/>
              <w:bottom w:val="single" w:sz="28" w:space="0" w:color="ACA89A"/>
              <w:right w:val="single" w:sz="25" w:space="0" w:color="ACA89A"/>
            </w:tcBorders>
          </w:tcPr>
          <w:p w:rsidR="001C1090" w:rsidRPr="00B568B0" w:rsidRDefault="001C1090" w:rsidP="001C1090">
            <w:pPr>
              <w:jc w:val="both"/>
              <w:rPr>
                <w:rFonts w:ascii="Courier New" w:eastAsia="Arial" w:hAnsi="Courier New" w:cs="Courier New"/>
                <w:sz w:val="20"/>
                <w:szCs w:val="20"/>
              </w:rPr>
            </w:pPr>
          </w:p>
        </w:tc>
      </w:tr>
      <w:tr w:rsidR="001C1090" w:rsidRPr="00B568B0" w:rsidTr="00B568B0">
        <w:trPr>
          <w:trHeight w:hRule="exact" w:val="709"/>
        </w:trPr>
        <w:tc>
          <w:tcPr>
            <w:tcW w:w="4095" w:type="dxa"/>
            <w:tcBorders>
              <w:top w:val="single" w:sz="28" w:space="0" w:color="ACA89A"/>
              <w:left w:val="single" w:sz="25" w:space="0" w:color="ECE9D8"/>
              <w:bottom w:val="single" w:sz="28" w:space="0" w:color="ACA89A"/>
              <w:right w:val="single" w:sz="28" w:space="0" w:color="ACA89A"/>
            </w:tcBorders>
          </w:tcPr>
          <w:p w:rsidR="001C1090" w:rsidRPr="00B568B0" w:rsidRDefault="00B568B0" w:rsidP="001C1090">
            <w:pPr>
              <w:jc w:val="both"/>
              <w:rPr>
                <w:rFonts w:ascii="Courier New" w:eastAsia="Arial" w:hAnsi="Courier New" w:cs="Courier New"/>
                <w:sz w:val="20"/>
                <w:szCs w:val="20"/>
              </w:rPr>
            </w:pPr>
            <w:r w:rsidRPr="00B568B0">
              <w:rPr>
                <w:rFonts w:ascii="Courier New" w:eastAsia="Arial" w:hAnsi="Courier New" w:cs="Courier New"/>
                <w:sz w:val="20"/>
                <w:szCs w:val="20"/>
              </w:rPr>
              <w:t>9. ¿Se ha informado a los representantes de estos sucesos</w:t>
            </w:r>
            <w:r w:rsidR="001C1090" w:rsidRPr="00B568B0">
              <w:rPr>
                <w:rFonts w:ascii="Courier New" w:eastAsia="Arial" w:hAnsi="Courier New" w:cs="Courier New"/>
                <w:sz w:val="20"/>
                <w:szCs w:val="20"/>
              </w:rPr>
              <w:t>?</w:t>
            </w:r>
          </w:p>
        </w:tc>
        <w:tc>
          <w:tcPr>
            <w:tcW w:w="5017" w:type="dxa"/>
            <w:tcBorders>
              <w:top w:val="single" w:sz="28" w:space="0" w:color="ACA89A"/>
              <w:left w:val="single" w:sz="28" w:space="0" w:color="ACA89A"/>
              <w:bottom w:val="single" w:sz="28" w:space="0" w:color="ACA89A"/>
              <w:right w:val="single" w:sz="25" w:space="0" w:color="ACA89A"/>
            </w:tcBorders>
          </w:tcPr>
          <w:p w:rsidR="001C1090" w:rsidRPr="00B568B0" w:rsidRDefault="001C1090" w:rsidP="001C1090">
            <w:pPr>
              <w:jc w:val="both"/>
              <w:rPr>
                <w:rFonts w:ascii="Courier New" w:eastAsia="Arial" w:hAnsi="Courier New" w:cs="Courier New"/>
                <w:sz w:val="20"/>
                <w:szCs w:val="20"/>
              </w:rPr>
            </w:pPr>
          </w:p>
        </w:tc>
      </w:tr>
      <w:tr w:rsidR="001C1090" w:rsidRPr="00B568B0" w:rsidTr="00B568B0">
        <w:trPr>
          <w:trHeight w:hRule="exact" w:val="1125"/>
        </w:trPr>
        <w:tc>
          <w:tcPr>
            <w:tcW w:w="4095" w:type="dxa"/>
            <w:tcBorders>
              <w:top w:val="single" w:sz="28" w:space="0" w:color="ACA89A"/>
              <w:left w:val="single" w:sz="25" w:space="0" w:color="ECE9D8"/>
              <w:bottom w:val="single" w:sz="28" w:space="0" w:color="ACA89A"/>
              <w:right w:val="single" w:sz="28" w:space="0" w:color="ACA89A"/>
            </w:tcBorders>
          </w:tcPr>
          <w:p w:rsidR="001C1090" w:rsidRPr="00B568B0" w:rsidRDefault="001C1090" w:rsidP="001C1090">
            <w:pPr>
              <w:jc w:val="both"/>
              <w:rPr>
                <w:rFonts w:ascii="Courier New" w:eastAsia="Arial" w:hAnsi="Courier New" w:cs="Courier New"/>
                <w:sz w:val="20"/>
                <w:szCs w:val="20"/>
              </w:rPr>
            </w:pPr>
            <w:r w:rsidRPr="00B568B0">
              <w:rPr>
                <w:rFonts w:ascii="Courier New" w:eastAsia="Arial" w:hAnsi="Courier New" w:cs="Courier New"/>
                <w:sz w:val="20"/>
                <w:szCs w:val="20"/>
              </w:rPr>
              <w:t>10. ¿Ha tomado al</w:t>
            </w:r>
            <w:r w:rsidR="00B568B0" w:rsidRPr="00B568B0">
              <w:rPr>
                <w:rFonts w:ascii="Courier New" w:eastAsia="Arial" w:hAnsi="Courier New" w:cs="Courier New"/>
                <w:sz w:val="20"/>
                <w:szCs w:val="20"/>
              </w:rPr>
              <w:t xml:space="preserve">guna medida de corrección o prevención </w:t>
            </w:r>
            <w:r w:rsidRPr="00B568B0">
              <w:rPr>
                <w:rFonts w:ascii="Courier New" w:eastAsia="Arial" w:hAnsi="Courier New" w:cs="Courier New"/>
                <w:sz w:val="20"/>
                <w:szCs w:val="20"/>
              </w:rPr>
              <w:t xml:space="preserve"> ante esta situación?</w:t>
            </w:r>
          </w:p>
        </w:tc>
        <w:tc>
          <w:tcPr>
            <w:tcW w:w="5017" w:type="dxa"/>
            <w:tcBorders>
              <w:top w:val="single" w:sz="28" w:space="0" w:color="ACA89A"/>
              <w:left w:val="single" w:sz="28" w:space="0" w:color="ACA89A"/>
              <w:bottom w:val="single" w:sz="28" w:space="0" w:color="ACA89A"/>
              <w:right w:val="single" w:sz="25" w:space="0" w:color="ACA89A"/>
            </w:tcBorders>
          </w:tcPr>
          <w:p w:rsidR="001C1090" w:rsidRPr="00B568B0" w:rsidRDefault="001C1090" w:rsidP="001C1090">
            <w:pPr>
              <w:jc w:val="both"/>
              <w:rPr>
                <w:rFonts w:ascii="Courier New" w:eastAsia="Arial" w:hAnsi="Courier New" w:cs="Courier New"/>
                <w:sz w:val="20"/>
                <w:szCs w:val="20"/>
              </w:rPr>
            </w:pPr>
          </w:p>
        </w:tc>
      </w:tr>
    </w:tbl>
    <w:p w:rsidR="001C1090" w:rsidRPr="00B568B0" w:rsidRDefault="001C1090" w:rsidP="001C1090">
      <w:pPr>
        <w:jc w:val="both"/>
        <w:rPr>
          <w:rFonts w:ascii="Courier New" w:eastAsia="Arial" w:hAnsi="Courier New" w:cs="Courier New"/>
          <w:sz w:val="20"/>
          <w:szCs w:val="20"/>
        </w:rPr>
      </w:pPr>
    </w:p>
    <w:p w:rsidR="00141512" w:rsidRDefault="00B568B0" w:rsidP="001C1090">
      <w:pPr>
        <w:jc w:val="both"/>
        <w:rPr>
          <w:rFonts w:ascii="Courier New" w:eastAsia="Arial" w:hAnsi="Courier New" w:cs="Courier New"/>
          <w:sz w:val="24"/>
          <w:szCs w:val="24"/>
        </w:rPr>
      </w:pPr>
      <w:r>
        <w:rPr>
          <w:rFonts w:ascii="Courier New" w:eastAsia="Arial" w:hAnsi="Courier New" w:cs="Courier New"/>
          <w:sz w:val="24"/>
          <w:szCs w:val="24"/>
        </w:rPr>
        <w:t xml:space="preserve">  </w:t>
      </w:r>
    </w:p>
    <w:p w:rsidR="00B568B0" w:rsidRDefault="00BB50A9" w:rsidP="001C1090">
      <w:pPr>
        <w:jc w:val="both"/>
        <w:rPr>
          <w:rFonts w:ascii="Courier New" w:eastAsia="Arial" w:hAnsi="Courier New" w:cs="Courier New"/>
          <w:sz w:val="24"/>
          <w:szCs w:val="24"/>
        </w:rPr>
      </w:pPr>
      <w:r>
        <w:rPr>
          <w:rFonts w:ascii="Courier New" w:eastAsia="Arial" w:hAnsi="Courier New" w:cs="Courier New"/>
          <w:sz w:val="24"/>
          <w:szCs w:val="24"/>
        </w:rPr>
        <w:t xml:space="preserve"> </w:t>
      </w:r>
      <w:r w:rsidR="00141512">
        <w:rPr>
          <w:rFonts w:ascii="Courier New" w:eastAsia="Arial" w:hAnsi="Courier New" w:cs="Courier New"/>
          <w:sz w:val="24"/>
          <w:szCs w:val="24"/>
        </w:rPr>
        <w:t xml:space="preserve"> </w:t>
      </w:r>
      <w:r w:rsidR="001C1090" w:rsidRPr="001C1090">
        <w:rPr>
          <w:rFonts w:ascii="Courier New" w:eastAsia="Arial" w:hAnsi="Courier New" w:cs="Courier New"/>
          <w:sz w:val="24"/>
          <w:szCs w:val="24"/>
        </w:rPr>
        <w:t>NOMBRE Y</w:t>
      </w:r>
      <w:r w:rsidR="00B568B0">
        <w:rPr>
          <w:rFonts w:ascii="Courier New" w:eastAsia="Arial" w:hAnsi="Courier New" w:cs="Courier New"/>
          <w:sz w:val="24"/>
          <w:szCs w:val="24"/>
        </w:rPr>
        <w:t xml:space="preserve"> FIRMA DE QUIEN ELABORO LA NOTA</w:t>
      </w:r>
    </w:p>
    <w:p w:rsidR="00141512" w:rsidRDefault="00BB50A9" w:rsidP="001C1090">
      <w:pPr>
        <w:jc w:val="both"/>
        <w:rPr>
          <w:rFonts w:ascii="Courier New" w:eastAsia="Arial" w:hAnsi="Courier New" w:cs="Courier New"/>
          <w:sz w:val="20"/>
          <w:szCs w:val="20"/>
        </w:rPr>
      </w:pPr>
      <w:r>
        <w:rPr>
          <w:rFonts w:ascii="Courier New" w:eastAsia="Arial" w:hAnsi="Courier New" w:cs="Courier New"/>
          <w:sz w:val="24"/>
          <w:szCs w:val="24"/>
        </w:rPr>
        <w:t xml:space="preserve">  </w:t>
      </w:r>
      <w:r w:rsidR="00B568B0">
        <w:rPr>
          <w:rFonts w:ascii="Courier New" w:eastAsia="Arial" w:hAnsi="Courier New" w:cs="Courier New"/>
          <w:sz w:val="24"/>
          <w:szCs w:val="24"/>
        </w:rPr>
        <w:t xml:space="preserve"> </w:t>
      </w:r>
      <w:r w:rsidR="00141512">
        <w:rPr>
          <w:rFonts w:ascii="Courier New" w:eastAsia="Arial" w:hAnsi="Courier New" w:cs="Courier New"/>
          <w:sz w:val="20"/>
          <w:szCs w:val="20"/>
        </w:rPr>
        <w:t>Elaborado por Equipo de trabajo</w:t>
      </w:r>
    </w:p>
    <w:p w:rsidR="00141512" w:rsidRPr="00141512" w:rsidRDefault="00141512" w:rsidP="001C1090">
      <w:pPr>
        <w:jc w:val="both"/>
        <w:rPr>
          <w:rFonts w:ascii="Courier New" w:eastAsia="Arial" w:hAnsi="Courier New" w:cs="Courier New"/>
          <w:sz w:val="20"/>
          <w:szCs w:val="20"/>
        </w:rPr>
        <w:sectPr w:rsidR="00141512" w:rsidRPr="00141512">
          <w:pgSz w:w="12240" w:h="15840"/>
          <w:pgMar w:top="960" w:right="1060" w:bottom="280" w:left="1220" w:header="737" w:footer="0" w:gutter="0"/>
          <w:cols w:space="720"/>
        </w:sectPr>
      </w:pPr>
    </w:p>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1C1090" w:rsidRPr="001C1090" w:rsidRDefault="00F95FE0" w:rsidP="001C1090">
      <w:pPr>
        <w:jc w:val="both"/>
        <w:rPr>
          <w:rFonts w:ascii="Courier New" w:eastAsia="Arial" w:hAnsi="Courier New" w:cs="Courier New"/>
          <w:sz w:val="24"/>
          <w:szCs w:val="24"/>
        </w:rPr>
      </w:pPr>
      <w:r w:rsidRPr="001C1090">
        <w:rPr>
          <w:rFonts w:ascii="Courier New" w:eastAsia="Arial" w:hAnsi="Courier New" w:cs="Courier New"/>
          <w:b/>
          <w:bCs/>
          <w:noProof/>
          <w:sz w:val="24"/>
          <w:szCs w:val="24"/>
          <w:lang w:eastAsia="es-SV"/>
        </w:rPr>
        <mc:AlternateContent>
          <mc:Choice Requires="wpg">
            <w:drawing>
              <wp:anchor distT="0" distB="0" distL="114300" distR="114300" simplePos="0" relativeHeight="251780096" behindDoc="1" locked="0" layoutInCell="1" allowOverlap="1" wp14:anchorId="68693E11" wp14:editId="287F03FE">
                <wp:simplePos x="0" y="0"/>
                <wp:positionH relativeFrom="page">
                  <wp:posOffset>847725</wp:posOffset>
                </wp:positionH>
                <wp:positionV relativeFrom="paragraph">
                  <wp:posOffset>130175</wp:posOffset>
                </wp:positionV>
                <wp:extent cx="6229350" cy="7753350"/>
                <wp:effectExtent l="0" t="0" r="19050" b="19050"/>
                <wp:wrapNone/>
                <wp:docPr id="28"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29350" cy="7753350"/>
                          <a:chOff x="1333" y="-171"/>
                          <a:chExt cx="9555" cy="12075"/>
                        </a:xfrm>
                      </wpg:grpSpPr>
                      <wpg:grpSp>
                        <wpg:cNvPr id="29" name="Group 130"/>
                        <wpg:cNvGrpSpPr>
                          <a:grpSpLocks/>
                        </wpg:cNvGrpSpPr>
                        <wpg:grpSpPr bwMode="auto">
                          <a:xfrm>
                            <a:off x="1340" y="-163"/>
                            <a:ext cx="2" cy="12060"/>
                            <a:chOff x="1340" y="-163"/>
                            <a:chExt cx="2" cy="12060"/>
                          </a:xfrm>
                        </wpg:grpSpPr>
                        <wps:wsp>
                          <wps:cNvPr id="30" name="Freeform 131"/>
                          <wps:cNvSpPr>
                            <a:spLocks/>
                          </wps:cNvSpPr>
                          <wps:spPr bwMode="auto">
                            <a:xfrm>
                              <a:off x="1340" y="-163"/>
                              <a:ext cx="2" cy="12060"/>
                            </a:xfrm>
                            <a:custGeom>
                              <a:avLst/>
                              <a:gdLst>
                                <a:gd name="T0" fmla="+- 0 -163 -163"/>
                                <a:gd name="T1" fmla="*/ -163 h 12060"/>
                                <a:gd name="T2" fmla="+- 0 11897 -163"/>
                                <a:gd name="T3" fmla="*/ 11897 h 12060"/>
                              </a:gdLst>
                              <a:ahLst/>
                              <a:cxnLst>
                                <a:cxn ang="0">
                                  <a:pos x="0" y="T1"/>
                                </a:cxn>
                                <a:cxn ang="0">
                                  <a:pos x="0" y="T3"/>
                                </a:cxn>
                              </a:cxnLst>
                              <a:rect l="0" t="0" r="r" b="b"/>
                              <a:pathLst>
                                <a:path h="12060">
                                  <a:moveTo>
                                    <a:pt x="0" y="0"/>
                                  </a:moveTo>
                                  <a:lnTo>
                                    <a:pt x="0" y="1206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1" name="Group 132"/>
                        <wpg:cNvGrpSpPr>
                          <a:grpSpLocks/>
                        </wpg:cNvGrpSpPr>
                        <wpg:grpSpPr bwMode="auto">
                          <a:xfrm>
                            <a:off x="10880" y="-163"/>
                            <a:ext cx="2" cy="12060"/>
                            <a:chOff x="10880" y="-163"/>
                            <a:chExt cx="2" cy="12060"/>
                          </a:xfrm>
                        </wpg:grpSpPr>
                        <wps:wsp>
                          <wps:cNvPr id="288" name="Freeform 133"/>
                          <wps:cNvSpPr>
                            <a:spLocks/>
                          </wps:cNvSpPr>
                          <wps:spPr bwMode="auto">
                            <a:xfrm>
                              <a:off x="10880" y="-163"/>
                              <a:ext cx="2" cy="12060"/>
                            </a:xfrm>
                            <a:custGeom>
                              <a:avLst/>
                              <a:gdLst>
                                <a:gd name="T0" fmla="+- 0 -163 -163"/>
                                <a:gd name="T1" fmla="*/ -163 h 12060"/>
                                <a:gd name="T2" fmla="+- 0 11897 -163"/>
                                <a:gd name="T3" fmla="*/ 11897 h 12060"/>
                              </a:gdLst>
                              <a:ahLst/>
                              <a:cxnLst>
                                <a:cxn ang="0">
                                  <a:pos x="0" y="T1"/>
                                </a:cxn>
                                <a:cxn ang="0">
                                  <a:pos x="0" y="T3"/>
                                </a:cxn>
                              </a:cxnLst>
                              <a:rect l="0" t="0" r="r" b="b"/>
                              <a:pathLst>
                                <a:path h="12060">
                                  <a:moveTo>
                                    <a:pt x="0" y="0"/>
                                  </a:moveTo>
                                  <a:lnTo>
                                    <a:pt x="0" y="1206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89" name="Group 134"/>
                        <wpg:cNvGrpSpPr>
                          <a:grpSpLocks/>
                        </wpg:cNvGrpSpPr>
                        <wpg:grpSpPr bwMode="auto">
                          <a:xfrm>
                            <a:off x="1340" y="-163"/>
                            <a:ext cx="9540" cy="2"/>
                            <a:chOff x="1340" y="-163"/>
                            <a:chExt cx="9540" cy="2"/>
                          </a:xfrm>
                        </wpg:grpSpPr>
                        <wps:wsp>
                          <wps:cNvPr id="290" name="Freeform 135"/>
                          <wps:cNvSpPr>
                            <a:spLocks/>
                          </wps:cNvSpPr>
                          <wps:spPr bwMode="auto">
                            <a:xfrm>
                              <a:off x="1340" y="-163"/>
                              <a:ext cx="9540" cy="2"/>
                            </a:xfrm>
                            <a:custGeom>
                              <a:avLst/>
                              <a:gdLst>
                                <a:gd name="T0" fmla="+- 0 1340 1340"/>
                                <a:gd name="T1" fmla="*/ T0 w 9540"/>
                                <a:gd name="T2" fmla="+- 0 10880 1340"/>
                                <a:gd name="T3" fmla="*/ T2 w 9540"/>
                              </a:gdLst>
                              <a:ahLst/>
                              <a:cxnLst>
                                <a:cxn ang="0">
                                  <a:pos x="T1" y="0"/>
                                </a:cxn>
                                <a:cxn ang="0">
                                  <a:pos x="T3" y="0"/>
                                </a:cxn>
                              </a:cxnLst>
                              <a:rect l="0" t="0" r="r" b="b"/>
                              <a:pathLst>
                                <a:path w="9540">
                                  <a:moveTo>
                                    <a:pt x="0" y="0"/>
                                  </a:moveTo>
                                  <a:lnTo>
                                    <a:pt x="954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91" name="Group 136"/>
                        <wpg:cNvGrpSpPr>
                          <a:grpSpLocks/>
                        </wpg:cNvGrpSpPr>
                        <wpg:grpSpPr bwMode="auto">
                          <a:xfrm>
                            <a:off x="1340" y="11897"/>
                            <a:ext cx="9540" cy="2"/>
                            <a:chOff x="1340" y="11897"/>
                            <a:chExt cx="9540" cy="2"/>
                          </a:xfrm>
                        </wpg:grpSpPr>
                        <wps:wsp>
                          <wps:cNvPr id="364" name="Freeform 137"/>
                          <wps:cNvSpPr>
                            <a:spLocks/>
                          </wps:cNvSpPr>
                          <wps:spPr bwMode="auto">
                            <a:xfrm>
                              <a:off x="1340" y="11897"/>
                              <a:ext cx="9540" cy="2"/>
                            </a:xfrm>
                            <a:custGeom>
                              <a:avLst/>
                              <a:gdLst>
                                <a:gd name="T0" fmla="+- 0 1340 1340"/>
                                <a:gd name="T1" fmla="*/ T0 w 9540"/>
                                <a:gd name="T2" fmla="+- 0 10880 1340"/>
                                <a:gd name="T3" fmla="*/ T2 w 9540"/>
                              </a:gdLst>
                              <a:ahLst/>
                              <a:cxnLst>
                                <a:cxn ang="0">
                                  <a:pos x="T1" y="0"/>
                                </a:cxn>
                                <a:cxn ang="0">
                                  <a:pos x="T3" y="0"/>
                                </a:cxn>
                              </a:cxnLst>
                              <a:rect l="0" t="0" r="r" b="b"/>
                              <a:pathLst>
                                <a:path w="9540">
                                  <a:moveTo>
                                    <a:pt x="0" y="0"/>
                                  </a:moveTo>
                                  <a:lnTo>
                                    <a:pt x="954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28" o:spid="_x0000_s1026" style="position:absolute;margin-left:66.75pt;margin-top:10.25pt;width:490.5pt;height:610.5pt;z-index:-251536384;mso-position-horizontal-relative:page" coordorigin="1333,-171" coordsize="9555,120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">
                <v:group id="Group 130" o:spid="_x0000_s1027" style="position:absolute;left:1340;top:-163;width:2;height:12060" coordorigin="1340,-163" coordsize="2,120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shape id="Freeform 131" o:spid="_x0000_s1028" style="position:absolute;left:1340;top:-163;width:2;height:12060;visibility:visible;mso-wrap-style:square;v-text-anchor:top" coordsize="2,120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baQ8EA&#10;AADbAAAADwAAAGRycy9kb3ducmV2LnhtbERPTWsCMRC9F/ofwgjeaqKCLVujSFEq9rDW9tLbkIy7&#10;i5vJkqTr+u/NodDj430v14NrRU8hNp41TCcKBLHxtuFKw/fX7ukFREzIFlvPpOFGEdarx4clFtZf&#10;+ZP6U6pEDuFYoIY6pa6QMpqaHMaJ74gzd/bBYcowVNIGvOZw18qZUgvpsOHcUGNHbzWZy+nXaSgP&#10;4TBTzz/l+9GUU4Mf274blNbj0bB5BZFoSP/iP/feapjn9flL/gFyd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4G2kPBAAAA2wAAAA8AAAAAAAAAAAAAAAAAmAIAAGRycy9kb3du&#10;cmV2LnhtbFBLBQYAAAAABAAEAPUAAACGAwAAAAA=&#10;" path="m,l,12060e" filled="f">
                    <v:path arrowok="t" o:connecttype="custom" o:connectlocs="0,-163;0,11897" o:connectangles="0,0"/>
                  </v:shape>
                </v:group>
                <v:group id="Group 132" o:spid="_x0000_s1029" style="position:absolute;left:10880;top:-163;width:2;height:12060" coordorigin="10880,-163" coordsize="2,120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shape id="Freeform 133" o:spid="_x0000_s1030" style="position:absolute;left:10880;top:-163;width:2;height:12060;visibility:visible;mso-wrap-style:square;v-text-anchor:top" coordsize="2,120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rz8IA&#10;AADcAAAADwAAAGRycy9kb3ducmV2LnhtbERPu27CMBTdK/UfrFupW7HJ0KKAQVXVigqGlMfCdmVf&#10;koj4OrJNSP8eD5U6Hp33YjW6TgwUYutZw3SiQBAbb1uuNRwPXy8zEDEhW+w8k4ZfirBaPj4ssLT+&#10;xjsa9qkWOYRjiRqalPpSymgachgnvifO3NkHhynDUEsb8JbDXScLpV6lw5ZzQ4M9fTRkLvur01Bt&#10;wqZQb6dq/WOqqcHt59CPSuvnp/F9DiLRmP7Ff+5vq6GY5bX5TD4Ccn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eqvPwgAAANwAAAAPAAAAAAAAAAAAAAAAAJgCAABkcnMvZG93&#10;bnJldi54bWxQSwUGAAAAAAQABAD1AAAAhwMAAAAA&#10;" path="m,l,12060e" filled="f">
                    <v:path arrowok="t" o:connecttype="custom" o:connectlocs="0,-163;0,11897" o:connectangles="0,0"/>
                  </v:shape>
                </v:group>
                <v:group id="Group 134" o:spid="_x0000_s1031" style="position:absolute;left:1340;top:-163;width:9540;height:2" coordorigin="1340,-163" coordsize="954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AhR58UAAADcAAAADwAAAGRycy9kb3ducmV2LnhtbESPQYvCMBSE78L+h/CE&#10;vWlaF8WtRhFZlz2IoC6It0fzbIvNS2liW/+9EQSPw8x8w8yXnSlFQ7UrLCuIhxEI4tTqgjMF/8fN&#10;YArCeWSNpWVScCcHy8VHb46Jti3vqTn4TAQIuwQV5N5XiZQuzcmgG9qKOHgXWxv0QdaZ1DW2AW5K&#10;OYqiiTRYcFjIsaJ1Tun1cDMKfltsV1/xT7O9Xtb383G8O21jUuqz361mIDx1/h1+tf+0gtH0G5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wIUefFAAAA3AAA&#10;AA8AAAAAAAAAAAAAAAAAqgIAAGRycy9kb3ducmV2LnhtbFBLBQYAAAAABAAEAPoAAACcAwAAAAA=&#10;">
                  <v:shape id="Freeform 135" o:spid="_x0000_s1032" style="position:absolute;left:1340;top:-163;width:9540;height:2;visibility:visible;mso-wrap-style:square;v-text-anchor:top" coordsize="954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ITBMIA&#10;AADcAAAADwAAAGRycy9kb3ducmV2LnhtbERPy4rCMBTdC/5DuII7TRUR7RjFB6K7waoMs7s2d9pq&#10;c1OaqPXvJwvB5eG8Z4vGlOJBtSssKxj0IxDEqdUFZwpOx21vAsJ5ZI2lZVLwIgeLebs1w1jbJx/o&#10;kfhMhBB2MSrIva9iKV2ak0HXtxVx4P5sbdAHWGdS1/gM4aaUwygaS4MFh4YcK1rnlN6Su1EwOenL&#10;2O8u183+/r1Z/STn0e+tVKrbaZZfIDw1/iN+u/dawXAa5ocz4QjI+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ghMEwgAAANwAAAAPAAAAAAAAAAAAAAAAAJgCAABkcnMvZG93&#10;bnJldi54bWxQSwUGAAAAAAQABAD1AAAAhwMAAAAA&#10;" path="m,l9540,e" filled="f">
                    <v:path arrowok="t" o:connecttype="custom" o:connectlocs="0,0;9540,0" o:connectangles="0,0"/>
                  </v:shape>
                </v:group>
                <v:group id="Group 136" o:spid="_x0000_s1033" style="position:absolute;left:1340;top:11897;width:9540;height:2" coordorigin="1340,11897" coordsize="954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6fLPMQAAADcAAAADwAAAGRycy9kb3ducmV2LnhtbESPQYvCMBSE78L+h/AW&#10;vGlaF2WtRhHZFQ8iqAvi7dE822LzUppsW/+9EQSPw8x8w8yXnSlFQ7UrLCuIhxEI4tTqgjMFf6ff&#10;wTcI55E1lpZJwZ0cLBcfvTkm2rZ8oOboMxEg7BJUkHtfJVK6NCeDbmgr4uBdbW3QB1lnUtfYBrgp&#10;5SiKJtJgwWEhx4rWOaW3479RsGmxXX3FP83udl3fL6fx/ryLSan+Z7eagfDU+Xf41d5qBaNp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6fLPMQAAADcAAAA&#10;DwAAAAAAAAAAAAAAAACqAgAAZHJzL2Rvd25yZXYueG1sUEsFBgAAAAAEAAQA+gAAAJsDAAAAAA==&#10;">
                  <v:shape id="Freeform 137" o:spid="_x0000_s1034" style="position:absolute;left:1340;top:11897;width:9540;height:2;visibility:visible;mso-wrap-style:square;v-text-anchor:top" coordsize="954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1qvcYA&#10;AADcAAAADwAAAGRycy9kb3ducmV2LnhtbESPQWvCQBSE7wX/w/KE3uqmrQSJWaUqpd5KoyLeXrLP&#10;JJp9G7Krpv++WxA8DjPzDZPOe9OIK3WutqzgdRSBIC6srrlUsN18vkxAOI+ssbFMCn7JwXw2eEox&#10;0fbGP3TNfCkChF2CCirv20RKV1Rk0I1sSxy8o+0M+iC7UuoObwFuGvkWRbE0WHNYqLClZUXFObsY&#10;BZOtzmP/lZ9W68v3arHPduPDuVHqedh/TEF46v0jfG+vtYL3eAz/Z8IRk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1qvcYAAADcAAAADwAAAAAAAAAAAAAAAACYAgAAZHJz&#10;L2Rvd25yZXYueG1sUEsFBgAAAAAEAAQA9QAAAIsDAAAAAA==&#10;" path="m,l9540,e" filled="f">
                    <v:path arrowok="t" o:connecttype="custom" o:connectlocs="0,0;9540,0" o:connectangles="0,0"/>
                  </v:shape>
                </v:group>
                <w10:wrap anchorx="page"/>
              </v:group>
            </w:pict>
          </mc:Fallback>
        </mc:AlternateContent>
      </w:r>
    </w:p>
    <w:p w:rsidR="001C1090" w:rsidRPr="001C1090" w:rsidRDefault="001C1090" w:rsidP="00141512">
      <w:pPr>
        <w:jc w:val="center"/>
        <w:rPr>
          <w:rFonts w:ascii="Courier New" w:eastAsia="Arial" w:hAnsi="Courier New" w:cs="Courier New"/>
          <w:sz w:val="24"/>
          <w:szCs w:val="24"/>
        </w:rPr>
      </w:pPr>
      <w:r w:rsidRPr="001C1090">
        <w:rPr>
          <w:rFonts w:ascii="Courier New" w:eastAsia="Arial" w:hAnsi="Courier New" w:cs="Courier New"/>
          <w:b/>
          <w:bCs/>
          <w:sz w:val="24"/>
          <w:szCs w:val="24"/>
        </w:rPr>
        <w:t>CEDULA DE MARCAS DE AUDITORIA FORENSE</w:t>
      </w:r>
    </w:p>
    <w:p w:rsidR="001C1090" w:rsidRPr="001C1090" w:rsidRDefault="001C1090" w:rsidP="001C1090">
      <w:pPr>
        <w:jc w:val="both"/>
        <w:rPr>
          <w:rFonts w:ascii="Courier New" w:eastAsia="Arial" w:hAnsi="Courier New" w:cs="Courier New"/>
          <w:b/>
          <w:bCs/>
          <w:sz w:val="24"/>
          <w:szCs w:val="24"/>
        </w:rPr>
      </w:pPr>
    </w:p>
    <w:p w:rsidR="001C1090" w:rsidRPr="001C1090" w:rsidRDefault="00F95FE0" w:rsidP="001C1090">
      <w:pPr>
        <w:jc w:val="both"/>
        <w:rPr>
          <w:rFonts w:ascii="Courier New" w:eastAsia="Arial" w:hAnsi="Courier New" w:cs="Courier New"/>
          <w:sz w:val="24"/>
          <w:szCs w:val="24"/>
          <w:lang w:val="en-US"/>
        </w:rPr>
      </w:pPr>
      <w:r w:rsidRPr="001C1090">
        <w:rPr>
          <w:rFonts w:ascii="Courier New" w:eastAsia="Arial" w:hAnsi="Courier New" w:cs="Courier New"/>
          <w:noProof/>
          <w:sz w:val="24"/>
          <w:szCs w:val="24"/>
          <w:lang w:eastAsia="es-SV"/>
        </w:rPr>
        <mc:AlternateContent>
          <mc:Choice Requires="wps">
            <w:drawing>
              <wp:anchor distT="0" distB="0" distL="0" distR="0" simplePos="0" relativeHeight="251766784" behindDoc="0" locked="0" layoutInCell="1" allowOverlap="1" wp14:anchorId="6B87C21E" wp14:editId="522EEB03">
                <wp:simplePos x="0" y="0"/>
                <wp:positionH relativeFrom="page">
                  <wp:posOffset>4230370</wp:posOffset>
                </wp:positionH>
                <wp:positionV relativeFrom="paragraph">
                  <wp:posOffset>325755</wp:posOffset>
                </wp:positionV>
                <wp:extent cx="1798320" cy="181610"/>
                <wp:effectExtent l="0" t="0" r="11430" b="27940"/>
                <wp:wrapTopAndBottom/>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141512" w:rsidRDefault="00982D4C" w:rsidP="001C1090">
                            <w:pPr>
                              <w:pStyle w:val="Textoindependiente"/>
                              <w:spacing w:line="274" w:lineRule="exact"/>
                              <w:ind w:left="0"/>
                              <w:rPr>
                                <w:rFonts w:ascii="Courier New" w:hAnsi="Courier New" w:cs="Courier New"/>
                              </w:rPr>
                            </w:pPr>
                            <w:r w:rsidRPr="00141512">
                              <w:rPr>
                                <w:rFonts w:ascii="Courier New" w:hAnsi="Courier New" w:cs="Courier New"/>
                              </w:rPr>
                              <w:t>Elaborado: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 o:spid="_x0000_s1109" type="#_x0000_t202" style="position:absolute;left:0;text-align:left;margin-left:333.1pt;margin-top:25.65pt;width:141.6pt;height:14.3pt;z-index:2517667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" filled="f" strokeweight=".48pt">
                <v:textbox inset="0,0,0,0">
                  <w:txbxContent>
                    <w:p w:rsidR="00982D4C" w:rsidRPr="00141512" w:rsidRDefault="00982D4C" w:rsidP="001C1090">
                      <w:pPr>
                        <w:pStyle w:val="Textoindependiente"/>
                        <w:spacing w:line="274" w:lineRule="exact"/>
                        <w:ind w:left="0"/>
                        <w:rPr>
                          <w:rFonts w:ascii="Courier New" w:hAnsi="Courier New" w:cs="Courier New"/>
                        </w:rPr>
                      </w:pPr>
                      <w:r w:rsidRPr="00141512">
                        <w:rPr>
                          <w:rFonts w:ascii="Courier New" w:hAnsi="Courier New" w:cs="Courier New"/>
                        </w:rPr>
                        <w:t>Elaborado:</w:t>
                      </w:r>
                    </w:p>
                  </w:txbxContent>
                </v:textbox>
                <w10:wrap type="topAndBottom" anchorx="page"/>
              </v:shape>
            </w:pict>
          </mc:Fallback>
        </mc:AlternateContent>
      </w:r>
      <w:r w:rsidR="001C1090" w:rsidRPr="001C1090">
        <w:rPr>
          <w:rFonts w:ascii="Courier New" w:eastAsia="Arial" w:hAnsi="Courier New" w:cs="Courier New"/>
          <w:noProof/>
          <w:sz w:val="24"/>
          <w:szCs w:val="24"/>
          <w:lang w:eastAsia="es-SV"/>
        </w:rPr>
        <mc:AlternateContent>
          <mc:Choice Requires="wps">
            <w:drawing>
              <wp:anchor distT="0" distB="0" distL="114300" distR="114300" simplePos="0" relativeHeight="251768832" behindDoc="0" locked="0" layoutInCell="1" allowOverlap="1" wp14:anchorId="335B0289" wp14:editId="457D1B29">
                <wp:simplePos x="0" y="0"/>
                <wp:positionH relativeFrom="page">
                  <wp:posOffset>4230370</wp:posOffset>
                </wp:positionH>
                <wp:positionV relativeFrom="paragraph">
                  <wp:posOffset>-1905</wp:posOffset>
                </wp:positionV>
                <wp:extent cx="1798320" cy="181610"/>
                <wp:effectExtent l="10795" t="13970" r="10160" b="13970"/>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141512" w:rsidRDefault="00982D4C" w:rsidP="001C1090">
                            <w:pPr>
                              <w:pStyle w:val="Textoindependiente"/>
                              <w:spacing w:line="274" w:lineRule="exact"/>
                              <w:ind w:left="0"/>
                              <w:rPr>
                                <w:rFonts w:ascii="Courier New" w:hAnsi="Courier New" w:cs="Courier New"/>
                              </w:rPr>
                            </w:pPr>
                            <w:r w:rsidRPr="00141512">
                              <w:rPr>
                                <w:rFonts w:ascii="Courier New" w:hAnsi="Courier New" w:cs="Courier New"/>
                              </w:rPr>
                              <w:t>Referencia: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 o:spid="_x0000_s1110" type="#_x0000_t202" style="position:absolute;left:0;text-align:left;margin-left:333.1pt;margin-top:-.15pt;width:141.6pt;height:14.3pt;z-index:251768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" filled="f" strokeweight=".48pt">
                <v:textbox inset="0,0,0,0">
                  <w:txbxContent>
                    <w:p w:rsidR="00982D4C" w:rsidRPr="00141512" w:rsidRDefault="00982D4C" w:rsidP="001C1090">
                      <w:pPr>
                        <w:pStyle w:val="Textoindependiente"/>
                        <w:spacing w:line="274" w:lineRule="exact"/>
                        <w:ind w:left="0"/>
                        <w:rPr>
                          <w:rFonts w:ascii="Courier New" w:hAnsi="Courier New" w:cs="Courier New"/>
                        </w:rPr>
                      </w:pPr>
                      <w:r w:rsidRPr="00141512">
                        <w:rPr>
                          <w:rFonts w:ascii="Courier New" w:hAnsi="Courier New" w:cs="Courier New"/>
                        </w:rPr>
                        <w:t>Referencia:</w:t>
                      </w:r>
                    </w:p>
                  </w:txbxContent>
                </v:textbox>
                <w10:wrap anchorx="page"/>
              </v:shape>
            </w:pict>
          </mc:Fallback>
        </mc:AlternateContent>
      </w:r>
      <w:r w:rsidR="001C1090" w:rsidRPr="001C1090">
        <w:rPr>
          <w:rFonts w:ascii="Courier New" w:eastAsia="Arial" w:hAnsi="Courier New" w:cs="Courier New"/>
          <w:sz w:val="24"/>
          <w:szCs w:val="24"/>
          <w:lang w:val="en-US"/>
        </w:rPr>
        <w:t xml:space="preserve">Nombre </w:t>
      </w:r>
      <w:r>
        <w:rPr>
          <w:rFonts w:ascii="Courier New" w:eastAsia="Arial" w:hAnsi="Courier New" w:cs="Courier New"/>
          <w:sz w:val="24"/>
          <w:szCs w:val="24"/>
          <w:lang w:val="en-US"/>
        </w:rPr>
        <w:t xml:space="preserve">de la institucion </w:t>
      </w:r>
    </w:p>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noProof/>
          <w:sz w:val="24"/>
          <w:szCs w:val="24"/>
          <w:lang w:eastAsia="es-SV"/>
        </w:rPr>
        <mc:AlternateContent>
          <mc:Choice Requires="wps">
            <w:drawing>
              <wp:anchor distT="0" distB="0" distL="0" distR="0" simplePos="0" relativeHeight="251767808" behindDoc="0" locked="0" layoutInCell="1" allowOverlap="1">
                <wp:simplePos x="0" y="0"/>
                <wp:positionH relativeFrom="page">
                  <wp:posOffset>4230370</wp:posOffset>
                </wp:positionH>
                <wp:positionV relativeFrom="paragraph">
                  <wp:posOffset>329565</wp:posOffset>
                </wp:positionV>
                <wp:extent cx="1798320" cy="181610"/>
                <wp:effectExtent l="0" t="0" r="11430" b="27940"/>
                <wp:wrapTopAndBottom/>
                <wp:docPr id="25"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8320" cy="18161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82D4C" w:rsidRPr="00141512" w:rsidRDefault="00982D4C" w:rsidP="001C1090">
                            <w:pPr>
                              <w:pStyle w:val="Textoindependiente"/>
                              <w:spacing w:line="274" w:lineRule="exact"/>
                              <w:ind w:left="0"/>
                              <w:rPr>
                                <w:rFonts w:ascii="Courier New" w:hAnsi="Courier New" w:cs="Courier New"/>
                              </w:rPr>
                            </w:pPr>
                            <w:r w:rsidRPr="00141512">
                              <w:rPr>
                                <w:rFonts w:ascii="Courier New" w:hAnsi="Courier New" w:cs="Courier New"/>
                              </w:rPr>
                              <w:t>Fecha: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 o:spid="_x0000_s1111" type="#_x0000_t202" style="position:absolute;left:0;text-align:left;margin-left:333.1pt;margin-top:25.95pt;width:141.6pt;height:14.3pt;z-index:2517678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" filled="f" strokeweight=".48pt">
                <v:textbox inset="0,0,0,0">
                  <w:txbxContent>
                    <w:p w:rsidR="00982D4C" w:rsidRPr="00141512" w:rsidRDefault="00982D4C" w:rsidP="001C1090">
                      <w:pPr>
                        <w:pStyle w:val="Textoindependiente"/>
                        <w:spacing w:line="274" w:lineRule="exact"/>
                        <w:ind w:left="0"/>
                        <w:rPr>
                          <w:rFonts w:ascii="Courier New" w:hAnsi="Courier New" w:cs="Courier New"/>
                        </w:rPr>
                      </w:pPr>
                      <w:r w:rsidRPr="00141512">
                        <w:rPr>
                          <w:rFonts w:ascii="Courier New" w:hAnsi="Courier New" w:cs="Courier New"/>
                        </w:rPr>
                        <w:t>Fecha:</w:t>
                      </w:r>
                    </w:p>
                  </w:txbxContent>
                </v:textbox>
                <w10:wrap type="topAndBottom" anchorx="page"/>
              </v:shape>
            </w:pict>
          </mc:Fallback>
        </mc:AlternateContent>
      </w:r>
    </w:p>
    <w:tbl>
      <w:tblPr>
        <w:tblW w:w="0" w:type="auto"/>
        <w:tblInd w:w="311" w:type="dxa"/>
        <w:tblLayout w:type="fixed"/>
        <w:tblCellMar>
          <w:left w:w="0" w:type="dxa"/>
          <w:right w:w="0" w:type="dxa"/>
        </w:tblCellMar>
        <w:tblLook w:val="01E0" w:firstRow="1" w:lastRow="1" w:firstColumn="1" w:lastColumn="1" w:noHBand="0" w:noVBand="0"/>
      </w:tblPr>
      <w:tblGrid>
        <w:gridCol w:w="3199"/>
        <w:gridCol w:w="5917"/>
      </w:tblGrid>
      <w:tr w:rsidR="001C1090" w:rsidRPr="001C1090" w:rsidTr="00914C86">
        <w:trPr>
          <w:trHeight w:hRule="exact" w:val="484"/>
        </w:trPr>
        <w:tc>
          <w:tcPr>
            <w:tcW w:w="3199" w:type="dxa"/>
            <w:tcBorders>
              <w:top w:val="single" w:sz="28" w:space="0" w:color="ACA89A"/>
              <w:left w:val="single" w:sz="25" w:space="0" w:color="ECE9D8"/>
              <w:bottom w:val="single" w:sz="28" w:space="0" w:color="ACA89A"/>
              <w:right w:val="single" w:sz="28"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MARCA</w:t>
            </w:r>
          </w:p>
        </w:tc>
        <w:tc>
          <w:tcPr>
            <w:tcW w:w="5917" w:type="dxa"/>
            <w:tcBorders>
              <w:top w:val="single" w:sz="28" w:space="0" w:color="ACA89A"/>
              <w:left w:val="single" w:sz="28" w:space="0" w:color="ACA89A"/>
              <w:bottom w:val="single" w:sz="28" w:space="0" w:color="ACA89A"/>
              <w:right w:val="single" w:sz="25"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b/>
                <w:sz w:val="24"/>
                <w:szCs w:val="24"/>
                <w:lang w:val="en-US"/>
              </w:rPr>
              <w:t>SIGNIFICADO</w:t>
            </w:r>
          </w:p>
        </w:tc>
      </w:tr>
      <w:tr w:rsidR="001C1090" w:rsidRPr="001C1090" w:rsidTr="00F95FE0">
        <w:trPr>
          <w:trHeight w:hRule="exact" w:val="541"/>
        </w:trPr>
        <w:tc>
          <w:tcPr>
            <w:tcW w:w="3199" w:type="dxa"/>
            <w:tcBorders>
              <w:top w:val="single" w:sz="28" w:space="0" w:color="ACA89A"/>
              <w:left w:val="single" w:sz="25" w:space="0" w:color="ECE9D8"/>
              <w:bottom w:val="single" w:sz="28" w:space="0" w:color="ACA89A"/>
              <w:right w:val="single" w:sz="28"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w:t>
            </w:r>
          </w:p>
        </w:tc>
        <w:tc>
          <w:tcPr>
            <w:tcW w:w="5917" w:type="dxa"/>
            <w:tcBorders>
              <w:top w:val="single" w:sz="28" w:space="0" w:color="ACA89A"/>
              <w:left w:val="single" w:sz="28" w:space="0" w:color="ACA89A"/>
              <w:bottom w:val="single" w:sz="28" w:space="0" w:color="ACA89A"/>
              <w:right w:val="single" w:sz="25"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SUMATORIA</w:t>
            </w:r>
          </w:p>
        </w:tc>
      </w:tr>
      <w:tr w:rsidR="001C1090" w:rsidRPr="001C1090" w:rsidTr="00F95FE0">
        <w:trPr>
          <w:trHeight w:hRule="exact" w:val="421"/>
        </w:trPr>
        <w:tc>
          <w:tcPr>
            <w:tcW w:w="3199" w:type="dxa"/>
            <w:tcBorders>
              <w:top w:val="single" w:sz="28" w:space="0" w:color="ACA89A"/>
              <w:left w:val="single" w:sz="25" w:space="0" w:color="ECE9D8"/>
              <w:bottom w:val="single" w:sz="28" w:space="0" w:color="ACA89A"/>
              <w:right w:val="single" w:sz="28"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w:t>
            </w:r>
          </w:p>
        </w:tc>
        <w:tc>
          <w:tcPr>
            <w:tcW w:w="5917" w:type="dxa"/>
            <w:tcBorders>
              <w:top w:val="single" w:sz="28" w:space="0" w:color="ACA89A"/>
              <w:left w:val="single" w:sz="28" w:space="0" w:color="ACA89A"/>
              <w:bottom w:val="single" w:sz="28" w:space="0" w:color="ACA89A"/>
              <w:right w:val="single" w:sz="25"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COTEJADO</w:t>
            </w:r>
          </w:p>
        </w:tc>
      </w:tr>
      <w:tr w:rsidR="001C1090" w:rsidRPr="001C1090" w:rsidTr="00F95FE0">
        <w:trPr>
          <w:trHeight w:hRule="exact" w:val="415"/>
        </w:trPr>
        <w:tc>
          <w:tcPr>
            <w:tcW w:w="3199" w:type="dxa"/>
            <w:tcBorders>
              <w:top w:val="single" w:sz="28" w:space="0" w:color="ACA89A"/>
              <w:left w:val="single" w:sz="25" w:space="0" w:color="ECE9D8"/>
              <w:bottom w:val="single" w:sz="28" w:space="0" w:color="ACA89A"/>
              <w:right w:val="single" w:sz="28"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w:t>
            </w:r>
          </w:p>
        </w:tc>
        <w:tc>
          <w:tcPr>
            <w:tcW w:w="5917" w:type="dxa"/>
            <w:tcBorders>
              <w:top w:val="single" w:sz="28" w:space="0" w:color="ACA89A"/>
              <w:left w:val="single" w:sz="28" w:space="0" w:color="ACA89A"/>
              <w:bottom w:val="single" w:sz="28" w:space="0" w:color="ACA89A"/>
              <w:right w:val="single" w:sz="25"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COMPROBANTE VERIFICADO</w:t>
            </w:r>
          </w:p>
        </w:tc>
      </w:tr>
      <w:tr w:rsidR="001C1090" w:rsidRPr="001C1090" w:rsidTr="00914C86">
        <w:trPr>
          <w:trHeight w:hRule="exact" w:val="553"/>
        </w:trPr>
        <w:tc>
          <w:tcPr>
            <w:tcW w:w="3199" w:type="dxa"/>
            <w:tcBorders>
              <w:top w:val="single" w:sz="28" w:space="0" w:color="ACA89A"/>
              <w:left w:val="single" w:sz="25" w:space="0" w:color="ECE9D8"/>
              <w:bottom w:val="single" w:sz="28" w:space="0" w:color="ACA89A"/>
              <w:right w:val="single" w:sz="28"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w:t>
            </w:r>
          </w:p>
        </w:tc>
        <w:tc>
          <w:tcPr>
            <w:tcW w:w="5917" w:type="dxa"/>
            <w:tcBorders>
              <w:top w:val="single" w:sz="28" w:space="0" w:color="ACA89A"/>
              <w:left w:val="single" w:sz="28" w:space="0" w:color="ACA89A"/>
              <w:bottom w:val="single" w:sz="28" w:space="0" w:color="ACA89A"/>
              <w:right w:val="single" w:sz="25"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PUNTO DE ACTA CUMPLIDO</w:t>
            </w:r>
          </w:p>
        </w:tc>
      </w:tr>
      <w:tr w:rsidR="001C1090" w:rsidRPr="001C1090" w:rsidTr="00F95FE0">
        <w:trPr>
          <w:trHeight w:hRule="exact" w:val="442"/>
        </w:trPr>
        <w:tc>
          <w:tcPr>
            <w:tcW w:w="3199" w:type="dxa"/>
            <w:tcBorders>
              <w:top w:val="single" w:sz="28" w:space="0" w:color="ACA89A"/>
              <w:left w:val="single" w:sz="25" w:space="0" w:color="ECE9D8"/>
              <w:bottom w:val="single" w:sz="28" w:space="0" w:color="ACA89A"/>
              <w:right w:val="single" w:sz="28"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w:t>
            </w:r>
          </w:p>
        </w:tc>
        <w:tc>
          <w:tcPr>
            <w:tcW w:w="5917" w:type="dxa"/>
            <w:tcBorders>
              <w:top w:val="single" w:sz="28" w:space="0" w:color="ACA89A"/>
              <w:left w:val="single" w:sz="28" w:space="0" w:color="ACA89A"/>
              <w:bottom w:val="single" w:sz="28" w:space="0" w:color="ACA89A"/>
              <w:right w:val="single" w:sz="25"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PUNTO DE ACTA PENDIENTE</w:t>
            </w:r>
          </w:p>
        </w:tc>
      </w:tr>
      <w:tr w:rsidR="001C1090" w:rsidRPr="001C1090" w:rsidTr="00F95FE0">
        <w:trPr>
          <w:trHeight w:hRule="exact" w:val="472"/>
        </w:trPr>
        <w:tc>
          <w:tcPr>
            <w:tcW w:w="3199" w:type="dxa"/>
            <w:tcBorders>
              <w:top w:val="single" w:sz="28" w:space="0" w:color="ACA89A"/>
              <w:left w:val="single" w:sz="25" w:space="0" w:color="ECE9D8"/>
              <w:bottom w:val="single" w:sz="28" w:space="0" w:color="ACA89A"/>
              <w:right w:val="single" w:sz="28"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 - )</w:t>
            </w:r>
          </w:p>
        </w:tc>
        <w:tc>
          <w:tcPr>
            <w:tcW w:w="5917" w:type="dxa"/>
            <w:tcBorders>
              <w:top w:val="single" w:sz="28" w:space="0" w:color="ACA89A"/>
              <w:left w:val="single" w:sz="28" w:space="0" w:color="ACA89A"/>
              <w:bottom w:val="single" w:sz="28" w:space="0" w:color="ACA89A"/>
              <w:right w:val="single" w:sz="25"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RESTA</w:t>
            </w:r>
          </w:p>
        </w:tc>
      </w:tr>
      <w:tr w:rsidR="001C1090" w:rsidRPr="001C1090" w:rsidTr="00F95FE0">
        <w:trPr>
          <w:trHeight w:hRule="exact" w:val="422"/>
        </w:trPr>
        <w:tc>
          <w:tcPr>
            <w:tcW w:w="3199" w:type="dxa"/>
            <w:tcBorders>
              <w:top w:val="single" w:sz="28" w:space="0" w:color="ACA89A"/>
              <w:left w:val="single" w:sz="25" w:space="0" w:color="ECE9D8"/>
              <w:bottom w:val="single" w:sz="28" w:space="0" w:color="ACA89A"/>
              <w:right w:val="single" w:sz="28"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 X )</w:t>
            </w:r>
          </w:p>
        </w:tc>
        <w:tc>
          <w:tcPr>
            <w:tcW w:w="5917" w:type="dxa"/>
            <w:tcBorders>
              <w:top w:val="single" w:sz="28" w:space="0" w:color="ACA89A"/>
              <w:left w:val="single" w:sz="28" w:space="0" w:color="ACA89A"/>
              <w:bottom w:val="single" w:sz="28" w:space="0" w:color="ACA89A"/>
              <w:right w:val="single" w:sz="25"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MULTIPLICACION</w:t>
            </w:r>
          </w:p>
        </w:tc>
      </w:tr>
      <w:tr w:rsidR="001C1090" w:rsidRPr="001C1090" w:rsidTr="00F95FE0">
        <w:trPr>
          <w:trHeight w:hRule="exact" w:val="427"/>
        </w:trPr>
        <w:tc>
          <w:tcPr>
            <w:tcW w:w="3199" w:type="dxa"/>
            <w:tcBorders>
              <w:top w:val="single" w:sz="28" w:space="0" w:color="ACA89A"/>
              <w:left w:val="single" w:sz="25" w:space="0" w:color="ECE9D8"/>
              <w:bottom w:val="single" w:sz="28" w:space="0" w:color="ACA89A"/>
              <w:right w:val="single" w:sz="28"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N/A</w:t>
            </w:r>
          </w:p>
        </w:tc>
        <w:tc>
          <w:tcPr>
            <w:tcW w:w="5917" w:type="dxa"/>
            <w:tcBorders>
              <w:top w:val="single" w:sz="28" w:space="0" w:color="ACA89A"/>
              <w:left w:val="single" w:sz="28" w:space="0" w:color="ACA89A"/>
              <w:bottom w:val="single" w:sz="28" w:space="0" w:color="ACA89A"/>
              <w:right w:val="single" w:sz="25"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NO APLICA</w:t>
            </w:r>
          </w:p>
        </w:tc>
      </w:tr>
      <w:tr w:rsidR="001C1090" w:rsidRPr="001C1090" w:rsidTr="00F95FE0">
        <w:trPr>
          <w:trHeight w:hRule="exact" w:val="419"/>
        </w:trPr>
        <w:tc>
          <w:tcPr>
            <w:tcW w:w="3199" w:type="dxa"/>
            <w:tcBorders>
              <w:top w:val="single" w:sz="28" w:space="0" w:color="ACA89A"/>
              <w:left w:val="single" w:sz="25" w:space="0" w:color="ECE9D8"/>
              <w:bottom w:val="single" w:sz="28" w:space="0" w:color="ACA89A"/>
              <w:right w:val="single" w:sz="28"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Ч</w:t>
            </w:r>
          </w:p>
        </w:tc>
        <w:tc>
          <w:tcPr>
            <w:tcW w:w="5917" w:type="dxa"/>
            <w:tcBorders>
              <w:top w:val="single" w:sz="28" w:space="0" w:color="ACA89A"/>
              <w:left w:val="single" w:sz="28" w:space="0" w:color="ACA89A"/>
              <w:bottom w:val="single" w:sz="28" w:space="0" w:color="ACA89A"/>
              <w:right w:val="single" w:sz="25"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COPIA CERTIFICADA</w:t>
            </w:r>
          </w:p>
        </w:tc>
      </w:tr>
      <w:tr w:rsidR="001C1090" w:rsidRPr="001C1090" w:rsidTr="001464BD">
        <w:trPr>
          <w:trHeight w:hRule="exact" w:val="827"/>
        </w:trPr>
        <w:tc>
          <w:tcPr>
            <w:tcW w:w="3199" w:type="dxa"/>
            <w:tcBorders>
              <w:top w:val="single" w:sz="28" w:space="0" w:color="ACA89A"/>
              <w:left w:val="single" w:sz="25" w:space="0" w:color="ECE9D8"/>
              <w:bottom w:val="single" w:sz="28" w:space="0" w:color="ACA89A"/>
              <w:right w:val="single" w:sz="28"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noProof/>
                <w:sz w:val="24"/>
                <w:szCs w:val="24"/>
                <w:lang w:eastAsia="es-SV"/>
              </w:rPr>
              <mc:AlternateContent>
                <mc:Choice Requires="wpg">
                  <w:drawing>
                    <wp:inline distT="0" distB="0" distL="0" distR="0" wp14:anchorId="6A3C66E9" wp14:editId="2A44D87B">
                      <wp:extent cx="238125" cy="352425"/>
                      <wp:effectExtent l="6350" t="11430" r="3175" b="7620"/>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8125" cy="352425"/>
                                <a:chOff x="0" y="0"/>
                                <a:chExt cx="375" cy="555"/>
                              </a:xfrm>
                            </wpg:grpSpPr>
                            <wpg:grpSp>
                              <wpg:cNvPr id="9" name="Group 3"/>
                              <wpg:cNvGrpSpPr>
                                <a:grpSpLocks/>
                              </wpg:cNvGrpSpPr>
                              <wpg:grpSpPr bwMode="auto">
                                <a:xfrm>
                                  <a:off x="8" y="8"/>
                                  <a:ext cx="180" cy="540"/>
                                  <a:chOff x="8" y="8"/>
                                  <a:chExt cx="180" cy="540"/>
                                </a:xfrm>
                              </wpg:grpSpPr>
                              <wps:wsp>
                                <wps:cNvPr id="22" name="Freeform 4"/>
                                <wps:cNvSpPr>
                                  <a:spLocks/>
                                </wps:cNvSpPr>
                                <wps:spPr bwMode="auto">
                                  <a:xfrm>
                                    <a:off x="8" y="8"/>
                                    <a:ext cx="180" cy="540"/>
                                  </a:xfrm>
                                  <a:custGeom>
                                    <a:avLst/>
                                    <a:gdLst>
                                      <a:gd name="T0" fmla="+- 0 8 8"/>
                                      <a:gd name="T1" fmla="*/ T0 w 180"/>
                                      <a:gd name="T2" fmla="+- 0 8 8"/>
                                      <a:gd name="T3" fmla="*/ 8 h 540"/>
                                      <a:gd name="T4" fmla="+- 0 8 8"/>
                                      <a:gd name="T5" fmla="*/ T4 w 180"/>
                                      <a:gd name="T6" fmla="+- 0 188 8"/>
                                      <a:gd name="T7" fmla="*/ 188 h 540"/>
                                      <a:gd name="T8" fmla="+- 0 188 8"/>
                                      <a:gd name="T9" fmla="*/ T8 w 180"/>
                                      <a:gd name="T10" fmla="+- 0 8 8"/>
                                      <a:gd name="T11" fmla="*/ 8 h 540"/>
                                      <a:gd name="T12" fmla="+- 0 188 8"/>
                                      <a:gd name="T13" fmla="*/ T12 w 180"/>
                                      <a:gd name="T14" fmla="+- 0 548 8"/>
                                      <a:gd name="T15" fmla="*/ 548 h 540"/>
                                    </a:gdLst>
                                    <a:ahLst/>
                                    <a:cxnLst>
                                      <a:cxn ang="0">
                                        <a:pos x="T1" y="T3"/>
                                      </a:cxn>
                                      <a:cxn ang="0">
                                        <a:pos x="T5" y="T7"/>
                                      </a:cxn>
                                      <a:cxn ang="0">
                                        <a:pos x="T9" y="T11"/>
                                      </a:cxn>
                                      <a:cxn ang="0">
                                        <a:pos x="T13" y="T15"/>
                                      </a:cxn>
                                    </a:cxnLst>
                                    <a:rect l="0" t="0" r="r" b="b"/>
                                    <a:pathLst>
                                      <a:path w="180" h="540">
                                        <a:moveTo>
                                          <a:pt x="0" y="0"/>
                                        </a:moveTo>
                                        <a:lnTo>
                                          <a:pt x="0" y="180"/>
                                        </a:lnTo>
                                        <a:lnTo>
                                          <a:pt x="180" y="0"/>
                                        </a:lnTo>
                                        <a:lnTo>
                                          <a:pt x="180" y="54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3" name="Group 5"/>
                              <wpg:cNvGrpSpPr>
                                <a:grpSpLocks/>
                              </wpg:cNvGrpSpPr>
                              <wpg:grpSpPr bwMode="auto">
                                <a:xfrm>
                                  <a:off x="8" y="368"/>
                                  <a:ext cx="360" cy="2"/>
                                  <a:chOff x="8" y="368"/>
                                  <a:chExt cx="360" cy="2"/>
                                </a:xfrm>
                              </wpg:grpSpPr>
                              <wps:wsp>
                                <wps:cNvPr id="24" name="Freeform 6"/>
                                <wps:cNvSpPr>
                                  <a:spLocks/>
                                </wps:cNvSpPr>
                                <wps:spPr bwMode="auto">
                                  <a:xfrm>
                                    <a:off x="8" y="368"/>
                                    <a:ext cx="360" cy="2"/>
                                  </a:xfrm>
                                  <a:custGeom>
                                    <a:avLst/>
                                    <a:gdLst>
                                      <a:gd name="T0" fmla="+- 0 8 8"/>
                                      <a:gd name="T1" fmla="*/ T0 w 360"/>
                                      <a:gd name="T2" fmla="+- 0 368 8"/>
                                      <a:gd name="T3" fmla="*/ T2 w 360"/>
                                    </a:gdLst>
                                    <a:ahLst/>
                                    <a:cxnLst>
                                      <a:cxn ang="0">
                                        <a:pos x="T1" y="0"/>
                                      </a:cxn>
                                      <a:cxn ang="0">
                                        <a:pos x="T3" y="0"/>
                                      </a:cxn>
                                    </a:cxnLst>
                                    <a:rect l="0" t="0" r="r" b="b"/>
                                    <a:pathLst>
                                      <a:path w="360">
                                        <a:moveTo>
                                          <a:pt x="0" y="0"/>
                                        </a:moveTo>
                                        <a:lnTo>
                                          <a:pt x="36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id="Group 3" o:spid="_x0000_s1026" style="width:18.75pt;height:27.75pt;mso-position-horizontal-relative:char;mso-position-vertical-relative:line" coordsize="375,5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">
                      <v:group id="_x0000_s1027" style="position:absolute;left:8;top:8;width:180;height:540" coordorigin="8,8" coordsize="18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shape id="Freeform 4" o:spid="_x0000_s1028" style="position:absolute;left:8;top:8;width:180;height:540;visibility:visible;mso-wrap-style:square;v-text-anchor:top" coordsize="180,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jkrcMA&#10;AADbAAAADwAAAGRycy9kb3ducmV2LnhtbESPQWvCQBSE74L/YXlCb7ppKK1EN6EoQqF4aNT7I/tM&#10;otm3YXc1aX+9Wyj0OMzMN8y6GE0n7uR8a1nB8yIBQVxZ3XKt4HjYzZcgfEDW2FkmBd/kocinkzVm&#10;2g78Rfcy1CJC2GeooAmhz6T0VUMG/cL2xNE7W2cwROlqqR0OEW46mSbJqzTYclxosKdNQ9W1vBkF&#10;/entR78ctj4pB7641Ovt7XOv1NNsfF+BCDSG//Bf+0MrSFP4/RJ/gMw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ujkrcMAAADbAAAADwAAAAAAAAAAAAAAAACYAgAAZHJzL2Rv&#10;d25yZXYueG1sUEsFBgAAAAAEAAQA9QAAAIgDAAAAAA==&#10;" path="m,l,180,180,r,540e" filled="f">
                          <v:path arrowok="t" o:connecttype="custom" o:connectlocs="0,8;0,188;180,8;180,548" o:connectangles="0,0,0,0"/>
                        </v:shape>
                      </v:group>
                      <v:group id="Group 5" o:spid="_x0000_s1029" style="position:absolute;left:8;top:368;width:360;height:2" coordorigin="8,368" coordsize="36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shape id="Freeform 6" o:spid="_x0000_s1030" style="position:absolute;left:8;top:368;width:360;height:2;visibility:visible;mso-wrap-style:square;v-text-anchor:top" coordsize="36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DPeMEA&#10;AADbAAAADwAAAGRycy9kb3ducmV2LnhtbESPQYvCMBSE78L+h/CEvWmqiEg1iugK7rF1WfD2aJ5N&#10;sXkpTdTsv98IgsdhZr5hVptoW3Gn3jeOFUzGGQjiyumGawU/p8NoAcIHZI2tY1LwRx4264/BCnPt&#10;HlzQvQy1SBD2OSowIXS5lL4yZNGPXUecvIvrLYYk+1rqHh8Jbls5zbK5tNhwWjDY0c5QdS1vVkH8&#10;bsv97qsoJ7fsHLr90RTuNyr1OYzbJYhAMbzDr/ZRK5jO4Pkl/QC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tAz3jBAAAA2wAAAA8AAAAAAAAAAAAAAAAAmAIAAGRycy9kb3du&#10;cmV2LnhtbFBLBQYAAAAABAAEAPUAAACGAwAAAAA=&#10;" path="m,l360,e" filled="f">
                          <v:path arrowok="t" o:connecttype="custom" o:connectlocs="0,0;360,0" o:connectangles="0,0"/>
                        </v:shape>
                      </v:group>
                      <w10:anchorlock/>
                    </v:group>
                  </w:pict>
                </mc:Fallback>
              </mc:AlternateContent>
            </w:r>
          </w:p>
        </w:tc>
        <w:tc>
          <w:tcPr>
            <w:tcW w:w="5917" w:type="dxa"/>
            <w:tcBorders>
              <w:top w:val="single" w:sz="28" w:space="0" w:color="ACA89A"/>
              <w:left w:val="single" w:sz="28" w:space="0" w:color="ACA89A"/>
              <w:bottom w:val="single" w:sz="28" w:space="0" w:color="ACA89A"/>
              <w:right w:val="single" w:sz="25"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PENDIENTE</w:t>
            </w:r>
          </w:p>
        </w:tc>
      </w:tr>
      <w:tr w:rsidR="001C1090" w:rsidRPr="001C1090" w:rsidTr="00F95FE0">
        <w:trPr>
          <w:trHeight w:hRule="exact" w:val="543"/>
        </w:trPr>
        <w:tc>
          <w:tcPr>
            <w:tcW w:w="3199" w:type="dxa"/>
            <w:tcBorders>
              <w:top w:val="single" w:sz="28" w:space="0" w:color="ACA89A"/>
              <w:left w:val="single" w:sz="25" w:space="0" w:color="ECE9D8"/>
              <w:bottom w:val="single" w:sz="28" w:space="0" w:color="ACA89A"/>
              <w:right w:val="single" w:sz="28"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Obs</w:t>
            </w:r>
          </w:p>
        </w:tc>
        <w:tc>
          <w:tcPr>
            <w:tcW w:w="5917" w:type="dxa"/>
            <w:tcBorders>
              <w:top w:val="single" w:sz="28" w:space="0" w:color="ACA89A"/>
              <w:left w:val="single" w:sz="28" w:space="0" w:color="ACA89A"/>
              <w:bottom w:val="single" w:sz="28" w:space="0" w:color="ACA89A"/>
              <w:right w:val="single" w:sz="25"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OBSERVACION PARA INFORME</w:t>
            </w:r>
          </w:p>
        </w:tc>
      </w:tr>
      <w:tr w:rsidR="001C1090" w:rsidRPr="001C1090" w:rsidTr="00F95FE0">
        <w:trPr>
          <w:trHeight w:hRule="exact" w:val="409"/>
        </w:trPr>
        <w:tc>
          <w:tcPr>
            <w:tcW w:w="3199" w:type="dxa"/>
            <w:tcBorders>
              <w:top w:val="single" w:sz="28" w:space="0" w:color="ACA89A"/>
              <w:left w:val="single" w:sz="25" w:space="0" w:color="ECE9D8"/>
              <w:bottom w:val="single" w:sz="28" w:space="0" w:color="ACA89A"/>
              <w:right w:val="single" w:sz="28" w:space="0" w:color="ACA89A"/>
            </w:tcBorders>
          </w:tcPr>
          <w:p w:rsidR="001C1090" w:rsidRPr="001C1090" w:rsidRDefault="001C1090" w:rsidP="001C1090">
            <w:pPr>
              <w:jc w:val="both"/>
              <w:rPr>
                <w:rFonts w:ascii="Courier New" w:eastAsia="Arial" w:hAnsi="Courier New" w:cs="Courier New"/>
                <w:sz w:val="24"/>
                <w:szCs w:val="24"/>
                <w:lang w:val="en-US"/>
              </w:rPr>
            </w:pPr>
            <w:r w:rsidRPr="001C1090">
              <w:rPr>
                <w:rFonts w:ascii="Courier New" w:eastAsia="Arial" w:hAnsi="Courier New" w:cs="Courier New"/>
                <w:sz w:val="24"/>
                <w:szCs w:val="24"/>
                <w:lang w:val="en-US"/>
              </w:rPr>
              <w:t>A1 A2</w:t>
            </w:r>
          </w:p>
        </w:tc>
        <w:tc>
          <w:tcPr>
            <w:tcW w:w="5917" w:type="dxa"/>
            <w:tcBorders>
              <w:top w:val="single" w:sz="28" w:space="0" w:color="ACA89A"/>
              <w:left w:val="single" w:sz="28" w:space="0" w:color="ACA89A"/>
              <w:bottom w:val="single" w:sz="28" w:space="0" w:color="ACA89A"/>
              <w:right w:val="single" w:sz="25" w:space="0" w:color="ACA89A"/>
            </w:tcBorders>
          </w:tcPr>
          <w:p w:rsidR="001C1090" w:rsidRPr="001C1090" w:rsidRDefault="001C1090" w:rsidP="001C1090">
            <w:pPr>
              <w:jc w:val="both"/>
              <w:rPr>
                <w:rFonts w:ascii="Courier New" w:eastAsia="Arial" w:hAnsi="Courier New" w:cs="Courier New"/>
                <w:sz w:val="24"/>
                <w:szCs w:val="24"/>
              </w:rPr>
            </w:pPr>
            <w:r w:rsidRPr="001C1090">
              <w:rPr>
                <w:rFonts w:ascii="Courier New" w:eastAsia="Arial" w:hAnsi="Courier New" w:cs="Courier New"/>
                <w:sz w:val="24"/>
                <w:szCs w:val="24"/>
              </w:rPr>
              <w:t>COMPARACION ENTRE UN PERIODO Y OTRO</w:t>
            </w:r>
          </w:p>
        </w:tc>
      </w:tr>
    </w:tbl>
    <w:p w:rsidR="001C1090" w:rsidRPr="001C1090" w:rsidRDefault="001C1090" w:rsidP="001C1090">
      <w:pPr>
        <w:jc w:val="both"/>
        <w:rPr>
          <w:rFonts w:ascii="Courier New" w:eastAsia="Arial" w:hAnsi="Courier New" w:cs="Courier New"/>
          <w:sz w:val="24"/>
          <w:szCs w:val="24"/>
        </w:rPr>
      </w:pPr>
    </w:p>
    <w:p w:rsidR="001C1090" w:rsidRPr="001C1090" w:rsidRDefault="001C1090" w:rsidP="001C1090">
      <w:pPr>
        <w:jc w:val="both"/>
        <w:rPr>
          <w:rFonts w:ascii="Courier New" w:eastAsia="Arial" w:hAnsi="Courier New" w:cs="Courier New"/>
          <w:sz w:val="24"/>
          <w:szCs w:val="24"/>
        </w:rPr>
      </w:pPr>
    </w:p>
    <w:p w:rsidR="00F95FE0" w:rsidRDefault="00F95FE0" w:rsidP="00F95FE0">
      <w:pPr>
        <w:rPr>
          <w:rFonts w:ascii="Courier New" w:eastAsia="Arial" w:hAnsi="Courier New" w:cs="Courier New"/>
          <w:sz w:val="24"/>
          <w:szCs w:val="24"/>
        </w:rPr>
      </w:pPr>
    </w:p>
    <w:p w:rsidR="00F95FE0" w:rsidRDefault="00F95FE0" w:rsidP="00F95FE0">
      <w:pPr>
        <w:rPr>
          <w:rFonts w:ascii="Courier New" w:eastAsia="Arial" w:hAnsi="Courier New" w:cs="Courier New"/>
          <w:sz w:val="24"/>
          <w:szCs w:val="24"/>
        </w:rPr>
      </w:pPr>
    </w:p>
    <w:p w:rsidR="001C1090" w:rsidRDefault="00F95FE0" w:rsidP="00F95FE0">
      <w:pPr>
        <w:rPr>
          <w:rFonts w:ascii="Courier New" w:eastAsia="Arial" w:hAnsi="Courier New" w:cs="Courier New"/>
          <w:sz w:val="24"/>
          <w:szCs w:val="24"/>
        </w:rPr>
      </w:pPr>
      <w:r>
        <w:rPr>
          <w:rFonts w:ascii="Courier New" w:eastAsia="Arial" w:hAnsi="Courier New" w:cs="Courier New"/>
          <w:sz w:val="24"/>
          <w:szCs w:val="24"/>
        </w:rPr>
        <w:t>NOMBRE Y FIRMA DE QUIEN ELABORO LA NOTA</w:t>
      </w:r>
    </w:p>
    <w:p w:rsidR="00F95FE0" w:rsidRPr="00F95FE0" w:rsidRDefault="00F95FE0" w:rsidP="00F95FE0">
      <w:pPr>
        <w:rPr>
          <w:rFonts w:ascii="Courier New" w:eastAsia="Arial" w:hAnsi="Courier New" w:cs="Courier New"/>
          <w:sz w:val="20"/>
          <w:szCs w:val="20"/>
        </w:rPr>
      </w:pPr>
      <w:r w:rsidRPr="00F95FE0">
        <w:rPr>
          <w:rFonts w:ascii="Courier New" w:eastAsia="Arial" w:hAnsi="Courier New" w:cs="Courier New"/>
          <w:sz w:val="20"/>
          <w:szCs w:val="20"/>
        </w:rPr>
        <w:t>Elaborado por Equipo de trabajo</w:t>
      </w:r>
    </w:p>
    <w:p w:rsidR="00F95FE0" w:rsidRDefault="00F95FE0" w:rsidP="00F95FE0">
      <w:pPr>
        <w:rPr>
          <w:rFonts w:ascii="Courier New" w:eastAsia="Arial" w:hAnsi="Courier New" w:cs="Courier New"/>
          <w:sz w:val="24"/>
          <w:szCs w:val="24"/>
        </w:rPr>
      </w:pPr>
    </w:p>
    <w:p w:rsidR="00F95FE0" w:rsidRPr="00C76A68" w:rsidRDefault="00F95FE0" w:rsidP="00F95FE0">
      <w:pPr>
        <w:rPr>
          <w:rFonts w:ascii="Courier New" w:eastAsia="Arial" w:hAnsi="Courier New" w:cs="Courier New"/>
          <w:sz w:val="24"/>
          <w:szCs w:val="24"/>
        </w:rPr>
        <w:sectPr w:rsidR="00F95FE0" w:rsidRPr="00C76A68">
          <w:pgSz w:w="12240" w:h="15840"/>
          <w:pgMar w:top="960" w:right="1600" w:bottom="280" w:left="1580" w:header="737" w:footer="0" w:gutter="0"/>
          <w:cols w:space="720"/>
        </w:sectPr>
      </w:pPr>
    </w:p>
    <w:p w:rsidR="00C76A68" w:rsidRPr="00C76A68" w:rsidRDefault="00C76A68" w:rsidP="00C76A68">
      <w:pPr>
        <w:jc w:val="both"/>
        <w:rPr>
          <w:rFonts w:ascii="Courier New" w:eastAsia="Arial" w:hAnsi="Courier New" w:cs="Courier New"/>
          <w:sz w:val="24"/>
          <w:szCs w:val="24"/>
        </w:rPr>
      </w:pPr>
    </w:p>
    <w:p w:rsidR="00FE177E" w:rsidRPr="00FE177E" w:rsidRDefault="00152EE0" w:rsidP="00FE177E">
      <w:pPr>
        <w:rPr>
          <w:rFonts w:ascii="Courier New" w:eastAsia="Arial" w:hAnsi="Courier New" w:cs="Courier New"/>
          <w:sz w:val="20"/>
          <w:szCs w:val="20"/>
        </w:rPr>
      </w:pPr>
      <w:r w:rsidRPr="00307831">
        <w:rPr>
          <w:rFonts w:ascii="Courier New" w:eastAsia="Arial" w:hAnsi="Courier New" w:cs="Courier New"/>
          <w:sz w:val="24"/>
          <w:szCs w:val="24"/>
        </w:rPr>
        <w:t>4.8</w:t>
      </w:r>
      <w:r w:rsidR="00FE177E" w:rsidRPr="00307831">
        <w:rPr>
          <w:rFonts w:ascii="Courier New" w:eastAsia="Arial" w:hAnsi="Courier New" w:cs="Courier New"/>
          <w:sz w:val="24"/>
          <w:szCs w:val="24"/>
        </w:rPr>
        <w:t>.3</w:t>
      </w:r>
      <w:r w:rsidR="00FE177E" w:rsidRPr="00FE177E">
        <w:rPr>
          <w:rFonts w:ascii="Courier New" w:eastAsia="Arial" w:hAnsi="Courier New" w:cs="Courier New"/>
          <w:sz w:val="20"/>
          <w:szCs w:val="20"/>
        </w:rPr>
        <w:t xml:space="preserve"> </w:t>
      </w:r>
      <w:r w:rsidR="00FE177E" w:rsidRPr="00307831">
        <w:rPr>
          <w:rFonts w:ascii="Courier New" w:eastAsia="Arial" w:hAnsi="Courier New" w:cs="Courier New"/>
          <w:sz w:val="24"/>
          <w:szCs w:val="24"/>
        </w:rPr>
        <w:t>INFORME DE AUDITORIA FORENSE</w:t>
      </w:r>
    </w:p>
    <w:p w:rsidR="00FE177E" w:rsidRPr="00FE177E" w:rsidRDefault="00FE177E" w:rsidP="00FE177E">
      <w:pPr>
        <w:rPr>
          <w:rFonts w:ascii="Courier New" w:eastAsia="Arial" w:hAnsi="Courier New" w:cs="Courier New"/>
          <w:sz w:val="20"/>
          <w:szCs w:val="20"/>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El auditor interno al realizar labores de aseguramiento o de consulta, puede encontrar indicadores o casos de fraude financieros.</w:t>
      </w: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El informe de auditoría forense difiere sustancialmente al informe de auditoría financiera, especialmente en los resultados de la investigación y en las  conclusiones, debido a que en el campo forense revisten un carácter mucho más confidencial y sensible. Adicionalmente, en muchas ocasiones el auditor forense no puede validar sus conclusiones con el auditado, porque es un sospechoso y no es conveniente darlas a conocer, sino en determinada instancia del proceso investigativo.</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p>
    <w:p w:rsidR="00FE177E" w:rsidRPr="00FE177E" w:rsidRDefault="00FE177E" w:rsidP="00FE177E">
      <w:pPr>
        <w:jc w:val="both"/>
        <w:rPr>
          <w:rFonts w:ascii="Courier New" w:eastAsia="Arial" w:hAnsi="Courier New" w:cs="Courier New"/>
          <w:sz w:val="20"/>
          <w:szCs w:val="20"/>
        </w:rPr>
      </w:pPr>
      <w:r w:rsidRPr="00307831">
        <w:rPr>
          <w:rFonts w:ascii="Courier New" w:eastAsia="Arial" w:hAnsi="Courier New" w:cs="Courier New"/>
        </w:rPr>
        <w:t>En tal sentido, es recomendable que en instancias tempranas de su tarea el auditor forense se abstenga de entrevistarse con los sospechosos. Si ello fuere necesario, deberá planificar cuidadosamente sus entrevistas para confrontar a los investigados con sus evidencias y resultados, de modo que deberá ser muy cuidadoso en exponer lo que son hechos comprobados y diferenciarlos de lo que son meras conjeturas o hipótesis de investigación</w:t>
      </w:r>
      <w:r w:rsidRPr="00FE177E">
        <w:rPr>
          <w:rFonts w:ascii="Courier New" w:eastAsia="Arial" w:hAnsi="Courier New" w:cs="Courier New"/>
          <w:sz w:val="20"/>
          <w:szCs w:val="20"/>
        </w:rPr>
        <w:t xml:space="preserve">. </w:t>
      </w:r>
    </w:p>
    <w:p w:rsidR="00FE177E" w:rsidRPr="00FE177E" w:rsidRDefault="00FE177E" w:rsidP="00FE177E">
      <w:pPr>
        <w:jc w:val="both"/>
        <w:rPr>
          <w:rFonts w:ascii="Courier New" w:eastAsia="Arial" w:hAnsi="Courier New" w:cs="Courier New"/>
          <w:sz w:val="20"/>
          <w:szCs w:val="20"/>
        </w:rPr>
      </w:pPr>
    </w:p>
    <w:p w:rsidR="00FE177E" w:rsidRPr="00FE177E" w:rsidRDefault="00152EE0" w:rsidP="00FE177E">
      <w:pPr>
        <w:jc w:val="both"/>
        <w:rPr>
          <w:rFonts w:ascii="Courier New" w:eastAsia="Arial" w:hAnsi="Courier New" w:cs="Courier New"/>
          <w:sz w:val="20"/>
          <w:szCs w:val="20"/>
        </w:rPr>
      </w:pPr>
      <w:r>
        <w:rPr>
          <w:rFonts w:ascii="Courier New" w:eastAsia="Arial" w:hAnsi="Courier New" w:cs="Courier New"/>
          <w:b/>
          <w:bCs/>
          <w:sz w:val="20"/>
          <w:szCs w:val="20"/>
        </w:rPr>
        <w:t>4.8</w:t>
      </w:r>
      <w:r w:rsidR="00FE177E" w:rsidRPr="00FE177E">
        <w:rPr>
          <w:rFonts w:ascii="Courier New" w:eastAsia="Arial" w:hAnsi="Courier New" w:cs="Courier New"/>
          <w:b/>
          <w:bCs/>
          <w:sz w:val="20"/>
          <w:szCs w:val="20"/>
        </w:rPr>
        <w:t xml:space="preserve">.3.1 CARACTERÍSTICAS DEL INFORME </w:t>
      </w:r>
    </w:p>
    <w:p w:rsidR="00FE177E" w:rsidRPr="00FE177E" w:rsidRDefault="00FE177E" w:rsidP="00FE177E">
      <w:pPr>
        <w:jc w:val="both"/>
        <w:rPr>
          <w:rFonts w:ascii="Courier New" w:eastAsia="Arial" w:hAnsi="Courier New" w:cs="Courier New"/>
          <w:sz w:val="20"/>
          <w:szCs w:val="20"/>
        </w:rPr>
      </w:pP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Similar a la auditoría financiera, el informe de auditoría forense debe tener los siguientes requisitos y cualidades:</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a. Objetividad y perspectiva</w:t>
      </w: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El informe de auditoría forense presentará sus comentarios de manera veraz, objetiva, imparcial y clara e incluirá suficiente información sobre el asunto principal, de manera que proporcione a los usuarios del informe una perspectiva apropiada.</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lastRenderedPageBreak/>
        <w:t>b. Concisión</w:t>
      </w: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 xml:space="preserve">Los resultados del informe serán completos y a la vez concisos, pues tienen mayor posibilidad de recibir mejor atención de los funcionarios responsables de la entidad examinada. </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c. Precisión</w:t>
      </w: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En la presentación de sus hallazgos, el auditor debe adoptar una posición equitativa e imparcial, puesto que un solo desacierto puede poner en tela de juicio su total validez.</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d. Respaldo adecuado</w:t>
      </w: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Los resultados presentados en los informes, estarán respaldados con suficiente evidencia competente y pertinente para demostrar lo informado.</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e. Claridad</w:t>
      </w: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Para que se comunique con efectividad, los resultados del informe se presentarán en forma clara y simple, como sea posible.</w:t>
      </w:r>
    </w:p>
    <w:p w:rsidR="00FE177E" w:rsidRPr="00307831" w:rsidRDefault="00FE177E" w:rsidP="00FE177E">
      <w:pPr>
        <w:jc w:val="both"/>
        <w:rPr>
          <w:rFonts w:ascii="Courier New" w:eastAsia="Arial" w:hAnsi="Courier New" w:cs="Courier New"/>
          <w:b/>
          <w:bCs/>
        </w:rPr>
      </w:pPr>
    </w:p>
    <w:p w:rsidR="00FE177E" w:rsidRPr="00307831" w:rsidRDefault="00FE177E" w:rsidP="00FE177E">
      <w:pPr>
        <w:jc w:val="both"/>
        <w:rPr>
          <w:rFonts w:ascii="Courier New" w:eastAsia="Arial" w:hAnsi="Courier New" w:cs="Courier New"/>
          <w:b/>
          <w:bCs/>
        </w:rPr>
      </w:pPr>
    </w:p>
    <w:p w:rsidR="00FE177E" w:rsidRPr="00307831" w:rsidRDefault="00152EE0" w:rsidP="00FE177E">
      <w:pPr>
        <w:jc w:val="both"/>
        <w:rPr>
          <w:rFonts w:ascii="Courier New" w:eastAsia="Arial" w:hAnsi="Courier New" w:cs="Courier New"/>
        </w:rPr>
      </w:pPr>
      <w:r w:rsidRPr="00307831">
        <w:rPr>
          <w:rFonts w:ascii="Courier New" w:eastAsia="Arial" w:hAnsi="Courier New" w:cs="Courier New"/>
          <w:b/>
          <w:bCs/>
        </w:rPr>
        <w:t>4.8</w:t>
      </w:r>
      <w:r w:rsidR="00FE177E" w:rsidRPr="00307831">
        <w:rPr>
          <w:rFonts w:ascii="Courier New" w:eastAsia="Arial" w:hAnsi="Courier New" w:cs="Courier New"/>
          <w:b/>
          <w:bCs/>
        </w:rPr>
        <w:t>.3.2  ESTRUCTURA DEL INFORME</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Por ser el informe de auditoría forense el resultado de una investigación de hechos fraudulentos, cuyo trámite está dirigido a los directivos del ente examinado, al ministerio público y a los jueces competentes, su estructura dependerá de los hechos que se comuniquen; sin embargo, por experiencias obtenidas en casos de determinación de indicios de responsabilidad penal, es recomendable que el informe contenga los siguientes elementos básicos, sin perjuicio de que se incorporen otros:</w:t>
      </w:r>
    </w:p>
    <w:p w:rsidR="00FE177E" w:rsidRPr="00307831" w:rsidRDefault="00FE177E" w:rsidP="00FE177E">
      <w:pPr>
        <w:jc w:val="both"/>
        <w:rPr>
          <w:rFonts w:ascii="Courier New" w:eastAsia="Arial" w:hAnsi="Courier New" w:cs="Courier New"/>
        </w:rPr>
      </w:pPr>
    </w:p>
    <w:p w:rsidR="00FE177E" w:rsidRPr="00307831" w:rsidRDefault="00152EE0" w:rsidP="00FE177E">
      <w:pPr>
        <w:jc w:val="both"/>
        <w:rPr>
          <w:rFonts w:ascii="Courier New" w:eastAsia="Arial" w:hAnsi="Courier New" w:cs="Courier New"/>
        </w:rPr>
      </w:pPr>
      <w:r w:rsidRPr="00307831">
        <w:rPr>
          <w:rFonts w:ascii="Courier New" w:eastAsia="Arial" w:hAnsi="Courier New" w:cs="Courier New"/>
        </w:rPr>
        <w:t>a. Fecha</w:t>
      </w:r>
    </w:p>
    <w:p w:rsidR="00FE177E" w:rsidRPr="00307831" w:rsidRDefault="00152EE0" w:rsidP="00FE177E">
      <w:pPr>
        <w:jc w:val="both"/>
        <w:rPr>
          <w:rFonts w:ascii="Courier New" w:eastAsia="Arial" w:hAnsi="Courier New" w:cs="Courier New"/>
        </w:rPr>
      </w:pPr>
      <w:r w:rsidRPr="00307831">
        <w:rPr>
          <w:rFonts w:ascii="Courier New" w:eastAsia="Arial" w:hAnsi="Courier New" w:cs="Courier New"/>
        </w:rPr>
        <w:lastRenderedPageBreak/>
        <w:t>b. Destinatarios</w:t>
      </w: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c. Párrafo introductorio en el que se haga referencia a la presentación del informe, orden de trabajo o contrato, áreas investigadas o examinadas, período cubierto y  normas de auditorí</w:t>
      </w:r>
      <w:r w:rsidR="00152EE0" w:rsidRPr="00307831">
        <w:rPr>
          <w:rFonts w:ascii="Courier New" w:eastAsia="Arial" w:hAnsi="Courier New" w:cs="Courier New"/>
        </w:rPr>
        <w:t>a aplicadas durante el trabajo.</w:t>
      </w:r>
    </w:p>
    <w:p w:rsidR="00307831" w:rsidRDefault="00307831"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 xml:space="preserve">d. Un capítulo referente a información introductoria, que incluya: </w:t>
      </w:r>
    </w:p>
    <w:p w:rsidR="00152EE0" w:rsidRPr="00307831" w:rsidRDefault="00152EE0"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sym w:font="Symbol" w:char="F02D"/>
      </w:r>
      <w:r w:rsidRPr="00307831">
        <w:rPr>
          <w:rFonts w:ascii="Courier New" w:eastAsia="Arial" w:hAnsi="Courier New" w:cs="Courier New"/>
        </w:rPr>
        <w:t xml:space="preserve"> Objetivos de la auditoria</w:t>
      </w: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sym w:font="Symbol" w:char="F02D"/>
      </w:r>
      <w:r w:rsidRPr="00307831">
        <w:rPr>
          <w:rFonts w:ascii="Courier New" w:eastAsia="Arial" w:hAnsi="Courier New" w:cs="Courier New"/>
        </w:rPr>
        <w:t xml:space="preserve"> Alcance de la auditoria, en que se indique el área investigada y en el periodo cubierto.</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e. Otro capítulo relativo a los resultados de la auditoría, constituido por los siguientes elementos:</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 xml:space="preserve">- Por cada hallazgo o hecho investigado se presentará un comentario, identificando a los sujetos responsables o relacionados con los hechos,  formulando una referencia a las evidencias obtenidas. </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 Los comentarios deben contener un título, que oriente su contenido, se recomienda presentarlo en sentido neutral, no negativo.</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 Por cada comentario se elaborará una conclusión, que debe ser concebida y redactada relacionando la causa (el origen del hecho) con el efecto (el resultado negativo); o, el criterio (inobservancia de disposiciones legales, reglamentos, normas) con el efecto.</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El auditor debe evitar emitir juicios de valor u opiniones tales como tipificar la posible infracción cometida (defraudación, peculado, cohecho, fraude, entre otras), porque la tipificación es competencia privativa de los órganos judiciales  competentes.</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b/>
          <w:bCs/>
        </w:rPr>
      </w:pPr>
    </w:p>
    <w:p w:rsidR="00FE177E" w:rsidRPr="00307831" w:rsidRDefault="00FE177E" w:rsidP="00FE177E">
      <w:pPr>
        <w:jc w:val="both"/>
        <w:rPr>
          <w:rFonts w:ascii="Courier New" w:eastAsia="Arial" w:hAnsi="Courier New" w:cs="Courier New"/>
          <w:b/>
          <w:bCs/>
        </w:rPr>
      </w:pPr>
    </w:p>
    <w:p w:rsidR="00152EE0" w:rsidRDefault="00152EE0" w:rsidP="00FE177E">
      <w:pPr>
        <w:jc w:val="both"/>
        <w:rPr>
          <w:rFonts w:ascii="Courier New" w:eastAsia="Arial" w:hAnsi="Courier New" w:cs="Courier New"/>
          <w:b/>
          <w:bCs/>
          <w:sz w:val="20"/>
          <w:szCs w:val="20"/>
        </w:rPr>
      </w:pPr>
    </w:p>
    <w:p w:rsidR="00307831" w:rsidRPr="00307831" w:rsidRDefault="00FE177E" w:rsidP="00307831">
      <w:pPr>
        <w:jc w:val="both"/>
        <w:rPr>
          <w:rFonts w:ascii="Courier New" w:eastAsia="Arial" w:hAnsi="Courier New" w:cs="Courier New"/>
          <w:b/>
          <w:bCs/>
          <w:sz w:val="24"/>
          <w:szCs w:val="24"/>
        </w:rPr>
      </w:pPr>
      <w:r w:rsidRPr="00307831">
        <w:rPr>
          <w:rFonts w:ascii="Courier New" w:eastAsia="Arial" w:hAnsi="Courier New" w:cs="Courier New"/>
          <w:b/>
          <w:bCs/>
          <w:sz w:val="24"/>
          <w:szCs w:val="24"/>
        </w:rPr>
        <w:lastRenderedPageBreak/>
        <w:t>4.9.3.3 CONTENIDO DEL INFORME</w:t>
      </w:r>
    </w:p>
    <w:p w:rsidR="00FE177E" w:rsidRPr="00FE177E" w:rsidRDefault="00FE177E" w:rsidP="00FE177E">
      <w:pPr>
        <w:jc w:val="both"/>
        <w:rPr>
          <w:rFonts w:ascii="Courier New" w:eastAsia="Arial" w:hAnsi="Courier New" w:cs="Courier New"/>
          <w:b/>
          <w:bCs/>
          <w:sz w:val="20"/>
          <w:szCs w:val="20"/>
        </w:rPr>
      </w:pPr>
    </w:p>
    <w:p w:rsidR="00FE177E" w:rsidRPr="00307831" w:rsidRDefault="00FE177E" w:rsidP="00FE177E">
      <w:pPr>
        <w:jc w:val="both"/>
        <w:rPr>
          <w:rFonts w:ascii="Courier New" w:eastAsia="Arial" w:hAnsi="Courier New" w:cs="Courier New"/>
          <w:b/>
          <w:bCs/>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b/>
          <w:bCs/>
        </w:rPr>
        <w:t>No. Ref. __________</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p>
    <w:p w:rsidR="00FE177E" w:rsidRPr="00307831" w:rsidRDefault="00FE177E" w:rsidP="00FE177E">
      <w:pPr>
        <w:jc w:val="center"/>
        <w:rPr>
          <w:rFonts w:ascii="Courier New" w:eastAsia="Arial" w:hAnsi="Courier New" w:cs="Courier New"/>
        </w:rPr>
      </w:pPr>
      <w:r w:rsidRPr="00307831">
        <w:rPr>
          <w:rFonts w:ascii="Courier New" w:eastAsia="Arial" w:hAnsi="Courier New" w:cs="Courier New"/>
        </w:rPr>
        <w:t>INFORME DE LA INVESTIGACION FORENSE</w:t>
      </w:r>
    </w:p>
    <w:p w:rsidR="00FE177E" w:rsidRPr="00307831" w:rsidRDefault="00FE177E" w:rsidP="00FE177E">
      <w:pPr>
        <w:jc w:val="center"/>
        <w:rPr>
          <w:rFonts w:ascii="Courier New" w:eastAsia="Arial" w:hAnsi="Courier New" w:cs="Courier New"/>
        </w:rPr>
      </w:pPr>
    </w:p>
    <w:p w:rsidR="00FE177E" w:rsidRPr="00307831" w:rsidRDefault="00FE177E" w:rsidP="00FE177E">
      <w:pPr>
        <w:jc w:val="center"/>
        <w:rPr>
          <w:rFonts w:ascii="Courier New" w:eastAsia="Arial" w:hAnsi="Courier New" w:cs="Courier New"/>
        </w:rPr>
      </w:pPr>
    </w:p>
    <w:p w:rsidR="00FE177E" w:rsidRPr="00307831" w:rsidRDefault="00FE177E" w:rsidP="00FE177E">
      <w:pPr>
        <w:jc w:val="center"/>
        <w:rPr>
          <w:rFonts w:ascii="Courier New" w:eastAsia="Arial" w:hAnsi="Courier New" w:cs="Courier New"/>
        </w:rPr>
      </w:pPr>
    </w:p>
    <w:p w:rsidR="00FE177E" w:rsidRPr="00307831" w:rsidRDefault="00FE177E" w:rsidP="00FE177E">
      <w:pPr>
        <w:jc w:val="center"/>
        <w:rPr>
          <w:rFonts w:ascii="Courier New" w:eastAsia="Arial" w:hAnsi="Courier New" w:cs="Courier New"/>
        </w:rPr>
      </w:pPr>
      <w:r w:rsidRPr="00307831">
        <w:rPr>
          <w:rFonts w:ascii="Courier New" w:eastAsia="Arial" w:hAnsi="Courier New" w:cs="Courier New"/>
        </w:rPr>
        <w:t>(NOMBRE DE LA ENTIDAD)</w:t>
      </w:r>
    </w:p>
    <w:p w:rsidR="00FE177E" w:rsidRPr="00307831" w:rsidRDefault="00FE177E" w:rsidP="00FE177E">
      <w:pPr>
        <w:jc w:val="center"/>
        <w:rPr>
          <w:rFonts w:ascii="Courier New" w:eastAsia="Arial" w:hAnsi="Courier New" w:cs="Courier New"/>
        </w:rPr>
      </w:pPr>
      <w:r w:rsidRPr="00307831">
        <w:rPr>
          <w:rFonts w:ascii="Courier New" w:eastAsia="Arial" w:hAnsi="Courier New" w:cs="Courier New"/>
        </w:rPr>
        <w:t>CORRESPONDIENTE AL PERIODO</w:t>
      </w:r>
    </w:p>
    <w:p w:rsidR="00FE177E" w:rsidRPr="00307831" w:rsidRDefault="00FE177E" w:rsidP="00FE177E">
      <w:pPr>
        <w:jc w:val="center"/>
        <w:rPr>
          <w:rFonts w:ascii="Courier New" w:eastAsia="Arial" w:hAnsi="Courier New" w:cs="Courier New"/>
        </w:rPr>
      </w:pPr>
    </w:p>
    <w:p w:rsidR="00FE177E" w:rsidRPr="00307831" w:rsidRDefault="00FE177E" w:rsidP="00307831">
      <w:pPr>
        <w:rPr>
          <w:rFonts w:ascii="Courier New" w:eastAsia="Arial" w:hAnsi="Courier New" w:cs="Courier New"/>
        </w:rPr>
      </w:pPr>
    </w:p>
    <w:p w:rsidR="00FE177E" w:rsidRPr="00307831" w:rsidRDefault="00FE177E" w:rsidP="00FE177E">
      <w:pPr>
        <w:jc w:val="center"/>
        <w:rPr>
          <w:rFonts w:ascii="Courier New" w:eastAsia="Arial" w:hAnsi="Courier New" w:cs="Courier New"/>
        </w:rPr>
      </w:pPr>
    </w:p>
    <w:p w:rsidR="00FE177E" w:rsidRPr="00307831" w:rsidRDefault="00FE177E" w:rsidP="00FE177E">
      <w:pPr>
        <w:jc w:val="center"/>
        <w:rPr>
          <w:rFonts w:ascii="Courier New" w:eastAsia="Arial" w:hAnsi="Courier New" w:cs="Courier New"/>
        </w:rPr>
      </w:pPr>
    </w:p>
    <w:p w:rsidR="00FE177E" w:rsidRPr="00307831" w:rsidRDefault="00FE177E" w:rsidP="00FE177E">
      <w:pPr>
        <w:jc w:val="center"/>
        <w:rPr>
          <w:rFonts w:ascii="Courier New" w:eastAsia="Arial" w:hAnsi="Courier New" w:cs="Courier New"/>
        </w:rPr>
      </w:pPr>
    </w:p>
    <w:p w:rsidR="00FE177E" w:rsidRPr="00307831" w:rsidRDefault="00FE177E" w:rsidP="00FE177E">
      <w:pPr>
        <w:jc w:val="center"/>
        <w:rPr>
          <w:rFonts w:ascii="Courier New" w:eastAsia="Arial" w:hAnsi="Courier New" w:cs="Courier New"/>
        </w:rPr>
      </w:pPr>
      <w:r w:rsidRPr="00307831">
        <w:rPr>
          <w:rFonts w:ascii="Courier New" w:eastAsia="Arial" w:hAnsi="Courier New" w:cs="Courier New"/>
        </w:rPr>
        <w:t>DEL ____________AL _______________ DE _______</w:t>
      </w:r>
    </w:p>
    <w:p w:rsidR="00FE177E" w:rsidRPr="00307831" w:rsidRDefault="00FE177E" w:rsidP="00FE177E">
      <w:pPr>
        <w:jc w:val="center"/>
        <w:rPr>
          <w:rFonts w:ascii="Courier New" w:eastAsia="Arial" w:hAnsi="Courier New" w:cs="Courier New"/>
        </w:rPr>
      </w:pPr>
    </w:p>
    <w:p w:rsidR="00FE177E" w:rsidRPr="00307831" w:rsidRDefault="00FE177E" w:rsidP="00FE177E">
      <w:pPr>
        <w:jc w:val="center"/>
        <w:rPr>
          <w:rFonts w:ascii="Courier New" w:eastAsia="Arial" w:hAnsi="Courier New" w:cs="Courier New"/>
        </w:rPr>
      </w:pPr>
    </w:p>
    <w:p w:rsidR="00FE177E" w:rsidRPr="00307831" w:rsidRDefault="00FE177E" w:rsidP="00FE177E">
      <w:pPr>
        <w:jc w:val="center"/>
        <w:rPr>
          <w:rFonts w:ascii="Courier New" w:eastAsia="Arial" w:hAnsi="Courier New" w:cs="Courier New"/>
        </w:rPr>
      </w:pPr>
    </w:p>
    <w:p w:rsidR="00FE177E" w:rsidRPr="00307831" w:rsidRDefault="00FE177E" w:rsidP="00FE177E">
      <w:pPr>
        <w:jc w:val="center"/>
        <w:rPr>
          <w:rFonts w:ascii="Courier New" w:eastAsia="Arial" w:hAnsi="Courier New" w:cs="Courier New"/>
        </w:rPr>
      </w:pPr>
    </w:p>
    <w:p w:rsidR="00FE177E" w:rsidRPr="00307831" w:rsidRDefault="00FE177E" w:rsidP="00FE177E">
      <w:pPr>
        <w:jc w:val="center"/>
        <w:rPr>
          <w:rFonts w:ascii="Courier New" w:eastAsia="Arial" w:hAnsi="Courier New" w:cs="Courier New"/>
        </w:rPr>
      </w:pPr>
    </w:p>
    <w:p w:rsidR="00FE177E" w:rsidRPr="00307831" w:rsidRDefault="00FE177E" w:rsidP="00307831">
      <w:pPr>
        <w:rPr>
          <w:rFonts w:ascii="Courier New" w:eastAsia="Arial" w:hAnsi="Courier New" w:cs="Courier New"/>
        </w:rPr>
      </w:pPr>
    </w:p>
    <w:p w:rsidR="00FE177E" w:rsidRPr="00307831" w:rsidRDefault="00FE177E" w:rsidP="00FE177E">
      <w:pPr>
        <w:jc w:val="center"/>
        <w:rPr>
          <w:rFonts w:ascii="Courier New" w:eastAsia="Arial" w:hAnsi="Courier New" w:cs="Courier New"/>
        </w:rPr>
      </w:pPr>
      <w:r w:rsidRPr="00307831">
        <w:rPr>
          <w:rFonts w:ascii="Courier New" w:eastAsia="Arial" w:hAnsi="Courier New" w:cs="Courier New"/>
        </w:rPr>
        <w:t>SANTA ANA, ________DE ______________</w:t>
      </w:r>
    </w:p>
    <w:p w:rsidR="00FE177E" w:rsidRPr="00FE177E" w:rsidRDefault="00FE177E" w:rsidP="00FE177E">
      <w:pPr>
        <w:jc w:val="center"/>
        <w:rPr>
          <w:rFonts w:ascii="Courier New" w:eastAsia="Arial" w:hAnsi="Courier New" w:cs="Courier New"/>
          <w:sz w:val="20"/>
          <w:szCs w:val="20"/>
        </w:rPr>
      </w:pPr>
    </w:p>
    <w:p w:rsidR="00FE177E" w:rsidRPr="00FE177E" w:rsidRDefault="00FE177E" w:rsidP="00FE177E">
      <w:pPr>
        <w:jc w:val="center"/>
        <w:rPr>
          <w:rFonts w:ascii="Courier New" w:eastAsia="Arial" w:hAnsi="Courier New" w:cs="Courier New"/>
          <w:sz w:val="20"/>
          <w:szCs w:val="20"/>
        </w:rPr>
      </w:pPr>
    </w:p>
    <w:p w:rsidR="00FE177E" w:rsidRDefault="00FE177E" w:rsidP="00FE177E">
      <w:pPr>
        <w:jc w:val="both"/>
        <w:rPr>
          <w:rFonts w:ascii="Courier New" w:eastAsia="Arial" w:hAnsi="Courier New" w:cs="Courier New"/>
          <w:sz w:val="20"/>
          <w:szCs w:val="20"/>
        </w:rPr>
      </w:pPr>
    </w:p>
    <w:p w:rsidR="002B4AA6" w:rsidRPr="00FE177E" w:rsidRDefault="002B4AA6" w:rsidP="00FE177E">
      <w:pPr>
        <w:jc w:val="both"/>
        <w:rPr>
          <w:rFonts w:ascii="Courier New" w:eastAsia="Arial" w:hAnsi="Courier New" w:cs="Courier New"/>
          <w:sz w:val="20"/>
          <w:szCs w:val="20"/>
        </w:rPr>
      </w:pPr>
    </w:p>
    <w:p w:rsidR="00FE177E" w:rsidRPr="00FE177E" w:rsidRDefault="00FE177E" w:rsidP="00FE177E">
      <w:pPr>
        <w:jc w:val="both"/>
        <w:rPr>
          <w:rFonts w:ascii="Courier New" w:eastAsia="Arial" w:hAnsi="Courier New" w:cs="Courier New"/>
          <w:sz w:val="20"/>
          <w:szCs w:val="20"/>
        </w:rPr>
      </w:pPr>
    </w:p>
    <w:p w:rsidR="00FE177E" w:rsidRPr="00307831" w:rsidRDefault="00152EE0" w:rsidP="00152EE0">
      <w:pPr>
        <w:jc w:val="center"/>
        <w:rPr>
          <w:rFonts w:ascii="Courier New" w:eastAsia="Arial" w:hAnsi="Courier New" w:cs="Courier New"/>
          <w:sz w:val="24"/>
          <w:szCs w:val="24"/>
        </w:rPr>
      </w:pPr>
      <w:r w:rsidRPr="00307831">
        <w:rPr>
          <w:rFonts w:ascii="Courier New" w:eastAsia="Arial" w:hAnsi="Courier New" w:cs="Courier New"/>
          <w:sz w:val="24"/>
          <w:szCs w:val="24"/>
        </w:rPr>
        <w:lastRenderedPageBreak/>
        <w:t>PROPUESTA DE UN ESQUEMA PARA INFORME DE AUDITORIA FORENSE</w:t>
      </w:r>
    </w:p>
    <w:p w:rsidR="00152EE0" w:rsidRPr="00307831" w:rsidRDefault="00152EE0" w:rsidP="00FE177E">
      <w:pPr>
        <w:jc w:val="center"/>
        <w:rPr>
          <w:rFonts w:ascii="Courier New" w:eastAsia="Arial" w:hAnsi="Courier New" w:cs="Courier New"/>
          <w:sz w:val="24"/>
          <w:szCs w:val="24"/>
        </w:rPr>
      </w:pPr>
    </w:p>
    <w:p w:rsidR="00FE177E" w:rsidRPr="00307831" w:rsidRDefault="00FE177E" w:rsidP="00FE177E">
      <w:pPr>
        <w:jc w:val="center"/>
        <w:rPr>
          <w:rFonts w:ascii="Courier New" w:eastAsia="Arial" w:hAnsi="Courier New" w:cs="Courier New"/>
          <w:sz w:val="24"/>
          <w:szCs w:val="24"/>
        </w:rPr>
      </w:pPr>
      <w:r w:rsidRPr="00307831">
        <w:rPr>
          <w:rFonts w:ascii="Courier New" w:eastAsia="Arial" w:hAnsi="Courier New" w:cs="Courier New"/>
          <w:sz w:val="24"/>
          <w:szCs w:val="24"/>
        </w:rPr>
        <w:t>INDICE</w:t>
      </w:r>
    </w:p>
    <w:p w:rsidR="00FE177E" w:rsidRPr="00FE177E" w:rsidRDefault="00FE177E" w:rsidP="00FE177E">
      <w:pPr>
        <w:jc w:val="both"/>
        <w:rPr>
          <w:rFonts w:ascii="Courier New" w:eastAsia="Arial" w:hAnsi="Courier New" w:cs="Courier New"/>
          <w:sz w:val="20"/>
          <w:szCs w:val="20"/>
        </w:rPr>
      </w:pPr>
    </w:p>
    <w:p w:rsidR="00FE177E" w:rsidRPr="00FE177E" w:rsidRDefault="00FE177E" w:rsidP="00FE177E">
      <w:pPr>
        <w:jc w:val="both"/>
        <w:rPr>
          <w:rFonts w:ascii="Courier New" w:eastAsia="Arial" w:hAnsi="Courier New" w:cs="Courier New"/>
          <w:sz w:val="20"/>
          <w:szCs w:val="20"/>
        </w:rPr>
      </w:pP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I          ANTECEDENTES</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II</w:t>
      </w:r>
      <w:r w:rsidRPr="00307831">
        <w:rPr>
          <w:rFonts w:ascii="Courier New" w:eastAsia="Arial" w:hAnsi="Courier New" w:cs="Courier New"/>
        </w:rPr>
        <w:tab/>
        <w:t xml:space="preserve">     OBJETIVOS DE LA INVESTIGACION</w:t>
      </w:r>
    </w:p>
    <w:p w:rsidR="00FE177E" w:rsidRPr="00307831" w:rsidRDefault="00FE177E" w:rsidP="00FE177E">
      <w:pPr>
        <w:ind w:left="708" w:firstLine="708"/>
        <w:jc w:val="both"/>
        <w:rPr>
          <w:rFonts w:ascii="Courier New" w:eastAsia="Arial" w:hAnsi="Courier New" w:cs="Courier New"/>
        </w:rPr>
      </w:pPr>
      <w:r w:rsidRPr="00307831">
        <w:rPr>
          <w:rFonts w:ascii="Courier New" w:eastAsia="Arial" w:hAnsi="Courier New" w:cs="Courier New"/>
        </w:rPr>
        <w:t>Generales</w:t>
      </w:r>
    </w:p>
    <w:p w:rsidR="00FE177E" w:rsidRPr="00307831" w:rsidRDefault="00FE177E" w:rsidP="00FE177E">
      <w:pPr>
        <w:ind w:left="708" w:firstLine="708"/>
        <w:jc w:val="both"/>
        <w:rPr>
          <w:rFonts w:ascii="Courier New" w:eastAsia="Arial" w:hAnsi="Courier New" w:cs="Courier New"/>
        </w:rPr>
      </w:pPr>
      <w:r w:rsidRPr="00307831">
        <w:rPr>
          <w:rFonts w:ascii="Courier New" w:eastAsia="Arial" w:hAnsi="Courier New" w:cs="Courier New"/>
        </w:rPr>
        <w:t>Específicos</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 xml:space="preserve">III </w:t>
      </w:r>
      <w:r w:rsidRPr="00307831">
        <w:rPr>
          <w:rFonts w:ascii="Courier New" w:eastAsia="Arial" w:hAnsi="Courier New" w:cs="Courier New"/>
        </w:rPr>
        <w:tab/>
      </w:r>
      <w:r w:rsidRPr="00307831">
        <w:rPr>
          <w:rFonts w:ascii="Courier New" w:eastAsia="Arial" w:hAnsi="Courier New" w:cs="Courier New"/>
        </w:rPr>
        <w:tab/>
        <w:t>ALCANCE DE LA INVESTIGACION</w:t>
      </w:r>
    </w:p>
    <w:p w:rsidR="00FE177E" w:rsidRPr="00307831" w:rsidRDefault="00FE177E" w:rsidP="00FE177E">
      <w:pPr>
        <w:ind w:left="708" w:firstLine="708"/>
        <w:jc w:val="both"/>
        <w:rPr>
          <w:rFonts w:ascii="Courier New" w:eastAsia="Arial" w:hAnsi="Courier New" w:cs="Courier New"/>
        </w:rPr>
      </w:pPr>
      <w:r w:rsidRPr="00307831">
        <w:rPr>
          <w:rFonts w:ascii="Courier New" w:eastAsia="Arial" w:hAnsi="Courier New" w:cs="Courier New"/>
        </w:rPr>
        <w:t>Procedimientos de auditoria</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IV</w:t>
      </w:r>
      <w:r w:rsidRPr="00307831">
        <w:rPr>
          <w:rFonts w:ascii="Courier New" w:eastAsia="Arial" w:hAnsi="Courier New" w:cs="Courier New"/>
        </w:rPr>
        <w:tab/>
        <w:t xml:space="preserve">     RESULTADO DE LA INVESTIGACION</w:t>
      </w:r>
    </w:p>
    <w:p w:rsidR="00FE177E" w:rsidRPr="00307831" w:rsidRDefault="00FE177E" w:rsidP="00FE177E">
      <w:pPr>
        <w:ind w:left="708" w:firstLine="708"/>
        <w:jc w:val="both"/>
        <w:rPr>
          <w:rFonts w:ascii="Courier New" w:eastAsia="Arial" w:hAnsi="Courier New" w:cs="Courier New"/>
        </w:rPr>
      </w:pPr>
      <w:r w:rsidRPr="00307831">
        <w:rPr>
          <w:rFonts w:ascii="Courier New" w:eastAsia="Arial" w:hAnsi="Courier New" w:cs="Courier New"/>
        </w:rPr>
        <w:t>Hallazgos de Auditoría</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V</w:t>
      </w:r>
      <w:r w:rsidRPr="00307831">
        <w:rPr>
          <w:rFonts w:ascii="Courier New" w:eastAsia="Arial" w:hAnsi="Courier New" w:cs="Courier New"/>
        </w:rPr>
        <w:tab/>
      </w:r>
      <w:r w:rsidRPr="00307831">
        <w:rPr>
          <w:rFonts w:ascii="Courier New" w:eastAsia="Arial" w:hAnsi="Courier New" w:cs="Courier New"/>
        </w:rPr>
        <w:tab/>
        <w:t>CONCLUSIONES (Según las circunstancias del caso)</w:t>
      </w:r>
    </w:p>
    <w:p w:rsidR="00152EE0" w:rsidRPr="00307831" w:rsidRDefault="00152EE0" w:rsidP="00FE177E">
      <w:pPr>
        <w:jc w:val="both"/>
        <w:rPr>
          <w:rFonts w:ascii="Courier New" w:eastAsia="Arial" w:hAnsi="Courier New" w:cs="Courier New"/>
        </w:rPr>
      </w:pPr>
      <w:r w:rsidRPr="00307831">
        <w:rPr>
          <w:rFonts w:ascii="Courier New" w:eastAsia="Arial" w:hAnsi="Courier New" w:cs="Courier New"/>
        </w:rPr>
        <w:t>VI</w:t>
      </w:r>
      <w:r w:rsidRPr="00307831">
        <w:rPr>
          <w:rFonts w:ascii="Courier New" w:eastAsia="Arial" w:hAnsi="Courier New" w:cs="Courier New"/>
        </w:rPr>
        <w:tab/>
      </w:r>
      <w:r w:rsidRPr="00307831">
        <w:rPr>
          <w:rFonts w:ascii="Courier New" w:eastAsia="Arial" w:hAnsi="Courier New" w:cs="Courier New"/>
        </w:rPr>
        <w:tab/>
        <w:t xml:space="preserve">RECOMENDACIONES A LA ADMINISTRACION Y/O INSTANCIA </w:t>
      </w:r>
      <w:proofErr w:type="gramStart"/>
      <w:r w:rsidRPr="00307831">
        <w:rPr>
          <w:rFonts w:ascii="Courier New" w:eastAsia="Arial" w:hAnsi="Courier New" w:cs="Courier New"/>
        </w:rPr>
        <w:t>PUBLICA</w:t>
      </w:r>
      <w:proofErr w:type="gramEnd"/>
    </w:p>
    <w:p w:rsidR="00FE177E" w:rsidRPr="00307831" w:rsidRDefault="00FE177E" w:rsidP="00FE177E">
      <w:pPr>
        <w:jc w:val="both"/>
        <w:rPr>
          <w:rFonts w:ascii="Courier New" w:eastAsia="Arial" w:hAnsi="Courier New" w:cs="Courier New"/>
        </w:rPr>
      </w:pPr>
    </w:p>
    <w:p w:rsidR="00FE177E" w:rsidRPr="00FE177E" w:rsidRDefault="00FE177E" w:rsidP="00FE177E">
      <w:pPr>
        <w:jc w:val="both"/>
        <w:rPr>
          <w:rFonts w:ascii="Courier New" w:eastAsia="Arial" w:hAnsi="Courier New" w:cs="Courier New"/>
          <w:sz w:val="20"/>
          <w:szCs w:val="20"/>
        </w:rPr>
      </w:pPr>
    </w:p>
    <w:p w:rsidR="00FE177E" w:rsidRPr="00FE177E" w:rsidRDefault="00FE177E" w:rsidP="00FE177E">
      <w:pPr>
        <w:jc w:val="both"/>
        <w:rPr>
          <w:rFonts w:ascii="Courier New" w:eastAsia="Arial" w:hAnsi="Courier New" w:cs="Courier New"/>
          <w:sz w:val="20"/>
          <w:szCs w:val="20"/>
        </w:rPr>
      </w:pPr>
    </w:p>
    <w:p w:rsidR="00FE177E" w:rsidRPr="00FE177E" w:rsidRDefault="00FE177E" w:rsidP="00FE177E">
      <w:pPr>
        <w:jc w:val="both"/>
        <w:rPr>
          <w:rFonts w:ascii="Courier New" w:eastAsia="Arial" w:hAnsi="Courier New" w:cs="Courier New"/>
          <w:sz w:val="20"/>
          <w:szCs w:val="20"/>
        </w:rPr>
      </w:pPr>
    </w:p>
    <w:p w:rsidR="00FE177E" w:rsidRPr="00FE177E" w:rsidRDefault="00FE177E" w:rsidP="00FE177E">
      <w:pPr>
        <w:jc w:val="both"/>
        <w:rPr>
          <w:rFonts w:ascii="Courier New" w:eastAsia="Arial" w:hAnsi="Courier New" w:cs="Courier New"/>
          <w:sz w:val="20"/>
          <w:szCs w:val="20"/>
        </w:rPr>
      </w:pPr>
    </w:p>
    <w:p w:rsidR="00FE177E" w:rsidRPr="00FE177E" w:rsidRDefault="00FE177E" w:rsidP="00FE177E">
      <w:pPr>
        <w:jc w:val="both"/>
        <w:rPr>
          <w:rFonts w:ascii="Courier New" w:eastAsia="Arial" w:hAnsi="Courier New" w:cs="Courier New"/>
          <w:sz w:val="20"/>
          <w:szCs w:val="20"/>
        </w:rPr>
      </w:pPr>
    </w:p>
    <w:p w:rsidR="00FE177E" w:rsidRDefault="00FE177E" w:rsidP="00FE177E">
      <w:pPr>
        <w:jc w:val="both"/>
        <w:rPr>
          <w:rFonts w:ascii="Courier New" w:eastAsia="Arial" w:hAnsi="Courier New" w:cs="Courier New"/>
          <w:sz w:val="20"/>
          <w:szCs w:val="20"/>
        </w:rPr>
      </w:pPr>
    </w:p>
    <w:p w:rsidR="00FE177E" w:rsidRDefault="00FE177E" w:rsidP="00FE177E">
      <w:pPr>
        <w:jc w:val="both"/>
        <w:rPr>
          <w:rFonts w:ascii="Courier New" w:eastAsia="Arial" w:hAnsi="Courier New" w:cs="Courier New"/>
          <w:sz w:val="20"/>
          <w:szCs w:val="20"/>
        </w:rPr>
      </w:pPr>
    </w:p>
    <w:p w:rsidR="00FE177E" w:rsidRDefault="00FE177E" w:rsidP="00FE177E">
      <w:pPr>
        <w:jc w:val="both"/>
        <w:rPr>
          <w:rFonts w:ascii="Courier New" w:eastAsia="Arial" w:hAnsi="Courier New" w:cs="Courier New"/>
          <w:sz w:val="20"/>
          <w:szCs w:val="20"/>
        </w:rPr>
      </w:pPr>
    </w:p>
    <w:p w:rsidR="00FE177E" w:rsidRPr="00FE177E" w:rsidRDefault="00FE177E" w:rsidP="00FE177E">
      <w:pPr>
        <w:jc w:val="both"/>
        <w:rPr>
          <w:rFonts w:ascii="Courier New" w:eastAsia="Arial" w:hAnsi="Courier New" w:cs="Courier New"/>
          <w:sz w:val="20"/>
          <w:szCs w:val="20"/>
        </w:rPr>
      </w:pPr>
    </w:p>
    <w:p w:rsidR="00FE177E" w:rsidRPr="00FE177E" w:rsidRDefault="00FE177E" w:rsidP="00FE177E">
      <w:pPr>
        <w:jc w:val="both"/>
        <w:rPr>
          <w:rFonts w:ascii="Courier New" w:eastAsia="Arial" w:hAnsi="Courier New" w:cs="Courier New"/>
          <w:b/>
          <w:bCs/>
          <w:sz w:val="20"/>
          <w:szCs w:val="20"/>
        </w:rPr>
      </w:pPr>
    </w:p>
    <w:p w:rsidR="00FE177E" w:rsidRPr="00307831" w:rsidRDefault="00FE177E" w:rsidP="00FE177E">
      <w:pPr>
        <w:jc w:val="both"/>
        <w:rPr>
          <w:rFonts w:ascii="Courier New" w:eastAsia="Arial" w:hAnsi="Courier New" w:cs="Courier New"/>
          <w:b/>
          <w:bCs/>
        </w:rPr>
      </w:pPr>
      <w:r w:rsidRPr="00307831">
        <w:rPr>
          <w:rFonts w:ascii="Courier New" w:eastAsia="Arial" w:hAnsi="Courier New" w:cs="Courier New"/>
          <w:b/>
          <w:bCs/>
        </w:rPr>
        <w:t>I. ANTECEDENTES</w:t>
      </w: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En este punto se deben mencionar en forma breve y precisa por qué se está llevando a cabo la investigación, cómo fue que se originó la problemática, desde cuando se inició y quien o quienes fueron los responsables de ejecutar el acto ilícito.</w:t>
      </w:r>
    </w:p>
    <w:p w:rsidR="00FE177E" w:rsidRPr="00FE177E" w:rsidRDefault="00FE177E" w:rsidP="00FE177E">
      <w:pPr>
        <w:jc w:val="both"/>
        <w:rPr>
          <w:rFonts w:ascii="Courier New" w:eastAsia="Arial" w:hAnsi="Courier New" w:cs="Courier New"/>
          <w:sz w:val="20"/>
          <w:szCs w:val="20"/>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b/>
          <w:bCs/>
        </w:rPr>
        <w:t>II. OBJETIVOS DE LA INVESTIGACION</w:t>
      </w: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Al iniciar la investigación es importante tener bien claro los objetivos que se pretenden alcanzar, tomando en cuenta que se trata de un delito y que por lo tanto los resultados de dicha investigación serán determinar los responsables de cometer el acto ilícito; llegando con ello hasta las últimas instancias judiciales proporcionando todas las evidencias que aporten al proceso legal.</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b/>
          <w:bCs/>
        </w:rPr>
        <w:t>III. ALCANCE DE LA INVESTIGACION</w:t>
      </w: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El alcance de la investigación es ilimitado ya que dependerá de la naturaleza del acto ilícito y de la experiencia del auditor forense del conocimiento en temas de investigación, los recursos con los que se puedan utilizar así como el apoyo de un equipo multidisciplinario que contribuya a poder establecer los culpables, logrando de esta forma los objetivos de la auditoría. Se debe basar en las pruebas obtenidas y presentarse de acuerdo con Normas Internacionales de Auditoría y bajo los parámetros de investigación legal, debe ser neutro e independiente, puede recurrir a ayudas visuales (gráficos) que faciliten la explicación ante el volumen de documentos.</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b/>
          <w:bCs/>
        </w:rPr>
        <w:t>IV. RESULTADO DE LA INVESTIGACION</w:t>
      </w: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 xml:space="preserve">Es dar a conocer el cumplimiento de los objetivos planteados inicialmente en la investigación de auditoría forense, estableciendo responsables de cometer el acto ilícito. En esta fase se mencionan los hallazgos que permiten sustentar los resultados así como las pruebas obtenidas de acuerdo a las técnicas de auditoría aplicadas en el proceso.  </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 xml:space="preserve">El informe de auditoría forense difiere del informe de auditoría financiera principalmente en este párrafo puesto que los resultados obtenidos deben señalar la existencia de un acto ilícito cometido en la entidad así como la forma en que los responsables llevaron a cabo </w:t>
      </w:r>
      <w:r w:rsidRPr="00307831">
        <w:rPr>
          <w:rFonts w:ascii="Courier New" w:eastAsia="Arial" w:hAnsi="Courier New" w:cs="Courier New"/>
        </w:rPr>
        <w:lastRenderedPageBreak/>
        <w:t>el delito detallando minuciosamente la manera en que actuaron, si hubo cómplices, lugares, tiempo, herramientas o instrumentos utilizados, equipo tecnológico empleado y toda evidencia que sustente la investigación y que sea útil ante las instancias judiciales.</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En este punto se deberá detallar cada tipo de delito cometido como por ejemplo: Robo de información, actos arbitrarios, incumplimiento de deberes, desobediencia, peculado, concusión, negociaciones ilícitas, exacción, cohecho propio, cohecho impropio, malversación, enriquecimiento ilícito, infidelidad en la custodia o documentos, tráfico de influencias, corrupción pequeña y corrupción sistemática entre otros; que de acuerdo a la legislación existente deberán ser sancionados.</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b/>
          <w:bCs/>
        </w:rPr>
      </w:pPr>
      <w:r w:rsidRPr="00307831">
        <w:rPr>
          <w:rFonts w:ascii="Courier New" w:eastAsia="Arial" w:hAnsi="Courier New" w:cs="Courier New"/>
          <w:b/>
          <w:bCs/>
        </w:rPr>
        <w:t xml:space="preserve">V. CONCLUSIONES </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r w:rsidRPr="00307831">
        <w:rPr>
          <w:rFonts w:ascii="Courier New" w:eastAsia="Arial" w:hAnsi="Courier New" w:cs="Courier New"/>
        </w:rPr>
        <w:t>Basados en los resultados de la investigación de auditoría forense, se emiten una serie de conclusiones en donde se enuncian cada uno de los puntos donde se llevó a cabo un acto ilícito violando el control interno de la entidad a los reglamentos y disposiciones legales existentes.</w:t>
      </w:r>
    </w:p>
    <w:p w:rsidR="00FE177E" w:rsidRPr="00307831" w:rsidRDefault="00FE177E" w:rsidP="00FE177E">
      <w:pPr>
        <w:jc w:val="both"/>
        <w:rPr>
          <w:rFonts w:ascii="Courier New" w:eastAsia="Arial" w:hAnsi="Courier New" w:cs="Courier New"/>
        </w:rPr>
      </w:pPr>
    </w:p>
    <w:p w:rsidR="00FE177E" w:rsidRPr="00307831" w:rsidRDefault="00FE177E" w:rsidP="00FE177E">
      <w:pPr>
        <w:jc w:val="both"/>
        <w:rPr>
          <w:rFonts w:ascii="Courier New" w:eastAsia="Arial" w:hAnsi="Courier New" w:cs="Courier New"/>
        </w:rPr>
      </w:pPr>
    </w:p>
    <w:p w:rsidR="00FE177E" w:rsidRPr="00307831" w:rsidRDefault="00152EE0" w:rsidP="00FE177E">
      <w:pPr>
        <w:jc w:val="both"/>
        <w:rPr>
          <w:rFonts w:ascii="Courier New" w:eastAsia="Arial" w:hAnsi="Courier New" w:cs="Courier New"/>
        </w:rPr>
      </w:pPr>
      <w:r w:rsidRPr="00307831">
        <w:rPr>
          <w:rFonts w:ascii="Courier New" w:eastAsia="Arial" w:hAnsi="Courier New" w:cs="Courier New"/>
        </w:rPr>
        <w:t xml:space="preserve">VI RECOMENDACIONES </w:t>
      </w:r>
    </w:p>
    <w:p w:rsidR="00152EE0" w:rsidRPr="00307831" w:rsidRDefault="00152EE0" w:rsidP="00FE177E">
      <w:pPr>
        <w:jc w:val="both"/>
        <w:rPr>
          <w:rFonts w:ascii="Courier New" w:eastAsia="Arial" w:hAnsi="Courier New" w:cs="Courier New"/>
        </w:rPr>
      </w:pPr>
      <w:r w:rsidRPr="00307831">
        <w:rPr>
          <w:rFonts w:ascii="Courier New" w:eastAsia="Arial" w:hAnsi="Courier New" w:cs="Courier New"/>
        </w:rPr>
        <w:t xml:space="preserve">Teniendo como </w:t>
      </w:r>
      <w:r w:rsidR="007A6400" w:rsidRPr="00307831">
        <w:rPr>
          <w:rFonts w:ascii="Courier New" w:eastAsia="Arial" w:hAnsi="Courier New" w:cs="Courier New"/>
        </w:rPr>
        <w:t xml:space="preserve">fundamento los actos ilícitos incurridos y su entorno en el cual han sido facilitados al hecho, se recomienda a la entidad en investigación y/o a la entidad estatal, el manejo de esas situaciones, basándose en disposiciones legales y técnicas como lo es la aplicación de sanciones, llevar a cabo otras  investigaciones </w:t>
      </w:r>
      <w:r w:rsidR="007F672F" w:rsidRPr="00307831">
        <w:rPr>
          <w:rFonts w:ascii="Courier New" w:eastAsia="Arial" w:hAnsi="Courier New" w:cs="Courier New"/>
        </w:rPr>
        <w:t>más</w:t>
      </w:r>
      <w:r w:rsidR="007A6400" w:rsidRPr="00307831">
        <w:rPr>
          <w:rFonts w:ascii="Courier New" w:eastAsia="Arial" w:hAnsi="Courier New" w:cs="Courier New"/>
        </w:rPr>
        <w:t xml:space="preserve"> </w:t>
      </w:r>
      <w:r w:rsidR="007F672F" w:rsidRPr="00307831">
        <w:rPr>
          <w:rFonts w:ascii="Courier New" w:eastAsia="Arial" w:hAnsi="Courier New" w:cs="Courier New"/>
        </w:rPr>
        <w:t>específicas</w:t>
      </w:r>
      <w:r w:rsidR="007A6400" w:rsidRPr="00307831">
        <w:rPr>
          <w:rFonts w:ascii="Courier New" w:eastAsia="Arial" w:hAnsi="Courier New" w:cs="Courier New"/>
        </w:rPr>
        <w:t xml:space="preserve">, etc., en la cual queda a criterio de las autoridades el seguimiento de las mismas y para obtener </w:t>
      </w:r>
      <w:r w:rsidR="007F672F" w:rsidRPr="00307831">
        <w:rPr>
          <w:rFonts w:ascii="Courier New" w:eastAsia="Arial" w:hAnsi="Courier New" w:cs="Courier New"/>
        </w:rPr>
        <w:t>más</w:t>
      </w:r>
      <w:r w:rsidR="007A6400" w:rsidRPr="00307831">
        <w:rPr>
          <w:rFonts w:ascii="Courier New" w:eastAsia="Arial" w:hAnsi="Courier New" w:cs="Courier New"/>
        </w:rPr>
        <w:t xml:space="preserve"> evidencia sustantiva y encaminar de ser necesario a una </w:t>
      </w:r>
      <w:r w:rsidR="007F672F" w:rsidRPr="00307831">
        <w:rPr>
          <w:rFonts w:ascii="Courier New" w:eastAsia="Arial" w:hAnsi="Courier New" w:cs="Courier New"/>
        </w:rPr>
        <w:t>investigación</w:t>
      </w:r>
      <w:r w:rsidR="007A6400" w:rsidRPr="00307831">
        <w:rPr>
          <w:rFonts w:ascii="Courier New" w:eastAsia="Arial" w:hAnsi="Courier New" w:cs="Courier New"/>
        </w:rPr>
        <w:t xml:space="preserve"> de mayor magnitud.</w:t>
      </w:r>
    </w:p>
    <w:p w:rsidR="00FE177E" w:rsidRPr="00307831" w:rsidRDefault="00FE177E" w:rsidP="00FE177E">
      <w:pPr>
        <w:jc w:val="both"/>
        <w:rPr>
          <w:rFonts w:ascii="Courier New" w:eastAsia="Arial" w:hAnsi="Courier New" w:cs="Courier New"/>
        </w:rPr>
      </w:pPr>
    </w:p>
    <w:p w:rsidR="00307831" w:rsidRDefault="00307831" w:rsidP="00307831">
      <w:pPr>
        <w:rPr>
          <w:rFonts w:ascii="Courier New" w:eastAsia="Arial" w:hAnsi="Courier New" w:cs="Courier New"/>
          <w:sz w:val="24"/>
          <w:szCs w:val="24"/>
        </w:rPr>
      </w:pPr>
    </w:p>
    <w:p w:rsidR="00307831" w:rsidRDefault="00307831" w:rsidP="00307831">
      <w:pPr>
        <w:rPr>
          <w:rFonts w:ascii="Courier New" w:eastAsia="Arial" w:hAnsi="Courier New" w:cs="Courier New"/>
          <w:sz w:val="24"/>
          <w:szCs w:val="24"/>
        </w:rPr>
      </w:pPr>
    </w:p>
    <w:p w:rsidR="00307831" w:rsidRDefault="00307831" w:rsidP="00307831">
      <w:pPr>
        <w:rPr>
          <w:rFonts w:ascii="Courier New" w:eastAsia="Arial" w:hAnsi="Courier New" w:cs="Courier New"/>
          <w:sz w:val="24"/>
          <w:szCs w:val="24"/>
        </w:rPr>
      </w:pPr>
    </w:p>
    <w:p w:rsidR="00307831" w:rsidRDefault="00307831" w:rsidP="00307831">
      <w:pPr>
        <w:rPr>
          <w:rFonts w:ascii="Courier New" w:eastAsia="Arial" w:hAnsi="Courier New" w:cs="Courier New"/>
          <w:sz w:val="24"/>
          <w:szCs w:val="24"/>
        </w:rPr>
      </w:pPr>
    </w:p>
    <w:p w:rsidR="00307831" w:rsidRDefault="00307831" w:rsidP="00307831">
      <w:pPr>
        <w:rPr>
          <w:rFonts w:ascii="Courier New" w:eastAsia="Arial" w:hAnsi="Courier New" w:cs="Courier New"/>
          <w:sz w:val="24"/>
          <w:szCs w:val="24"/>
        </w:rPr>
      </w:pPr>
      <w:r w:rsidRPr="00307831">
        <w:rPr>
          <w:rFonts w:ascii="Courier New" w:eastAsia="Arial" w:hAnsi="Courier New" w:cs="Courier New"/>
          <w:sz w:val="24"/>
          <w:szCs w:val="24"/>
        </w:rPr>
        <w:lastRenderedPageBreak/>
        <w:t>4.10 CONCLUSIONES Y RECOMENDACIONES</w:t>
      </w:r>
      <w:r>
        <w:rPr>
          <w:rFonts w:ascii="Courier New" w:eastAsia="Arial" w:hAnsi="Courier New" w:cs="Courier New"/>
          <w:sz w:val="24"/>
          <w:szCs w:val="24"/>
        </w:rPr>
        <w:t xml:space="preserve"> DE ESTE ESTUDIO</w:t>
      </w:r>
    </w:p>
    <w:p w:rsidR="00307831" w:rsidRDefault="00307831" w:rsidP="00307831">
      <w:pPr>
        <w:rPr>
          <w:rFonts w:ascii="Courier New" w:eastAsia="Arial" w:hAnsi="Courier New" w:cs="Courier New"/>
          <w:sz w:val="24"/>
          <w:szCs w:val="24"/>
        </w:rPr>
      </w:pPr>
    </w:p>
    <w:p w:rsidR="00307831" w:rsidRPr="00307831" w:rsidRDefault="00356EFA" w:rsidP="00307831">
      <w:pPr>
        <w:numPr>
          <w:ilvl w:val="0"/>
          <w:numId w:val="50"/>
        </w:numPr>
        <w:jc w:val="both"/>
        <w:rPr>
          <w:rFonts w:ascii="Courier New" w:eastAsia="Arial" w:hAnsi="Courier New" w:cs="Courier New"/>
          <w:sz w:val="24"/>
          <w:szCs w:val="24"/>
        </w:rPr>
      </w:pPr>
      <w:r w:rsidRPr="00307831">
        <w:rPr>
          <w:rFonts w:ascii="Courier New" w:eastAsia="Arial" w:hAnsi="Courier New" w:cs="Courier New"/>
          <w:sz w:val="24"/>
          <w:szCs w:val="24"/>
        </w:rPr>
        <w:t>Está</w:t>
      </w:r>
      <w:r w:rsidR="00307831" w:rsidRPr="00307831">
        <w:rPr>
          <w:rFonts w:ascii="Courier New" w:eastAsia="Arial" w:hAnsi="Courier New" w:cs="Courier New"/>
          <w:sz w:val="24"/>
          <w:szCs w:val="24"/>
        </w:rPr>
        <w:t xml:space="preserve"> muy claro que la auditoria forense tiene su fundamento en uno de los propósitos básicos  de la contabilidad financiera el cual es servir como comprobante y fuente de información ante terceras personas de todos aquellos actos de carácter jurídico en el que la contabilidad puede tener fuerza probatoria conforme a lo establecido por la ley. En ese contexto, la auditoria forense perseguirá con técnicas y procedimientos adecuados verificar con la mayor exactitud posible las pruebas para tal fin.</w:t>
      </w:r>
    </w:p>
    <w:p w:rsidR="00307831" w:rsidRPr="00307831" w:rsidRDefault="00307831" w:rsidP="00307831">
      <w:pPr>
        <w:rPr>
          <w:rFonts w:ascii="Courier New" w:eastAsia="Arial" w:hAnsi="Courier New" w:cs="Courier New"/>
          <w:sz w:val="24"/>
          <w:szCs w:val="24"/>
        </w:rPr>
      </w:pPr>
    </w:p>
    <w:p w:rsidR="00307831" w:rsidRPr="00307831" w:rsidRDefault="00307831" w:rsidP="00307831">
      <w:pPr>
        <w:ind w:left="1416" w:firstLine="708"/>
        <w:jc w:val="both"/>
        <w:rPr>
          <w:rFonts w:ascii="Courier New" w:eastAsia="Arial" w:hAnsi="Courier New" w:cs="Courier New"/>
          <w:i/>
          <w:sz w:val="24"/>
          <w:szCs w:val="24"/>
        </w:rPr>
      </w:pPr>
      <w:r w:rsidRPr="00307831">
        <w:rPr>
          <w:rFonts w:ascii="Courier New" w:eastAsia="Arial" w:hAnsi="Courier New" w:cs="Courier New"/>
          <w:i/>
          <w:sz w:val="24"/>
          <w:szCs w:val="24"/>
        </w:rPr>
        <w:t xml:space="preserve">Para ello recomendamos no perder de vista este principio básico de la ciencia contable, este enfoque </w:t>
      </w:r>
      <w:r w:rsidR="00AA3318" w:rsidRPr="00307831">
        <w:rPr>
          <w:rFonts w:ascii="Courier New" w:eastAsia="Arial" w:hAnsi="Courier New" w:cs="Courier New"/>
          <w:i/>
          <w:sz w:val="24"/>
          <w:szCs w:val="24"/>
        </w:rPr>
        <w:t>hará</w:t>
      </w:r>
      <w:r w:rsidRPr="00307831">
        <w:rPr>
          <w:rFonts w:ascii="Courier New" w:eastAsia="Arial" w:hAnsi="Courier New" w:cs="Courier New"/>
          <w:i/>
          <w:sz w:val="24"/>
          <w:szCs w:val="24"/>
        </w:rPr>
        <w:t xml:space="preserve"> que todos lo</w:t>
      </w:r>
      <w:r w:rsidR="00356EFA">
        <w:rPr>
          <w:rFonts w:ascii="Courier New" w:eastAsia="Arial" w:hAnsi="Courier New" w:cs="Courier New"/>
          <w:i/>
          <w:sz w:val="24"/>
          <w:szCs w:val="24"/>
        </w:rPr>
        <w:t>s</w:t>
      </w:r>
      <w:r w:rsidRPr="00307831">
        <w:rPr>
          <w:rFonts w:ascii="Courier New" w:eastAsia="Arial" w:hAnsi="Courier New" w:cs="Courier New"/>
          <w:i/>
          <w:sz w:val="24"/>
          <w:szCs w:val="24"/>
        </w:rPr>
        <w:t xml:space="preserve"> procedimientos y esquemas a seguir en la aplicación de una auditoria forense sean eficientes y se encaminen a lograr la evidencia sustentable y confiable a modo de poder ser utilizada ante un jurado y tomar decisiones de grandes magnitudes, implica una gran responsabilidad para el auditor, sin embargo, es garantía de lograr la transparencia del manejo de recursos ya sea en una entidad </w:t>
      </w:r>
      <w:r w:rsidR="00356EFA" w:rsidRPr="00307831">
        <w:rPr>
          <w:rFonts w:ascii="Courier New" w:eastAsia="Arial" w:hAnsi="Courier New" w:cs="Courier New"/>
          <w:i/>
          <w:sz w:val="24"/>
          <w:szCs w:val="24"/>
        </w:rPr>
        <w:t>pública</w:t>
      </w:r>
      <w:r w:rsidRPr="00307831">
        <w:rPr>
          <w:rFonts w:ascii="Courier New" w:eastAsia="Arial" w:hAnsi="Courier New" w:cs="Courier New"/>
          <w:i/>
          <w:sz w:val="24"/>
          <w:szCs w:val="24"/>
        </w:rPr>
        <w:t xml:space="preserve"> o privada.</w:t>
      </w:r>
    </w:p>
    <w:p w:rsidR="00307831" w:rsidRPr="00307831" w:rsidRDefault="00307831" w:rsidP="00307831">
      <w:pPr>
        <w:jc w:val="both"/>
        <w:rPr>
          <w:rFonts w:ascii="Courier New" w:eastAsia="Arial" w:hAnsi="Courier New" w:cs="Courier New"/>
          <w:i/>
          <w:sz w:val="24"/>
          <w:szCs w:val="24"/>
        </w:rPr>
      </w:pPr>
      <w:r w:rsidRPr="00307831">
        <w:rPr>
          <w:rFonts w:ascii="Courier New" w:eastAsia="Arial" w:hAnsi="Courier New" w:cs="Courier New"/>
          <w:i/>
          <w:sz w:val="24"/>
          <w:szCs w:val="24"/>
        </w:rPr>
        <w:t xml:space="preserve"> </w:t>
      </w:r>
    </w:p>
    <w:p w:rsidR="00307831" w:rsidRPr="00307831" w:rsidRDefault="00307831" w:rsidP="00307831">
      <w:pPr>
        <w:rPr>
          <w:rFonts w:ascii="Courier New" w:eastAsia="Arial" w:hAnsi="Courier New" w:cs="Courier New"/>
          <w:sz w:val="24"/>
          <w:szCs w:val="24"/>
        </w:rPr>
      </w:pPr>
      <w:r w:rsidRPr="00307831">
        <w:rPr>
          <w:rFonts w:ascii="Courier New" w:eastAsia="Arial" w:hAnsi="Courier New" w:cs="Courier New"/>
          <w:sz w:val="24"/>
          <w:szCs w:val="24"/>
        </w:rPr>
        <w:t xml:space="preserve"> </w:t>
      </w:r>
    </w:p>
    <w:p w:rsidR="00307831" w:rsidRPr="00307831" w:rsidRDefault="00307831" w:rsidP="00307831">
      <w:pPr>
        <w:numPr>
          <w:ilvl w:val="0"/>
          <w:numId w:val="50"/>
        </w:numPr>
        <w:jc w:val="both"/>
        <w:rPr>
          <w:rFonts w:ascii="Courier New" w:eastAsia="Arial" w:hAnsi="Courier New" w:cs="Courier New"/>
          <w:sz w:val="24"/>
          <w:szCs w:val="24"/>
        </w:rPr>
      </w:pPr>
      <w:r w:rsidRPr="00307831">
        <w:rPr>
          <w:rFonts w:ascii="Courier New" w:eastAsia="Arial" w:hAnsi="Courier New" w:cs="Courier New"/>
          <w:sz w:val="24"/>
          <w:szCs w:val="24"/>
        </w:rPr>
        <w:t>Debido al crecimiento de los escándalos financieros y fraudes en los últimos años la auditoria forense también ha ampliado su desarrollo y aplicación, pues la participación de auditores en procesos de naturaleza jurídica es cada vez más exigida y en la mayoría de casos en delitos económicos. Por lo que las empresas están contratando cada vez más auditores forenses para las debidas investigaciones.</w:t>
      </w:r>
    </w:p>
    <w:p w:rsidR="00307831" w:rsidRPr="00307831" w:rsidRDefault="00307831" w:rsidP="00307831">
      <w:pPr>
        <w:jc w:val="both"/>
        <w:rPr>
          <w:rFonts w:ascii="Courier New" w:eastAsia="Arial" w:hAnsi="Courier New" w:cs="Courier New"/>
          <w:sz w:val="24"/>
          <w:szCs w:val="24"/>
        </w:rPr>
      </w:pPr>
    </w:p>
    <w:p w:rsidR="00307831" w:rsidRDefault="00307831" w:rsidP="00307831">
      <w:pPr>
        <w:jc w:val="both"/>
        <w:rPr>
          <w:rFonts w:ascii="Courier New" w:eastAsia="Arial" w:hAnsi="Courier New" w:cs="Courier New"/>
          <w:sz w:val="24"/>
          <w:szCs w:val="24"/>
        </w:rPr>
      </w:pPr>
    </w:p>
    <w:p w:rsidR="00356EFA" w:rsidRPr="00307831" w:rsidRDefault="00356EFA" w:rsidP="00307831">
      <w:pPr>
        <w:jc w:val="both"/>
        <w:rPr>
          <w:rFonts w:ascii="Courier New" w:eastAsia="Arial" w:hAnsi="Courier New" w:cs="Courier New"/>
          <w:sz w:val="24"/>
          <w:szCs w:val="24"/>
        </w:rPr>
      </w:pPr>
    </w:p>
    <w:p w:rsidR="00982D4C" w:rsidRPr="00307831" w:rsidRDefault="00982D4C" w:rsidP="00307831">
      <w:pPr>
        <w:jc w:val="both"/>
        <w:rPr>
          <w:rFonts w:ascii="Courier New" w:eastAsia="Arial" w:hAnsi="Courier New" w:cs="Courier New"/>
          <w:sz w:val="24"/>
          <w:szCs w:val="24"/>
        </w:rPr>
      </w:pPr>
    </w:p>
    <w:p w:rsidR="00307831" w:rsidRPr="00307831" w:rsidRDefault="00307831" w:rsidP="00307831">
      <w:pPr>
        <w:numPr>
          <w:ilvl w:val="0"/>
          <w:numId w:val="50"/>
        </w:numPr>
        <w:jc w:val="both"/>
        <w:rPr>
          <w:rFonts w:ascii="Courier New" w:eastAsia="Arial" w:hAnsi="Courier New" w:cs="Courier New"/>
          <w:sz w:val="24"/>
          <w:szCs w:val="24"/>
        </w:rPr>
      </w:pPr>
      <w:r w:rsidRPr="00307831">
        <w:rPr>
          <w:rFonts w:ascii="Courier New" w:eastAsia="Arial" w:hAnsi="Courier New" w:cs="Courier New"/>
          <w:sz w:val="24"/>
          <w:szCs w:val="24"/>
        </w:rPr>
        <w:lastRenderedPageBreak/>
        <w:t>Consideramos que existe la necesidad de preparar personas con visión integral, que faciliten evidenciar especialmente, delitos como: la corrupción administrativa, el fraude contable, el delito en los seguros, el lavado de dinero entre otros.</w:t>
      </w:r>
    </w:p>
    <w:p w:rsidR="00307831" w:rsidRPr="00307831" w:rsidRDefault="00307831" w:rsidP="00307831">
      <w:pPr>
        <w:jc w:val="both"/>
        <w:rPr>
          <w:rFonts w:ascii="Courier New" w:eastAsia="Arial" w:hAnsi="Courier New" w:cs="Courier New"/>
          <w:sz w:val="24"/>
          <w:szCs w:val="24"/>
        </w:rPr>
      </w:pPr>
    </w:p>
    <w:p w:rsidR="00307831" w:rsidRPr="00307831" w:rsidRDefault="00307831" w:rsidP="00307831">
      <w:pPr>
        <w:ind w:left="1416" w:firstLine="708"/>
        <w:jc w:val="both"/>
        <w:rPr>
          <w:rFonts w:ascii="Courier New" w:eastAsia="Arial" w:hAnsi="Courier New" w:cs="Courier New"/>
          <w:i/>
          <w:sz w:val="24"/>
          <w:szCs w:val="24"/>
        </w:rPr>
      </w:pPr>
      <w:r w:rsidRPr="00307831">
        <w:rPr>
          <w:rFonts w:ascii="Courier New" w:eastAsia="Arial" w:hAnsi="Courier New" w:cs="Courier New"/>
          <w:i/>
          <w:sz w:val="24"/>
          <w:szCs w:val="24"/>
        </w:rPr>
        <w:t xml:space="preserve">En ese sentido, </w:t>
      </w:r>
      <w:r w:rsidR="00356EFA" w:rsidRPr="00307831">
        <w:rPr>
          <w:rFonts w:ascii="Courier New" w:eastAsia="Arial" w:hAnsi="Courier New" w:cs="Courier New"/>
          <w:i/>
          <w:sz w:val="24"/>
          <w:szCs w:val="24"/>
        </w:rPr>
        <w:t>está</w:t>
      </w:r>
      <w:r w:rsidRPr="00307831">
        <w:rPr>
          <w:rFonts w:ascii="Courier New" w:eastAsia="Arial" w:hAnsi="Courier New" w:cs="Courier New"/>
          <w:i/>
          <w:sz w:val="24"/>
          <w:szCs w:val="24"/>
        </w:rPr>
        <w:t xml:space="preserve"> claro que al profesional que quiera incursionar cada vez </w:t>
      </w:r>
      <w:r w:rsidR="00356EFA" w:rsidRPr="00307831">
        <w:rPr>
          <w:rFonts w:ascii="Courier New" w:eastAsia="Arial" w:hAnsi="Courier New" w:cs="Courier New"/>
          <w:i/>
          <w:sz w:val="24"/>
          <w:szCs w:val="24"/>
        </w:rPr>
        <w:t>más</w:t>
      </w:r>
      <w:r w:rsidRPr="00307831">
        <w:rPr>
          <w:rFonts w:ascii="Courier New" w:eastAsia="Arial" w:hAnsi="Courier New" w:cs="Courier New"/>
          <w:i/>
          <w:sz w:val="24"/>
          <w:szCs w:val="24"/>
        </w:rPr>
        <w:t xml:space="preserve"> en una carrera tan importante para la economía del </w:t>
      </w:r>
      <w:proofErr w:type="spellStart"/>
      <w:r w:rsidRPr="00307831">
        <w:rPr>
          <w:rFonts w:ascii="Courier New" w:eastAsia="Arial" w:hAnsi="Courier New" w:cs="Courier New"/>
          <w:i/>
          <w:sz w:val="24"/>
          <w:szCs w:val="24"/>
        </w:rPr>
        <w:t>pais</w:t>
      </w:r>
      <w:proofErr w:type="spellEnd"/>
      <w:r w:rsidRPr="00307831">
        <w:rPr>
          <w:rFonts w:ascii="Courier New" w:eastAsia="Arial" w:hAnsi="Courier New" w:cs="Courier New"/>
          <w:i/>
          <w:sz w:val="24"/>
          <w:szCs w:val="24"/>
        </w:rPr>
        <w:t xml:space="preserve">, se le recomienda  subir su estándar en conocimientos y buscar ampliar su campo de trabajo, capacitándose y desarrollando sus habilidades de una manera integral. Pues la necesidad de auditores forenses se extiende cada vez </w:t>
      </w:r>
      <w:r w:rsidR="00356EFA" w:rsidRPr="00307831">
        <w:rPr>
          <w:rFonts w:ascii="Courier New" w:eastAsia="Arial" w:hAnsi="Courier New" w:cs="Courier New"/>
          <w:i/>
          <w:sz w:val="24"/>
          <w:szCs w:val="24"/>
        </w:rPr>
        <w:t>más</w:t>
      </w:r>
      <w:r w:rsidRPr="00307831">
        <w:rPr>
          <w:rFonts w:ascii="Courier New" w:eastAsia="Arial" w:hAnsi="Courier New" w:cs="Courier New"/>
          <w:i/>
          <w:sz w:val="24"/>
          <w:szCs w:val="24"/>
        </w:rPr>
        <w:t xml:space="preserve"> en un mundo globalizado.</w:t>
      </w:r>
    </w:p>
    <w:p w:rsidR="00982D4C" w:rsidRPr="00307831" w:rsidRDefault="00982D4C" w:rsidP="00307831">
      <w:pPr>
        <w:jc w:val="both"/>
        <w:rPr>
          <w:rFonts w:ascii="Courier New" w:eastAsia="Arial" w:hAnsi="Courier New" w:cs="Courier New"/>
          <w:sz w:val="24"/>
          <w:szCs w:val="24"/>
        </w:rPr>
      </w:pPr>
    </w:p>
    <w:p w:rsidR="00307831" w:rsidRPr="00307831" w:rsidRDefault="00307831" w:rsidP="00307831">
      <w:pPr>
        <w:numPr>
          <w:ilvl w:val="0"/>
          <w:numId w:val="50"/>
        </w:numPr>
        <w:jc w:val="both"/>
        <w:rPr>
          <w:rFonts w:ascii="Courier New" w:eastAsia="Arial" w:hAnsi="Courier New" w:cs="Courier New"/>
          <w:sz w:val="24"/>
          <w:szCs w:val="24"/>
        </w:rPr>
      </w:pPr>
      <w:r w:rsidRPr="00307831">
        <w:rPr>
          <w:rFonts w:ascii="Courier New" w:eastAsia="Arial" w:hAnsi="Courier New" w:cs="Courier New"/>
          <w:sz w:val="24"/>
          <w:szCs w:val="24"/>
        </w:rPr>
        <w:t>La auditoría forense se puede aplicar tanto en el sector público como privado, la corrupción consiste en el mal uso de un cargo o función con fines no oficiales y se manifiesta de las diversas formas.</w:t>
      </w:r>
    </w:p>
    <w:p w:rsidR="00982D4C" w:rsidRPr="00307831" w:rsidRDefault="00982D4C" w:rsidP="00307831">
      <w:pPr>
        <w:jc w:val="both"/>
        <w:rPr>
          <w:rFonts w:ascii="Courier New" w:eastAsia="Arial" w:hAnsi="Courier New" w:cs="Courier New"/>
          <w:sz w:val="24"/>
          <w:szCs w:val="24"/>
        </w:rPr>
      </w:pPr>
    </w:p>
    <w:p w:rsidR="00307831" w:rsidRPr="00307831" w:rsidRDefault="00307831" w:rsidP="00307831">
      <w:pPr>
        <w:numPr>
          <w:ilvl w:val="0"/>
          <w:numId w:val="50"/>
        </w:numPr>
        <w:jc w:val="both"/>
        <w:rPr>
          <w:rFonts w:ascii="Courier New" w:eastAsia="Arial" w:hAnsi="Courier New" w:cs="Courier New"/>
          <w:sz w:val="24"/>
          <w:szCs w:val="24"/>
        </w:rPr>
      </w:pPr>
      <w:r w:rsidRPr="00307831">
        <w:rPr>
          <w:rFonts w:ascii="Courier New" w:eastAsia="Arial" w:hAnsi="Courier New" w:cs="Courier New"/>
          <w:sz w:val="24"/>
          <w:szCs w:val="24"/>
        </w:rPr>
        <w:t xml:space="preserve">Estamos seguros que en  la auditoria forense su   novedad radica, principalmente en la especialización que conlleva y sobre todo, en las metodologías nuevas que utiliza para combatir todas las modalidades de las prácticas de corrupción en las entidades, por lo que requiere que el profesional se capacite integralmente en las diferentes ramas que le serán de utilidad durante el proceso investigativo, su perfil debe cumplir ciertos criterios que exige el proceso de auditoria forense, como lo son desde la grafología hasta la </w:t>
      </w:r>
      <w:r w:rsidR="00AA3318" w:rsidRPr="00307831">
        <w:rPr>
          <w:rFonts w:ascii="Courier New" w:eastAsia="Arial" w:hAnsi="Courier New" w:cs="Courier New"/>
          <w:sz w:val="24"/>
          <w:szCs w:val="24"/>
        </w:rPr>
        <w:t>criminalística</w:t>
      </w:r>
      <w:r w:rsidRPr="00307831">
        <w:rPr>
          <w:rFonts w:ascii="Courier New" w:eastAsia="Arial" w:hAnsi="Courier New" w:cs="Courier New"/>
          <w:sz w:val="24"/>
          <w:szCs w:val="24"/>
        </w:rPr>
        <w:t>, leyes penales y civiles, entre otros.</w:t>
      </w:r>
    </w:p>
    <w:p w:rsidR="00982D4C" w:rsidRPr="00307831" w:rsidRDefault="00982D4C" w:rsidP="00307831">
      <w:pPr>
        <w:jc w:val="both"/>
        <w:rPr>
          <w:rFonts w:ascii="Courier New" w:eastAsia="Arial" w:hAnsi="Courier New" w:cs="Courier New"/>
          <w:sz w:val="24"/>
          <w:szCs w:val="24"/>
        </w:rPr>
      </w:pPr>
    </w:p>
    <w:p w:rsidR="00307831" w:rsidRPr="00307831" w:rsidRDefault="00307831" w:rsidP="00307831">
      <w:pPr>
        <w:numPr>
          <w:ilvl w:val="0"/>
          <w:numId w:val="50"/>
        </w:numPr>
        <w:jc w:val="both"/>
        <w:rPr>
          <w:rFonts w:ascii="Courier New" w:eastAsia="Arial" w:hAnsi="Courier New" w:cs="Courier New"/>
          <w:sz w:val="24"/>
          <w:szCs w:val="24"/>
        </w:rPr>
      </w:pPr>
      <w:r w:rsidRPr="00307831">
        <w:rPr>
          <w:rFonts w:ascii="Courier New" w:eastAsia="Arial" w:hAnsi="Courier New" w:cs="Courier New"/>
          <w:sz w:val="24"/>
          <w:szCs w:val="24"/>
        </w:rPr>
        <w:t xml:space="preserve">La mayoría de profesionales de la carrera de contaduría </w:t>
      </w:r>
      <w:r w:rsidR="00356EFA" w:rsidRPr="00307831">
        <w:rPr>
          <w:rFonts w:ascii="Courier New" w:eastAsia="Arial" w:hAnsi="Courier New" w:cs="Courier New"/>
          <w:sz w:val="24"/>
          <w:szCs w:val="24"/>
        </w:rPr>
        <w:t>pública</w:t>
      </w:r>
      <w:r w:rsidRPr="00307831">
        <w:rPr>
          <w:rFonts w:ascii="Courier New" w:eastAsia="Arial" w:hAnsi="Courier New" w:cs="Courier New"/>
          <w:sz w:val="24"/>
          <w:szCs w:val="24"/>
        </w:rPr>
        <w:t xml:space="preserve"> no cuentan con las bases </w:t>
      </w:r>
      <w:r w:rsidR="00356EFA" w:rsidRPr="00307831">
        <w:rPr>
          <w:rFonts w:ascii="Courier New" w:eastAsia="Arial" w:hAnsi="Courier New" w:cs="Courier New"/>
          <w:sz w:val="24"/>
          <w:szCs w:val="24"/>
        </w:rPr>
        <w:t>específicas</w:t>
      </w:r>
      <w:r w:rsidRPr="00307831">
        <w:rPr>
          <w:rFonts w:ascii="Courier New" w:eastAsia="Arial" w:hAnsi="Courier New" w:cs="Courier New"/>
          <w:sz w:val="24"/>
          <w:szCs w:val="24"/>
        </w:rPr>
        <w:t xml:space="preserve"> de experiencia en el área forense, por diversas razones que van desde no encontrar un material de lectura amplio y suficiente sobre la temática hasta el mismo hecho de no contar con el conocimiento de un caso </w:t>
      </w:r>
      <w:r w:rsidR="00356EFA" w:rsidRPr="00307831">
        <w:rPr>
          <w:rFonts w:ascii="Courier New" w:eastAsia="Arial" w:hAnsi="Courier New" w:cs="Courier New"/>
          <w:sz w:val="24"/>
          <w:szCs w:val="24"/>
        </w:rPr>
        <w:t>práctico</w:t>
      </w:r>
      <w:r w:rsidRPr="00307831">
        <w:rPr>
          <w:rFonts w:ascii="Courier New" w:eastAsia="Arial" w:hAnsi="Courier New" w:cs="Courier New"/>
          <w:sz w:val="24"/>
          <w:szCs w:val="24"/>
        </w:rPr>
        <w:t xml:space="preserve"> en su entorno, a pesar que la auditoria forense </w:t>
      </w:r>
      <w:r w:rsidR="00356EFA" w:rsidRPr="00307831">
        <w:rPr>
          <w:rFonts w:ascii="Courier New" w:eastAsia="Arial" w:hAnsi="Courier New" w:cs="Courier New"/>
          <w:sz w:val="24"/>
          <w:szCs w:val="24"/>
        </w:rPr>
        <w:t>está</w:t>
      </w:r>
      <w:r w:rsidRPr="00307831">
        <w:rPr>
          <w:rFonts w:ascii="Courier New" w:eastAsia="Arial" w:hAnsi="Courier New" w:cs="Courier New"/>
          <w:sz w:val="24"/>
          <w:szCs w:val="24"/>
        </w:rPr>
        <w:t xml:space="preserve"> siendo requerida mucho </w:t>
      </w:r>
      <w:r w:rsidR="00356EFA" w:rsidRPr="00307831">
        <w:rPr>
          <w:rFonts w:ascii="Courier New" w:eastAsia="Arial" w:hAnsi="Courier New" w:cs="Courier New"/>
          <w:sz w:val="24"/>
          <w:szCs w:val="24"/>
        </w:rPr>
        <w:t>más</w:t>
      </w:r>
      <w:r w:rsidRPr="00307831">
        <w:rPr>
          <w:rFonts w:ascii="Courier New" w:eastAsia="Arial" w:hAnsi="Courier New" w:cs="Courier New"/>
          <w:sz w:val="24"/>
          <w:szCs w:val="24"/>
        </w:rPr>
        <w:t xml:space="preserve"> en la actualidad en los diversos </w:t>
      </w:r>
      <w:r w:rsidRPr="00307831">
        <w:rPr>
          <w:rFonts w:ascii="Courier New" w:eastAsia="Arial" w:hAnsi="Courier New" w:cs="Courier New"/>
          <w:sz w:val="24"/>
          <w:szCs w:val="24"/>
        </w:rPr>
        <w:lastRenderedPageBreak/>
        <w:t xml:space="preserve">sectores, no se ha preocupado el gremio por </w:t>
      </w:r>
      <w:r w:rsidR="00AA3318" w:rsidRPr="00307831">
        <w:rPr>
          <w:rFonts w:ascii="Courier New" w:eastAsia="Arial" w:hAnsi="Courier New" w:cs="Courier New"/>
          <w:sz w:val="24"/>
          <w:szCs w:val="24"/>
        </w:rPr>
        <w:t>auto capacitarse</w:t>
      </w:r>
      <w:r w:rsidRPr="00307831">
        <w:rPr>
          <w:rFonts w:ascii="Courier New" w:eastAsia="Arial" w:hAnsi="Courier New" w:cs="Courier New"/>
          <w:sz w:val="24"/>
          <w:szCs w:val="24"/>
        </w:rPr>
        <w:t xml:space="preserve"> para un mejor desempeño.</w:t>
      </w:r>
    </w:p>
    <w:p w:rsidR="00982D4C" w:rsidRPr="00307831" w:rsidRDefault="00982D4C" w:rsidP="00307831">
      <w:pPr>
        <w:jc w:val="both"/>
        <w:rPr>
          <w:rFonts w:ascii="Courier New" w:eastAsia="Arial" w:hAnsi="Courier New" w:cs="Courier New"/>
          <w:sz w:val="24"/>
          <w:szCs w:val="24"/>
        </w:rPr>
      </w:pPr>
    </w:p>
    <w:p w:rsidR="00307831" w:rsidRPr="00307831" w:rsidRDefault="00307831" w:rsidP="00307831">
      <w:pPr>
        <w:numPr>
          <w:ilvl w:val="0"/>
          <w:numId w:val="50"/>
        </w:numPr>
        <w:jc w:val="both"/>
        <w:rPr>
          <w:rFonts w:ascii="Courier New" w:eastAsia="Arial" w:hAnsi="Courier New" w:cs="Courier New"/>
          <w:sz w:val="24"/>
          <w:szCs w:val="24"/>
        </w:rPr>
      </w:pPr>
      <w:r w:rsidRPr="00307831">
        <w:rPr>
          <w:rFonts w:ascii="Courier New" w:eastAsia="Arial" w:hAnsi="Courier New" w:cs="Courier New"/>
          <w:sz w:val="24"/>
          <w:szCs w:val="24"/>
        </w:rPr>
        <w:t xml:space="preserve">Según el estudio de campo concluimos que existe la necesidad de una guía </w:t>
      </w:r>
      <w:r w:rsidR="00356EFA" w:rsidRPr="00307831">
        <w:rPr>
          <w:rFonts w:ascii="Courier New" w:eastAsia="Arial" w:hAnsi="Courier New" w:cs="Courier New"/>
          <w:sz w:val="24"/>
          <w:szCs w:val="24"/>
        </w:rPr>
        <w:t>práctica</w:t>
      </w:r>
      <w:r w:rsidRPr="00307831">
        <w:rPr>
          <w:rFonts w:ascii="Courier New" w:eastAsia="Arial" w:hAnsi="Courier New" w:cs="Courier New"/>
          <w:sz w:val="24"/>
          <w:szCs w:val="24"/>
        </w:rPr>
        <w:t xml:space="preserve"> para la aplicación de una auditoria forense, para facilitar la recopilación y análisis de evidencia y pruebas condenatorias sobre las cuales estará basada una sentencia judicial, he allí la importancia de que dicha herramienta sea aplicada adecuadamente en el contexto de comprobar la presunta ocurrencia de un crimen económico y sus hechores o creadores intelectuales. </w:t>
      </w:r>
    </w:p>
    <w:p w:rsidR="00982D4C" w:rsidRPr="00307831" w:rsidRDefault="00982D4C" w:rsidP="00307831">
      <w:pPr>
        <w:jc w:val="both"/>
        <w:rPr>
          <w:rFonts w:ascii="Courier New" w:eastAsia="Arial" w:hAnsi="Courier New" w:cs="Courier New"/>
          <w:sz w:val="24"/>
          <w:szCs w:val="24"/>
        </w:rPr>
      </w:pPr>
    </w:p>
    <w:p w:rsidR="00F35749" w:rsidRDefault="00307831" w:rsidP="00982D4C">
      <w:pPr>
        <w:ind w:left="1416" w:firstLine="708"/>
        <w:jc w:val="both"/>
        <w:rPr>
          <w:rFonts w:ascii="Courier New" w:eastAsia="Arial" w:hAnsi="Courier New" w:cs="Courier New"/>
          <w:i/>
          <w:sz w:val="24"/>
          <w:szCs w:val="24"/>
        </w:rPr>
      </w:pPr>
      <w:r w:rsidRPr="00307831">
        <w:rPr>
          <w:rFonts w:ascii="Courier New" w:eastAsia="Arial" w:hAnsi="Courier New" w:cs="Courier New"/>
          <w:i/>
          <w:sz w:val="24"/>
          <w:szCs w:val="24"/>
        </w:rPr>
        <w:t xml:space="preserve">Por lo que como </w:t>
      </w:r>
      <w:r w:rsidR="00356EFA" w:rsidRPr="00307831">
        <w:rPr>
          <w:rFonts w:ascii="Courier New" w:eastAsia="Arial" w:hAnsi="Courier New" w:cs="Courier New"/>
          <w:i/>
          <w:sz w:val="24"/>
          <w:szCs w:val="24"/>
        </w:rPr>
        <w:t>última</w:t>
      </w:r>
      <w:r w:rsidRPr="00307831">
        <w:rPr>
          <w:rFonts w:ascii="Courier New" w:eastAsia="Arial" w:hAnsi="Courier New" w:cs="Courier New"/>
          <w:i/>
          <w:sz w:val="24"/>
          <w:szCs w:val="24"/>
        </w:rPr>
        <w:t xml:space="preserve"> recomendación nos inclinamos a decir que se necesita de la aplicación de una guía, o manual de procedimientos para la realización de una auditoria forense, por lo cual en el estudio que precede hemos plasmado una conformada por tres fases básicas, desglosándose en procedimientos esquematizados pero sencillos de seguir para un profesional de la carrera, apelamos a que su uso </w:t>
      </w:r>
      <w:r w:rsidR="00356EFA" w:rsidRPr="00307831">
        <w:rPr>
          <w:rFonts w:ascii="Courier New" w:eastAsia="Arial" w:hAnsi="Courier New" w:cs="Courier New"/>
          <w:i/>
          <w:sz w:val="24"/>
          <w:szCs w:val="24"/>
        </w:rPr>
        <w:t>será</w:t>
      </w:r>
      <w:r w:rsidRPr="00307831">
        <w:rPr>
          <w:rFonts w:ascii="Courier New" w:eastAsia="Arial" w:hAnsi="Courier New" w:cs="Courier New"/>
          <w:i/>
          <w:sz w:val="24"/>
          <w:szCs w:val="24"/>
        </w:rPr>
        <w:t xml:space="preserve"> de mucha utilidad en el ambiente de la auditoria a cualquier sector, sin embargo, ha sido en su mayoría enfocado en el sector </w:t>
      </w:r>
      <w:r w:rsidR="00356EFA" w:rsidRPr="00307831">
        <w:rPr>
          <w:rFonts w:ascii="Courier New" w:eastAsia="Arial" w:hAnsi="Courier New" w:cs="Courier New"/>
          <w:i/>
          <w:sz w:val="24"/>
          <w:szCs w:val="24"/>
        </w:rPr>
        <w:t>público</w:t>
      </w:r>
      <w:r w:rsidRPr="00307831">
        <w:rPr>
          <w:rFonts w:ascii="Courier New" w:eastAsia="Arial" w:hAnsi="Courier New" w:cs="Courier New"/>
          <w:i/>
          <w:sz w:val="24"/>
          <w:szCs w:val="24"/>
        </w:rPr>
        <w:t xml:space="preserve"> como lo dice el nombre de la propuesta que hemos presentado, con el fin de subsanar las debilidades encontradas según el estudio y proporcionar al lector una herramienta que haga  de la labor de un auditor que requiera de encontrar evidencia para la comprobación de un hecho ilícito mucho </w:t>
      </w:r>
      <w:r w:rsidR="00356EFA" w:rsidRPr="00307831">
        <w:rPr>
          <w:rFonts w:ascii="Courier New" w:eastAsia="Arial" w:hAnsi="Courier New" w:cs="Courier New"/>
          <w:i/>
          <w:sz w:val="24"/>
          <w:szCs w:val="24"/>
        </w:rPr>
        <w:t>más</w:t>
      </w:r>
      <w:r w:rsidRPr="00307831">
        <w:rPr>
          <w:rFonts w:ascii="Courier New" w:eastAsia="Arial" w:hAnsi="Courier New" w:cs="Courier New"/>
          <w:i/>
          <w:sz w:val="24"/>
          <w:szCs w:val="24"/>
        </w:rPr>
        <w:t xml:space="preserve"> confiable y metodológicamente aceptable. </w:t>
      </w:r>
    </w:p>
    <w:p w:rsidR="00820179" w:rsidRDefault="00820179" w:rsidP="00982D4C">
      <w:pPr>
        <w:ind w:left="1416" w:firstLine="708"/>
        <w:jc w:val="both"/>
        <w:rPr>
          <w:rFonts w:ascii="Courier New" w:eastAsia="Arial" w:hAnsi="Courier New" w:cs="Courier New"/>
          <w:i/>
          <w:sz w:val="24"/>
          <w:szCs w:val="24"/>
        </w:rPr>
      </w:pPr>
    </w:p>
    <w:p w:rsidR="00820179" w:rsidRDefault="00820179" w:rsidP="00982D4C">
      <w:pPr>
        <w:ind w:left="1416" w:firstLine="708"/>
        <w:jc w:val="both"/>
        <w:rPr>
          <w:rFonts w:ascii="Courier New" w:eastAsia="Arial" w:hAnsi="Courier New" w:cs="Courier New"/>
          <w:i/>
          <w:sz w:val="24"/>
          <w:szCs w:val="24"/>
        </w:rPr>
      </w:pPr>
    </w:p>
    <w:p w:rsidR="00820179" w:rsidRDefault="00820179" w:rsidP="00982D4C">
      <w:pPr>
        <w:ind w:left="1416" w:firstLine="708"/>
        <w:jc w:val="both"/>
        <w:rPr>
          <w:rFonts w:ascii="Courier New" w:eastAsia="Arial" w:hAnsi="Courier New" w:cs="Courier New"/>
          <w:i/>
          <w:sz w:val="24"/>
          <w:szCs w:val="24"/>
        </w:rPr>
      </w:pPr>
    </w:p>
    <w:p w:rsidR="00820179" w:rsidRDefault="00820179" w:rsidP="00982D4C">
      <w:pPr>
        <w:ind w:left="1416" w:firstLine="708"/>
        <w:jc w:val="both"/>
        <w:rPr>
          <w:rFonts w:ascii="Courier New" w:eastAsia="Arial" w:hAnsi="Courier New" w:cs="Courier New"/>
          <w:i/>
          <w:sz w:val="24"/>
          <w:szCs w:val="24"/>
        </w:rPr>
      </w:pPr>
    </w:p>
    <w:p w:rsidR="00820179" w:rsidRDefault="00820179" w:rsidP="00982D4C">
      <w:pPr>
        <w:ind w:left="1416" w:firstLine="708"/>
        <w:jc w:val="both"/>
        <w:rPr>
          <w:rFonts w:ascii="Courier New" w:eastAsia="Arial" w:hAnsi="Courier New" w:cs="Courier New"/>
          <w:i/>
          <w:sz w:val="24"/>
          <w:szCs w:val="24"/>
        </w:rPr>
      </w:pPr>
    </w:p>
    <w:p w:rsidR="00820179" w:rsidRDefault="00820179" w:rsidP="00982D4C">
      <w:pPr>
        <w:ind w:left="1416" w:firstLine="708"/>
        <w:jc w:val="both"/>
        <w:rPr>
          <w:rFonts w:ascii="Courier New" w:eastAsia="Arial" w:hAnsi="Courier New" w:cs="Courier New"/>
          <w:i/>
          <w:sz w:val="24"/>
          <w:szCs w:val="24"/>
        </w:rPr>
      </w:pPr>
    </w:p>
    <w:p w:rsidR="00CE7FA0" w:rsidRDefault="00CE7FA0" w:rsidP="00CE7FA0">
      <w:pPr>
        <w:rPr>
          <w:rFonts w:ascii="Courier New" w:eastAsia="Arial" w:hAnsi="Courier New" w:cs="Courier New"/>
          <w:i/>
          <w:sz w:val="24"/>
          <w:szCs w:val="24"/>
        </w:rPr>
      </w:pPr>
    </w:p>
    <w:p w:rsidR="00CE7FA0" w:rsidRDefault="00CE7FA0">
      <w:pPr>
        <w:rPr>
          <w:rFonts w:ascii="Courier New" w:eastAsia="Arial" w:hAnsi="Courier New" w:cs="Courier New"/>
          <w:i/>
          <w:sz w:val="24"/>
          <w:szCs w:val="24"/>
        </w:rPr>
      </w:pPr>
    </w:p>
    <w:p w:rsidR="00820179" w:rsidRDefault="00CE7FA0" w:rsidP="00CE7FA0">
      <w:pPr>
        <w:jc w:val="center"/>
        <w:rPr>
          <w:rFonts w:ascii="Courier New" w:hAnsi="Courier New" w:cs="Courier New"/>
          <w:sz w:val="24"/>
          <w:szCs w:val="24"/>
        </w:rPr>
      </w:pPr>
      <w:r w:rsidRPr="00CE7FA0">
        <w:rPr>
          <w:rFonts w:ascii="Courier New" w:hAnsi="Courier New" w:cs="Courier New"/>
          <w:sz w:val="24"/>
          <w:szCs w:val="24"/>
        </w:rPr>
        <w:t>BIBLIOGRAFIA</w:t>
      </w:r>
    </w:p>
    <w:p w:rsidR="00CE7FA0" w:rsidRDefault="00CE7FA0" w:rsidP="00CE7FA0">
      <w:pPr>
        <w:jc w:val="center"/>
        <w:rPr>
          <w:rFonts w:ascii="Courier New" w:hAnsi="Courier New" w:cs="Courier New"/>
          <w:sz w:val="24"/>
          <w:szCs w:val="24"/>
        </w:rPr>
      </w:pPr>
    </w:p>
    <w:p w:rsidR="00CE7FA0" w:rsidRPr="00CE7FA0" w:rsidRDefault="00CE7FA0" w:rsidP="00CE7FA0">
      <w:pPr>
        <w:pStyle w:val="Prrafodelista"/>
        <w:numPr>
          <w:ilvl w:val="0"/>
          <w:numId w:val="39"/>
        </w:numPr>
        <w:rPr>
          <w:rFonts w:ascii="Courier New" w:hAnsi="Courier New" w:cs="Courier New"/>
          <w:sz w:val="24"/>
          <w:szCs w:val="24"/>
        </w:rPr>
      </w:pPr>
      <w:r w:rsidRPr="00CE7FA0">
        <w:rPr>
          <w:rFonts w:ascii="Courier New" w:hAnsi="Courier New" w:cs="Courier New"/>
          <w:sz w:val="24"/>
          <w:szCs w:val="24"/>
        </w:rPr>
        <w:t>IFAC</w:t>
      </w:r>
    </w:p>
    <w:p w:rsidR="00CE7FA0" w:rsidRDefault="00CE7FA0" w:rsidP="00CE7FA0">
      <w:pPr>
        <w:rPr>
          <w:rFonts w:ascii="Courier New" w:hAnsi="Courier New" w:cs="Courier New"/>
          <w:sz w:val="24"/>
          <w:szCs w:val="24"/>
        </w:rPr>
      </w:pPr>
      <w:r>
        <w:rPr>
          <w:rFonts w:ascii="Courier New" w:hAnsi="Courier New" w:cs="Courier New"/>
          <w:sz w:val="24"/>
          <w:szCs w:val="24"/>
        </w:rPr>
        <w:t xml:space="preserve">     </w:t>
      </w:r>
      <w:r w:rsidRPr="00CE7FA0">
        <w:rPr>
          <w:rFonts w:ascii="Courier New" w:hAnsi="Courier New" w:cs="Courier New"/>
          <w:sz w:val="24"/>
          <w:szCs w:val="24"/>
        </w:rPr>
        <w:t>Normas Internacionales de Auditoria</w:t>
      </w:r>
      <w:r>
        <w:rPr>
          <w:rFonts w:ascii="Courier New" w:hAnsi="Courier New" w:cs="Courier New"/>
          <w:sz w:val="24"/>
          <w:szCs w:val="24"/>
        </w:rPr>
        <w:t xml:space="preserve"> (NIA’S)</w:t>
      </w:r>
    </w:p>
    <w:p w:rsidR="00CE7FA0" w:rsidRDefault="00CE7FA0" w:rsidP="00CE7FA0">
      <w:pPr>
        <w:rPr>
          <w:rFonts w:ascii="Courier New" w:hAnsi="Courier New" w:cs="Courier New"/>
          <w:sz w:val="24"/>
          <w:szCs w:val="24"/>
        </w:rPr>
      </w:pPr>
    </w:p>
    <w:p w:rsidR="00CE7FA0" w:rsidRPr="00CE7FA0" w:rsidRDefault="00CE7FA0" w:rsidP="00CE7FA0">
      <w:pPr>
        <w:pStyle w:val="Prrafodelista"/>
        <w:numPr>
          <w:ilvl w:val="0"/>
          <w:numId w:val="39"/>
        </w:numPr>
        <w:rPr>
          <w:rFonts w:ascii="Courier New" w:hAnsi="Courier New" w:cs="Courier New"/>
          <w:sz w:val="24"/>
          <w:szCs w:val="24"/>
        </w:rPr>
      </w:pPr>
      <w:r w:rsidRPr="00CE7FA0">
        <w:rPr>
          <w:rFonts w:ascii="Courier New" w:hAnsi="Courier New" w:cs="Courier New"/>
          <w:sz w:val="24"/>
          <w:szCs w:val="24"/>
        </w:rPr>
        <w:t>INSTITUTO MEXICANO DE CONTADORES PÚBLICOS</w:t>
      </w:r>
    </w:p>
    <w:p w:rsidR="00CE7FA0" w:rsidRDefault="00CE7FA0" w:rsidP="00CE7FA0">
      <w:pPr>
        <w:pStyle w:val="Prrafodelista"/>
        <w:rPr>
          <w:rFonts w:ascii="Courier New" w:hAnsi="Courier New" w:cs="Courier New"/>
          <w:sz w:val="24"/>
          <w:szCs w:val="24"/>
        </w:rPr>
      </w:pPr>
      <w:r w:rsidRPr="00CE7FA0">
        <w:rPr>
          <w:rFonts w:ascii="Courier New" w:hAnsi="Courier New" w:cs="Courier New"/>
          <w:sz w:val="24"/>
          <w:szCs w:val="24"/>
        </w:rPr>
        <w:t>Técnicas de Selección de Muestreo</w:t>
      </w:r>
    </w:p>
    <w:p w:rsidR="00CE7FA0" w:rsidRDefault="00CE7FA0" w:rsidP="00CE7FA0">
      <w:pPr>
        <w:rPr>
          <w:rFonts w:ascii="Courier New" w:hAnsi="Courier New" w:cs="Courier New"/>
          <w:sz w:val="24"/>
          <w:szCs w:val="24"/>
        </w:rPr>
      </w:pPr>
    </w:p>
    <w:p w:rsidR="00CE7FA0" w:rsidRPr="00CE7FA0" w:rsidRDefault="00CE7FA0" w:rsidP="00CE7FA0">
      <w:pPr>
        <w:pStyle w:val="Prrafodelista"/>
        <w:numPr>
          <w:ilvl w:val="0"/>
          <w:numId w:val="39"/>
        </w:numPr>
        <w:rPr>
          <w:rFonts w:ascii="Courier New" w:hAnsi="Courier New" w:cs="Courier New"/>
          <w:sz w:val="24"/>
          <w:szCs w:val="24"/>
        </w:rPr>
      </w:pPr>
      <w:r w:rsidRPr="00CE7FA0">
        <w:rPr>
          <w:rFonts w:ascii="Courier New" w:hAnsi="Courier New" w:cs="Courier New"/>
          <w:sz w:val="24"/>
          <w:szCs w:val="24"/>
        </w:rPr>
        <w:t>KELL, WALTER G.</w:t>
      </w:r>
    </w:p>
    <w:p w:rsidR="00CE7FA0" w:rsidRPr="00CE7FA0" w:rsidRDefault="00CE7FA0" w:rsidP="00CE7FA0">
      <w:pPr>
        <w:pStyle w:val="Prrafodelista"/>
        <w:rPr>
          <w:rFonts w:ascii="Courier New" w:hAnsi="Courier New" w:cs="Courier New"/>
          <w:sz w:val="24"/>
          <w:szCs w:val="24"/>
        </w:rPr>
      </w:pPr>
      <w:r w:rsidRPr="00CE7FA0">
        <w:rPr>
          <w:rFonts w:ascii="Courier New" w:hAnsi="Courier New" w:cs="Courier New"/>
          <w:sz w:val="24"/>
          <w:szCs w:val="24"/>
        </w:rPr>
        <w:t>Auditoría Moderna. (1996)</w:t>
      </w:r>
    </w:p>
    <w:p w:rsidR="00CE7FA0" w:rsidRDefault="00CE7FA0" w:rsidP="00CE7FA0">
      <w:pPr>
        <w:rPr>
          <w:rFonts w:ascii="Courier New" w:hAnsi="Courier New" w:cs="Courier New"/>
          <w:sz w:val="24"/>
          <w:szCs w:val="24"/>
        </w:rPr>
      </w:pPr>
    </w:p>
    <w:p w:rsidR="00CE7FA0" w:rsidRPr="00CE7FA0" w:rsidRDefault="00CE7FA0" w:rsidP="00CE7FA0">
      <w:pPr>
        <w:pStyle w:val="Prrafodelista"/>
        <w:numPr>
          <w:ilvl w:val="0"/>
          <w:numId w:val="39"/>
        </w:numPr>
        <w:rPr>
          <w:rFonts w:ascii="Courier New" w:hAnsi="Courier New" w:cs="Courier New"/>
          <w:sz w:val="24"/>
          <w:szCs w:val="24"/>
        </w:rPr>
      </w:pPr>
      <w:r w:rsidRPr="00CE7FA0">
        <w:rPr>
          <w:rFonts w:ascii="Courier New" w:hAnsi="Courier New" w:cs="Courier New"/>
          <w:sz w:val="24"/>
          <w:szCs w:val="24"/>
        </w:rPr>
        <w:t>MONTGOMERY</w:t>
      </w:r>
    </w:p>
    <w:p w:rsidR="00CE7FA0" w:rsidRPr="00CE7FA0" w:rsidRDefault="00CE7FA0" w:rsidP="00CE7FA0">
      <w:pPr>
        <w:pStyle w:val="Prrafodelista"/>
        <w:rPr>
          <w:rFonts w:ascii="Courier New" w:hAnsi="Courier New" w:cs="Courier New"/>
          <w:sz w:val="24"/>
          <w:szCs w:val="24"/>
        </w:rPr>
      </w:pPr>
      <w:r w:rsidRPr="00CE7FA0">
        <w:rPr>
          <w:rFonts w:ascii="Courier New" w:hAnsi="Courier New" w:cs="Courier New"/>
          <w:sz w:val="24"/>
          <w:szCs w:val="24"/>
        </w:rPr>
        <w:t>Auditoría (1995)</w:t>
      </w:r>
    </w:p>
    <w:p w:rsidR="00CE7FA0" w:rsidRDefault="00CE7FA0" w:rsidP="00CE7FA0">
      <w:pPr>
        <w:rPr>
          <w:rFonts w:ascii="Courier New" w:hAnsi="Courier New" w:cs="Courier New"/>
          <w:sz w:val="24"/>
          <w:szCs w:val="24"/>
        </w:rPr>
      </w:pPr>
    </w:p>
    <w:p w:rsidR="00CE7FA0" w:rsidRPr="00CE7FA0" w:rsidRDefault="00CE7FA0" w:rsidP="00CE7FA0">
      <w:pPr>
        <w:pStyle w:val="Prrafodelista"/>
        <w:numPr>
          <w:ilvl w:val="0"/>
          <w:numId w:val="39"/>
        </w:numPr>
        <w:rPr>
          <w:rFonts w:ascii="Courier New" w:hAnsi="Courier New" w:cs="Courier New"/>
          <w:sz w:val="24"/>
          <w:szCs w:val="24"/>
        </w:rPr>
      </w:pPr>
      <w:r w:rsidRPr="00CE7FA0">
        <w:rPr>
          <w:rFonts w:ascii="Courier New" w:hAnsi="Courier New" w:cs="Courier New"/>
          <w:sz w:val="24"/>
          <w:szCs w:val="24"/>
        </w:rPr>
        <w:t>OROZCO, LAURA OLIVIA</w:t>
      </w:r>
    </w:p>
    <w:p w:rsidR="00CE7FA0" w:rsidRDefault="00CE7FA0" w:rsidP="00CE7FA0">
      <w:pPr>
        <w:pStyle w:val="Prrafodelista"/>
        <w:rPr>
          <w:rFonts w:ascii="Courier New" w:hAnsi="Courier New" w:cs="Courier New"/>
          <w:sz w:val="24"/>
          <w:szCs w:val="24"/>
        </w:rPr>
      </w:pPr>
      <w:r w:rsidRPr="00CE7FA0">
        <w:rPr>
          <w:rFonts w:ascii="Courier New" w:hAnsi="Courier New" w:cs="Courier New"/>
          <w:sz w:val="24"/>
          <w:szCs w:val="24"/>
        </w:rPr>
        <w:t>Guía de Auditoría. Mc Graw-Hill</w:t>
      </w:r>
    </w:p>
    <w:p w:rsidR="00CE7FA0" w:rsidRDefault="00CE7FA0" w:rsidP="00CE7FA0">
      <w:pPr>
        <w:rPr>
          <w:rFonts w:ascii="Courier New" w:hAnsi="Courier New" w:cs="Courier New"/>
          <w:sz w:val="24"/>
          <w:szCs w:val="24"/>
        </w:rPr>
      </w:pPr>
    </w:p>
    <w:p w:rsidR="00CE7FA0" w:rsidRPr="00CE7FA0" w:rsidRDefault="00CE7FA0" w:rsidP="00CE7FA0">
      <w:pPr>
        <w:pStyle w:val="Prrafodelista"/>
        <w:numPr>
          <w:ilvl w:val="0"/>
          <w:numId w:val="39"/>
        </w:numPr>
        <w:rPr>
          <w:rFonts w:ascii="Courier New" w:hAnsi="Courier New" w:cs="Courier New"/>
          <w:sz w:val="24"/>
          <w:szCs w:val="24"/>
        </w:rPr>
      </w:pPr>
      <w:r w:rsidRPr="00CE7FA0">
        <w:rPr>
          <w:rFonts w:ascii="Courier New" w:hAnsi="Courier New" w:cs="Courier New"/>
          <w:sz w:val="24"/>
          <w:szCs w:val="24"/>
        </w:rPr>
        <w:t>ZACARÍAS ORTEZ, ELADIO</w:t>
      </w:r>
    </w:p>
    <w:p w:rsidR="00CE7FA0" w:rsidRPr="00CE7FA0" w:rsidRDefault="00CE7FA0" w:rsidP="00CE7FA0">
      <w:pPr>
        <w:pStyle w:val="Prrafodelista"/>
        <w:rPr>
          <w:rFonts w:ascii="Courier New" w:hAnsi="Courier New" w:cs="Courier New"/>
          <w:sz w:val="24"/>
          <w:szCs w:val="24"/>
        </w:rPr>
      </w:pPr>
      <w:r w:rsidRPr="00CE7FA0">
        <w:rPr>
          <w:rFonts w:ascii="Courier New" w:hAnsi="Courier New" w:cs="Courier New"/>
          <w:sz w:val="24"/>
          <w:szCs w:val="24"/>
        </w:rPr>
        <w:t>Así se Investiga. Pasos para hacer una Investigación. Primera Edición</w:t>
      </w:r>
    </w:p>
    <w:p w:rsidR="00CE7FA0" w:rsidRDefault="00CE7FA0" w:rsidP="00CE7FA0">
      <w:pPr>
        <w:pStyle w:val="Prrafodelista"/>
        <w:rPr>
          <w:rFonts w:ascii="Courier New" w:hAnsi="Courier New" w:cs="Courier New"/>
          <w:sz w:val="24"/>
          <w:szCs w:val="24"/>
        </w:rPr>
      </w:pPr>
      <w:r w:rsidRPr="00CE7FA0">
        <w:rPr>
          <w:rFonts w:ascii="Courier New" w:hAnsi="Courier New" w:cs="Courier New"/>
          <w:sz w:val="24"/>
          <w:szCs w:val="24"/>
        </w:rPr>
        <w:t xml:space="preserve">Clásicos </w:t>
      </w:r>
      <w:proofErr w:type="spellStart"/>
      <w:r w:rsidRPr="00CE7FA0">
        <w:rPr>
          <w:rFonts w:ascii="Courier New" w:hAnsi="Courier New" w:cs="Courier New"/>
          <w:sz w:val="24"/>
          <w:szCs w:val="24"/>
        </w:rPr>
        <w:t>Roxsil</w:t>
      </w:r>
      <w:proofErr w:type="spellEnd"/>
      <w:r w:rsidRPr="00CE7FA0">
        <w:rPr>
          <w:rFonts w:ascii="Courier New" w:hAnsi="Courier New" w:cs="Courier New"/>
          <w:sz w:val="24"/>
          <w:szCs w:val="24"/>
        </w:rPr>
        <w:t>, 2000</w:t>
      </w:r>
    </w:p>
    <w:p w:rsidR="00CE7FA0" w:rsidRDefault="00CE7FA0" w:rsidP="00CE7FA0">
      <w:pPr>
        <w:rPr>
          <w:rFonts w:ascii="Courier New" w:hAnsi="Courier New" w:cs="Courier New"/>
          <w:sz w:val="24"/>
          <w:szCs w:val="24"/>
        </w:rPr>
      </w:pPr>
    </w:p>
    <w:p w:rsidR="00CE7FA0" w:rsidRDefault="00603089" w:rsidP="00603089">
      <w:pPr>
        <w:pStyle w:val="Prrafodelista"/>
        <w:numPr>
          <w:ilvl w:val="0"/>
          <w:numId w:val="39"/>
        </w:numPr>
        <w:rPr>
          <w:rFonts w:ascii="Courier New" w:hAnsi="Courier New" w:cs="Courier New"/>
          <w:sz w:val="24"/>
          <w:szCs w:val="24"/>
        </w:rPr>
      </w:pPr>
      <w:r>
        <w:rPr>
          <w:rFonts w:ascii="Courier New" w:hAnsi="Courier New" w:cs="Courier New"/>
          <w:sz w:val="24"/>
          <w:szCs w:val="24"/>
        </w:rPr>
        <w:t xml:space="preserve">El consejo de Vigilancia de la Profesión de Contaduría </w:t>
      </w:r>
      <w:proofErr w:type="spellStart"/>
      <w:r>
        <w:rPr>
          <w:rFonts w:ascii="Courier New" w:hAnsi="Courier New" w:cs="Courier New"/>
          <w:sz w:val="24"/>
          <w:szCs w:val="24"/>
        </w:rPr>
        <w:t>Publica</w:t>
      </w:r>
      <w:proofErr w:type="spellEnd"/>
      <w:r>
        <w:rPr>
          <w:rFonts w:ascii="Courier New" w:hAnsi="Courier New" w:cs="Courier New"/>
          <w:sz w:val="24"/>
          <w:szCs w:val="24"/>
        </w:rPr>
        <w:t xml:space="preserve"> y Auditoria</w:t>
      </w:r>
    </w:p>
    <w:p w:rsidR="00603089" w:rsidRDefault="00603089" w:rsidP="00603089">
      <w:pPr>
        <w:ind w:left="360"/>
        <w:rPr>
          <w:rFonts w:ascii="Courier New" w:hAnsi="Courier New" w:cs="Courier New"/>
          <w:sz w:val="24"/>
          <w:szCs w:val="24"/>
        </w:rPr>
      </w:pPr>
    </w:p>
    <w:p w:rsidR="00603089" w:rsidRPr="00603089" w:rsidRDefault="00603089" w:rsidP="00603089">
      <w:pPr>
        <w:pStyle w:val="Prrafodelista"/>
        <w:numPr>
          <w:ilvl w:val="0"/>
          <w:numId w:val="39"/>
        </w:numPr>
        <w:rPr>
          <w:rFonts w:ascii="Courier New" w:hAnsi="Courier New" w:cs="Courier New"/>
          <w:sz w:val="24"/>
          <w:szCs w:val="24"/>
        </w:rPr>
      </w:pPr>
      <w:r>
        <w:rPr>
          <w:rFonts w:ascii="Courier New" w:hAnsi="Courier New" w:cs="Courier New"/>
          <w:sz w:val="24"/>
          <w:szCs w:val="24"/>
        </w:rPr>
        <w:t>Diferentes Tesis usadas de la Hemeroteca y vía Internet.</w:t>
      </w:r>
    </w:p>
    <w:sectPr w:rsidR="00603089" w:rsidRPr="00603089" w:rsidSect="005364DE">
      <w:pgSz w:w="12240" w:h="15840"/>
      <w:pgMar w:top="960" w:right="1600" w:bottom="280" w:left="1580" w:header="737"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6213" w:rsidRDefault="00116213" w:rsidP="001B14B5">
      <w:pPr>
        <w:spacing w:after="0" w:line="240" w:lineRule="auto"/>
      </w:pPr>
      <w:r>
        <w:separator/>
      </w:r>
    </w:p>
  </w:endnote>
  <w:endnote w:type="continuationSeparator" w:id="0">
    <w:p w:rsidR="00116213" w:rsidRDefault="00116213" w:rsidP="001B14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BatangChe">
    <w:panose1 w:val="02030609000101010101"/>
    <w:charset w:val="81"/>
    <w:family w:val="modern"/>
    <w:pitch w:val="fixed"/>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8790803"/>
      <w:docPartObj>
        <w:docPartGallery w:val="Page Numbers (Bottom of Page)"/>
        <w:docPartUnique/>
      </w:docPartObj>
    </w:sdtPr>
    <w:sdtEndPr/>
    <w:sdtContent>
      <w:p w:rsidR="000F7DCF" w:rsidRDefault="000F7DCF">
        <w:pPr>
          <w:pStyle w:val="Piedepgina"/>
          <w:jc w:val="right"/>
        </w:pPr>
        <w:r>
          <w:fldChar w:fldCharType="begin"/>
        </w:r>
        <w:r>
          <w:instrText>PAGE   \* MERGEFORMAT</w:instrText>
        </w:r>
        <w:r>
          <w:fldChar w:fldCharType="separate"/>
        </w:r>
        <w:r w:rsidR="00B67796" w:rsidRPr="00B67796">
          <w:rPr>
            <w:noProof/>
            <w:lang w:val="es-ES"/>
          </w:rPr>
          <w:t>8</w:t>
        </w:r>
        <w:r>
          <w:fldChar w:fldCharType="end"/>
        </w:r>
      </w:p>
    </w:sdtContent>
  </w:sdt>
  <w:p w:rsidR="000F7DCF" w:rsidRDefault="000F7DC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6213" w:rsidRDefault="00116213" w:rsidP="001B14B5">
      <w:pPr>
        <w:spacing w:after="0" w:line="240" w:lineRule="auto"/>
      </w:pPr>
      <w:r>
        <w:separator/>
      </w:r>
    </w:p>
  </w:footnote>
  <w:footnote w:type="continuationSeparator" w:id="0">
    <w:p w:rsidR="00116213" w:rsidRDefault="00116213" w:rsidP="001B14B5">
      <w:pPr>
        <w:spacing w:after="0" w:line="240" w:lineRule="auto"/>
      </w:pPr>
      <w:r>
        <w:continuationSeparator/>
      </w:r>
    </w:p>
  </w:footnote>
  <w:footnote w:id="1">
    <w:p w:rsidR="00982D4C" w:rsidRPr="00F33517" w:rsidRDefault="00982D4C" w:rsidP="001B14B5">
      <w:pPr>
        <w:pStyle w:val="Textonotapie"/>
      </w:pPr>
      <w:r>
        <w:rPr>
          <w:rStyle w:val="Refdenotaalpie"/>
        </w:rPr>
        <w:footnoteRef/>
      </w:r>
      <w:r>
        <w:t xml:space="preserve"> </w:t>
      </w:r>
      <w:r w:rsidRPr="00BC06DA">
        <w:t>Baltazar Feregrino Pa</w:t>
      </w:r>
      <w:r>
        <w:t>redes. (2003). Diccionario de Términos Fiscales. Mé</w:t>
      </w:r>
      <w:r w:rsidRPr="00BC06DA">
        <w:t>xico, D. F.: ISEF.</w:t>
      </w:r>
    </w:p>
  </w:footnote>
  <w:footnote w:id="2">
    <w:p w:rsidR="00982D4C" w:rsidRDefault="00982D4C" w:rsidP="001B14B5">
      <w:pPr>
        <w:pStyle w:val="Textonotapie"/>
      </w:pPr>
      <w:r>
        <w:rPr>
          <w:rStyle w:val="Refdenotaalpie"/>
        </w:rPr>
        <w:footnoteRef/>
      </w:r>
      <w:r>
        <w:t xml:space="preserve"> </w:t>
      </w:r>
      <w:r w:rsidRPr="00DC3F18">
        <w:t>Miguel Cano. (2014). Instituto de /auditores inte</w:t>
      </w:r>
      <w:r>
        <w:t xml:space="preserve">rnos. En Auditoria Forense </w:t>
      </w:r>
      <w:proofErr w:type="spellStart"/>
      <w:r>
        <w:t>pag</w:t>
      </w:r>
      <w:proofErr w:type="spellEnd"/>
      <w:r>
        <w:t xml:space="preserve"> (1</w:t>
      </w:r>
      <w:r w:rsidRPr="00DC3F18">
        <w:t>). Rep. Dominicana</w:t>
      </w:r>
    </w:p>
  </w:footnote>
  <w:footnote w:id="3">
    <w:p w:rsidR="00982D4C" w:rsidRDefault="00982D4C" w:rsidP="001B14B5">
      <w:pPr>
        <w:pStyle w:val="Textonotapie"/>
      </w:pPr>
      <w:r>
        <w:rPr>
          <w:rStyle w:val="Refdenotaalpie"/>
        </w:rPr>
        <w:footnoteRef/>
      </w:r>
      <w:r>
        <w:t xml:space="preserve"> </w:t>
      </w:r>
      <w:r w:rsidRPr="00064F19">
        <w:t>(ICPARD). (1987). La Corrupción Gubernamental... 14-Octubre-2015, de Servicios Gráficos Integrados, Sitio web: http://html.rincondelvago.com/auditoria-forense_1.html</w:t>
      </w:r>
    </w:p>
  </w:footnote>
  <w:footnote w:id="4">
    <w:p w:rsidR="00982D4C" w:rsidRDefault="00982D4C" w:rsidP="001B14B5">
      <w:pPr>
        <w:pStyle w:val="Textonotapie"/>
      </w:pPr>
      <w:r>
        <w:rPr>
          <w:rStyle w:val="Refdenotaalpie"/>
        </w:rPr>
        <w:footnoteRef/>
      </w:r>
      <w:r>
        <w:t xml:space="preserve"> </w:t>
      </w:r>
      <w:r w:rsidRPr="00D67476">
        <w:t>Miguel Cano. (2014). Insti</w:t>
      </w:r>
      <w:r>
        <w:t xml:space="preserve">tuto de /auditores internos. En </w:t>
      </w:r>
      <w:r w:rsidRPr="00D67476">
        <w:t>Auditoria Forense</w:t>
      </w:r>
      <w:r>
        <w:t xml:space="preserve"> pág. (2). Rep. Dominicana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BD84E8EE"/>
    <w:lvl w:ilvl="0">
      <w:numFmt w:val="bullet"/>
      <w:lvlText w:val="*"/>
      <w:lvlJc w:val="left"/>
    </w:lvl>
  </w:abstractNum>
  <w:abstractNum w:abstractNumId="1">
    <w:nsid w:val="00543C5A"/>
    <w:multiLevelType w:val="hybridMultilevel"/>
    <w:tmpl w:val="6414EF18"/>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nsid w:val="0463759E"/>
    <w:multiLevelType w:val="hybridMultilevel"/>
    <w:tmpl w:val="E03618A0"/>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B5F5E46"/>
    <w:multiLevelType w:val="multilevel"/>
    <w:tmpl w:val="E9E20000"/>
    <w:lvl w:ilvl="0">
      <w:start w:val="1"/>
      <w:numFmt w:val="decimal"/>
      <w:lvlText w:val="%1"/>
      <w:lvlJc w:val="left"/>
      <w:pPr>
        <w:ind w:left="1005" w:hanging="1005"/>
      </w:pPr>
      <w:rPr>
        <w:rFonts w:hint="default"/>
      </w:rPr>
    </w:lvl>
    <w:lvl w:ilvl="1">
      <w:start w:val="2"/>
      <w:numFmt w:val="decimal"/>
      <w:lvlText w:val="%1.%2"/>
      <w:lvlJc w:val="left"/>
      <w:pPr>
        <w:ind w:left="1005" w:hanging="1005"/>
      </w:pPr>
      <w:rPr>
        <w:rFonts w:hint="default"/>
      </w:rPr>
    </w:lvl>
    <w:lvl w:ilvl="2">
      <w:start w:val="6"/>
      <w:numFmt w:val="decimal"/>
      <w:lvlText w:val="%1.%2.%3"/>
      <w:lvlJc w:val="left"/>
      <w:pPr>
        <w:ind w:left="1005" w:hanging="1005"/>
      </w:pPr>
      <w:rPr>
        <w:rFonts w:hint="default"/>
      </w:rPr>
    </w:lvl>
    <w:lvl w:ilvl="3">
      <w:start w:val="5"/>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
    <w:nsid w:val="0EEF0BC9"/>
    <w:multiLevelType w:val="hybridMultilevel"/>
    <w:tmpl w:val="73842982"/>
    <w:lvl w:ilvl="0" w:tplc="2F80B4D0">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5">
    <w:nsid w:val="11466E8A"/>
    <w:multiLevelType w:val="hybridMultilevel"/>
    <w:tmpl w:val="CF2A2FC0"/>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2AC72D6"/>
    <w:multiLevelType w:val="hybridMultilevel"/>
    <w:tmpl w:val="CED44EA8"/>
    <w:lvl w:ilvl="0" w:tplc="2F80B4D0">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nsid w:val="147160B9"/>
    <w:multiLevelType w:val="hybridMultilevel"/>
    <w:tmpl w:val="B09CF3CE"/>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8B92F2F"/>
    <w:multiLevelType w:val="hybridMultilevel"/>
    <w:tmpl w:val="A7BC5340"/>
    <w:lvl w:ilvl="0" w:tplc="247E67C4">
      <w:start w:val="1"/>
      <w:numFmt w:val="decimal"/>
      <w:lvlText w:val="%1."/>
      <w:lvlJc w:val="left"/>
      <w:pPr>
        <w:ind w:left="173" w:hanging="291"/>
        <w:jc w:val="left"/>
      </w:pPr>
      <w:rPr>
        <w:rFonts w:ascii="Arial" w:eastAsia="Arial" w:hAnsi="Arial" w:hint="default"/>
        <w:spacing w:val="-1"/>
        <w:w w:val="100"/>
        <w:sz w:val="24"/>
        <w:szCs w:val="24"/>
      </w:rPr>
    </w:lvl>
    <w:lvl w:ilvl="1" w:tplc="5B02EF36">
      <w:start w:val="1"/>
      <w:numFmt w:val="bullet"/>
      <w:lvlText w:val="•"/>
      <w:lvlJc w:val="left"/>
      <w:pPr>
        <w:ind w:left="1078" w:hanging="291"/>
      </w:pPr>
      <w:rPr>
        <w:rFonts w:hint="default"/>
      </w:rPr>
    </w:lvl>
    <w:lvl w:ilvl="2" w:tplc="6A189EB2">
      <w:start w:val="1"/>
      <w:numFmt w:val="bullet"/>
      <w:lvlText w:val="•"/>
      <w:lvlJc w:val="left"/>
      <w:pPr>
        <w:ind w:left="1977" w:hanging="291"/>
      </w:pPr>
      <w:rPr>
        <w:rFonts w:hint="default"/>
      </w:rPr>
    </w:lvl>
    <w:lvl w:ilvl="3" w:tplc="AD82E0A6">
      <w:start w:val="1"/>
      <w:numFmt w:val="bullet"/>
      <w:lvlText w:val="•"/>
      <w:lvlJc w:val="left"/>
      <w:pPr>
        <w:ind w:left="2875" w:hanging="291"/>
      </w:pPr>
      <w:rPr>
        <w:rFonts w:hint="default"/>
      </w:rPr>
    </w:lvl>
    <w:lvl w:ilvl="4" w:tplc="C9BE2494">
      <w:start w:val="1"/>
      <w:numFmt w:val="bullet"/>
      <w:lvlText w:val="•"/>
      <w:lvlJc w:val="left"/>
      <w:pPr>
        <w:ind w:left="3774" w:hanging="291"/>
      </w:pPr>
      <w:rPr>
        <w:rFonts w:hint="default"/>
      </w:rPr>
    </w:lvl>
    <w:lvl w:ilvl="5" w:tplc="B2A28BC6">
      <w:start w:val="1"/>
      <w:numFmt w:val="bullet"/>
      <w:lvlText w:val="•"/>
      <w:lvlJc w:val="left"/>
      <w:pPr>
        <w:ind w:left="4672" w:hanging="291"/>
      </w:pPr>
      <w:rPr>
        <w:rFonts w:hint="default"/>
      </w:rPr>
    </w:lvl>
    <w:lvl w:ilvl="6" w:tplc="B0461F18">
      <w:start w:val="1"/>
      <w:numFmt w:val="bullet"/>
      <w:lvlText w:val="•"/>
      <w:lvlJc w:val="left"/>
      <w:pPr>
        <w:ind w:left="5571" w:hanging="291"/>
      </w:pPr>
      <w:rPr>
        <w:rFonts w:hint="default"/>
      </w:rPr>
    </w:lvl>
    <w:lvl w:ilvl="7" w:tplc="33665410">
      <w:start w:val="1"/>
      <w:numFmt w:val="bullet"/>
      <w:lvlText w:val="•"/>
      <w:lvlJc w:val="left"/>
      <w:pPr>
        <w:ind w:left="6469" w:hanging="291"/>
      </w:pPr>
      <w:rPr>
        <w:rFonts w:hint="default"/>
      </w:rPr>
    </w:lvl>
    <w:lvl w:ilvl="8" w:tplc="525884B0">
      <w:start w:val="1"/>
      <w:numFmt w:val="bullet"/>
      <w:lvlText w:val="•"/>
      <w:lvlJc w:val="left"/>
      <w:pPr>
        <w:ind w:left="7368" w:hanging="291"/>
      </w:pPr>
      <w:rPr>
        <w:rFonts w:hint="default"/>
      </w:rPr>
    </w:lvl>
  </w:abstractNum>
  <w:abstractNum w:abstractNumId="9">
    <w:nsid w:val="1B071E5D"/>
    <w:multiLevelType w:val="hybridMultilevel"/>
    <w:tmpl w:val="8E58481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
    <w:nsid w:val="1D237EDA"/>
    <w:multiLevelType w:val="hybridMultilevel"/>
    <w:tmpl w:val="6BFC1832"/>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1FA24CC8"/>
    <w:multiLevelType w:val="hybridMultilevel"/>
    <w:tmpl w:val="C292D9B6"/>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00C2D57"/>
    <w:multiLevelType w:val="hybridMultilevel"/>
    <w:tmpl w:val="140EA848"/>
    <w:lvl w:ilvl="0" w:tplc="3A4609FA">
      <w:start w:val="11"/>
      <w:numFmt w:val="bullet"/>
      <w:lvlText w:val=""/>
      <w:lvlJc w:val="left"/>
      <w:pPr>
        <w:ind w:left="720" w:hanging="360"/>
      </w:pPr>
      <w:rPr>
        <w:rFonts w:ascii="Symbol" w:eastAsiaTheme="minorHAnsi" w:hAnsi="Symbol" w:cstheme="minorBidi"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3">
    <w:nsid w:val="28766796"/>
    <w:multiLevelType w:val="hybridMultilevel"/>
    <w:tmpl w:val="49DAA9CC"/>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2CD3583B"/>
    <w:multiLevelType w:val="hybridMultilevel"/>
    <w:tmpl w:val="564C11B4"/>
    <w:lvl w:ilvl="0" w:tplc="2F80B4D0">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15">
    <w:nsid w:val="2ED019FF"/>
    <w:multiLevelType w:val="hybridMultilevel"/>
    <w:tmpl w:val="22BC04C4"/>
    <w:lvl w:ilvl="0" w:tplc="440A0009">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6">
    <w:nsid w:val="2FA34B35"/>
    <w:multiLevelType w:val="hybridMultilevel"/>
    <w:tmpl w:val="C472F7A8"/>
    <w:lvl w:ilvl="0" w:tplc="440A0009">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
    <w:nsid w:val="30833B7D"/>
    <w:multiLevelType w:val="hybridMultilevel"/>
    <w:tmpl w:val="ECD2B932"/>
    <w:lvl w:ilvl="0" w:tplc="440A0009">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8">
    <w:nsid w:val="31E44278"/>
    <w:multiLevelType w:val="hybridMultilevel"/>
    <w:tmpl w:val="86107CEA"/>
    <w:lvl w:ilvl="0" w:tplc="BC64BD38">
      <w:start w:val="8"/>
      <w:numFmt w:val="decimal"/>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19">
    <w:nsid w:val="33190E9C"/>
    <w:multiLevelType w:val="hybridMultilevel"/>
    <w:tmpl w:val="446A1628"/>
    <w:lvl w:ilvl="0" w:tplc="599C3F7A">
      <w:start w:val="1"/>
      <w:numFmt w:val="bullet"/>
      <w:lvlText w:val="-"/>
      <w:lvlJc w:val="left"/>
      <w:pPr>
        <w:ind w:left="224" w:hanging="123"/>
      </w:pPr>
      <w:rPr>
        <w:rFonts w:ascii="Arial" w:eastAsia="Arial" w:hAnsi="Arial" w:hint="default"/>
        <w:w w:val="100"/>
        <w:sz w:val="20"/>
        <w:szCs w:val="20"/>
      </w:rPr>
    </w:lvl>
    <w:lvl w:ilvl="1" w:tplc="9A22722E">
      <w:start w:val="1"/>
      <w:numFmt w:val="bullet"/>
      <w:lvlText w:val="•"/>
      <w:lvlJc w:val="left"/>
      <w:pPr>
        <w:ind w:left="674" w:hanging="123"/>
      </w:pPr>
      <w:rPr>
        <w:rFonts w:hint="default"/>
      </w:rPr>
    </w:lvl>
    <w:lvl w:ilvl="2" w:tplc="E44031A0">
      <w:start w:val="1"/>
      <w:numFmt w:val="bullet"/>
      <w:lvlText w:val="•"/>
      <w:lvlJc w:val="left"/>
      <w:pPr>
        <w:ind w:left="1128" w:hanging="123"/>
      </w:pPr>
      <w:rPr>
        <w:rFonts w:hint="default"/>
      </w:rPr>
    </w:lvl>
    <w:lvl w:ilvl="3" w:tplc="5244738A">
      <w:start w:val="1"/>
      <w:numFmt w:val="bullet"/>
      <w:lvlText w:val="•"/>
      <w:lvlJc w:val="left"/>
      <w:pPr>
        <w:ind w:left="1582" w:hanging="123"/>
      </w:pPr>
      <w:rPr>
        <w:rFonts w:hint="default"/>
      </w:rPr>
    </w:lvl>
    <w:lvl w:ilvl="4" w:tplc="DD4A1550">
      <w:start w:val="1"/>
      <w:numFmt w:val="bullet"/>
      <w:lvlText w:val="•"/>
      <w:lvlJc w:val="left"/>
      <w:pPr>
        <w:ind w:left="2037" w:hanging="123"/>
      </w:pPr>
      <w:rPr>
        <w:rFonts w:hint="default"/>
      </w:rPr>
    </w:lvl>
    <w:lvl w:ilvl="5" w:tplc="2472A556">
      <w:start w:val="1"/>
      <w:numFmt w:val="bullet"/>
      <w:lvlText w:val="•"/>
      <w:lvlJc w:val="left"/>
      <w:pPr>
        <w:ind w:left="2491" w:hanging="123"/>
      </w:pPr>
      <w:rPr>
        <w:rFonts w:hint="default"/>
      </w:rPr>
    </w:lvl>
    <w:lvl w:ilvl="6" w:tplc="6780EFFA">
      <w:start w:val="1"/>
      <w:numFmt w:val="bullet"/>
      <w:lvlText w:val="•"/>
      <w:lvlJc w:val="left"/>
      <w:pPr>
        <w:ind w:left="2945" w:hanging="123"/>
      </w:pPr>
      <w:rPr>
        <w:rFonts w:hint="default"/>
      </w:rPr>
    </w:lvl>
    <w:lvl w:ilvl="7" w:tplc="E8BC258E">
      <w:start w:val="1"/>
      <w:numFmt w:val="bullet"/>
      <w:lvlText w:val="•"/>
      <w:lvlJc w:val="left"/>
      <w:pPr>
        <w:ind w:left="3399" w:hanging="123"/>
      </w:pPr>
      <w:rPr>
        <w:rFonts w:hint="default"/>
      </w:rPr>
    </w:lvl>
    <w:lvl w:ilvl="8" w:tplc="32EC09A2">
      <w:start w:val="1"/>
      <w:numFmt w:val="bullet"/>
      <w:lvlText w:val="•"/>
      <w:lvlJc w:val="left"/>
      <w:pPr>
        <w:ind w:left="3854" w:hanging="123"/>
      </w:pPr>
      <w:rPr>
        <w:rFonts w:hint="default"/>
      </w:rPr>
    </w:lvl>
  </w:abstractNum>
  <w:abstractNum w:abstractNumId="20">
    <w:nsid w:val="338704E3"/>
    <w:multiLevelType w:val="multilevel"/>
    <w:tmpl w:val="50C61548"/>
    <w:lvl w:ilvl="0">
      <w:start w:val="4"/>
      <w:numFmt w:val="decimal"/>
      <w:lvlText w:val="%1"/>
      <w:lvlJc w:val="left"/>
      <w:pPr>
        <w:ind w:left="1020" w:hanging="1020"/>
      </w:pPr>
      <w:rPr>
        <w:rFonts w:hint="default"/>
      </w:rPr>
    </w:lvl>
    <w:lvl w:ilvl="1">
      <w:start w:val="8"/>
      <w:numFmt w:val="decimal"/>
      <w:lvlText w:val="%1.%2"/>
      <w:lvlJc w:val="left"/>
      <w:pPr>
        <w:ind w:left="1020" w:hanging="1020"/>
      </w:pPr>
      <w:rPr>
        <w:rFonts w:hint="default"/>
      </w:rPr>
    </w:lvl>
    <w:lvl w:ilvl="2">
      <w:start w:val="2"/>
      <w:numFmt w:val="decimal"/>
      <w:lvlText w:val="%1.%2.%3"/>
      <w:lvlJc w:val="left"/>
      <w:pPr>
        <w:ind w:left="1020" w:hanging="1020"/>
      </w:pPr>
      <w:rPr>
        <w:rFonts w:hint="default"/>
      </w:rPr>
    </w:lvl>
    <w:lvl w:ilvl="3">
      <w:start w:val="2"/>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1">
    <w:nsid w:val="345271B9"/>
    <w:multiLevelType w:val="hybridMultilevel"/>
    <w:tmpl w:val="532AE8F0"/>
    <w:lvl w:ilvl="0" w:tplc="0C0A0009">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nsid w:val="36285CEA"/>
    <w:multiLevelType w:val="hybridMultilevel"/>
    <w:tmpl w:val="95F44676"/>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39647FB8"/>
    <w:multiLevelType w:val="multilevel"/>
    <w:tmpl w:val="A3CEC96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3AB272CE"/>
    <w:multiLevelType w:val="hybridMultilevel"/>
    <w:tmpl w:val="DDF80BC6"/>
    <w:lvl w:ilvl="0" w:tplc="0C0A0009">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5">
    <w:nsid w:val="3DEC4779"/>
    <w:multiLevelType w:val="hybridMultilevel"/>
    <w:tmpl w:val="4B16FE58"/>
    <w:lvl w:ilvl="0" w:tplc="440A0011">
      <w:start w:val="1"/>
      <w:numFmt w:val="decimal"/>
      <w:lvlText w:val="%1)"/>
      <w:lvlJc w:val="left"/>
      <w:pPr>
        <w:ind w:left="720" w:hanging="360"/>
      </w:pPr>
      <w:rPr>
        <w:rFonts w:cs="Times New Roman" w:hint="default"/>
      </w:rPr>
    </w:lvl>
    <w:lvl w:ilvl="1" w:tplc="440A0019" w:tentative="1">
      <w:start w:val="1"/>
      <w:numFmt w:val="lowerLetter"/>
      <w:lvlText w:val="%2."/>
      <w:lvlJc w:val="left"/>
      <w:pPr>
        <w:ind w:left="1440" w:hanging="360"/>
      </w:pPr>
      <w:rPr>
        <w:rFonts w:cs="Times New Roman"/>
      </w:rPr>
    </w:lvl>
    <w:lvl w:ilvl="2" w:tplc="440A001B" w:tentative="1">
      <w:start w:val="1"/>
      <w:numFmt w:val="lowerRoman"/>
      <w:lvlText w:val="%3."/>
      <w:lvlJc w:val="right"/>
      <w:pPr>
        <w:ind w:left="2160" w:hanging="180"/>
      </w:pPr>
      <w:rPr>
        <w:rFonts w:cs="Times New Roman"/>
      </w:rPr>
    </w:lvl>
    <w:lvl w:ilvl="3" w:tplc="440A000F" w:tentative="1">
      <w:start w:val="1"/>
      <w:numFmt w:val="decimal"/>
      <w:lvlText w:val="%4."/>
      <w:lvlJc w:val="left"/>
      <w:pPr>
        <w:ind w:left="2880" w:hanging="360"/>
      </w:pPr>
      <w:rPr>
        <w:rFonts w:cs="Times New Roman"/>
      </w:rPr>
    </w:lvl>
    <w:lvl w:ilvl="4" w:tplc="440A0019" w:tentative="1">
      <w:start w:val="1"/>
      <w:numFmt w:val="lowerLetter"/>
      <w:lvlText w:val="%5."/>
      <w:lvlJc w:val="left"/>
      <w:pPr>
        <w:ind w:left="3600" w:hanging="360"/>
      </w:pPr>
      <w:rPr>
        <w:rFonts w:cs="Times New Roman"/>
      </w:rPr>
    </w:lvl>
    <w:lvl w:ilvl="5" w:tplc="440A001B" w:tentative="1">
      <w:start w:val="1"/>
      <w:numFmt w:val="lowerRoman"/>
      <w:lvlText w:val="%6."/>
      <w:lvlJc w:val="right"/>
      <w:pPr>
        <w:ind w:left="4320" w:hanging="180"/>
      </w:pPr>
      <w:rPr>
        <w:rFonts w:cs="Times New Roman"/>
      </w:rPr>
    </w:lvl>
    <w:lvl w:ilvl="6" w:tplc="440A000F" w:tentative="1">
      <w:start w:val="1"/>
      <w:numFmt w:val="decimal"/>
      <w:lvlText w:val="%7."/>
      <w:lvlJc w:val="left"/>
      <w:pPr>
        <w:ind w:left="5040" w:hanging="360"/>
      </w:pPr>
      <w:rPr>
        <w:rFonts w:cs="Times New Roman"/>
      </w:rPr>
    </w:lvl>
    <w:lvl w:ilvl="7" w:tplc="440A0019" w:tentative="1">
      <w:start w:val="1"/>
      <w:numFmt w:val="lowerLetter"/>
      <w:lvlText w:val="%8."/>
      <w:lvlJc w:val="left"/>
      <w:pPr>
        <w:ind w:left="5760" w:hanging="360"/>
      </w:pPr>
      <w:rPr>
        <w:rFonts w:cs="Times New Roman"/>
      </w:rPr>
    </w:lvl>
    <w:lvl w:ilvl="8" w:tplc="440A001B" w:tentative="1">
      <w:start w:val="1"/>
      <w:numFmt w:val="lowerRoman"/>
      <w:lvlText w:val="%9."/>
      <w:lvlJc w:val="right"/>
      <w:pPr>
        <w:ind w:left="6480" w:hanging="180"/>
      </w:pPr>
      <w:rPr>
        <w:rFonts w:cs="Times New Roman"/>
      </w:rPr>
    </w:lvl>
  </w:abstractNum>
  <w:abstractNum w:abstractNumId="26">
    <w:nsid w:val="3E127709"/>
    <w:multiLevelType w:val="hybridMultilevel"/>
    <w:tmpl w:val="79C017F0"/>
    <w:lvl w:ilvl="0" w:tplc="6E88F3CC">
      <w:start w:val="1"/>
      <w:numFmt w:val="upperLetter"/>
      <w:lvlText w:val="%1-"/>
      <w:lvlJc w:val="left"/>
      <w:pPr>
        <w:ind w:left="720" w:hanging="360"/>
      </w:pPr>
      <w:rPr>
        <w:rFonts w:hint="default"/>
        <w:b/>
        <w:u w:val="single"/>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7">
    <w:nsid w:val="3FC233B0"/>
    <w:multiLevelType w:val="hybridMultilevel"/>
    <w:tmpl w:val="F79CA87E"/>
    <w:lvl w:ilvl="0" w:tplc="440A000B">
      <w:start w:val="1"/>
      <w:numFmt w:val="bullet"/>
      <w:lvlText w:val=""/>
      <w:lvlJc w:val="left"/>
      <w:pPr>
        <w:ind w:left="1440" w:hanging="360"/>
      </w:pPr>
      <w:rPr>
        <w:rFonts w:ascii="Wingdings" w:hAnsi="Wingdings" w:hint="default"/>
      </w:rPr>
    </w:lvl>
    <w:lvl w:ilvl="1" w:tplc="440A0003" w:tentative="1">
      <w:start w:val="1"/>
      <w:numFmt w:val="bullet"/>
      <w:lvlText w:val="o"/>
      <w:lvlJc w:val="left"/>
      <w:pPr>
        <w:ind w:left="2160" w:hanging="360"/>
      </w:pPr>
      <w:rPr>
        <w:rFonts w:ascii="Courier New" w:hAnsi="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28">
    <w:nsid w:val="46A14870"/>
    <w:multiLevelType w:val="hybridMultilevel"/>
    <w:tmpl w:val="8F903370"/>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48E71CFC"/>
    <w:multiLevelType w:val="hybridMultilevel"/>
    <w:tmpl w:val="57B41B04"/>
    <w:lvl w:ilvl="0" w:tplc="0C0A0009">
      <w:start w:val="1"/>
      <w:numFmt w:val="bullet"/>
      <w:lvlText w:val=""/>
      <w:lvlJc w:val="left"/>
      <w:pPr>
        <w:ind w:left="1440" w:hanging="360"/>
      </w:pPr>
      <w:rPr>
        <w:rFonts w:ascii="Wingdings" w:hAnsi="Wingdings"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30">
    <w:nsid w:val="4BF96674"/>
    <w:multiLevelType w:val="hybridMultilevel"/>
    <w:tmpl w:val="E60A9C8C"/>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1">
    <w:nsid w:val="508A1452"/>
    <w:multiLevelType w:val="multilevel"/>
    <w:tmpl w:val="7D20C448"/>
    <w:lvl w:ilvl="0">
      <w:start w:val="4"/>
      <w:numFmt w:val="decimal"/>
      <w:lvlText w:val="%1"/>
      <w:lvlJc w:val="left"/>
      <w:pPr>
        <w:ind w:left="930" w:hanging="930"/>
      </w:pPr>
      <w:rPr>
        <w:rFonts w:hint="default"/>
      </w:rPr>
    </w:lvl>
    <w:lvl w:ilvl="1">
      <w:start w:val="8"/>
      <w:numFmt w:val="decimal"/>
      <w:lvlText w:val="%1.%2"/>
      <w:lvlJc w:val="left"/>
      <w:pPr>
        <w:ind w:left="930" w:hanging="930"/>
      </w:pPr>
      <w:rPr>
        <w:rFonts w:hint="default"/>
      </w:rPr>
    </w:lvl>
    <w:lvl w:ilvl="2">
      <w:start w:val="1"/>
      <w:numFmt w:val="decimal"/>
      <w:lvlText w:val="%1.%2.%3"/>
      <w:lvlJc w:val="left"/>
      <w:pPr>
        <w:ind w:left="930" w:hanging="930"/>
      </w:pPr>
      <w:rPr>
        <w:rFonts w:hint="default"/>
      </w:rPr>
    </w:lvl>
    <w:lvl w:ilvl="3">
      <w:start w:val="4"/>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2">
    <w:nsid w:val="538444B9"/>
    <w:multiLevelType w:val="hybridMultilevel"/>
    <w:tmpl w:val="5AE461CC"/>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53AA6A8B"/>
    <w:multiLevelType w:val="hybridMultilevel"/>
    <w:tmpl w:val="57AA88C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4">
    <w:nsid w:val="53E83688"/>
    <w:multiLevelType w:val="hybridMultilevel"/>
    <w:tmpl w:val="9140BBE6"/>
    <w:lvl w:ilvl="0" w:tplc="440A0009">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5">
    <w:nsid w:val="56C62064"/>
    <w:multiLevelType w:val="hybridMultilevel"/>
    <w:tmpl w:val="6824B3BA"/>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6">
    <w:nsid w:val="58627513"/>
    <w:multiLevelType w:val="multilevel"/>
    <w:tmpl w:val="5BAC6DDC"/>
    <w:lvl w:ilvl="0">
      <w:start w:val="4"/>
      <w:numFmt w:val="decimal"/>
      <w:lvlText w:val="%1"/>
      <w:lvlJc w:val="left"/>
      <w:pPr>
        <w:ind w:left="1020" w:hanging="1020"/>
      </w:pPr>
      <w:rPr>
        <w:rFonts w:hint="default"/>
      </w:rPr>
    </w:lvl>
    <w:lvl w:ilvl="1">
      <w:start w:val="9"/>
      <w:numFmt w:val="decimal"/>
      <w:lvlText w:val="%1.%2"/>
      <w:lvlJc w:val="left"/>
      <w:pPr>
        <w:ind w:left="1020" w:hanging="1020"/>
      </w:pPr>
      <w:rPr>
        <w:rFonts w:hint="default"/>
      </w:rPr>
    </w:lvl>
    <w:lvl w:ilvl="2">
      <w:start w:val="2"/>
      <w:numFmt w:val="decimal"/>
      <w:lvlText w:val="%1.%2.%3"/>
      <w:lvlJc w:val="left"/>
      <w:pPr>
        <w:ind w:left="1020" w:hanging="1020"/>
      </w:pPr>
      <w:rPr>
        <w:rFonts w:hint="default"/>
      </w:rPr>
    </w:lvl>
    <w:lvl w:ilvl="3">
      <w:start w:val="2"/>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7">
    <w:nsid w:val="5EAF3BC5"/>
    <w:multiLevelType w:val="hybridMultilevel"/>
    <w:tmpl w:val="7DEC3AE4"/>
    <w:lvl w:ilvl="0" w:tplc="2F80B4D0">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38">
    <w:nsid w:val="5F812572"/>
    <w:multiLevelType w:val="hybridMultilevel"/>
    <w:tmpl w:val="879CE264"/>
    <w:lvl w:ilvl="0" w:tplc="440A0009">
      <w:start w:val="1"/>
      <w:numFmt w:val="bullet"/>
      <w:lvlText w:val=""/>
      <w:lvlJc w:val="left"/>
      <w:pPr>
        <w:ind w:left="1440" w:hanging="360"/>
      </w:pPr>
      <w:rPr>
        <w:rFonts w:ascii="Wingdings" w:hAnsi="Wingdings"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39">
    <w:nsid w:val="651D64E7"/>
    <w:multiLevelType w:val="hybridMultilevel"/>
    <w:tmpl w:val="A4666E16"/>
    <w:lvl w:ilvl="0" w:tplc="440A0009">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0">
    <w:nsid w:val="67156613"/>
    <w:multiLevelType w:val="hybridMultilevel"/>
    <w:tmpl w:val="42562AB4"/>
    <w:lvl w:ilvl="0" w:tplc="0C0A0009">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1">
    <w:nsid w:val="67B42E1F"/>
    <w:multiLevelType w:val="multilevel"/>
    <w:tmpl w:val="26EEE0FA"/>
    <w:lvl w:ilvl="0">
      <w:start w:val="1"/>
      <w:numFmt w:val="decimal"/>
      <w:lvlText w:val="%1"/>
      <w:lvlJc w:val="left"/>
      <w:pPr>
        <w:ind w:left="1410" w:hanging="1410"/>
      </w:pPr>
      <w:rPr>
        <w:rFonts w:hint="default"/>
      </w:rPr>
    </w:lvl>
    <w:lvl w:ilvl="1">
      <w:start w:val="1"/>
      <w:numFmt w:val="decimal"/>
      <w:lvlText w:val="%1.%2"/>
      <w:lvlJc w:val="left"/>
      <w:pPr>
        <w:ind w:left="1410" w:hanging="1410"/>
      </w:pPr>
      <w:rPr>
        <w:rFonts w:hint="default"/>
      </w:rPr>
    </w:lvl>
    <w:lvl w:ilvl="2">
      <w:start w:val="1"/>
      <w:numFmt w:val="decimal"/>
      <w:lvlText w:val="%1.%2.%3"/>
      <w:lvlJc w:val="left"/>
      <w:pPr>
        <w:ind w:left="1410" w:hanging="1410"/>
      </w:pPr>
      <w:rPr>
        <w:rFonts w:hint="default"/>
      </w:rPr>
    </w:lvl>
    <w:lvl w:ilvl="3">
      <w:start w:val="1"/>
      <w:numFmt w:val="decimal"/>
      <w:lvlText w:val="%1.%2.%3.%4"/>
      <w:lvlJc w:val="left"/>
      <w:pPr>
        <w:ind w:left="1410" w:hanging="141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2">
    <w:nsid w:val="69761337"/>
    <w:multiLevelType w:val="hybridMultilevel"/>
    <w:tmpl w:val="3B14EFBE"/>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3">
    <w:nsid w:val="6A0E68DE"/>
    <w:multiLevelType w:val="hybridMultilevel"/>
    <w:tmpl w:val="C60C724E"/>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nsid w:val="6A713965"/>
    <w:multiLevelType w:val="hybridMultilevel"/>
    <w:tmpl w:val="FD2C0F60"/>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5">
    <w:nsid w:val="6B166DA6"/>
    <w:multiLevelType w:val="hybridMultilevel"/>
    <w:tmpl w:val="740A340E"/>
    <w:lvl w:ilvl="0" w:tplc="440A0009">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6">
    <w:nsid w:val="6BCF3D4B"/>
    <w:multiLevelType w:val="hybridMultilevel"/>
    <w:tmpl w:val="71762792"/>
    <w:lvl w:ilvl="0" w:tplc="3BA0CFC6">
      <w:start w:val="4"/>
      <w:numFmt w:val="bullet"/>
      <w:lvlText w:val=""/>
      <w:lvlJc w:val="left"/>
      <w:pPr>
        <w:ind w:left="720" w:hanging="360"/>
      </w:pPr>
      <w:rPr>
        <w:rFonts w:ascii="Symbol" w:eastAsia="BatangChe" w:hAnsi="Symbol"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7">
    <w:nsid w:val="6EDC378D"/>
    <w:multiLevelType w:val="multilevel"/>
    <w:tmpl w:val="B308E73E"/>
    <w:lvl w:ilvl="0">
      <w:start w:val="4"/>
      <w:numFmt w:val="decimal"/>
      <w:lvlText w:val="%1"/>
      <w:lvlJc w:val="left"/>
      <w:pPr>
        <w:ind w:left="1020" w:hanging="1020"/>
      </w:pPr>
      <w:rPr>
        <w:rFonts w:eastAsiaTheme="minorHAnsi" w:hint="default"/>
      </w:rPr>
    </w:lvl>
    <w:lvl w:ilvl="1">
      <w:start w:val="9"/>
      <w:numFmt w:val="decimal"/>
      <w:lvlText w:val="%1.%2"/>
      <w:lvlJc w:val="left"/>
      <w:pPr>
        <w:ind w:left="1020" w:hanging="1020"/>
      </w:pPr>
      <w:rPr>
        <w:rFonts w:eastAsiaTheme="minorHAnsi" w:hint="default"/>
      </w:rPr>
    </w:lvl>
    <w:lvl w:ilvl="2">
      <w:start w:val="1"/>
      <w:numFmt w:val="decimal"/>
      <w:lvlText w:val="%1.%2.%3"/>
      <w:lvlJc w:val="left"/>
      <w:pPr>
        <w:ind w:left="1020" w:hanging="1020"/>
      </w:pPr>
      <w:rPr>
        <w:rFonts w:eastAsiaTheme="minorHAnsi" w:hint="default"/>
      </w:rPr>
    </w:lvl>
    <w:lvl w:ilvl="3">
      <w:start w:val="2"/>
      <w:numFmt w:val="decimal"/>
      <w:lvlText w:val="%1.%2.%3.%4"/>
      <w:lvlJc w:val="left"/>
      <w:pPr>
        <w:ind w:left="1080" w:hanging="1080"/>
      </w:pPr>
      <w:rPr>
        <w:rFonts w:eastAsiaTheme="minorHAnsi" w:hint="default"/>
      </w:rPr>
    </w:lvl>
    <w:lvl w:ilvl="4">
      <w:start w:val="1"/>
      <w:numFmt w:val="decimal"/>
      <w:lvlText w:val="%1.%2.%3.%4.%5"/>
      <w:lvlJc w:val="left"/>
      <w:pPr>
        <w:ind w:left="1440" w:hanging="1440"/>
      </w:pPr>
      <w:rPr>
        <w:rFonts w:eastAsiaTheme="minorHAnsi" w:hint="default"/>
      </w:rPr>
    </w:lvl>
    <w:lvl w:ilvl="5">
      <w:start w:val="1"/>
      <w:numFmt w:val="decimal"/>
      <w:lvlText w:val="%1.%2.%3.%4.%5.%6"/>
      <w:lvlJc w:val="left"/>
      <w:pPr>
        <w:ind w:left="1800" w:hanging="1800"/>
      </w:pPr>
      <w:rPr>
        <w:rFonts w:eastAsiaTheme="minorHAnsi" w:hint="default"/>
      </w:rPr>
    </w:lvl>
    <w:lvl w:ilvl="6">
      <w:start w:val="1"/>
      <w:numFmt w:val="decimal"/>
      <w:lvlText w:val="%1.%2.%3.%4.%5.%6.%7"/>
      <w:lvlJc w:val="left"/>
      <w:pPr>
        <w:ind w:left="2160" w:hanging="2160"/>
      </w:pPr>
      <w:rPr>
        <w:rFonts w:eastAsiaTheme="minorHAnsi" w:hint="default"/>
      </w:rPr>
    </w:lvl>
    <w:lvl w:ilvl="7">
      <w:start w:val="1"/>
      <w:numFmt w:val="decimal"/>
      <w:lvlText w:val="%1.%2.%3.%4.%5.%6.%7.%8"/>
      <w:lvlJc w:val="left"/>
      <w:pPr>
        <w:ind w:left="2160" w:hanging="2160"/>
      </w:pPr>
      <w:rPr>
        <w:rFonts w:eastAsiaTheme="minorHAnsi" w:hint="default"/>
      </w:rPr>
    </w:lvl>
    <w:lvl w:ilvl="8">
      <w:start w:val="1"/>
      <w:numFmt w:val="decimal"/>
      <w:lvlText w:val="%1.%2.%3.%4.%5.%6.%7.%8.%9"/>
      <w:lvlJc w:val="left"/>
      <w:pPr>
        <w:ind w:left="2520" w:hanging="2520"/>
      </w:pPr>
      <w:rPr>
        <w:rFonts w:eastAsiaTheme="minorHAnsi" w:hint="default"/>
      </w:rPr>
    </w:lvl>
  </w:abstractNum>
  <w:abstractNum w:abstractNumId="48">
    <w:nsid w:val="703A1F6F"/>
    <w:multiLevelType w:val="hybridMultilevel"/>
    <w:tmpl w:val="37202E00"/>
    <w:lvl w:ilvl="0" w:tplc="0C0A0009">
      <w:start w:val="1"/>
      <w:numFmt w:val="bullet"/>
      <w:lvlText w:val=""/>
      <w:lvlJc w:val="left"/>
      <w:pPr>
        <w:ind w:left="1080" w:hanging="360"/>
      </w:pPr>
      <w:rPr>
        <w:rFonts w:ascii="Wingdings" w:hAnsi="Wingdings"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49">
    <w:nsid w:val="77263052"/>
    <w:multiLevelType w:val="hybridMultilevel"/>
    <w:tmpl w:val="E9924952"/>
    <w:lvl w:ilvl="0" w:tplc="440A0009">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0">
    <w:nsid w:val="7E5E259E"/>
    <w:multiLevelType w:val="hybridMultilevel"/>
    <w:tmpl w:val="915CF384"/>
    <w:lvl w:ilvl="0" w:tplc="440A0009">
      <w:start w:val="1"/>
      <w:numFmt w:val="bullet"/>
      <w:lvlText w:val=""/>
      <w:lvlJc w:val="left"/>
      <w:pPr>
        <w:ind w:left="1428" w:hanging="360"/>
      </w:pPr>
      <w:rPr>
        <w:rFonts w:ascii="Wingdings" w:hAnsi="Wingdings" w:hint="default"/>
      </w:rPr>
    </w:lvl>
    <w:lvl w:ilvl="1" w:tplc="440A0003" w:tentative="1">
      <w:start w:val="1"/>
      <w:numFmt w:val="bullet"/>
      <w:lvlText w:val="o"/>
      <w:lvlJc w:val="left"/>
      <w:pPr>
        <w:ind w:left="2148" w:hanging="360"/>
      </w:pPr>
      <w:rPr>
        <w:rFonts w:ascii="Courier New" w:hAnsi="Courier New" w:cs="Courier New" w:hint="default"/>
      </w:rPr>
    </w:lvl>
    <w:lvl w:ilvl="2" w:tplc="440A0005" w:tentative="1">
      <w:start w:val="1"/>
      <w:numFmt w:val="bullet"/>
      <w:lvlText w:val=""/>
      <w:lvlJc w:val="left"/>
      <w:pPr>
        <w:ind w:left="2868" w:hanging="360"/>
      </w:pPr>
      <w:rPr>
        <w:rFonts w:ascii="Wingdings" w:hAnsi="Wingdings" w:hint="default"/>
      </w:rPr>
    </w:lvl>
    <w:lvl w:ilvl="3" w:tplc="440A0001" w:tentative="1">
      <w:start w:val="1"/>
      <w:numFmt w:val="bullet"/>
      <w:lvlText w:val=""/>
      <w:lvlJc w:val="left"/>
      <w:pPr>
        <w:ind w:left="3588" w:hanging="360"/>
      </w:pPr>
      <w:rPr>
        <w:rFonts w:ascii="Symbol" w:hAnsi="Symbol" w:hint="default"/>
      </w:rPr>
    </w:lvl>
    <w:lvl w:ilvl="4" w:tplc="440A0003" w:tentative="1">
      <w:start w:val="1"/>
      <w:numFmt w:val="bullet"/>
      <w:lvlText w:val="o"/>
      <w:lvlJc w:val="left"/>
      <w:pPr>
        <w:ind w:left="4308" w:hanging="360"/>
      </w:pPr>
      <w:rPr>
        <w:rFonts w:ascii="Courier New" w:hAnsi="Courier New" w:cs="Courier New" w:hint="default"/>
      </w:rPr>
    </w:lvl>
    <w:lvl w:ilvl="5" w:tplc="440A0005" w:tentative="1">
      <w:start w:val="1"/>
      <w:numFmt w:val="bullet"/>
      <w:lvlText w:val=""/>
      <w:lvlJc w:val="left"/>
      <w:pPr>
        <w:ind w:left="5028" w:hanging="360"/>
      </w:pPr>
      <w:rPr>
        <w:rFonts w:ascii="Wingdings" w:hAnsi="Wingdings" w:hint="default"/>
      </w:rPr>
    </w:lvl>
    <w:lvl w:ilvl="6" w:tplc="440A0001" w:tentative="1">
      <w:start w:val="1"/>
      <w:numFmt w:val="bullet"/>
      <w:lvlText w:val=""/>
      <w:lvlJc w:val="left"/>
      <w:pPr>
        <w:ind w:left="5748" w:hanging="360"/>
      </w:pPr>
      <w:rPr>
        <w:rFonts w:ascii="Symbol" w:hAnsi="Symbol" w:hint="default"/>
      </w:rPr>
    </w:lvl>
    <w:lvl w:ilvl="7" w:tplc="440A0003" w:tentative="1">
      <w:start w:val="1"/>
      <w:numFmt w:val="bullet"/>
      <w:lvlText w:val="o"/>
      <w:lvlJc w:val="left"/>
      <w:pPr>
        <w:ind w:left="6468" w:hanging="360"/>
      </w:pPr>
      <w:rPr>
        <w:rFonts w:ascii="Courier New" w:hAnsi="Courier New" w:cs="Courier New" w:hint="default"/>
      </w:rPr>
    </w:lvl>
    <w:lvl w:ilvl="8" w:tplc="440A0005" w:tentative="1">
      <w:start w:val="1"/>
      <w:numFmt w:val="bullet"/>
      <w:lvlText w:val=""/>
      <w:lvlJc w:val="left"/>
      <w:pPr>
        <w:ind w:left="7188" w:hanging="360"/>
      </w:pPr>
      <w:rPr>
        <w:rFonts w:ascii="Wingdings" w:hAnsi="Wingdings" w:hint="default"/>
      </w:rPr>
    </w:lvl>
  </w:abstractNum>
  <w:num w:numId="1">
    <w:abstractNumId w:val="23"/>
  </w:num>
  <w:num w:numId="2">
    <w:abstractNumId w:val="38"/>
  </w:num>
  <w:num w:numId="3">
    <w:abstractNumId w:val="49"/>
  </w:num>
  <w:num w:numId="4">
    <w:abstractNumId w:val="45"/>
  </w:num>
  <w:num w:numId="5">
    <w:abstractNumId w:val="34"/>
  </w:num>
  <w:num w:numId="6">
    <w:abstractNumId w:val="39"/>
  </w:num>
  <w:num w:numId="7">
    <w:abstractNumId w:val="16"/>
  </w:num>
  <w:num w:numId="8">
    <w:abstractNumId w:val="15"/>
  </w:num>
  <w:num w:numId="9">
    <w:abstractNumId w:val="33"/>
  </w:num>
  <w:num w:numId="10">
    <w:abstractNumId w:val="50"/>
  </w:num>
  <w:num w:numId="11">
    <w:abstractNumId w:val="32"/>
  </w:num>
  <w:num w:numId="12">
    <w:abstractNumId w:val="24"/>
  </w:num>
  <w:num w:numId="13">
    <w:abstractNumId w:val="22"/>
  </w:num>
  <w:num w:numId="14">
    <w:abstractNumId w:val="40"/>
  </w:num>
  <w:num w:numId="15">
    <w:abstractNumId w:val="2"/>
  </w:num>
  <w:num w:numId="16">
    <w:abstractNumId w:val="7"/>
  </w:num>
  <w:num w:numId="17">
    <w:abstractNumId w:val="28"/>
  </w:num>
  <w:num w:numId="18">
    <w:abstractNumId w:val="13"/>
  </w:num>
  <w:num w:numId="19">
    <w:abstractNumId w:val="10"/>
  </w:num>
  <w:num w:numId="20">
    <w:abstractNumId w:val="11"/>
  </w:num>
  <w:num w:numId="21">
    <w:abstractNumId w:val="5"/>
  </w:num>
  <w:num w:numId="22">
    <w:abstractNumId w:val="43"/>
  </w:num>
  <w:num w:numId="23">
    <w:abstractNumId w:val="48"/>
  </w:num>
  <w:num w:numId="24">
    <w:abstractNumId w:val="29"/>
  </w:num>
  <w:num w:numId="25">
    <w:abstractNumId w:val="21"/>
  </w:num>
  <w:num w:numId="26">
    <w:abstractNumId w:val="17"/>
  </w:num>
  <w:num w:numId="27">
    <w:abstractNumId w:val="0"/>
    <w:lvlOverride w:ilvl="0">
      <w:lvl w:ilvl="0">
        <w:numFmt w:val="bullet"/>
        <w:lvlText w:val=""/>
        <w:legacy w:legacy="1" w:legacySpace="0" w:legacyIndent="0"/>
        <w:lvlJc w:val="left"/>
        <w:rPr>
          <w:rFonts w:ascii="Symbol" w:hAnsi="Symbol" w:hint="default"/>
        </w:rPr>
      </w:lvl>
    </w:lvlOverride>
  </w:num>
  <w:num w:numId="28">
    <w:abstractNumId w:val="30"/>
  </w:num>
  <w:num w:numId="29">
    <w:abstractNumId w:val="35"/>
  </w:num>
  <w:num w:numId="30">
    <w:abstractNumId w:val="27"/>
  </w:num>
  <w:num w:numId="31">
    <w:abstractNumId w:val="25"/>
  </w:num>
  <w:num w:numId="32">
    <w:abstractNumId w:val="44"/>
  </w:num>
  <w:num w:numId="33">
    <w:abstractNumId w:val="6"/>
  </w:num>
  <w:num w:numId="34">
    <w:abstractNumId w:val="9"/>
  </w:num>
  <w:num w:numId="35">
    <w:abstractNumId w:val="4"/>
  </w:num>
  <w:num w:numId="36">
    <w:abstractNumId w:val="14"/>
  </w:num>
  <w:num w:numId="37">
    <w:abstractNumId w:val="37"/>
  </w:num>
  <w:num w:numId="38">
    <w:abstractNumId w:val="42"/>
  </w:num>
  <w:num w:numId="39">
    <w:abstractNumId w:val="1"/>
  </w:num>
  <w:num w:numId="40">
    <w:abstractNumId w:val="46"/>
  </w:num>
  <w:num w:numId="41">
    <w:abstractNumId w:val="19"/>
  </w:num>
  <w:num w:numId="42">
    <w:abstractNumId w:val="47"/>
  </w:num>
  <w:num w:numId="43">
    <w:abstractNumId w:val="18"/>
  </w:num>
  <w:num w:numId="44">
    <w:abstractNumId w:val="46"/>
  </w:num>
  <w:num w:numId="45">
    <w:abstractNumId w:val="36"/>
    <w:lvlOverride w:ilvl="0">
      <w:startOverride w:val="4"/>
    </w:lvlOverride>
    <w:lvlOverride w:ilvl="1">
      <w:startOverride w:val="9"/>
    </w:lvlOverride>
    <w:lvlOverride w:ilvl="2">
      <w:startOverride w:val="2"/>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8"/>
  </w:num>
  <w:num w:numId="47">
    <w:abstractNumId w:val="26"/>
  </w:num>
  <w:num w:numId="48">
    <w:abstractNumId w:val="31"/>
  </w:num>
  <w:num w:numId="49">
    <w:abstractNumId w:val="20"/>
  </w:num>
  <w:num w:numId="50">
    <w:abstractNumId w:val="12"/>
  </w:num>
  <w:num w:numId="51">
    <w:abstractNumId w:val="41"/>
  </w:num>
  <w:num w:numId="52">
    <w:abstractNumId w:val="3"/>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14B5"/>
    <w:rsid w:val="00004F83"/>
    <w:rsid w:val="00007EF7"/>
    <w:rsid w:val="000148F8"/>
    <w:rsid w:val="00015380"/>
    <w:rsid w:val="00033A3C"/>
    <w:rsid w:val="00055963"/>
    <w:rsid w:val="0006205D"/>
    <w:rsid w:val="0007075C"/>
    <w:rsid w:val="000834D1"/>
    <w:rsid w:val="000950D7"/>
    <w:rsid w:val="00096382"/>
    <w:rsid w:val="00097FB3"/>
    <w:rsid w:val="000A6EC0"/>
    <w:rsid w:val="000B3316"/>
    <w:rsid w:val="000C2FF4"/>
    <w:rsid w:val="000F7DCF"/>
    <w:rsid w:val="0011478C"/>
    <w:rsid w:val="00116213"/>
    <w:rsid w:val="00120A02"/>
    <w:rsid w:val="00127217"/>
    <w:rsid w:val="00141512"/>
    <w:rsid w:val="001464BD"/>
    <w:rsid w:val="001526E5"/>
    <w:rsid w:val="00152EE0"/>
    <w:rsid w:val="00184705"/>
    <w:rsid w:val="001927B9"/>
    <w:rsid w:val="001B14B5"/>
    <w:rsid w:val="001C1090"/>
    <w:rsid w:val="001E07C4"/>
    <w:rsid w:val="001E142D"/>
    <w:rsid w:val="001E1BC5"/>
    <w:rsid w:val="001E45C8"/>
    <w:rsid w:val="001F23CD"/>
    <w:rsid w:val="002225E3"/>
    <w:rsid w:val="0022272E"/>
    <w:rsid w:val="00237C4D"/>
    <w:rsid w:val="0024351A"/>
    <w:rsid w:val="00244229"/>
    <w:rsid w:val="00256F77"/>
    <w:rsid w:val="00275F5A"/>
    <w:rsid w:val="00280ADF"/>
    <w:rsid w:val="002817B5"/>
    <w:rsid w:val="00282183"/>
    <w:rsid w:val="0029476F"/>
    <w:rsid w:val="002B1C06"/>
    <w:rsid w:val="002B4AA6"/>
    <w:rsid w:val="002C7768"/>
    <w:rsid w:val="002D712F"/>
    <w:rsid w:val="002F556F"/>
    <w:rsid w:val="00304E40"/>
    <w:rsid w:val="00307831"/>
    <w:rsid w:val="0031033B"/>
    <w:rsid w:val="00310DC4"/>
    <w:rsid w:val="00312ED4"/>
    <w:rsid w:val="0033431A"/>
    <w:rsid w:val="00356EFA"/>
    <w:rsid w:val="00363409"/>
    <w:rsid w:val="00371492"/>
    <w:rsid w:val="00384A2D"/>
    <w:rsid w:val="00390E6C"/>
    <w:rsid w:val="00396407"/>
    <w:rsid w:val="003B21F3"/>
    <w:rsid w:val="003D06D9"/>
    <w:rsid w:val="003D1E08"/>
    <w:rsid w:val="003E1A82"/>
    <w:rsid w:val="003F1456"/>
    <w:rsid w:val="003F156D"/>
    <w:rsid w:val="003F3651"/>
    <w:rsid w:val="00430DD7"/>
    <w:rsid w:val="00432C1E"/>
    <w:rsid w:val="00434CE1"/>
    <w:rsid w:val="00436C34"/>
    <w:rsid w:val="004458E3"/>
    <w:rsid w:val="00446350"/>
    <w:rsid w:val="00450273"/>
    <w:rsid w:val="0047125F"/>
    <w:rsid w:val="00482017"/>
    <w:rsid w:val="004838DF"/>
    <w:rsid w:val="00495D3E"/>
    <w:rsid w:val="004A1035"/>
    <w:rsid w:val="004B06AD"/>
    <w:rsid w:val="004C032A"/>
    <w:rsid w:val="004D0ED2"/>
    <w:rsid w:val="004F2A3D"/>
    <w:rsid w:val="0050144E"/>
    <w:rsid w:val="0050536F"/>
    <w:rsid w:val="0051301D"/>
    <w:rsid w:val="00513570"/>
    <w:rsid w:val="00526D3C"/>
    <w:rsid w:val="0053430A"/>
    <w:rsid w:val="00536114"/>
    <w:rsid w:val="005364DE"/>
    <w:rsid w:val="005416A6"/>
    <w:rsid w:val="00541933"/>
    <w:rsid w:val="005502CE"/>
    <w:rsid w:val="0055264A"/>
    <w:rsid w:val="00572635"/>
    <w:rsid w:val="005818BA"/>
    <w:rsid w:val="00590CAB"/>
    <w:rsid w:val="005C3B3A"/>
    <w:rsid w:val="00600172"/>
    <w:rsid w:val="00603089"/>
    <w:rsid w:val="006112D0"/>
    <w:rsid w:val="00621DDD"/>
    <w:rsid w:val="00634656"/>
    <w:rsid w:val="006400BF"/>
    <w:rsid w:val="006514A6"/>
    <w:rsid w:val="006532E7"/>
    <w:rsid w:val="00657F05"/>
    <w:rsid w:val="006844E9"/>
    <w:rsid w:val="00685EC6"/>
    <w:rsid w:val="00692177"/>
    <w:rsid w:val="006B126D"/>
    <w:rsid w:val="006B7C10"/>
    <w:rsid w:val="006E105A"/>
    <w:rsid w:val="006E4044"/>
    <w:rsid w:val="00704D0A"/>
    <w:rsid w:val="007213AE"/>
    <w:rsid w:val="007408A2"/>
    <w:rsid w:val="0077076D"/>
    <w:rsid w:val="007949F6"/>
    <w:rsid w:val="007A472B"/>
    <w:rsid w:val="007A6400"/>
    <w:rsid w:val="007E1015"/>
    <w:rsid w:val="007E11B1"/>
    <w:rsid w:val="007E6935"/>
    <w:rsid w:val="007F672F"/>
    <w:rsid w:val="0081522E"/>
    <w:rsid w:val="00817341"/>
    <w:rsid w:val="00820179"/>
    <w:rsid w:val="0083306B"/>
    <w:rsid w:val="00847ABB"/>
    <w:rsid w:val="008600F7"/>
    <w:rsid w:val="008767D1"/>
    <w:rsid w:val="008871FE"/>
    <w:rsid w:val="00891230"/>
    <w:rsid w:val="008A717D"/>
    <w:rsid w:val="008D6C38"/>
    <w:rsid w:val="008F0250"/>
    <w:rsid w:val="00906A2A"/>
    <w:rsid w:val="00907E06"/>
    <w:rsid w:val="00914C86"/>
    <w:rsid w:val="00924DA2"/>
    <w:rsid w:val="00955214"/>
    <w:rsid w:val="00964A0A"/>
    <w:rsid w:val="00982D4C"/>
    <w:rsid w:val="00984016"/>
    <w:rsid w:val="00994EC1"/>
    <w:rsid w:val="009B4439"/>
    <w:rsid w:val="009C009D"/>
    <w:rsid w:val="009D31B8"/>
    <w:rsid w:val="009D475D"/>
    <w:rsid w:val="009F5721"/>
    <w:rsid w:val="00A041CC"/>
    <w:rsid w:val="00A23431"/>
    <w:rsid w:val="00A542D7"/>
    <w:rsid w:val="00A57902"/>
    <w:rsid w:val="00A87563"/>
    <w:rsid w:val="00A915C5"/>
    <w:rsid w:val="00A958CF"/>
    <w:rsid w:val="00AA2536"/>
    <w:rsid w:val="00AA3318"/>
    <w:rsid w:val="00AA7E1B"/>
    <w:rsid w:val="00AB5ED2"/>
    <w:rsid w:val="00AC7DEE"/>
    <w:rsid w:val="00AD3E86"/>
    <w:rsid w:val="00AF7655"/>
    <w:rsid w:val="00B01BF6"/>
    <w:rsid w:val="00B262C1"/>
    <w:rsid w:val="00B5234B"/>
    <w:rsid w:val="00B557C8"/>
    <w:rsid w:val="00B56852"/>
    <w:rsid w:val="00B568B0"/>
    <w:rsid w:val="00B66061"/>
    <w:rsid w:val="00B67796"/>
    <w:rsid w:val="00B80ACD"/>
    <w:rsid w:val="00BB074D"/>
    <w:rsid w:val="00BB50A9"/>
    <w:rsid w:val="00BC3E34"/>
    <w:rsid w:val="00BC40B1"/>
    <w:rsid w:val="00C27DB3"/>
    <w:rsid w:val="00C611A2"/>
    <w:rsid w:val="00C76A68"/>
    <w:rsid w:val="00C9047F"/>
    <w:rsid w:val="00CC755F"/>
    <w:rsid w:val="00CE00FD"/>
    <w:rsid w:val="00CE401C"/>
    <w:rsid w:val="00CE7FA0"/>
    <w:rsid w:val="00CF70BD"/>
    <w:rsid w:val="00D02AB3"/>
    <w:rsid w:val="00D03AA8"/>
    <w:rsid w:val="00D05EA7"/>
    <w:rsid w:val="00D07151"/>
    <w:rsid w:val="00D1117A"/>
    <w:rsid w:val="00D26FE5"/>
    <w:rsid w:val="00D63790"/>
    <w:rsid w:val="00D656EF"/>
    <w:rsid w:val="00D66FF3"/>
    <w:rsid w:val="00D759DB"/>
    <w:rsid w:val="00D80197"/>
    <w:rsid w:val="00D813F2"/>
    <w:rsid w:val="00DC35EE"/>
    <w:rsid w:val="00DC494D"/>
    <w:rsid w:val="00DD35EC"/>
    <w:rsid w:val="00DE4167"/>
    <w:rsid w:val="00DE4354"/>
    <w:rsid w:val="00DF736F"/>
    <w:rsid w:val="00E1672C"/>
    <w:rsid w:val="00E2589A"/>
    <w:rsid w:val="00E27AB3"/>
    <w:rsid w:val="00E53288"/>
    <w:rsid w:val="00E57DC3"/>
    <w:rsid w:val="00E65D5E"/>
    <w:rsid w:val="00E72390"/>
    <w:rsid w:val="00E762C3"/>
    <w:rsid w:val="00E84429"/>
    <w:rsid w:val="00E85B03"/>
    <w:rsid w:val="00EE63D9"/>
    <w:rsid w:val="00F11BF1"/>
    <w:rsid w:val="00F13ED0"/>
    <w:rsid w:val="00F1557E"/>
    <w:rsid w:val="00F15743"/>
    <w:rsid w:val="00F26448"/>
    <w:rsid w:val="00F33517"/>
    <w:rsid w:val="00F35749"/>
    <w:rsid w:val="00F47EDF"/>
    <w:rsid w:val="00F520D1"/>
    <w:rsid w:val="00F65033"/>
    <w:rsid w:val="00F6729A"/>
    <w:rsid w:val="00F74692"/>
    <w:rsid w:val="00F75E26"/>
    <w:rsid w:val="00F872D8"/>
    <w:rsid w:val="00F8741F"/>
    <w:rsid w:val="00F87586"/>
    <w:rsid w:val="00F946E6"/>
    <w:rsid w:val="00F95FE0"/>
    <w:rsid w:val="00FD677B"/>
    <w:rsid w:val="00FE177E"/>
    <w:rsid w:val="00FE2D21"/>
    <w:rsid w:val="00FF1172"/>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14B5"/>
  </w:style>
  <w:style w:type="paragraph" w:styleId="Ttulo1">
    <w:name w:val="heading 1"/>
    <w:basedOn w:val="Normal"/>
    <w:link w:val="Ttulo1Car"/>
    <w:uiPriority w:val="1"/>
    <w:qFormat/>
    <w:rsid w:val="001C1090"/>
    <w:pPr>
      <w:widowControl w:val="0"/>
      <w:spacing w:after="0" w:line="240" w:lineRule="auto"/>
      <w:ind w:left="809"/>
      <w:outlineLvl w:val="0"/>
    </w:pPr>
    <w:rPr>
      <w:rFonts w:ascii="Times New Roman" w:eastAsia="Times New Roman" w:hAnsi="Times New Roman"/>
      <w:sz w:val="36"/>
      <w:szCs w:val="36"/>
      <w:lang w:val="en-US"/>
    </w:rPr>
  </w:style>
  <w:style w:type="paragraph" w:styleId="Ttulo2">
    <w:name w:val="heading 2"/>
    <w:basedOn w:val="Normal"/>
    <w:link w:val="Ttulo2Car"/>
    <w:uiPriority w:val="1"/>
    <w:qFormat/>
    <w:rsid w:val="00E53288"/>
    <w:pPr>
      <w:widowControl w:val="0"/>
      <w:spacing w:before="208" w:after="0" w:line="240" w:lineRule="auto"/>
      <w:ind w:left="368"/>
      <w:outlineLvl w:val="1"/>
    </w:pPr>
    <w:rPr>
      <w:rFonts w:ascii="Arial" w:eastAsia="Arial" w:hAnsi="Arial"/>
      <w:b/>
      <w:bCs/>
      <w:sz w:val="24"/>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B14B5"/>
    <w:pPr>
      <w:ind w:left="720"/>
      <w:contextualSpacing/>
    </w:pPr>
  </w:style>
  <w:style w:type="paragraph" w:styleId="Textonotapie">
    <w:name w:val="footnote text"/>
    <w:basedOn w:val="Normal"/>
    <w:link w:val="TextonotapieCar"/>
    <w:uiPriority w:val="99"/>
    <w:semiHidden/>
    <w:unhideWhenUsed/>
    <w:rsid w:val="001B14B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B14B5"/>
    <w:rPr>
      <w:sz w:val="20"/>
      <w:szCs w:val="20"/>
    </w:rPr>
  </w:style>
  <w:style w:type="character" w:styleId="Refdenotaalpie">
    <w:name w:val="footnote reference"/>
    <w:basedOn w:val="Fuentedeprrafopredeter"/>
    <w:uiPriority w:val="99"/>
    <w:semiHidden/>
    <w:unhideWhenUsed/>
    <w:rsid w:val="001B14B5"/>
    <w:rPr>
      <w:vertAlign w:val="superscript"/>
    </w:rPr>
  </w:style>
  <w:style w:type="numbering" w:customStyle="1" w:styleId="NoList1">
    <w:name w:val="No List1"/>
    <w:next w:val="Sinlista"/>
    <w:uiPriority w:val="99"/>
    <w:semiHidden/>
    <w:unhideWhenUsed/>
    <w:rsid w:val="001B14B5"/>
  </w:style>
  <w:style w:type="table" w:styleId="Tablaconcuadrcula">
    <w:name w:val="Table Grid"/>
    <w:basedOn w:val="Tablanormal"/>
    <w:uiPriority w:val="59"/>
    <w:rsid w:val="001B14B5"/>
    <w:pPr>
      <w:spacing w:after="0" w:line="240" w:lineRule="auto"/>
    </w:pPr>
    <w:rPr>
      <w:rFonts w:eastAsiaTheme="minorEastAsia"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
    <w:name w:val="a"/>
    <w:basedOn w:val="Fuentedeprrafopredeter"/>
    <w:rsid w:val="001B14B5"/>
    <w:rPr>
      <w:rFonts w:cs="Times New Roman"/>
    </w:rPr>
  </w:style>
  <w:style w:type="character" w:customStyle="1" w:styleId="apple-converted-space">
    <w:name w:val="apple-converted-space"/>
    <w:basedOn w:val="Fuentedeprrafopredeter"/>
    <w:rsid w:val="001B14B5"/>
    <w:rPr>
      <w:rFonts w:cs="Times New Roman"/>
    </w:rPr>
  </w:style>
  <w:style w:type="character" w:customStyle="1" w:styleId="l11">
    <w:name w:val="l11"/>
    <w:basedOn w:val="Fuentedeprrafopredeter"/>
    <w:rsid w:val="001B14B5"/>
    <w:rPr>
      <w:rFonts w:cs="Times New Roman"/>
    </w:rPr>
  </w:style>
  <w:style w:type="character" w:customStyle="1" w:styleId="l">
    <w:name w:val="l"/>
    <w:basedOn w:val="Fuentedeprrafopredeter"/>
    <w:rsid w:val="001B14B5"/>
    <w:rPr>
      <w:rFonts w:cs="Times New Roman"/>
    </w:rPr>
  </w:style>
  <w:style w:type="character" w:customStyle="1" w:styleId="l12">
    <w:name w:val="l12"/>
    <w:basedOn w:val="Fuentedeprrafopredeter"/>
    <w:rsid w:val="001B14B5"/>
    <w:rPr>
      <w:rFonts w:cs="Times New Roman"/>
    </w:rPr>
  </w:style>
  <w:style w:type="paragraph" w:styleId="Textodeglobo">
    <w:name w:val="Balloon Text"/>
    <w:basedOn w:val="Normal"/>
    <w:link w:val="TextodegloboCar"/>
    <w:uiPriority w:val="99"/>
    <w:semiHidden/>
    <w:unhideWhenUsed/>
    <w:rsid w:val="001B14B5"/>
    <w:pPr>
      <w:spacing w:after="0" w:line="240" w:lineRule="auto"/>
    </w:pPr>
    <w:rPr>
      <w:rFonts w:ascii="Tahoma" w:eastAsiaTheme="minorEastAsia" w:hAnsi="Tahoma" w:cs="Tahoma"/>
      <w:sz w:val="16"/>
      <w:szCs w:val="16"/>
      <w:lang w:eastAsia="es-SV"/>
    </w:rPr>
  </w:style>
  <w:style w:type="character" w:customStyle="1" w:styleId="TextodegloboCar">
    <w:name w:val="Texto de globo Car"/>
    <w:basedOn w:val="Fuentedeprrafopredeter"/>
    <w:link w:val="Textodeglobo"/>
    <w:uiPriority w:val="99"/>
    <w:semiHidden/>
    <w:rsid w:val="001B14B5"/>
    <w:rPr>
      <w:rFonts w:ascii="Tahoma" w:eastAsiaTheme="minorEastAsia" w:hAnsi="Tahoma" w:cs="Tahoma"/>
      <w:sz w:val="16"/>
      <w:szCs w:val="16"/>
      <w:lang w:eastAsia="es-SV"/>
    </w:rPr>
  </w:style>
  <w:style w:type="paragraph" w:styleId="Encabezado">
    <w:name w:val="header"/>
    <w:basedOn w:val="Normal"/>
    <w:link w:val="EncabezadoCar"/>
    <w:uiPriority w:val="99"/>
    <w:unhideWhenUsed/>
    <w:rsid w:val="001B14B5"/>
    <w:pPr>
      <w:tabs>
        <w:tab w:val="center" w:pos="4419"/>
        <w:tab w:val="right" w:pos="8838"/>
      </w:tabs>
      <w:spacing w:after="0" w:line="240" w:lineRule="auto"/>
    </w:pPr>
    <w:rPr>
      <w:rFonts w:eastAsiaTheme="minorEastAsia" w:cs="Times New Roman"/>
      <w:lang w:eastAsia="es-SV"/>
    </w:rPr>
  </w:style>
  <w:style w:type="character" w:customStyle="1" w:styleId="EncabezadoCar">
    <w:name w:val="Encabezado Car"/>
    <w:basedOn w:val="Fuentedeprrafopredeter"/>
    <w:link w:val="Encabezado"/>
    <w:uiPriority w:val="99"/>
    <w:rsid w:val="001B14B5"/>
    <w:rPr>
      <w:rFonts w:eastAsiaTheme="minorEastAsia" w:cs="Times New Roman"/>
      <w:lang w:eastAsia="es-SV"/>
    </w:rPr>
  </w:style>
  <w:style w:type="paragraph" w:styleId="Piedepgina">
    <w:name w:val="footer"/>
    <w:basedOn w:val="Normal"/>
    <w:link w:val="PiedepginaCar"/>
    <w:uiPriority w:val="99"/>
    <w:unhideWhenUsed/>
    <w:rsid w:val="001B14B5"/>
    <w:pPr>
      <w:tabs>
        <w:tab w:val="center" w:pos="4419"/>
        <w:tab w:val="right" w:pos="8838"/>
      </w:tabs>
      <w:spacing w:after="0" w:line="240" w:lineRule="auto"/>
    </w:pPr>
    <w:rPr>
      <w:rFonts w:eastAsiaTheme="minorEastAsia" w:cs="Times New Roman"/>
      <w:lang w:eastAsia="es-SV"/>
    </w:rPr>
  </w:style>
  <w:style w:type="character" w:customStyle="1" w:styleId="PiedepginaCar">
    <w:name w:val="Pie de página Car"/>
    <w:basedOn w:val="Fuentedeprrafopredeter"/>
    <w:link w:val="Piedepgina"/>
    <w:uiPriority w:val="99"/>
    <w:rsid w:val="001B14B5"/>
    <w:rPr>
      <w:rFonts w:eastAsiaTheme="minorEastAsia" w:cs="Times New Roman"/>
      <w:lang w:eastAsia="es-SV"/>
    </w:rPr>
  </w:style>
  <w:style w:type="table" w:customStyle="1" w:styleId="TableGrid1">
    <w:name w:val="Table Grid1"/>
    <w:basedOn w:val="Tablanormal"/>
    <w:next w:val="Tablaconcuadrcula"/>
    <w:uiPriority w:val="59"/>
    <w:rsid w:val="001B14B5"/>
    <w:pPr>
      <w:spacing w:after="0" w:line="240" w:lineRule="auto"/>
    </w:pPr>
    <w:rPr>
      <w:rFonts w:ascii="Calibri" w:eastAsiaTheme="minorEastAsia" w:hAnsi="Calibri" w:cs="Times New Roman"/>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2Car">
    <w:name w:val="Título 2 Car"/>
    <w:basedOn w:val="Fuentedeprrafopredeter"/>
    <w:link w:val="Ttulo2"/>
    <w:uiPriority w:val="1"/>
    <w:rsid w:val="00E53288"/>
    <w:rPr>
      <w:rFonts w:ascii="Arial" w:eastAsia="Arial" w:hAnsi="Arial"/>
      <w:b/>
      <w:bCs/>
      <w:sz w:val="24"/>
      <w:szCs w:val="24"/>
      <w:lang w:val="en-US"/>
    </w:rPr>
  </w:style>
  <w:style w:type="paragraph" w:customStyle="1" w:styleId="TableParagraph">
    <w:name w:val="Table Paragraph"/>
    <w:basedOn w:val="Normal"/>
    <w:uiPriority w:val="1"/>
    <w:qFormat/>
    <w:rsid w:val="00E53288"/>
    <w:pPr>
      <w:widowControl w:val="0"/>
      <w:spacing w:after="0" w:line="240" w:lineRule="auto"/>
    </w:pPr>
    <w:rPr>
      <w:lang w:val="en-US"/>
    </w:rPr>
  </w:style>
  <w:style w:type="paragraph" w:styleId="Textoindependiente">
    <w:name w:val="Body Text"/>
    <w:basedOn w:val="Normal"/>
    <w:link w:val="TextoindependienteCar"/>
    <w:uiPriority w:val="1"/>
    <w:qFormat/>
    <w:rsid w:val="00F8741F"/>
    <w:pPr>
      <w:widowControl w:val="0"/>
      <w:spacing w:after="0" w:line="240" w:lineRule="auto"/>
      <w:ind w:left="101"/>
    </w:pPr>
    <w:rPr>
      <w:rFonts w:ascii="Arial" w:eastAsia="Arial" w:hAnsi="Arial"/>
      <w:sz w:val="24"/>
      <w:szCs w:val="24"/>
      <w:lang w:val="en-US"/>
    </w:rPr>
  </w:style>
  <w:style w:type="character" w:customStyle="1" w:styleId="TextoindependienteCar">
    <w:name w:val="Texto independiente Car"/>
    <w:basedOn w:val="Fuentedeprrafopredeter"/>
    <w:link w:val="Textoindependiente"/>
    <w:uiPriority w:val="1"/>
    <w:rsid w:val="00F8741F"/>
    <w:rPr>
      <w:rFonts w:ascii="Arial" w:eastAsia="Arial" w:hAnsi="Arial"/>
      <w:sz w:val="24"/>
      <w:szCs w:val="24"/>
      <w:lang w:val="en-US"/>
    </w:rPr>
  </w:style>
  <w:style w:type="character" w:customStyle="1" w:styleId="Ttulo1Car">
    <w:name w:val="Título 1 Car"/>
    <w:basedOn w:val="Fuentedeprrafopredeter"/>
    <w:link w:val="Ttulo1"/>
    <w:uiPriority w:val="1"/>
    <w:rsid w:val="001C1090"/>
    <w:rPr>
      <w:rFonts w:ascii="Times New Roman" w:eastAsia="Times New Roman" w:hAnsi="Times New Roman"/>
      <w:sz w:val="36"/>
      <w:szCs w:val="3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14B5"/>
  </w:style>
  <w:style w:type="paragraph" w:styleId="Ttulo1">
    <w:name w:val="heading 1"/>
    <w:basedOn w:val="Normal"/>
    <w:link w:val="Ttulo1Car"/>
    <w:uiPriority w:val="1"/>
    <w:qFormat/>
    <w:rsid w:val="001C1090"/>
    <w:pPr>
      <w:widowControl w:val="0"/>
      <w:spacing w:after="0" w:line="240" w:lineRule="auto"/>
      <w:ind w:left="809"/>
      <w:outlineLvl w:val="0"/>
    </w:pPr>
    <w:rPr>
      <w:rFonts w:ascii="Times New Roman" w:eastAsia="Times New Roman" w:hAnsi="Times New Roman"/>
      <w:sz w:val="36"/>
      <w:szCs w:val="36"/>
      <w:lang w:val="en-US"/>
    </w:rPr>
  </w:style>
  <w:style w:type="paragraph" w:styleId="Ttulo2">
    <w:name w:val="heading 2"/>
    <w:basedOn w:val="Normal"/>
    <w:link w:val="Ttulo2Car"/>
    <w:uiPriority w:val="1"/>
    <w:qFormat/>
    <w:rsid w:val="00E53288"/>
    <w:pPr>
      <w:widowControl w:val="0"/>
      <w:spacing w:before="208" w:after="0" w:line="240" w:lineRule="auto"/>
      <w:ind w:left="368"/>
      <w:outlineLvl w:val="1"/>
    </w:pPr>
    <w:rPr>
      <w:rFonts w:ascii="Arial" w:eastAsia="Arial" w:hAnsi="Arial"/>
      <w:b/>
      <w:bCs/>
      <w:sz w:val="24"/>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B14B5"/>
    <w:pPr>
      <w:ind w:left="720"/>
      <w:contextualSpacing/>
    </w:pPr>
  </w:style>
  <w:style w:type="paragraph" w:styleId="Textonotapie">
    <w:name w:val="footnote text"/>
    <w:basedOn w:val="Normal"/>
    <w:link w:val="TextonotapieCar"/>
    <w:uiPriority w:val="99"/>
    <w:semiHidden/>
    <w:unhideWhenUsed/>
    <w:rsid w:val="001B14B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B14B5"/>
    <w:rPr>
      <w:sz w:val="20"/>
      <w:szCs w:val="20"/>
    </w:rPr>
  </w:style>
  <w:style w:type="character" w:styleId="Refdenotaalpie">
    <w:name w:val="footnote reference"/>
    <w:basedOn w:val="Fuentedeprrafopredeter"/>
    <w:uiPriority w:val="99"/>
    <w:semiHidden/>
    <w:unhideWhenUsed/>
    <w:rsid w:val="001B14B5"/>
    <w:rPr>
      <w:vertAlign w:val="superscript"/>
    </w:rPr>
  </w:style>
  <w:style w:type="numbering" w:customStyle="1" w:styleId="NoList1">
    <w:name w:val="No List1"/>
    <w:next w:val="Sinlista"/>
    <w:uiPriority w:val="99"/>
    <w:semiHidden/>
    <w:unhideWhenUsed/>
    <w:rsid w:val="001B14B5"/>
  </w:style>
  <w:style w:type="table" w:styleId="Tablaconcuadrcula">
    <w:name w:val="Table Grid"/>
    <w:basedOn w:val="Tablanormal"/>
    <w:uiPriority w:val="59"/>
    <w:rsid w:val="001B14B5"/>
    <w:pPr>
      <w:spacing w:after="0" w:line="240" w:lineRule="auto"/>
    </w:pPr>
    <w:rPr>
      <w:rFonts w:eastAsiaTheme="minorEastAsia"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
    <w:name w:val="a"/>
    <w:basedOn w:val="Fuentedeprrafopredeter"/>
    <w:rsid w:val="001B14B5"/>
    <w:rPr>
      <w:rFonts w:cs="Times New Roman"/>
    </w:rPr>
  </w:style>
  <w:style w:type="character" w:customStyle="1" w:styleId="apple-converted-space">
    <w:name w:val="apple-converted-space"/>
    <w:basedOn w:val="Fuentedeprrafopredeter"/>
    <w:rsid w:val="001B14B5"/>
    <w:rPr>
      <w:rFonts w:cs="Times New Roman"/>
    </w:rPr>
  </w:style>
  <w:style w:type="character" w:customStyle="1" w:styleId="l11">
    <w:name w:val="l11"/>
    <w:basedOn w:val="Fuentedeprrafopredeter"/>
    <w:rsid w:val="001B14B5"/>
    <w:rPr>
      <w:rFonts w:cs="Times New Roman"/>
    </w:rPr>
  </w:style>
  <w:style w:type="character" w:customStyle="1" w:styleId="l">
    <w:name w:val="l"/>
    <w:basedOn w:val="Fuentedeprrafopredeter"/>
    <w:rsid w:val="001B14B5"/>
    <w:rPr>
      <w:rFonts w:cs="Times New Roman"/>
    </w:rPr>
  </w:style>
  <w:style w:type="character" w:customStyle="1" w:styleId="l12">
    <w:name w:val="l12"/>
    <w:basedOn w:val="Fuentedeprrafopredeter"/>
    <w:rsid w:val="001B14B5"/>
    <w:rPr>
      <w:rFonts w:cs="Times New Roman"/>
    </w:rPr>
  </w:style>
  <w:style w:type="paragraph" w:styleId="Textodeglobo">
    <w:name w:val="Balloon Text"/>
    <w:basedOn w:val="Normal"/>
    <w:link w:val="TextodegloboCar"/>
    <w:uiPriority w:val="99"/>
    <w:semiHidden/>
    <w:unhideWhenUsed/>
    <w:rsid w:val="001B14B5"/>
    <w:pPr>
      <w:spacing w:after="0" w:line="240" w:lineRule="auto"/>
    </w:pPr>
    <w:rPr>
      <w:rFonts w:ascii="Tahoma" w:eastAsiaTheme="minorEastAsia" w:hAnsi="Tahoma" w:cs="Tahoma"/>
      <w:sz w:val="16"/>
      <w:szCs w:val="16"/>
      <w:lang w:eastAsia="es-SV"/>
    </w:rPr>
  </w:style>
  <w:style w:type="character" w:customStyle="1" w:styleId="TextodegloboCar">
    <w:name w:val="Texto de globo Car"/>
    <w:basedOn w:val="Fuentedeprrafopredeter"/>
    <w:link w:val="Textodeglobo"/>
    <w:uiPriority w:val="99"/>
    <w:semiHidden/>
    <w:rsid w:val="001B14B5"/>
    <w:rPr>
      <w:rFonts w:ascii="Tahoma" w:eastAsiaTheme="minorEastAsia" w:hAnsi="Tahoma" w:cs="Tahoma"/>
      <w:sz w:val="16"/>
      <w:szCs w:val="16"/>
      <w:lang w:eastAsia="es-SV"/>
    </w:rPr>
  </w:style>
  <w:style w:type="paragraph" w:styleId="Encabezado">
    <w:name w:val="header"/>
    <w:basedOn w:val="Normal"/>
    <w:link w:val="EncabezadoCar"/>
    <w:uiPriority w:val="99"/>
    <w:unhideWhenUsed/>
    <w:rsid w:val="001B14B5"/>
    <w:pPr>
      <w:tabs>
        <w:tab w:val="center" w:pos="4419"/>
        <w:tab w:val="right" w:pos="8838"/>
      </w:tabs>
      <w:spacing w:after="0" w:line="240" w:lineRule="auto"/>
    </w:pPr>
    <w:rPr>
      <w:rFonts w:eastAsiaTheme="minorEastAsia" w:cs="Times New Roman"/>
      <w:lang w:eastAsia="es-SV"/>
    </w:rPr>
  </w:style>
  <w:style w:type="character" w:customStyle="1" w:styleId="EncabezadoCar">
    <w:name w:val="Encabezado Car"/>
    <w:basedOn w:val="Fuentedeprrafopredeter"/>
    <w:link w:val="Encabezado"/>
    <w:uiPriority w:val="99"/>
    <w:rsid w:val="001B14B5"/>
    <w:rPr>
      <w:rFonts w:eastAsiaTheme="minorEastAsia" w:cs="Times New Roman"/>
      <w:lang w:eastAsia="es-SV"/>
    </w:rPr>
  </w:style>
  <w:style w:type="paragraph" w:styleId="Piedepgina">
    <w:name w:val="footer"/>
    <w:basedOn w:val="Normal"/>
    <w:link w:val="PiedepginaCar"/>
    <w:uiPriority w:val="99"/>
    <w:unhideWhenUsed/>
    <w:rsid w:val="001B14B5"/>
    <w:pPr>
      <w:tabs>
        <w:tab w:val="center" w:pos="4419"/>
        <w:tab w:val="right" w:pos="8838"/>
      </w:tabs>
      <w:spacing w:after="0" w:line="240" w:lineRule="auto"/>
    </w:pPr>
    <w:rPr>
      <w:rFonts w:eastAsiaTheme="minorEastAsia" w:cs="Times New Roman"/>
      <w:lang w:eastAsia="es-SV"/>
    </w:rPr>
  </w:style>
  <w:style w:type="character" w:customStyle="1" w:styleId="PiedepginaCar">
    <w:name w:val="Pie de página Car"/>
    <w:basedOn w:val="Fuentedeprrafopredeter"/>
    <w:link w:val="Piedepgina"/>
    <w:uiPriority w:val="99"/>
    <w:rsid w:val="001B14B5"/>
    <w:rPr>
      <w:rFonts w:eastAsiaTheme="minorEastAsia" w:cs="Times New Roman"/>
      <w:lang w:eastAsia="es-SV"/>
    </w:rPr>
  </w:style>
  <w:style w:type="table" w:customStyle="1" w:styleId="TableGrid1">
    <w:name w:val="Table Grid1"/>
    <w:basedOn w:val="Tablanormal"/>
    <w:next w:val="Tablaconcuadrcula"/>
    <w:uiPriority w:val="59"/>
    <w:rsid w:val="001B14B5"/>
    <w:pPr>
      <w:spacing w:after="0" w:line="240" w:lineRule="auto"/>
    </w:pPr>
    <w:rPr>
      <w:rFonts w:ascii="Calibri" w:eastAsiaTheme="minorEastAsia" w:hAnsi="Calibri" w:cs="Times New Roman"/>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2Car">
    <w:name w:val="Título 2 Car"/>
    <w:basedOn w:val="Fuentedeprrafopredeter"/>
    <w:link w:val="Ttulo2"/>
    <w:uiPriority w:val="1"/>
    <w:rsid w:val="00E53288"/>
    <w:rPr>
      <w:rFonts w:ascii="Arial" w:eastAsia="Arial" w:hAnsi="Arial"/>
      <w:b/>
      <w:bCs/>
      <w:sz w:val="24"/>
      <w:szCs w:val="24"/>
      <w:lang w:val="en-US"/>
    </w:rPr>
  </w:style>
  <w:style w:type="paragraph" w:customStyle="1" w:styleId="TableParagraph">
    <w:name w:val="Table Paragraph"/>
    <w:basedOn w:val="Normal"/>
    <w:uiPriority w:val="1"/>
    <w:qFormat/>
    <w:rsid w:val="00E53288"/>
    <w:pPr>
      <w:widowControl w:val="0"/>
      <w:spacing w:after="0" w:line="240" w:lineRule="auto"/>
    </w:pPr>
    <w:rPr>
      <w:lang w:val="en-US"/>
    </w:rPr>
  </w:style>
  <w:style w:type="paragraph" w:styleId="Textoindependiente">
    <w:name w:val="Body Text"/>
    <w:basedOn w:val="Normal"/>
    <w:link w:val="TextoindependienteCar"/>
    <w:uiPriority w:val="1"/>
    <w:qFormat/>
    <w:rsid w:val="00F8741F"/>
    <w:pPr>
      <w:widowControl w:val="0"/>
      <w:spacing w:after="0" w:line="240" w:lineRule="auto"/>
      <w:ind w:left="101"/>
    </w:pPr>
    <w:rPr>
      <w:rFonts w:ascii="Arial" w:eastAsia="Arial" w:hAnsi="Arial"/>
      <w:sz w:val="24"/>
      <w:szCs w:val="24"/>
      <w:lang w:val="en-US"/>
    </w:rPr>
  </w:style>
  <w:style w:type="character" w:customStyle="1" w:styleId="TextoindependienteCar">
    <w:name w:val="Texto independiente Car"/>
    <w:basedOn w:val="Fuentedeprrafopredeter"/>
    <w:link w:val="Textoindependiente"/>
    <w:uiPriority w:val="1"/>
    <w:rsid w:val="00F8741F"/>
    <w:rPr>
      <w:rFonts w:ascii="Arial" w:eastAsia="Arial" w:hAnsi="Arial"/>
      <w:sz w:val="24"/>
      <w:szCs w:val="24"/>
      <w:lang w:val="en-US"/>
    </w:rPr>
  </w:style>
  <w:style w:type="character" w:customStyle="1" w:styleId="Ttulo1Car">
    <w:name w:val="Título 1 Car"/>
    <w:basedOn w:val="Fuentedeprrafopredeter"/>
    <w:link w:val="Ttulo1"/>
    <w:uiPriority w:val="1"/>
    <w:rsid w:val="001C1090"/>
    <w:rPr>
      <w:rFonts w:ascii="Times New Roman" w:eastAsia="Times New Roman" w:hAnsi="Times New Roman"/>
      <w:sz w:val="36"/>
      <w:szCs w:val="3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0674460">
      <w:bodyDiv w:val="1"/>
      <w:marLeft w:val="0"/>
      <w:marRight w:val="0"/>
      <w:marTop w:val="0"/>
      <w:marBottom w:val="0"/>
      <w:divBdr>
        <w:top w:val="none" w:sz="0" w:space="0" w:color="auto"/>
        <w:left w:val="none" w:sz="0" w:space="0" w:color="auto"/>
        <w:bottom w:val="none" w:sz="0" w:space="0" w:color="auto"/>
        <w:right w:val="none" w:sz="0" w:space="0" w:color="auto"/>
      </w:divBdr>
    </w:div>
    <w:div w:id="280769643">
      <w:bodyDiv w:val="1"/>
      <w:marLeft w:val="0"/>
      <w:marRight w:val="0"/>
      <w:marTop w:val="0"/>
      <w:marBottom w:val="0"/>
      <w:divBdr>
        <w:top w:val="none" w:sz="0" w:space="0" w:color="auto"/>
        <w:left w:val="none" w:sz="0" w:space="0" w:color="auto"/>
        <w:bottom w:val="none" w:sz="0" w:space="0" w:color="auto"/>
        <w:right w:val="none" w:sz="0" w:space="0" w:color="auto"/>
      </w:divBdr>
    </w:div>
    <w:div w:id="386881626">
      <w:bodyDiv w:val="1"/>
      <w:marLeft w:val="0"/>
      <w:marRight w:val="0"/>
      <w:marTop w:val="0"/>
      <w:marBottom w:val="0"/>
      <w:divBdr>
        <w:top w:val="none" w:sz="0" w:space="0" w:color="auto"/>
        <w:left w:val="none" w:sz="0" w:space="0" w:color="auto"/>
        <w:bottom w:val="none" w:sz="0" w:space="0" w:color="auto"/>
        <w:right w:val="none" w:sz="0" w:space="0" w:color="auto"/>
      </w:divBdr>
    </w:div>
    <w:div w:id="399795552">
      <w:bodyDiv w:val="1"/>
      <w:marLeft w:val="0"/>
      <w:marRight w:val="0"/>
      <w:marTop w:val="0"/>
      <w:marBottom w:val="0"/>
      <w:divBdr>
        <w:top w:val="none" w:sz="0" w:space="0" w:color="auto"/>
        <w:left w:val="none" w:sz="0" w:space="0" w:color="auto"/>
        <w:bottom w:val="none" w:sz="0" w:space="0" w:color="auto"/>
        <w:right w:val="none" w:sz="0" w:space="0" w:color="auto"/>
      </w:divBdr>
    </w:div>
    <w:div w:id="491216038">
      <w:bodyDiv w:val="1"/>
      <w:marLeft w:val="0"/>
      <w:marRight w:val="0"/>
      <w:marTop w:val="0"/>
      <w:marBottom w:val="0"/>
      <w:divBdr>
        <w:top w:val="none" w:sz="0" w:space="0" w:color="auto"/>
        <w:left w:val="none" w:sz="0" w:space="0" w:color="auto"/>
        <w:bottom w:val="none" w:sz="0" w:space="0" w:color="auto"/>
        <w:right w:val="none" w:sz="0" w:space="0" w:color="auto"/>
      </w:divBdr>
    </w:div>
    <w:div w:id="546843655">
      <w:bodyDiv w:val="1"/>
      <w:marLeft w:val="0"/>
      <w:marRight w:val="0"/>
      <w:marTop w:val="0"/>
      <w:marBottom w:val="0"/>
      <w:divBdr>
        <w:top w:val="none" w:sz="0" w:space="0" w:color="auto"/>
        <w:left w:val="none" w:sz="0" w:space="0" w:color="auto"/>
        <w:bottom w:val="none" w:sz="0" w:space="0" w:color="auto"/>
        <w:right w:val="none" w:sz="0" w:space="0" w:color="auto"/>
      </w:divBdr>
    </w:div>
    <w:div w:id="748042745">
      <w:bodyDiv w:val="1"/>
      <w:marLeft w:val="0"/>
      <w:marRight w:val="0"/>
      <w:marTop w:val="0"/>
      <w:marBottom w:val="0"/>
      <w:divBdr>
        <w:top w:val="none" w:sz="0" w:space="0" w:color="auto"/>
        <w:left w:val="none" w:sz="0" w:space="0" w:color="auto"/>
        <w:bottom w:val="none" w:sz="0" w:space="0" w:color="auto"/>
        <w:right w:val="none" w:sz="0" w:space="0" w:color="auto"/>
      </w:divBdr>
    </w:div>
    <w:div w:id="970136610">
      <w:bodyDiv w:val="1"/>
      <w:marLeft w:val="0"/>
      <w:marRight w:val="0"/>
      <w:marTop w:val="0"/>
      <w:marBottom w:val="0"/>
      <w:divBdr>
        <w:top w:val="none" w:sz="0" w:space="0" w:color="auto"/>
        <w:left w:val="none" w:sz="0" w:space="0" w:color="auto"/>
        <w:bottom w:val="none" w:sz="0" w:space="0" w:color="auto"/>
        <w:right w:val="none" w:sz="0" w:space="0" w:color="auto"/>
      </w:divBdr>
    </w:div>
    <w:div w:id="1050887929">
      <w:bodyDiv w:val="1"/>
      <w:marLeft w:val="0"/>
      <w:marRight w:val="0"/>
      <w:marTop w:val="0"/>
      <w:marBottom w:val="0"/>
      <w:divBdr>
        <w:top w:val="none" w:sz="0" w:space="0" w:color="auto"/>
        <w:left w:val="none" w:sz="0" w:space="0" w:color="auto"/>
        <w:bottom w:val="none" w:sz="0" w:space="0" w:color="auto"/>
        <w:right w:val="none" w:sz="0" w:space="0" w:color="auto"/>
      </w:divBdr>
    </w:div>
    <w:div w:id="1077744974">
      <w:bodyDiv w:val="1"/>
      <w:marLeft w:val="0"/>
      <w:marRight w:val="0"/>
      <w:marTop w:val="0"/>
      <w:marBottom w:val="0"/>
      <w:divBdr>
        <w:top w:val="none" w:sz="0" w:space="0" w:color="auto"/>
        <w:left w:val="none" w:sz="0" w:space="0" w:color="auto"/>
        <w:bottom w:val="none" w:sz="0" w:space="0" w:color="auto"/>
        <w:right w:val="none" w:sz="0" w:space="0" w:color="auto"/>
      </w:divBdr>
    </w:div>
    <w:div w:id="1148322909">
      <w:bodyDiv w:val="1"/>
      <w:marLeft w:val="0"/>
      <w:marRight w:val="0"/>
      <w:marTop w:val="0"/>
      <w:marBottom w:val="0"/>
      <w:divBdr>
        <w:top w:val="none" w:sz="0" w:space="0" w:color="auto"/>
        <w:left w:val="none" w:sz="0" w:space="0" w:color="auto"/>
        <w:bottom w:val="none" w:sz="0" w:space="0" w:color="auto"/>
        <w:right w:val="none" w:sz="0" w:space="0" w:color="auto"/>
      </w:divBdr>
    </w:div>
    <w:div w:id="1220822619">
      <w:bodyDiv w:val="1"/>
      <w:marLeft w:val="0"/>
      <w:marRight w:val="0"/>
      <w:marTop w:val="0"/>
      <w:marBottom w:val="0"/>
      <w:divBdr>
        <w:top w:val="none" w:sz="0" w:space="0" w:color="auto"/>
        <w:left w:val="none" w:sz="0" w:space="0" w:color="auto"/>
        <w:bottom w:val="none" w:sz="0" w:space="0" w:color="auto"/>
        <w:right w:val="none" w:sz="0" w:space="0" w:color="auto"/>
      </w:divBdr>
    </w:div>
    <w:div w:id="1275022373">
      <w:bodyDiv w:val="1"/>
      <w:marLeft w:val="0"/>
      <w:marRight w:val="0"/>
      <w:marTop w:val="0"/>
      <w:marBottom w:val="0"/>
      <w:divBdr>
        <w:top w:val="none" w:sz="0" w:space="0" w:color="auto"/>
        <w:left w:val="none" w:sz="0" w:space="0" w:color="auto"/>
        <w:bottom w:val="none" w:sz="0" w:space="0" w:color="auto"/>
        <w:right w:val="none" w:sz="0" w:space="0" w:color="auto"/>
      </w:divBdr>
    </w:div>
    <w:div w:id="1340308012">
      <w:bodyDiv w:val="1"/>
      <w:marLeft w:val="0"/>
      <w:marRight w:val="0"/>
      <w:marTop w:val="0"/>
      <w:marBottom w:val="0"/>
      <w:divBdr>
        <w:top w:val="none" w:sz="0" w:space="0" w:color="auto"/>
        <w:left w:val="none" w:sz="0" w:space="0" w:color="auto"/>
        <w:bottom w:val="none" w:sz="0" w:space="0" w:color="auto"/>
        <w:right w:val="none" w:sz="0" w:space="0" w:color="auto"/>
      </w:divBdr>
    </w:div>
    <w:div w:id="1348020568">
      <w:bodyDiv w:val="1"/>
      <w:marLeft w:val="0"/>
      <w:marRight w:val="0"/>
      <w:marTop w:val="0"/>
      <w:marBottom w:val="0"/>
      <w:divBdr>
        <w:top w:val="none" w:sz="0" w:space="0" w:color="auto"/>
        <w:left w:val="none" w:sz="0" w:space="0" w:color="auto"/>
        <w:bottom w:val="none" w:sz="0" w:space="0" w:color="auto"/>
        <w:right w:val="none" w:sz="0" w:space="0" w:color="auto"/>
      </w:divBdr>
    </w:div>
    <w:div w:id="1431968039">
      <w:bodyDiv w:val="1"/>
      <w:marLeft w:val="0"/>
      <w:marRight w:val="0"/>
      <w:marTop w:val="0"/>
      <w:marBottom w:val="0"/>
      <w:divBdr>
        <w:top w:val="none" w:sz="0" w:space="0" w:color="auto"/>
        <w:left w:val="none" w:sz="0" w:space="0" w:color="auto"/>
        <w:bottom w:val="none" w:sz="0" w:space="0" w:color="auto"/>
        <w:right w:val="none" w:sz="0" w:space="0" w:color="auto"/>
      </w:divBdr>
    </w:div>
    <w:div w:id="1596861661">
      <w:bodyDiv w:val="1"/>
      <w:marLeft w:val="0"/>
      <w:marRight w:val="0"/>
      <w:marTop w:val="0"/>
      <w:marBottom w:val="0"/>
      <w:divBdr>
        <w:top w:val="none" w:sz="0" w:space="0" w:color="auto"/>
        <w:left w:val="none" w:sz="0" w:space="0" w:color="auto"/>
        <w:bottom w:val="none" w:sz="0" w:space="0" w:color="auto"/>
        <w:right w:val="none" w:sz="0" w:space="0" w:color="auto"/>
      </w:divBdr>
    </w:div>
    <w:div w:id="1666200958">
      <w:bodyDiv w:val="1"/>
      <w:marLeft w:val="0"/>
      <w:marRight w:val="0"/>
      <w:marTop w:val="0"/>
      <w:marBottom w:val="0"/>
      <w:divBdr>
        <w:top w:val="none" w:sz="0" w:space="0" w:color="auto"/>
        <w:left w:val="none" w:sz="0" w:space="0" w:color="auto"/>
        <w:bottom w:val="none" w:sz="0" w:space="0" w:color="auto"/>
        <w:right w:val="none" w:sz="0" w:space="0" w:color="auto"/>
      </w:divBdr>
    </w:div>
    <w:div w:id="1857160227">
      <w:bodyDiv w:val="1"/>
      <w:marLeft w:val="0"/>
      <w:marRight w:val="0"/>
      <w:marTop w:val="0"/>
      <w:marBottom w:val="0"/>
      <w:divBdr>
        <w:top w:val="none" w:sz="0" w:space="0" w:color="auto"/>
        <w:left w:val="none" w:sz="0" w:space="0" w:color="auto"/>
        <w:bottom w:val="none" w:sz="0" w:space="0" w:color="auto"/>
        <w:right w:val="none" w:sz="0" w:space="0" w:color="auto"/>
      </w:divBdr>
    </w:div>
    <w:div w:id="1858764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chart" Target="charts/chart17.xml"/><Relationship Id="rId3" Type="http://schemas.openxmlformats.org/officeDocument/2006/relationships/styles" Target="styles.xml"/><Relationship Id="rId21" Type="http://schemas.openxmlformats.org/officeDocument/2006/relationships/chart" Target="charts/chart12.xm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6.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chart" Target="charts/chart15.xml"/><Relationship Id="rId5" Type="http://schemas.openxmlformats.org/officeDocument/2006/relationships/settings" Target="setting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chart" Target="charts/chart10.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Sule\Documents\graficos.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Excel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Excel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Hoja_de_c_lculo_de_Microsoft_Excel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Hoja_de_c_lculo_de_Microsoft_Excel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Hoja_de_c_lculo_de_Microsoft_Excel14.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Hoja_de_c_lculo_de_Microsoft_Excel15.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Hoja_de_c_lculo_de_Microsoft_Excel16.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a:lstStyle/>
          <a:p>
            <a:pPr>
              <a:defRPr/>
            </a:pPr>
            <a:r>
              <a:rPr lang="es-SV"/>
              <a:t>Pregunta</a:t>
            </a:r>
            <a:r>
              <a:rPr lang="es-SV" baseline="0"/>
              <a:t> 1 </a:t>
            </a:r>
            <a:endParaRPr lang="es-SV"/>
          </a:p>
        </c:rich>
      </c:tx>
      <c:overlay val="0"/>
    </c:title>
    <c:autoTitleDeleted val="0"/>
    <c:plotArea>
      <c:layout>
        <c:manualLayout>
          <c:layoutTarget val="inner"/>
          <c:xMode val="edge"/>
          <c:yMode val="edge"/>
          <c:x val="7.816729967577582E-2"/>
          <c:y val="0.21795166229221347"/>
          <c:w val="0.63351946888991817"/>
          <c:h val="0.68921660834062404"/>
        </c:manualLayout>
      </c:layout>
      <c:barChart>
        <c:barDir val="col"/>
        <c:grouping val="clustered"/>
        <c:varyColors val="0"/>
        <c:ser>
          <c:idx val="0"/>
          <c:order val="0"/>
          <c:tx>
            <c:strRef>
              <c:f>Sheet1!$A$3</c:f>
              <c:strCache>
                <c:ptCount val="1"/>
                <c:pt idx="0">
                  <c:v>Profesionales </c:v>
                </c:pt>
              </c:strCache>
            </c:strRef>
          </c:tx>
          <c:spPr>
            <a:solidFill>
              <a:schemeClr val="tx2">
                <a:lumMod val="75000"/>
              </a:schemeClr>
            </a:solidFill>
          </c:spPr>
          <c:invertIfNegative val="0"/>
          <c:cat>
            <c:strRef>
              <c:f>Sheet1!$B$3:$C$3</c:f>
              <c:strCache>
                <c:ptCount val="2"/>
                <c:pt idx="0">
                  <c:v>SI</c:v>
                </c:pt>
                <c:pt idx="1">
                  <c:v>NO</c:v>
                </c:pt>
              </c:strCache>
            </c:strRef>
          </c:cat>
          <c:val>
            <c:numRef>
              <c:f>Sheet1!$B$4:$C$4</c:f>
              <c:numCache>
                <c:formatCode>General</c:formatCode>
                <c:ptCount val="2"/>
                <c:pt idx="0">
                  <c:v>85</c:v>
                </c:pt>
                <c:pt idx="1">
                  <c:v>49</c:v>
                </c:pt>
              </c:numCache>
            </c:numRef>
          </c:val>
        </c:ser>
        <c:dLbls>
          <c:showLegendKey val="0"/>
          <c:showVal val="0"/>
          <c:showCatName val="0"/>
          <c:showSerName val="0"/>
          <c:showPercent val="0"/>
          <c:showBubbleSize val="0"/>
        </c:dLbls>
        <c:gapWidth val="150"/>
        <c:axId val="380175104"/>
        <c:axId val="380176640"/>
      </c:barChart>
      <c:catAx>
        <c:axId val="380175104"/>
        <c:scaling>
          <c:orientation val="minMax"/>
        </c:scaling>
        <c:delete val="0"/>
        <c:axPos val="b"/>
        <c:majorTickMark val="out"/>
        <c:minorTickMark val="none"/>
        <c:tickLblPos val="nextTo"/>
        <c:crossAx val="380176640"/>
        <c:crosses val="autoZero"/>
        <c:auto val="1"/>
        <c:lblAlgn val="ctr"/>
        <c:lblOffset val="100"/>
        <c:noMultiLvlLbl val="0"/>
      </c:catAx>
      <c:valAx>
        <c:axId val="380176640"/>
        <c:scaling>
          <c:orientation val="minMax"/>
        </c:scaling>
        <c:delete val="0"/>
        <c:axPos val="l"/>
        <c:majorGridlines/>
        <c:numFmt formatCode="General" sourceLinked="1"/>
        <c:majorTickMark val="out"/>
        <c:minorTickMark val="none"/>
        <c:tickLblPos val="nextTo"/>
        <c:crossAx val="380175104"/>
        <c:crosses val="autoZero"/>
        <c:crossBetween val="between"/>
      </c:valAx>
    </c:plotArea>
    <c:legend>
      <c:legendPos val="r"/>
      <c:overlay val="0"/>
    </c:legend>
    <c:plotVisOnly val="1"/>
    <c:dispBlanksAs val="gap"/>
    <c:showDLblsOverMax val="0"/>
  </c:chart>
  <c:spPr>
    <a:pattFill prst="pct20">
      <a:fgClr>
        <a:schemeClr val="accent1"/>
      </a:fgClr>
      <a:bgClr>
        <a:schemeClr val="bg1"/>
      </a:bgClr>
    </a:pattFill>
  </c:sp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SV"/>
              <a:t>Pregunta</a:t>
            </a:r>
            <a:r>
              <a:rPr lang="es-SV" baseline="0"/>
              <a:t> 11</a:t>
            </a:r>
            <a:endParaRPr lang="es-SV"/>
          </a:p>
        </c:rich>
      </c:tx>
      <c:overlay val="0"/>
    </c:title>
    <c:autoTitleDeleted val="0"/>
    <c:plotArea>
      <c:layout/>
      <c:barChart>
        <c:barDir val="col"/>
        <c:grouping val="clustered"/>
        <c:varyColors val="0"/>
        <c:ser>
          <c:idx val="0"/>
          <c:order val="0"/>
          <c:tx>
            <c:strRef>
              <c:f>Sheet12!$C$2</c:f>
              <c:strCache>
                <c:ptCount val="1"/>
                <c:pt idx="0">
                  <c:v>Profesionales</c:v>
                </c:pt>
              </c:strCache>
            </c:strRef>
          </c:tx>
          <c:spPr>
            <a:solidFill>
              <a:schemeClr val="tx2">
                <a:lumMod val="75000"/>
              </a:schemeClr>
            </a:solidFill>
          </c:spPr>
          <c:invertIfNegative val="0"/>
          <c:cat>
            <c:strRef>
              <c:f>Sheet12!$B$3:$B$5</c:f>
              <c:strCache>
                <c:ptCount val="3"/>
                <c:pt idx="0">
                  <c:v>A</c:v>
                </c:pt>
                <c:pt idx="1">
                  <c:v>B</c:v>
                </c:pt>
                <c:pt idx="2">
                  <c:v>C</c:v>
                </c:pt>
              </c:strCache>
            </c:strRef>
          </c:cat>
          <c:val>
            <c:numRef>
              <c:f>Sheet12!$C$3:$C$5</c:f>
              <c:numCache>
                <c:formatCode>General</c:formatCode>
                <c:ptCount val="3"/>
                <c:pt idx="0">
                  <c:v>39</c:v>
                </c:pt>
                <c:pt idx="1">
                  <c:v>15</c:v>
                </c:pt>
                <c:pt idx="2">
                  <c:v>80</c:v>
                </c:pt>
              </c:numCache>
            </c:numRef>
          </c:val>
        </c:ser>
        <c:dLbls>
          <c:showLegendKey val="0"/>
          <c:showVal val="0"/>
          <c:showCatName val="0"/>
          <c:showSerName val="0"/>
          <c:showPercent val="0"/>
          <c:showBubbleSize val="0"/>
        </c:dLbls>
        <c:gapWidth val="150"/>
        <c:axId val="370281472"/>
        <c:axId val="370324224"/>
      </c:barChart>
      <c:catAx>
        <c:axId val="370281472"/>
        <c:scaling>
          <c:orientation val="minMax"/>
        </c:scaling>
        <c:delete val="0"/>
        <c:axPos val="b"/>
        <c:majorTickMark val="out"/>
        <c:minorTickMark val="none"/>
        <c:tickLblPos val="nextTo"/>
        <c:crossAx val="370324224"/>
        <c:crosses val="autoZero"/>
        <c:auto val="1"/>
        <c:lblAlgn val="ctr"/>
        <c:lblOffset val="100"/>
        <c:noMultiLvlLbl val="0"/>
      </c:catAx>
      <c:valAx>
        <c:axId val="370324224"/>
        <c:scaling>
          <c:orientation val="minMax"/>
        </c:scaling>
        <c:delete val="0"/>
        <c:axPos val="l"/>
        <c:majorGridlines/>
        <c:numFmt formatCode="General" sourceLinked="1"/>
        <c:majorTickMark val="out"/>
        <c:minorTickMark val="none"/>
        <c:tickLblPos val="nextTo"/>
        <c:crossAx val="370281472"/>
        <c:crosses val="autoZero"/>
        <c:crossBetween val="between"/>
      </c:valAx>
    </c:plotArea>
    <c:legend>
      <c:legendPos val="r"/>
      <c:overlay val="0"/>
    </c:legend>
    <c:plotVisOnly val="1"/>
    <c:dispBlanksAs val="gap"/>
    <c:showDLblsOverMax val="0"/>
  </c:chart>
  <c:spPr>
    <a:pattFill prst="pct5">
      <a:fgClr>
        <a:schemeClr val="accent1"/>
      </a:fgClr>
      <a:bgClr>
        <a:schemeClr val="bg1"/>
      </a:bgClr>
    </a:pattFill>
  </c:sp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SV"/>
              <a:t>Pregunta</a:t>
            </a:r>
            <a:r>
              <a:rPr lang="es-SV" baseline="0"/>
              <a:t> 12</a:t>
            </a:r>
            <a:endParaRPr lang="es-SV"/>
          </a:p>
        </c:rich>
      </c:tx>
      <c:overlay val="0"/>
    </c:title>
    <c:autoTitleDeleted val="0"/>
    <c:plotArea>
      <c:layout>
        <c:manualLayout>
          <c:layoutTarget val="inner"/>
          <c:xMode val="edge"/>
          <c:yMode val="edge"/>
          <c:x val="5.8099518810148729E-2"/>
          <c:y val="0.21795166229221347"/>
          <c:w val="0.68178980752405949"/>
          <c:h val="0.68921660834062404"/>
        </c:manualLayout>
      </c:layout>
      <c:barChart>
        <c:barDir val="col"/>
        <c:grouping val="clustered"/>
        <c:varyColors val="0"/>
        <c:ser>
          <c:idx val="0"/>
          <c:order val="0"/>
          <c:tx>
            <c:strRef>
              <c:f>Sheet13!$B$2</c:f>
              <c:strCache>
                <c:ptCount val="1"/>
                <c:pt idx="0">
                  <c:v>Profesionales</c:v>
                </c:pt>
              </c:strCache>
            </c:strRef>
          </c:tx>
          <c:spPr>
            <a:solidFill>
              <a:schemeClr val="tx2">
                <a:lumMod val="75000"/>
              </a:schemeClr>
            </a:solidFill>
          </c:spPr>
          <c:invertIfNegative val="0"/>
          <c:cat>
            <c:strRef>
              <c:f>Sheet13!$A$3:$A$7</c:f>
              <c:strCache>
                <c:ptCount val="5"/>
                <c:pt idx="0">
                  <c:v>Publico</c:v>
                </c:pt>
                <c:pt idx="1">
                  <c:v>Comercio</c:v>
                </c:pt>
                <c:pt idx="2">
                  <c:v>Industria</c:v>
                </c:pt>
                <c:pt idx="3">
                  <c:v>Servicios</c:v>
                </c:pt>
                <c:pt idx="4">
                  <c:v>Todos</c:v>
                </c:pt>
              </c:strCache>
            </c:strRef>
          </c:cat>
          <c:val>
            <c:numRef>
              <c:f>Sheet13!$B$3:$B$7</c:f>
              <c:numCache>
                <c:formatCode>General</c:formatCode>
                <c:ptCount val="5"/>
                <c:pt idx="0">
                  <c:v>25</c:v>
                </c:pt>
                <c:pt idx="1">
                  <c:v>22</c:v>
                </c:pt>
                <c:pt idx="2">
                  <c:v>10</c:v>
                </c:pt>
                <c:pt idx="3">
                  <c:v>12</c:v>
                </c:pt>
                <c:pt idx="4">
                  <c:v>65</c:v>
                </c:pt>
              </c:numCache>
            </c:numRef>
          </c:val>
        </c:ser>
        <c:dLbls>
          <c:showLegendKey val="0"/>
          <c:showVal val="0"/>
          <c:showCatName val="0"/>
          <c:showSerName val="0"/>
          <c:showPercent val="0"/>
          <c:showBubbleSize val="0"/>
        </c:dLbls>
        <c:gapWidth val="150"/>
        <c:axId val="381891328"/>
        <c:axId val="381892864"/>
      </c:barChart>
      <c:catAx>
        <c:axId val="381891328"/>
        <c:scaling>
          <c:orientation val="minMax"/>
        </c:scaling>
        <c:delete val="0"/>
        <c:axPos val="b"/>
        <c:majorTickMark val="out"/>
        <c:minorTickMark val="none"/>
        <c:tickLblPos val="nextTo"/>
        <c:crossAx val="381892864"/>
        <c:crosses val="autoZero"/>
        <c:auto val="1"/>
        <c:lblAlgn val="ctr"/>
        <c:lblOffset val="100"/>
        <c:noMultiLvlLbl val="0"/>
      </c:catAx>
      <c:valAx>
        <c:axId val="381892864"/>
        <c:scaling>
          <c:orientation val="minMax"/>
        </c:scaling>
        <c:delete val="0"/>
        <c:axPos val="l"/>
        <c:majorGridlines/>
        <c:numFmt formatCode="General" sourceLinked="1"/>
        <c:majorTickMark val="out"/>
        <c:minorTickMark val="none"/>
        <c:tickLblPos val="nextTo"/>
        <c:crossAx val="381891328"/>
        <c:crosses val="autoZero"/>
        <c:crossBetween val="between"/>
      </c:valAx>
    </c:plotArea>
    <c:legend>
      <c:legendPos val="r"/>
      <c:overlay val="0"/>
    </c:legend>
    <c:plotVisOnly val="1"/>
    <c:dispBlanksAs val="gap"/>
    <c:showDLblsOverMax val="0"/>
  </c:chart>
  <c:spPr>
    <a:pattFill prst="pct5">
      <a:fgClr>
        <a:schemeClr val="accent1"/>
      </a:fgClr>
      <a:bgClr>
        <a:schemeClr val="bg1"/>
      </a:bgClr>
    </a:pattFill>
  </c:sp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Pregunta</a:t>
            </a:r>
            <a:r>
              <a:rPr lang="en-US" baseline="0"/>
              <a:t> 13</a:t>
            </a:r>
            <a:r>
              <a:rPr lang="en-US"/>
              <a:t> </a:t>
            </a:r>
          </a:p>
        </c:rich>
      </c:tx>
      <c:overlay val="0"/>
    </c:title>
    <c:autoTitleDeleted val="0"/>
    <c:plotArea>
      <c:layout/>
      <c:barChart>
        <c:barDir val="col"/>
        <c:grouping val="clustered"/>
        <c:varyColors val="0"/>
        <c:ser>
          <c:idx val="0"/>
          <c:order val="0"/>
          <c:tx>
            <c:strRef>
              <c:f>Sheet14!$A$3</c:f>
              <c:strCache>
                <c:ptCount val="1"/>
                <c:pt idx="0">
                  <c:v>Profesionales </c:v>
                </c:pt>
              </c:strCache>
            </c:strRef>
          </c:tx>
          <c:spPr>
            <a:solidFill>
              <a:schemeClr val="tx2">
                <a:lumMod val="75000"/>
              </a:schemeClr>
            </a:solidFill>
          </c:spPr>
          <c:invertIfNegative val="0"/>
          <c:cat>
            <c:strRef>
              <c:f>Sheet14!$B$3:$C$3</c:f>
              <c:strCache>
                <c:ptCount val="2"/>
                <c:pt idx="0">
                  <c:v>SI</c:v>
                </c:pt>
                <c:pt idx="1">
                  <c:v>NO</c:v>
                </c:pt>
              </c:strCache>
            </c:strRef>
          </c:cat>
          <c:val>
            <c:numRef>
              <c:f>Sheet14!$B$4:$C$4</c:f>
              <c:numCache>
                <c:formatCode>General</c:formatCode>
                <c:ptCount val="2"/>
                <c:pt idx="0">
                  <c:v>75</c:v>
                </c:pt>
                <c:pt idx="1">
                  <c:v>59</c:v>
                </c:pt>
              </c:numCache>
            </c:numRef>
          </c:val>
        </c:ser>
        <c:dLbls>
          <c:showLegendKey val="0"/>
          <c:showVal val="0"/>
          <c:showCatName val="0"/>
          <c:showSerName val="0"/>
          <c:showPercent val="0"/>
          <c:showBubbleSize val="0"/>
        </c:dLbls>
        <c:gapWidth val="150"/>
        <c:axId val="382667008"/>
        <c:axId val="382705664"/>
      </c:barChart>
      <c:catAx>
        <c:axId val="382667008"/>
        <c:scaling>
          <c:orientation val="minMax"/>
        </c:scaling>
        <c:delete val="0"/>
        <c:axPos val="b"/>
        <c:majorTickMark val="out"/>
        <c:minorTickMark val="none"/>
        <c:tickLblPos val="nextTo"/>
        <c:crossAx val="382705664"/>
        <c:crosses val="autoZero"/>
        <c:auto val="1"/>
        <c:lblAlgn val="ctr"/>
        <c:lblOffset val="100"/>
        <c:noMultiLvlLbl val="0"/>
      </c:catAx>
      <c:valAx>
        <c:axId val="382705664"/>
        <c:scaling>
          <c:orientation val="minMax"/>
        </c:scaling>
        <c:delete val="0"/>
        <c:axPos val="l"/>
        <c:majorGridlines/>
        <c:numFmt formatCode="General" sourceLinked="1"/>
        <c:majorTickMark val="out"/>
        <c:minorTickMark val="none"/>
        <c:tickLblPos val="nextTo"/>
        <c:crossAx val="382667008"/>
        <c:crosses val="autoZero"/>
        <c:crossBetween val="between"/>
      </c:valAx>
    </c:plotArea>
    <c:legend>
      <c:legendPos val="r"/>
      <c:overlay val="0"/>
    </c:legend>
    <c:plotVisOnly val="1"/>
    <c:dispBlanksAs val="gap"/>
    <c:showDLblsOverMax val="0"/>
  </c:chart>
  <c:spPr>
    <a:pattFill prst="pct5">
      <a:fgClr>
        <a:schemeClr val="accent1"/>
      </a:fgClr>
      <a:bgClr>
        <a:schemeClr val="bg1"/>
      </a:bgClr>
    </a:pattFill>
  </c:sp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SV"/>
              <a:t>Pregunta14</a:t>
            </a:r>
          </a:p>
        </c:rich>
      </c:tx>
      <c:overlay val="0"/>
    </c:title>
    <c:autoTitleDeleted val="0"/>
    <c:plotArea>
      <c:layout/>
      <c:barChart>
        <c:barDir val="col"/>
        <c:grouping val="clustered"/>
        <c:varyColors val="0"/>
        <c:ser>
          <c:idx val="0"/>
          <c:order val="0"/>
          <c:tx>
            <c:strRef>
              <c:f>Sheet15!$C$2</c:f>
              <c:strCache>
                <c:ptCount val="1"/>
                <c:pt idx="0">
                  <c:v>Profesionales</c:v>
                </c:pt>
              </c:strCache>
            </c:strRef>
          </c:tx>
          <c:spPr>
            <a:solidFill>
              <a:schemeClr val="tx2">
                <a:lumMod val="75000"/>
              </a:schemeClr>
            </a:solidFill>
          </c:spPr>
          <c:invertIfNegative val="0"/>
          <c:cat>
            <c:strRef>
              <c:f>Sheet15!$B$3:$B$12</c:f>
              <c:strCache>
                <c:ptCount val="10"/>
                <c:pt idx="0">
                  <c:v>A</c:v>
                </c:pt>
                <c:pt idx="1">
                  <c:v>B</c:v>
                </c:pt>
                <c:pt idx="2">
                  <c:v>C</c:v>
                </c:pt>
                <c:pt idx="3">
                  <c:v>D</c:v>
                </c:pt>
                <c:pt idx="4">
                  <c:v>E</c:v>
                </c:pt>
                <c:pt idx="5">
                  <c:v>F</c:v>
                </c:pt>
                <c:pt idx="7">
                  <c:v>G</c:v>
                </c:pt>
                <c:pt idx="8">
                  <c:v>H</c:v>
                </c:pt>
                <c:pt idx="9">
                  <c:v>I</c:v>
                </c:pt>
              </c:strCache>
            </c:strRef>
          </c:cat>
          <c:val>
            <c:numRef>
              <c:f>Sheet15!$C$3:$C$12</c:f>
              <c:numCache>
                <c:formatCode>General</c:formatCode>
                <c:ptCount val="10"/>
                <c:pt idx="0">
                  <c:v>24</c:v>
                </c:pt>
                <c:pt idx="1">
                  <c:v>24</c:v>
                </c:pt>
                <c:pt idx="2">
                  <c:v>17</c:v>
                </c:pt>
                <c:pt idx="3">
                  <c:v>21</c:v>
                </c:pt>
                <c:pt idx="4">
                  <c:v>18</c:v>
                </c:pt>
                <c:pt idx="5">
                  <c:v>4</c:v>
                </c:pt>
                <c:pt idx="6">
                  <c:v>11</c:v>
                </c:pt>
                <c:pt idx="8">
                  <c:v>13</c:v>
                </c:pt>
                <c:pt idx="9">
                  <c:v>2</c:v>
                </c:pt>
              </c:numCache>
            </c:numRef>
          </c:val>
        </c:ser>
        <c:dLbls>
          <c:showLegendKey val="0"/>
          <c:showVal val="0"/>
          <c:showCatName val="0"/>
          <c:showSerName val="0"/>
          <c:showPercent val="0"/>
          <c:showBubbleSize val="0"/>
        </c:dLbls>
        <c:gapWidth val="150"/>
        <c:axId val="382795776"/>
        <c:axId val="382797312"/>
      </c:barChart>
      <c:catAx>
        <c:axId val="382795776"/>
        <c:scaling>
          <c:orientation val="minMax"/>
        </c:scaling>
        <c:delete val="0"/>
        <c:axPos val="b"/>
        <c:majorTickMark val="out"/>
        <c:minorTickMark val="none"/>
        <c:tickLblPos val="nextTo"/>
        <c:crossAx val="382797312"/>
        <c:crosses val="autoZero"/>
        <c:auto val="1"/>
        <c:lblAlgn val="ctr"/>
        <c:lblOffset val="100"/>
        <c:noMultiLvlLbl val="0"/>
      </c:catAx>
      <c:valAx>
        <c:axId val="382797312"/>
        <c:scaling>
          <c:orientation val="minMax"/>
        </c:scaling>
        <c:delete val="0"/>
        <c:axPos val="l"/>
        <c:majorGridlines/>
        <c:numFmt formatCode="General" sourceLinked="1"/>
        <c:majorTickMark val="out"/>
        <c:minorTickMark val="none"/>
        <c:tickLblPos val="nextTo"/>
        <c:crossAx val="382795776"/>
        <c:crosses val="autoZero"/>
        <c:crossBetween val="between"/>
      </c:valAx>
    </c:plotArea>
    <c:legend>
      <c:legendPos val="r"/>
      <c:overlay val="0"/>
    </c:legend>
    <c:plotVisOnly val="1"/>
    <c:dispBlanksAs val="gap"/>
    <c:showDLblsOverMax val="0"/>
  </c:chart>
  <c:spPr>
    <a:pattFill prst="pct5">
      <a:fgClr>
        <a:schemeClr val="accent1"/>
      </a:fgClr>
      <a:bgClr>
        <a:schemeClr val="bg1"/>
      </a:bgClr>
    </a:pattFill>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SV"/>
              <a:t>Pregunta</a:t>
            </a:r>
            <a:r>
              <a:rPr lang="es-SV" baseline="0"/>
              <a:t> 15</a:t>
            </a:r>
            <a:r>
              <a:rPr lang="es-SV"/>
              <a:t> </a:t>
            </a:r>
          </a:p>
        </c:rich>
      </c:tx>
      <c:overlay val="0"/>
    </c:title>
    <c:autoTitleDeleted val="0"/>
    <c:plotArea>
      <c:layout/>
      <c:barChart>
        <c:barDir val="col"/>
        <c:grouping val="clustered"/>
        <c:varyColors val="0"/>
        <c:ser>
          <c:idx val="0"/>
          <c:order val="0"/>
          <c:tx>
            <c:strRef>
              <c:f>Sheet16!$A$3</c:f>
              <c:strCache>
                <c:ptCount val="1"/>
                <c:pt idx="0">
                  <c:v>Profesionales </c:v>
                </c:pt>
              </c:strCache>
            </c:strRef>
          </c:tx>
          <c:spPr>
            <a:solidFill>
              <a:schemeClr val="tx2">
                <a:lumMod val="75000"/>
              </a:schemeClr>
            </a:solidFill>
          </c:spPr>
          <c:invertIfNegative val="0"/>
          <c:cat>
            <c:strRef>
              <c:f>Sheet16!$B$3:$C$3</c:f>
              <c:strCache>
                <c:ptCount val="2"/>
                <c:pt idx="0">
                  <c:v>SI</c:v>
                </c:pt>
                <c:pt idx="1">
                  <c:v>NO</c:v>
                </c:pt>
              </c:strCache>
            </c:strRef>
          </c:cat>
          <c:val>
            <c:numRef>
              <c:f>Sheet16!$B$4:$C$4</c:f>
              <c:numCache>
                <c:formatCode>General</c:formatCode>
                <c:ptCount val="2"/>
                <c:pt idx="0">
                  <c:v>32</c:v>
                </c:pt>
                <c:pt idx="1">
                  <c:v>102</c:v>
                </c:pt>
              </c:numCache>
            </c:numRef>
          </c:val>
        </c:ser>
        <c:dLbls>
          <c:showLegendKey val="0"/>
          <c:showVal val="0"/>
          <c:showCatName val="0"/>
          <c:showSerName val="0"/>
          <c:showPercent val="0"/>
          <c:showBubbleSize val="0"/>
        </c:dLbls>
        <c:gapWidth val="150"/>
        <c:axId val="382850560"/>
        <c:axId val="382852096"/>
      </c:barChart>
      <c:catAx>
        <c:axId val="382850560"/>
        <c:scaling>
          <c:orientation val="minMax"/>
        </c:scaling>
        <c:delete val="0"/>
        <c:axPos val="b"/>
        <c:majorTickMark val="out"/>
        <c:minorTickMark val="none"/>
        <c:tickLblPos val="nextTo"/>
        <c:crossAx val="382852096"/>
        <c:crosses val="autoZero"/>
        <c:auto val="1"/>
        <c:lblAlgn val="ctr"/>
        <c:lblOffset val="100"/>
        <c:noMultiLvlLbl val="0"/>
      </c:catAx>
      <c:valAx>
        <c:axId val="382852096"/>
        <c:scaling>
          <c:orientation val="minMax"/>
        </c:scaling>
        <c:delete val="0"/>
        <c:axPos val="l"/>
        <c:majorGridlines/>
        <c:numFmt formatCode="General" sourceLinked="1"/>
        <c:majorTickMark val="out"/>
        <c:minorTickMark val="none"/>
        <c:tickLblPos val="nextTo"/>
        <c:crossAx val="382850560"/>
        <c:crosses val="autoZero"/>
        <c:crossBetween val="between"/>
      </c:valAx>
    </c:plotArea>
    <c:legend>
      <c:legendPos val="r"/>
      <c:overlay val="0"/>
    </c:legend>
    <c:plotVisOnly val="1"/>
    <c:dispBlanksAs val="gap"/>
    <c:showDLblsOverMax val="0"/>
  </c:chart>
  <c:spPr>
    <a:pattFill prst="pct5">
      <a:fgClr>
        <a:schemeClr val="accent1"/>
      </a:fgClr>
      <a:bgClr>
        <a:schemeClr val="bg1"/>
      </a:bgClr>
    </a:pattFill>
  </c:sp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SV"/>
              <a:t>Pregunta</a:t>
            </a:r>
            <a:r>
              <a:rPr lang="es-SV" baseline="0"/>
              <a:t> 16</a:t>
            </a:r>
            <a:endParaRPr lang="es-SV"/>
          </a:p>
        </c:rich>
      </c:tx>
      <c:overlay val="0"/>
    </c:title>
    <c:autoTitleDeleted val="0"/>
    <c:plotArea>
      <c:layout/>
      <c:barChart>
        <c:barDir val="col"/>
        <c:grouping val="clustered"/>
        <c:varyColors val="0"/>
        <c:ser>
          <c:idx val="0"/>
          <c:order val="0"/>
          <c:tx>
            <c:strRef>
              <c:f>Sheet17!$C$2</c:f>
              <c:strCache>
                <c:ptCount val="1"/>
                <c:pt idx="0">
                  <c:v>Profesionales</c:v>
                </c:pt>
              </c:strCache>
            </c:strRef>
          </c:tx>
          <c:spPr>
            <a:solidFill>
              <a:schemeClr val="tx2">
                <a:lumMod val="75000"/>
              </a:schemeClr>
            </a:solidFill>
          </c:spPr>
          <c:invertIfNegative val="0"/>
          <c:cat>
            <c:strRef>
              <c:f>Sheet17!$B$3:$B$6</c:f>
              <c:strCache>
                <c:ptCount val="4"/>
                <c:pt idx="0">
                  <c:v>A</c:v>
                </c:pt>
                <c:pt idx="1">
                  <c:v>B</c:v>
                </c:pt>
                <c:pt idx="2">
                  <c:v>C</c:v>
                </c:pt>
                <c:pt idx="3">
                  <c:v>D</c:v>
                </c:pt>
              </c:strCache>
            </c:strRef>
          </c:cat>
          <c:val>
            <c:numRef>
              <c:f>Sheet17!$C$3:$C$6</c:f>
              <c:numCache>
                <c:formatCode>General</c:formatCode>
                <c:ptCount val="4"/>
                <c:pt idx="0">
                  <c:v>70</c:v>
                </c:pt>
                <c:pt idx="1">
                  <c:v>50</c:v>
                </c:pt>
                <c:pt idx="2">
                  <c:v>4</c:v>
                </c:pt>
                <c:pt idx="3">
                  <c:v>10</c:v>
                </c:pt>
              </c:numCache>
            </c:numRef>
          </c:val>
        </c:ser>
        <c:dLbls>
          <c:showLegendKey val="0"/>
          <c:showVal val="0"/>
          <c:showCatName val="0"/>
          <c:showSerName val="0"/>
          <c:showPercent val="0"/>
          <c:showBubbleSize val="0"/>
        </c:dLbls>
        <c:gapWidth val="150"/>
        <c:axId val="384678528"/>
        <c:axId val="384680320"/>
      </c:barChart>
      <c:catAx>
        <c:axId val="384678528"/>
        <c:scaling>
          <c:orientation val="minMax"/>
        </c:scaling>
        <c:delete val="0"/>
        <c:axPos val="b"/>
        <c:majorTickMark val="out"/>
        <c:minorTickMark val="none"/>
        <c:tickLblPos val="nextTo"/>
        <c:crossAx val="384680320"/>
        <c:crosses val="autoZero"/>
        <c:auto val="1"/>
        <c:lblAlgn val="ctr"/>
        <c:lblOffset val="100"/>
        <c:noMultiLvlLbl val="0"/>
      </c:catAx>
      <c:valAx>
        <c:axId val="384680320"/>
        <c:scaling>
          <c:orientation val="minMax"/>
        </c:scaling>
        <c:delete val="0"/>
        <c:axPos val="l"/>
        <c:majorGridlines/>
        <c:numFmt formatCode="General" sourceLinked="1"/>
        <c:majorTickMark val="out"/>
        <c:minorTickMark val="none"/>
        <c:tickLblPos val="nextTo"/>
        <c:crossAx val="384678528"/>
        <c:crosses val="autoZero"/>
        <c:crossBetween val="between"/>
      </c:valAx>
    </c:plotArea>
    <c:legend>
      <c:legendPos val="r"/>
      <c:overlay val="0"/>
    </c:legend>
    <c:plotVisOnly val="1"/>
    <c:dispBlanksAs val="gap"/>
    <c:showDLblsOverMax val="0"/>
  </c:chart>
  <c:spPr>
    <a:pattFill prst="pct5">
      <a:fgClr>
        <a:schemeClr val="accent1"/>
      </a:fgClr>
      <a:bgClr>
        <a:schemeClr val="bg1"/>
      </a:bgClr>
    </a:pattFill>
  </c:sp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Pregunta</a:t>
            </a:r>
            <a:r>
              <a:rPr lang="en-US" baseline="0"/>
              <a:t> 18</a:t>
            </a:r>
            <a:r>
              <a:rPr lang="en-US"/>
              <a:t> </a:t>
            </a:r>
          </a:p>
        </c:rich>
      </c:tx>
      <c:overlay val="0"/>
    </c:title>
    <c:autoTitleDeleted val="0"/>
    <c:plotArea>
      <c:layout/>
      <c:barChart>
        <c:barDir val="col"/>
        <c:grouping val="clustered"/>
        <c:varyColors val="0"/>
        <c:ser>
          <c:idx val="0"/>
          <c:order val="0"/>
          <c:tx>
            <c:strRef>
              <c:f>Sheet18!$A$3</c:f>
              <c:strCache>
                <c:ptCount val="1"/>
                <c:pt idx="0">
                  <c:v>Profesionales </c:v>
                </c:pt>
              </c:strCache>
            </c:strRef>
          </c:tx>
          <c:spPr>
            <a:solidFill>
              <a:schemeClr val="tx2">
                <a:lumMod val="75000"/>
              </a:schemeClr>
            </a:solidFill>
          </c:spPr>
          <c:invertIfNegative val="0"/>
          <c:cat>
            <c:strRef>
              <c:f>Sheet18!$B$3:$C$3</c:f>
              <c:strCache>
                <c:ptCount val="2"/>
                <c:pt idx="0">
                  <c:v>SI</c:v>
                </c:pt>
                <c:pt idx="1">
                  <c:v>NO</c:v>
                </c:pt>
              </c:strCache>
            </c:strRef>
          </c:cat>
          <c:val>
            <c:numRef>
              <c:f>Sheet18!$B$4:$C$4</c:f>
              <c:numCache>
                <c:formatCode>General</c:formatCode>
                <c:ptCount val="2"/>
                <c:pt idx="0">
                  <c:v>101</c:v>
                </c:pt>
                <c:pt idx="1">
                  <c:v>33</c:v>
                </c:pt>
              </c:numCache>
            </c:numRef>
          </c:val>
        </c:ser>
        <c:dLbls>
          <c:showLegendKey val="0"/>
          <c:showVal val="0"/>
          <c:showCatName val="0"/>
          <c:showSerName val="0"/>
          <c:showPercent val="0"/>
          <c:showBubbleSize val="0"/>
        </c:dLbls>
        <c:gapWidth val="150"/>
        <c:axId val="384770432"/>
        <c:axId val="384771968"/>
      </c:barChart>
      <c:catAx>
        <c:axId val="384770432"/>
        <c:scaling>
          <c:orientation val="minMax"/>
        </c:scaling>
        <c:delete val="0"/>
        <c:axPos val="b"/>
        <c:majorTickMark val="out"/>
        <c:minorTickMark val="none"/>
        <c:tickLblPos val="nextTo"/>
        <c:crossAx val="384771968"/>
        <c:crosses val="autoZero"/>
        <c:auto val="1"/>
        <c:lblAlgn val="ctr"/>
        <c:lblOffset val="100"/>
        <c:noMultiLvlLbl val="0"/>
      </c:catAx>
      <c:valAx>
        <c:axId val="384771968"/>
        <c:scaling>
          <c:orientation val="minMax"/>
        </c:scaling>
        <c:delete val="0"/>
        <c:axPos val="l"/>
        <c:majorGridlines/>
        <c:numFmt formatCode="General" sourceLinked="1"/>
        <c:majorTickMark val="out"/>
        <c:minorTickMark val="none"/>
        <c:tickLblPos val="nextTo"/>
        <c:crossAx val="384770432"/>
        <c:crosses val="autoZero"/>
        <c:crossBetween val="between"/>
      </c:valAx>
    </c:plotArea>
    <c:legend>
      <c:legendPos val="r"/>
      <c:overlay val="0"/>
    </c:legend>
    <c:plotVisOnly val="1"/>
    <c:dispBlanksAs val="gap"/>
    <c:showDLblsOverMax val="0"/>
  </c:chart>
  <c:spPr>
    <a:pattFill prst="pct5">
      <a:fgClr>
        <a:schemeClr val="accent1"/>
      </a:fgClr>
      <a:bgClr>
        <a:schemeClr val="bg1"/>
      </a:bgClr>
    </a:pattFill>
  </c:sp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Pregunta</a:t>
            </a:r>
            <a:r>
              <a:rPr lang="en-US" baseline="0"/>
              <a:t> 20</a:t>
            </a:r>
            <a:r>
              <a:rPr lang="en-US"/>
              <a:t> </a:t>
            </a:r>
          </a:p>
        </c:rich>
      </c:tx>
      <c:overlay val="0"/>
    </c:title>
    <c:autoTitleDeleted val="0"/>
    <c:plotArea>
      <c:layout/>
      <c:barChart>
        <c:barDir val="col"/>
        <c:grouping val="clustered"/>
        <c:varyColors val="0"/>
        <c:ser>
          <c:idx val="0"/>
          <c:order val="0"/>
          <c:tx>
            <c:strRef>
              <c:f>Sheet19!$A$3</c:f>
              <c:strCache>
                <c:ptCount val="1"/>
                <c:pt idx="0">
                  <c:v>Profesionales </c:v>
                </c:pt>
              </c:strCache>
            </c:strRef>
          </c:tx>
          <c:spPr>
            <a:solidFill>
              <a:schemeClr val="tx2">
                <a:lumMod val="75000"/>
              </a:schemeClr>
            </a:solidFill>
          </c:spPr>
          <c:invertIfNegative val="0"/>
          <c:cat>
            <c:strRef>
              <c:f>Sheet19!$B$3:$C$3</c:f>
              <c:strCache>
                <c:ptCount val="2"/>
                <c:pt idx="0">
                  <c:v>SI</c:v>
                </c:pt>
                <c:pt idx="1">
                  <c:v>NO</c:v>
                </c:pt>
              </c:strCache>
            </c:strRef>
          </c:cat>
          <c:val>
            <c:numRef>
              <c:f>Sheet19!$B$4:$C$4</c:f>
              <c:numCache>
                <c:formatCode>General</c:formatCode>
                <c:ptCount val="2"/>
                <c:pt idx="0">
                  <c:v>134</c:v>
                </c:pt>
                <c:pt idx="1">
                  <c:v>0</c:v>
                </c:pt>
              </c:numCache>
            </c:numRef>
          </c:val>
        </c:ser>
        <c:dLbls>
          <c:showLegendKey val="0"/>
          <c:showVal val="0"/>
          <c:showCatName val="0"/>
          <c:showSerName val="0"/>
          <c:showPercent val="0"/>
          <c:showBubbleSize val="0"/>
        </c:dLbls>
        <c:gapWidth val="150"/>
        <c:axId val="385005440"/>
        <c:axId val="385006976"/>
      </c:barChart>
      <c:catAx>
        <c:axId val="385005440"/>
        <c:scaling>
          <c:orientation val="minMax"/>
        </c:scaling>
        <c:delete val="0"/>
        <c:axPos val="b"/>
        <c:majorTickMark val="out"/>
        <c:minorTickMark val="none"/>
        <c:tickLblPos val="nextTo"/>
        <c:crossAx val="385006976"/>
        <c:crosses val="autoZero"/>
        <c:auto val="1"/>
        <c:lblAlgn val="ctr"/>
        <c:lblOffset val="100"/>
        <c:noMultiLvlLbl val="0"/>
      </c:catAx>
      <c:valAx>
        <c:axId val="385006976"/>
        <c:scaling>
          <c:orientation val="minMax"/>
        </c:scaling>
        <c:delete val="0"/>
        <c:axPos val="l"/>
        <c:majorGridlines/>
        <c:numFmt formatCode="General" sourceLinked="1"/>
        <c:majorTickMark val="out"/>
        <c:minorTickMark val="none"/>
        <c:tickLblPos val="nextTo"/>
        <c:crossAx val="385005440"/>
        <c:crosses val="autoZero"/>
        <c:crossBetween val="between"/>
      </c:valAx>
    </c:plotArea>
    <c:legend>
      <c:legendPos val="r"/>
      <c:overlay val="0"/>
    </c:legend>
    <c:plotVisOnly val="1"/>
    <c:dispBlanksAs val="gap"/>
    <c:showDLblsOverMax val="0"/>
  </c:chart>
  <c:spPr>
    <a:pattFill prst="pct5">
      <a:fgClr>
        <a:schemeClr val="accent1"/>
      </a:fgClr>
      <a:bgClr>
        <a:schemeClr val="bg1"/>
      </a:bgClr>
    </a:pattFill>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Pregunta</a:t>
            </a:r>
            <a:r>
              <a:rPr lang="en-US" baseline="0"/>
              <a:t> 2</a:t>
            </a:r>
            <a:endParaRPr lang="en-US"/>
          </a:p>
        </c:rich>
      </c:tx>
      <c:overlay val="0"/>
    </c:title>
    <c:autoTitleDeleted val="0"/>
    <c:plotArea>
      <c:layout/>
      <c:barChart>
        <c:barDir val="col"/>
        <c:grouping val="clustered"/>
        <c:varyColors val="0"/>
        <c:ser>
          <c:idx val="0"/>
          <c:order val="0"/>
          <c:tx>
            <c:strRef>
              <c:f>Sheet3!$A$2</c:f>
              <c:strCache>
                <c:ptCount val="1"/>
                <c:pt idx="0">
                  <c:v>Profesionales</c:v>
                </c:pt>
              </c:strCache>
            </c:strRef>
          </c:tx>
          <c:spPr>
            <a:solidFill>
              <a:schemeClr val="tx2">
                <a:lumMod val="75000"/>
              </a:schemeClr>
            </a:solidFill>
          </c:spPr>
          <c:invertIfNegative val="0"/>
          <c:cat>
            <c:strRef>
              <c:f>Sheet3!$B$3:$C$3</c:f>
              <c:strCache>
                <c:ptCount val="2"/>
                <c:pt idx="0">
                  <c:v>SI</c:v>
                </c:pt>
                <c:pt idx="1">
                  <c:v>NO</c:v>
                </c:pt>
              </c:strCache>
            </c:strRef>
          </c:cat>
          <c:val>
            <c:numRef>
              <c:f>Sheet3!$B$4:$C$4</c:f>
              <c:numCache>
                <c:formatCode>General</c:formatCode>
                <c:ptCount val="2"/>
                <c:pt idx="0">
                  <c:v>100</c:v>
                </c:pt>
                <c:pt idx="1">
                  <c:v>34</c:v>
                </c:pt>
              </c:numCache>
            </c:numRef>
          </c:val>
        </c:ser>
        <c:dLbls>
          <c:showLegendKey val="0"/>
          <c:showVal val="0"/>
          <c:showCatName val="0"/>
          <c:showSerName val="0"/>
          <c:showPercent val="0"/>
          <c:showBubbleSize val="0"/>
        </c:dLbls>
        <c:gapWidth val="150"/>
        <c:axId val="382146816"/>
        <c:axId val="382160896"/>
      </c:barChart>
      <c:catAx>
        <c:axId val="382146816"/>
        <c:scaling>
          <c:orientation val="minMax"/>
        </c:scaling>
        <c:delete val="0"/>
        <c:axPos val="b"/>
        <c:majorTickMark val="out"/>
        <c:minorTickMark val="none"/>
        <c:tickLblPos val="nextTo"/>
        <c:crossAx val="382160896"/>
        <c:crosses val="autoZero"/>
        <c:auto val="1"/>
        <c:lblAlgn val="ctr"/>
        <c:lblOffset val="100"/>
        <c:noMultiLvlLbl val="0"/>
      </c:catAx>
      <c:valAx>
        <c:axId val="382160896"/>
        <c:scaling>
          <c:orientation val="minMax"/>
        </c:scaling>
        <c:delete val="0"/>
        <c:axPos val="l"/>
        <c:majorGridlines/>
        <c:numFmt formatCode="General" sourceLinked="1"/>
        <c:majorTickMark val="out"/>
        <c:minorTickMark val="none"/>
        <c:tickLblPos val="nextTo"/>
        <c:crossAx val="382146816"/>
        <c:crosses val="autoZero"/>
        <c:crossBetween val="between"/>
      </c:valAx>
    </c:plotArea>
    <c:legend>
      <c:legendPos val="r"/>
      <c:overlay val="0"/>
    </c:legend>
    <c:plotVisOnly val="1"/>
    <c:dispBlanksAs val="gap"/>
    <c:showDLblsOverMax val="0"/>
  </c:chart>
  <c:spPr>
    <a:pattFill prst="pct10">
      <a:fgClr>
        <a:schemeClr val="accent1"/>
      </a:fgClr>
      <a:bgClr>
        <a:schemeClr val="bg1"/>
      </a:bgClr>
    </a:pattFill>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Pregunta 3</a:t>
            </a:r>
          </a:p>
        </c:rich>
      </c:tx>
      <c:overlay val="0"/>
    </c:title>
    <c:autoTitleDeleted val="0"/>
    <c:plotArea>
      <c:layout/>
      <c:barChart>
        <c:barDir val="col"/>
        <c:grouping val="clustered"/>
        <c:varyColors val="0"/>
        <c:ser>
          <c:idx val="0"/>
          <c:order val="0"/>
          <c:tx>
            <c:strRef>
              <c:f>Sheet4!$A$2</c:f>
              <c:strCache>
                <c:ptCount val="1"/>
                <c:pt idx="0">
                  <c:v>Profesionales</c:v>
                </c:pt>
              </c:strCache>
            </c:strRef>
          </c:tx>
          <c:spPr>
            <a:solidFill>
              <a:schemeClr val="tx2">
                <a:lumMod val="75000"/>
              </a:schemeClr>
            </a:solidFill>
          </c:spPr>
          <c:invertIfNegative val="0"/>
          <c:cat>
            <c:strRef>
              <c:f>Sheet4!$B$3:$F$3</c:f>
              <c:strCache>
                <c:ptCount val="5"/>
                <c:pt idx="0">
                  <c:v>Inventarios</c:v>
                </c:pt>
                <c:pt idx="1">
                  <c:v>Efectivo</c:v>
                </c:pt>
                <c:pt idx="2">
                  <c:v>Activo Fijo</c:v>
                </c:pt>
                <c:pt idx="3">
                  <c:v>Ventas</c:v>
                </c:pt>
                <c:pt idx="4">
                  <c:v>Cuentas por Cobrar</c:v>
                </c:pt>
              </c:strCache>
            </c:strRef>
          </c:cat>
          <c:val>
            <c:numRef>
              <c:f>Sheet4!$B$4:$F$4</c:f>
              <c:numCache>
                <c:formatCode>General</c:formatCode>
                <c:ptCount val="5"/>
                <c:pt idx="0">
                  <c:v>30</c:v>
                </c:pt>
                <c:pt idx="1">
                  <c:v>47</c:v>
                </c:pt>
                <c:pt idx="2">
                  <c:v>12</c:v>
                </c:pt>
                <c:pt idx="3">
                  <c:v>25</c:v>
                </c:pt>
                <c:pt idx="4">
                  <c:v>20</c:v>
                </c:pt>
              </c:numCache>
            </c:numRef>
          </c:val>
        </c:ser>
        <c:dLbls>
          <c:showLegendKey val="0"/>
          <c:showVal val="0"/>
          <c:showCatName val="0"/>
          <c:showSerName val="0"/>
          <c:showPercent val="0"/>
          <c:showBubbleSize val="0"/>
        </c:dLbls>
        <c:gapWidth val="150"/>
        <c:axId val="382205952"/>
        <c:axId val="382207488"/>
      </c:barChart>
      <c:catAx>
        <c:axId val="382205952"/>
        <c:scaling>
          <c:orientation val="minMax"/>
        </c:scaling>
        <c:delete val="0"/>
        <c:axPos val="b"/>
        <c:majorTickMark val="out"/>
        <c:minorTickMark val="none"/>
        <c:tickLblPos val="nextTo"/>
        <c:crossAx val="382207488"/>
        <c:crosses val="autoZero"/>
        <c:auto val="1"/>
        <c:lblAlgn val="ctr"/>
        <c:lblOffset val="100"/>
        <c:noMultiLvlLbl val="0"/>
      </c:catAx>
      <c:valAx>
        <c:axId val="382207488"/>
        <c:scaling>
          <c:orientation val="minMax"/>
        </c:scaling>
        <c:delete val="0"/>
        <c:axPos val="l"/>
        <c:majorGridlines/>
        <c:numFmt formatCode="General" sourceLinked="1"/>
        <c:majorTickMark val="out"/>
        <c:minorTickMark val="none"/>
        <c:tickLblPos val="nextTo"/>
        <c:crossAx val="382205952"/>
        <c:crosses val="autoZero"/>
        <c:crossBetween val="between"/>
      </c:valAx>
    </c:plotArea>
    <c:legend>
      <c:legendPos val="r"/>
      <c:overlay val="0"/>
    </c:legend>
    <c:plotVisOnly val="1"/>
    <c:dispBlanksAs val="gap"/>
    <c:showDLblsOverMax val="0"/>
  </c:chart>
  <c:spPr>
    <a:pattFill prst="pct5">
      <a:fgClr>
        <a:schemeClr val="accent1"/>
      </a:fgClr>
      <a:bgClr>
        <a:schemeClr val="bg1"/>
      </a:bgClr>
    </a:pattFill>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SV"/>
              <a:t>PREGUNTA 4 </a:t>
            </a:r>
          </a:p>
        </c:rich>
      </c:tx>
      <c:layout>
        <c:manualLayout>
          <c:xMode val="edge"/>
          <c:yMode val="edge"/>
          <c:x val="0.37397078353253654"/>
          <c:y val="2.7777777777777776E-2"/>
        </c:manualLayout>
      </c:layout>
      <c:overlay val="0"/>
    </c:title>
    <c:autoTitleDeleted val="0"/>
    <c:plotArea>
      <c:layout/>
      <c:barChart>
        <c:barDir val="col"/>
        <c:grouping val="clustered"/>
        <c:varyColors val="0"/>
        <c:ser>
          <c:idx val="0"/>
          <c:order val="0"/>
          <c:tx>
            <c:strRef>
              <c:f>Sheet5!$C$2</c:f>
              <c:strCache>
                <c:ptCount val="1"/>
                <c:pt idx="0">
                  <c:v>Profesionales</c:v>
                </c:pt>
              </c:strCache>
            </c:strRef>
          </c:tx>
          <c:spPr>
            <a:solidFill>
              <a:schemeClr val="tx2">
                <a:lumMod val="75000"/>
              </a:schemeClr>
            </a:solidFill>
          </c:spPr>
          <c:invertIfNegative val="0"/>
          <c:cat>
            <c:strRef>
              <c:f>Sheet5!$B$3:$B$7</c:f>
              <c:strCache>
                <c:ptCount val="5"/>
                <c:pt idx="0">
                  <c:v>A</c:v>
                </c:pt>
                <c:pt idx="1">
                  <c:v>B</c:v>
                </c:pt>
                <c:pt idx="2">
                  <c:v>C</c:v>
                </c:pt>
                <c:pt idx="3">
                  <c:v>D</c:v>
                </c:pt>
                <c:pt idx="4">
                  <c:v>E</c:v>
                </c:pt>
              </c:strCache>
            </c:strRef>
          </c:cat>
          <c:val>
            <c:numRef>
              <c:f>Sheet5!$C$3:$C$7</c:f>
              <c:numCache>
                <c:formatCode>General</c:formatCode>
                <c:ptCount val="5"/>
                <c:pt idx="0">
                  <c:v>55</c:v>
                </c:pt>
                <c:pt idx="1">
                  <c:v>25</c:v>
                </c:pt>
                <c:pt idx="2">
                  <c:v>32</c:v>
                </c:pt>
                <c:pt idx="3">
                  <c:v>10</c:v>
                </c:pt>
                <c:pt idx="4">
                  <c:v>12</c:v>
                </c:pt>
              </c:numCache>
            </c:numRef>
          </c:val>
        </c:ser>
        <c:dLbls>
          <c:showLegendKey val="0"/>
          <c:showVal val="0"/>
          <c:showCatName val="0"/>
          <c:showSerName val="0"/>
          <c:showPercent val="0"/>
          <c:showBubbleSize val="0"/>
        </c:dLbls>
        <c:gapWidth val="150"/>
        <c:axId val="374678656"/>
        <c:axId val="374680192"/>
      </c:barChart>
      <c:catAx>
        <c:axId val="374678656"/>
        <c:scaling>
          <c:orientation val="minMax"/>
        </c:scaling>
        <c:delete val="0"/>
        <c:axPos val="b"/>
        <c:majorTickMark val="out"/>
        <c:minorTickMark val="none"/>
        <c:tickLblPos val="nextTo"/>
        <c:crossAx val="374680192"/>
        <c:crosses val="autoZero"/>
        <c:auto val="1"/>
        <c:lblAlgn val="ctr"/>
        <c:lblOffset val="100"/>
        <c:noMultiLvlLbl val="0"/>
      </c:catAx>
      <c:valAx>
        <c:axId val="374680192"/>
        <c:scaling>
          <c:orientation val="minMax"/>
        </c:scaling>
        <c:delete val="0"/>
        <c:axPos val="l"/>
        <c:majorGridlines/>
        <c:numFmt formatCode="General" sourceLinked="1"/>
        <c:majorTickMark val="out"/>
        <c:minorTickMark val="none"/>
        <c:tickLblPos val="nextTo"/>
        <c:crossAx val="374678656"/>
        <c:crosses val="autoZero"/>
        <c:crossBetween val="between"/>
      </c:valAx>
    </c:plotArea>
    <c:legend>
      <c:legendPos val="r"/>
      <c:overlay val="0"/>
    </c:legend>
    <c:plotVisOnly val="1"/>
    <c:dispBlanksAs val="gap"/>
    <c:showDLblsOverMax val="0"/>
  </c:chart>
  <c:spPr>
    <a:pattFill prst="pct5">
      <a:fgClr>
        <a:schemeClr val="accent1"/>
      </a:fgClr>
      <a:bgClr>
        <a:schemeClr val="bg1"/>
      </a:bgClr>
    </a:pattFill>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0"/>
          <c:order val="0"/>
          <c:tx>
            <c:strRef>
              <c:f>Sheet6!$D$2</c:f>
              <c:strCache>
                <c:ptCount val="1"/>
                <c:pt idx="0">
                  <c:v>Profesionales</c:v>
                </c:pt>
              </c:strCache>
            </c:strRef>
          </c:tx>
          <c:spPr>
            <a:solidFill>
              <a:schemeClr val="tx2">
                <a:lumMod val="75000"/>
              </a:schemeClr>
            </a:solidFill>
          </c:spPr>
          <c:invertIfNegative val="0"/>
          <c:cat>
            <c:strRef>
              <c:f>Sheet6!$C$3:$C$6</c:f>
              <c:strCache>
                <c:ptCount val="4"/>
                <c:pt idx="0">
                  <c:v>A</c:v>
                </c:pt>
                <c:pt idx="1">
                  <c:v>B</c:v>
                </c:pt>
                <c:pt idx="2">
                  <c:v>C</c:v>
                </c:pt>
                <c:pt idx="3">
                  <c:v>D</c:v>
                </c:pt>
              </c:strCache>
            </c:strRef>
          </c:cat>
          <c:val>
            <c:numRef>
              <c:f>Sheet6!$D$3:$D$6</c:f>
              <c:numCache>
                <c:formatCode>General</c:formatCode>
                <c:ptCount val="4"/>
                <c:pt idx="0">
                  <c:v>25</c:v>
                </c:pt>
                <c:pt idx="1">
                  <c:v>38</c:v>
                </c:pt>
                <c:pt idx="2">
                  <c:v>28</c:v>
                </c:pt>
                <c:pt idx="3">
                  <c:v>43</c:v>
                </c:pt>
              </c:numCache>
            </c:numRef>
          </c:val>
        </c:ser>
        <c:dLbls>
          <c:showLegendKey val="0"/>
          <c:showVal val="0"/>
          <c:showCatName val="0"/>
          <c:showSerName val="0"/>
          <c:showPercent val="0"/>
          <c:showBubbleSize val="0"/>
        </c:dLbls>
        <c:gapWidth val="150"/>
        <c:axId val="377404032"/>
        <c:axId val="377405824"/>
      </c:barChart>
      <c:catAx>
        <c:axId val="377404032"/>
        <c:scaling>
          <c:orientation val="minMax"/>
        </c:scaling>
        <c:delete val="0"/>
        <c:axPos val="b"/>
        <c:majorTickMark val="out"/>
        <c:minorTickMark val="none"/>
        <c:tickLblPos val="nextTo"/>
        <c:crossAx val="377405824"/>
        <c:crosses val="autoZero"/>
        <c:auto val="1"/>
        <c:lblAlgn val="ctr"/>
        <c:lblOffset val="100"/>
        <c:noMultiLvlLbl val="0"/>
      </c:catAx>
      <c:valAx>
        <c:axId val="377405824"/>
        <c:scaling>
          <c:orientation val="minMax"/>
        </c:scaling>
        <c:delete val="0"/>
        <c:axPos val="l"/>
        <c:majorGridlines/>
        <c:numFmt formatCode="General" sourceLinked="1"/>
        <c:majorTickMark val="out"/>
        <c:minorTickMark val="none"/>
        <c:tickLblPos val="nextTo"/>
        <c:crossAx val="377404032"/>
        <c:crosses val="autoZero"/>
        <c:crossBetween val="between"/>
      </c:valAx>
    </c:plotArea>
    <c:legend>
      <c:legendPos val="r"/>
      <c:overlay val="0"/>
    </c:legend>
    <c:plotVisOnly val="1"/>
    <c:dispBlanksAs val="gap"/>
    <c:showDLblsOverMax val="0"/>
  </c:chart>
  <c:spPr>
    <a:pattFill prst="pct5">
      <a:fgClr>
        <a:schemeClr val="accent1"/>
      </a:fgClr>
      <a:bgClr>
        <a:schemeClr val="bg1"/>
      </a:bgClr>
    </a:pattFill>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SV"/>
              <a:t>Pregunta</a:t>
            </a:r>
            <a:r>
              <a:rPr lang="es-SV" baseline="0"/>
              <a:t> 6</a:t>
            </a:r>
            <a:r>
              <a:rPr lang="es-SV"/>
              <a:t> </a:t>
            </a:r>
          </a:p>
        </c:rich>
      </c:tx>
      <c:overlay val="0"/>
    </c:title>
    <c:autoTitleDeleted val="0"/>
    <c:plotArea>
      <c:layout/>
      <c:barChart>
        <c:barDir val="col"/>
        <c:grouping val="clustered"/>
        <c:varyColors val="0"/>
        <c:ser>
          <c:idx val="0"/>
          <c:order val="0"/>
          <c:tx>
            <c:strRef>
              <c:f>Sheet7!$A$3</c:f>
              <c:strCache>
                <c:ptCount val="1"/>
                <c:pt idx="0">
                  <c:v>Profesionales </c:v>
                </c:pt>
              </c:strCache>
            </c:strRef>
          </c:tx>
          <c:spPr>
            <a:solidFill>
              <a:schemeClr val="tx2">
                <a:lumMod val="75000"/>
              </a:schemeClr>
            </a:solidFill>
          </c:spPr>
          <c:invertIfNegative val="0"/>
          <c:cat>
            <c:strRef>
              <c:f>Sheet7!$B$3:$C$3</c:f>
              <c:strCache>
                <c:ptCount val="2"/>
                <c:pt idx="0">
                  <c:v>SI</c:v>
                </c:pt>
                <c:pt idx="1">
                  <c:v>NO</c:v>
                </c:pt>
              </c:strCache>
            </c:strRef>
          </c:cat>
          <c:val>
            <c:numRef>
              <c:f>Sheet7!$B$4:$C$4</c:f>
              <c:numCache>
                <c:formatCode>General</c:formatCode>
                <c:ptCount val="2"/>
                <c:pt idx="0">
                  <c:v>25</c:v>
                </c:pt>
                <c:pt idx="1">
                  <c:v>109</c:v>
                </c:pt>
              </c:numCache>
            </c:numRef>
          </c:val>
        </c:ser>
        <c:dLbls>
          <c:showLegendKey val="0"/>
          <c:showVal val="0"/>
          <c:showCatName val="0"/>
          <c:showSerName val="0"/>
          <c:showPercent val="0"/>
          <c:showBubbleSize val="0"/>
        </c:dLbls>
        <c:gapWidth val="150"/>
        <c:axId val="374550912"/>
        <c:axId val="374552448"/>
      </c:barChart>
      <c:catAx>
        <c:axId val="374550912"/>
        <c:scaling>
          <c:orientation val="minMax"/>
        </c:scaling>
        <c:delete val="0"/>
        <c:axPos val="b"/>
        <c:majorTickMark val="out"/>
        <c:minorTickMark val="none"/>
        <c:tickLblPos val="nextTo"/>
        <c:crossAx val="374552448"/>
        <c:crosses val="autoZero"/>
        <c:auto val="1"/>
        <c:lblAlgn val="ctr"/>
        <c:lblOffset val="100"/>
        <c:noMultiLvlLbl val="0"/>
      </c:catAx>
      <c:valAx>
        <c:axId val="374552448"/>
        <c:scaling>
          <c:orientation val="minMax"/>
        </c:scaling>
        <c:delete val="0"/>
        <c:axPos val="l"/>
        <c:majorGridlines/>
        <c:numFmt formatCode="General" sourceLinked="1"/>
        <c:majorTickMark val="out"/>
        <c:minorTickMark val="none"/>
        <c:tickLblPos val="nextTo"/>
        <c:crossAx val="374550912"/>
        <c:crosses val="autoZero"/>
        <c:crossBetween val="between"/>
      </c:valAx>
    </c:plotArea>
    <c:legend>
      <c:legendPos val="r"/>
      <c:overlay val="0"/>
    </c:legend>
    <c:plotVisOnly val="1"/>
    <c:dispBlanksAs val="gap"/>
    <c:showDLblsOverMax val="0"/>
  </c:chart>
  <c:spPr>
    <a:pattFill prst="pct5">
      <a:fgClr>
        <a:schemeClr val="accent1"/>
      </a:fgClr>
      <a:bgClr>
        <a:schemeClr val="bg1"/>
      </a:bgClr>
    </a:pattFill>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Pregunta</a:t>
            </a:r>
            <a:r>
              <a:rPr lang="en-US" baseline="0"/>
              <a:t> 8</a:t>
            </a:r>
            <a:r>
              <a:rPr lang="en-US"/>
              <a:t> </a:t>
            </a:r>
          </a:p>
        </c:rich>
      </c:tx>
      <c:overlay val="0"/>
    </c:title>
    <c:autoTitleDeleted val="0"/>
    <c:plotArea>
      <c:layout/>
      <c:barChart>
        <c:barDir val="col"/>
        <c:grouping val="clustered"/>
        <c:varyColors val="0"/>
        <c:ser>
          <c:idx val="0"/>
          <c:order val="0"/>
          <c:tx>
            <c:strRef>
              <c:f>Sheet9!$A$3</c:f>
              <c:strCache>
                <c:ptCount val="1"/>
                <c:pt idx="0">
                  <c:v>Profesionales </c:v>
                </c:pt>
              </c:strCache>
            </c:strRef>
          </c:tx>
          <c:spPr>
            <a:solidFill>
              <a:schemeClr val="tx2">
                <a:lumMod val="75000"/>
              </a:schemeClr>
            </a:solidFill>
          </c:spPr>
          <c:invertIfNegative val="0"/>
          <c:val>
            <c:numRef>
              <c:f>Sheet9!$B$4:$C$4</c:f>
              <c:numCache>
                <c:formatCode>General</c:formatCode>
                <c:ptCount val="2"/>
                <c:pt idx="0">
                  <c:v>102</c:v>
                </c:pt>
                <c:pt idx="1">
                  <c:v>32</c:v>
                </c:pt>
              </c:numCache>
            </c:numRef>
          </c:val>
        </c:ser>
        <c:dLbls>
          <c:showLegendKey val="0"/>
          <c:showVal val="0"/>
          <c:showCatName val="0"/>
          <c:showSerName val="0"/>
          <c:showPercent val="0"/>
          <c:showBubbleSize val="0"/>
        </c:dLbls>
        <c:gapWidth val="150"/>
        <c:axId val="381249408"/>
        <c:axId val="381250944"/>
      </c:barChart>
      <c:catAx>
        <c:axId val="381249408"/>
        <c:scaling>
          <c:orientation val="minMax"/>
        </c:scaling>
        <c:delete val="0"/>
        <c:axPos val="b"/>
        <c:majorTickMark val="out"/>
        <c:minorTickMark val="none"/>
        <c:tickLblPos val="nextTo"/>
        <c:crossAx val="381250944"/>
        <c:crosses val="autoZero"/>
        <c:auto val="1"/>
        <c:lblAlgn val="ctr"/>
        <c:lblOffset val="100"/>
        <c:noMultiLvlLbl val="0"/>
      </c:catAx>
      <c:valAx>
        <c:axId val="381250944"/>
        <c:scaling>
          <c:orientation val="minMax"/>
        </c:scaling>
        <c:delete val="0"/>
        <c:axPos val="l"/>
        <c:majorGridlines/>
        <c:numFmt formatCode="General" sourceLinked="1"/>
        <c:majorTickMark val="out"/>
        <c:minorTickMark val="none"/>
        <c:tickLblPos val="nextTo"/>
        <c:crossAx val="381249408"/>
        <c:crosses val="autoZero"/>
        <c:crossBetween val="between"/>
      </c:valAx>
    </c:plotArea>
    <c:legend>
      <c:legendPos val="r"/>
      <c:overlay val="0"/>
    </c:legend>
    <c:plotVisOnly val="1"/>
    <c:dispBlanksAs val="gap"/>
    <c:showDLblsOverMax val="0"/>
  </c:chart>
  <c:spPr>
    <a:pattFill prst="pct5">
      <a:fgClr>
        <a:schemeClr val="accent1"/>
      </a:fgClr>
      <a:bgClr>
        <a:schemeClr val="bg1"/>
      </a:bgClr>
    </a:pattFill>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SV"/>
              <a:t>Pregunta</a:t>
            </a:r>
            <a:r>
              <a:rPr lang="es-SV" baseline="0"/>
              <a:t> 9</a:t>
            </a:r>
            <a:r>
              <a:rPr lang="es-SV"/>
              <a:t> </a:t>
            </a:r>
          </a:p>
        </c:rich>
      </c:tx>
      <c:overlay val="0"/>
    </c:title>
    <c:autoTitleDeleted val="0"/>
    <c:plotArea>
      <c:layout/>
      <c:barChart>
        <c:barDir val="col"/>
        <c:grouping val="clustered"/>
        <c:varyColors val="0"/>
        <c:ser>
          <c:idx val="0"/>
          <c:order val="0"/>
          <c:tx>
            <c:strRef>
              <c:f>Sheet10!$A$3</c:f>
              <c:strCache>
                <c:ptCount val="1"/>
                <c:pt idx="0">
                  <c:v>Profesionales </c:v>
                </c:pt>
              </c:strCache>
            </c:strRef>
          </c:tx>
          <c:spPr>
            <a:solidFill>
              <a:schemeClr val="tx2">
                <a:lumMod val="75000"/>
              </a:schemeClr>
            </a:solidFill>
          </c:spPr>
          <c:invertIfNegative val="0"/>
          <c:cat>
            <c:strRef>
              <c:f>Sheet10!$B$3:$C$3</c:f>
              <c:strCache>
                <c:ptCount val="2"/>
                <c:pt idx="0">
                  <c:v>SI</c:v>
                </c:pt>
                <c:pt idx="1">
                  <c:v>NO</c:v>
                </c:pt>
              </c:strCache>
            </c:strRef>
          </c:cat>
          <c:val>
            <c:numRef>
              <c:f>Sheet10!$B$4:$C$4</c:f>
              <c:numCache>
                <c:formatCode>General</c:formatCode>
                <c:ptCount val="2"/>
                <c:pt idx="0">
                  <c:v>88</c:v>
                </c:pt>
                <c:pt idx="1">
                  <c:v>46</c:v>
                </c:pt>
              </c:numCache>
            </c:numRef>
          </c:val>
        </c:ser>
        <c:dLbls>
          <c:showLegendKey val="0"/>
          <c:showVal val="0"/>
          <c:showCatName val="0"/>
          <c:showSerName val="0"/>
          <c:showPercent val="0"/>
          <c:showBubbleSize val="0"/>
        </c:dLbls>
        <c:gapWidth val="150"/>
        <c:axId val="381664640"/>
        <c:axId val="381666432"/>
      </c:barChart>
      <c:catAx>
        <c:axId val="381664640"/>
        <c:scaling>
          <c:orientation val="minMax"/>
        </c:scaling>
        <c:delete val="0"/>
        <c:axPos val="b"/>
        <c:majorTickMark val="out"/>
        <c:minorTickMark val="none"/>
        <c:tickLblPos val="nextTo"/>
        <c:crossAx val="381666432"/>
        <c:crosses val="autoZero"/>
        <c:auto val="1"/>
        <c:lblAlgn val="ctr"/>
        <c:lblOffset val="100"/>
        <c:noMultiLvlLbl val="0"/>
      </c:catAx>
      <c:valAx>
        <c:axId val="381666432"/>
        <c:scaling>
          <c:orientation val="minMax"/>
        </c:scaling>
        <c:delete val="0"/>
        <c:axPos val="l"/>
        <c:majorGridlines/>
        <c:numFmt formatCode="General" sourceLinked="1"/>
        <c:majorTickMark val="out"/>
        <c:minorTickMark val="none"/>
        <c:tickLblPos val="nextTo"/>
        <c:crossAx val="381664640"/>
        <c:crosses val="autoZero"/>
        <c:crossBetween val="between"/>
      </c:valAx>
    </c:plotArea>
    <c:legend>
      <c:legendPos val="r"/>
      <c:overlay val="0"/>
    </c:legend>
    <c:plotVisOnly val="1"/>
    <c:dispBlanksAs val="gap"/>
    <c:showDLblsOverMax val="0"/>
  </c:chart>
  <c:spPr>
    <a:pattFill prst="pct5">
      <a:fgClr>
        <a:schemeClr val="accent1"/>
      </a:fgClr>
      <a:bgClr>
        <a:schemeClr val="bg1"/>
      </a:bgClr>
    </a:pattFill>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SV"/>
              <a:t>Pregunta</a:t>
            </a:r>
            <a:r>
              <a:rPr lang="es-SV" baseline="0"/>
              <a:t> 10</a:t>
            </a:r>
            <a:endParaRPr lang="es-SV"/>
          </a:p>
        </c:rich>
      </c:tx>
      <c:overlay val="0"/>
    </c:title>
    <c:autoTitleDeleted val="0"/>
    <c:plotArea>
      <c:layout/>
      <c:barChart>
        <c:barDir val="col"/>
        <c:grouping val="clustered"/>
        <c:varyColors val="0"/>
        <c:ser>
          <c:idx val="0"/>
          <c:order val="0"/>
          <c:tx>
            <c:strRef>
              <c:f>Sheet11!$C$2</c:f>
              <c:strCache>
                <c:ptCount val="1"/>
                <c:pt idx="0">
                  <c:v>Profesionales</c:v>
                </c:pt>
              </c:strCache>
            </c:strRef>
          </c:tx>
          <c:spPr>
            <a:solidFill>
              <a:schemeClr val="tx2">
                <a:lumMod val="75000"/>
              </a:schemeClr>
            </a:solidFill>
          </c:spPr>
          <c:invertIfNegative val="0"/>
          <c:val>
            <c:numRef>
              <c:f>Sheet11!$C$3:$C$5</c:f>
              <c:numCache>
                <c:formatCode>General</c:formatCode>
                <c:ptCount val="3"/>
                <c:pt idx="0">
                  <c:v>55</c:v>
                </c:pt>
                <c:pt idx="1">
                  <c:v>78</c:v>
                </c:pt>
                <c:pt idx="2">
                  <c:v>1</c:v>
                </c:pt>
              </c:numCache>
            </c:numRef>
          </c:val>
        </c:ser>
        <c:dLbls>
          <c:showLegendKey val="0"/>
          <c:showVal val="0"/>
          <c:showCatName val="0"/>
          <c:showSerName val="0"/>
          <c:showPercent val="0"/>
          <c:showBubbleSize val="0"/>
        </c:dLbls>
        <c:gapWidth val="150"/>
        <c:axId val="381568128"/>
        <c:axId val="381569664"/>
      </c:barChart>
      <c:catAx>
        <c:axId val="381568128"/>
        <c:scaling>
          <c:orientation val="minMax"/>
        </c:scaling>
        <c:delete val="0"/>
        <c:axPos val="b"/>
        <c:majorTickMark val="out"/>
        <c:minorTickMark val="none"/>
        <c:tickLblPos val="nextTo"/>
        <c:crossAx val="381569664"/>
        <c:crosses val="autoZero"/>
        <c:auto val="1"/>
        <c:lblAlgn val="ctr"/>
        <c:lblOffset val="100"/>
        <c:noMultiLvlLbl val="0"/>
      </c:catAx>
      <c:valAx>
        <c:axId val="381569664"/>
        <c:scaling>
          <c:orientation val="minMax"/>
        </c:scaling>
        <c:delete val="0"/>
        <c:axPos val="l"/>
        <c:majorGridlines/>
        <c:numFmt formatCode="General" sourceLinked="1"/>
        <c:majorTickMark val="out"/>
        <c:minorTickMark val="none"/>
        <c:tickLblPos val="nextTo"/>
        <c:crossAx val="381568128"/>
        <c:crosses val="autoZero"/>
        <c:crossBetween val="between"/>
      </c:valAx>
    </c:plotArea>
    <c:legend>
      <c:legendPos val="r"/>
      <c:overlay val="0"/>
    </c:legend>
    <c:plotVisOnly val="1"/>
    <c:dispBlanksAs val="gap"/>
    <c:showDLblsOverMax val="0"/>
  </c:chart>
  <c:spPr>
    <a:pattFill prst="pct5">
      <a:fgClr>
        <a:schemeClr val="accent1"/>
      </a:fgClr>
      <a:bgClr>
        <a:schemeClr val="bg1"/>
      </a:bgClr>
    </a:pattFill>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D17314-28D9-4F24-B5D1-FFB931B83F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5817</TotalTime>
  <Pages>168</Pages>
  <Words>29748</Words>
  <Characters>163616</Characters>
  <Application>Microsoft Office Word</Application>
  <DocSecurity>0</DocSecurity>
  <Lines>1363</Lines>
  <Paragraphs>385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Toshiba</Company>
  <LinksUpToDate>false</LinksUpToDate>
  <CharactersWithSpaces>192979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SULE</dc:creator>
  <cp:lastModifiedBy>1</cp:lastModifiedBy>
  <cp:revision>131</cp:revision>
  <cp:lastPrinted>2016-04-15T16:40:00Z</cp:lastPrinted>
  <dcterms:created xsi:type="dcterms:W3CDTF">2015-10-20T01:55:00Z</dcterms:created>
  <dcterms:modified xsi:type="dcterms:W3CDTF">2016-04-15T16:44:00Z</dcterms:modified>
</cp:coreProperties>
</file>