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wmf" ContentType="image/x-wmf"/>
  <Default Extension="xls" ContentType="application/vnd.ms-exce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B3867" w:rsidRPr="0050725F" w:rsidRDefault="005B3867" w:rsidP="005B3867">
      <w:pPr>
        <w:jc w:val="center"/>
        <w:rPr>
          <w:rFonts w:ascii="Courier New" w:eastAsia="Batang" w:hAnsi="Courier New" w:cs="Courier New"/>
          <w:b/>
          <w:bCs/>
          <w:color w:val="000000"/>
          <w:sz w:val="22"/>
          <w:szCs w:val="22"/>
          <w:lang w:eastAsia="ko-KR"/>
        </w:rPr>
      </w:pPr>
      <w:r w:rsidRPr="0050725F">
        <w:rPr>
          <w:rFonts w:ascii="Courier New" w:eastAsia="Batang" w:hAnsi="Courier New" w:cs="Courier New"/>
          <w:b/>
          <w:bCs/>
          <w:color w:val="000000"/>
          <w:sz w:val="22"/>
          <w:szCs w:val="22"/>
          <w:lang w:eastAsia="ko-KR"/>
        </w:rPr>
        <w:t>UNIVERSIDAD DE EL SALVADOR</w:t>
      </w:r>
    </w:p>
    <w:p w:rsidR="005B3867" w:rsidRPr="0050725F" w:rsidRDefault="005B3867" w:rsidP="005B3867">
      <w:pPr>
        <w:jc w:val="center"/>
        <w:rPr>
          <w:rFonts w:ascii="Courier New" w:eastAsia="Batang" w:hAnsi="Courier New" w:cs="Courier New"/>
          <w:b/>
          <w:bCs/>
          <w:color w:val="000000"/>
          <w:sz w:val="22"/>
          <w:szCs w:val="22"/>
          <w:lang w:eastAsia="ko-KR"/>
        </w:rPr>
      </w:pPr>
      <w:r w:rsidRPr="0050725F">
        <w:rPr>
          <w:rFonts w:ascii="Courier New" w:eastAsia="Batang" w:hAnsi="Courier New" w:cs="Courier New"/>
          <w:b/>
          <w:bCs/>
          <w:color w:val="000000"/>
          <w:sz w:val="22"/>
          <w:szCs w:val="22"/>
          <w:lang w:eastAsia="ko-KR"/>
        </w:rPr>
        <w:t>FACULTAD DE CIENCIAS ECONOMICAS</w:t>
      </w:r>
    </w:p>
    <w:p w:rsidR="005B3867" w:rsidRPr="00404DBF" w:rsidRDefault="005B3867" w:rsidP="005B3867">
      <w:pPr>
        <w:jc w:val="center"/>
        <w:rPr>
          <w:rFonts w:ascii="Courier New" w:eastAsia="Batang" w:hAnsi="Courier New" w:cs="Courier New"/>
          <w:b/>
          <w:bCs/>
          <w:color w:val="000000"/>
          <w:sz w:val="22"/>
          <w:szCs w:val="22"/>
          <w:lang w:val="es-ES" w:eastAsia="ko-KR"/>
        </w:rPr>
      </w:pPr>
      <w:r w:rsidRPr="00404DBF">
        <w:rPr>
          <w:rFonts w:ascii="Courier New" w:eastAsia="Batang" w:hAnsi="Courier New" w:cs="Courier New"/>
          <w:b/>
          <w:bCs/>
          <w:color w:val="000000"/>
          <w:sz w:val="22"/>
          <w:szCs w:val="22"/>
          <w:lang w:val="es-ES" w:eastAsia="ko-KR"/>
        </w:rPr>
        <w:t>ESCUELA DE CONTADURÍA PÚBLICA</w:t>
      </w:r>
    </w:p>
    <w:p w:rsidR="005B3867" w:rsidRPr="00404DBF" w:rsidRDefault="007F2AB6" w:rsidP="005B3867">
      <w:pPr>
        <w:spacing w:line="360" w:lineRule="auto"/>
        <w:jc w:val="center"/>
        <w:rPr>
          <w:rFonts w:ascii="Arial Narrow" w:eastAsia="Arial Unicode MS" w:hAnsi="Arial Narrow" w:cs="Arial Unicode MS"/>
          <w:b/>
          <w:bCs/>
          <w:sz w:val="22"/>
          <w:szCs w:val="22"/>
        </w:rPr>
      </w:pPr>
      <w:r>
        <w:rPr>
          <w:noProof/>
          <w:sz w:val="22"/>
          <w:szCs w:val="22"/>
          <w:lang w:val="es-ES"/>
        </w:rPr>
        <w:drawing>
          <wp:anchor distT="0" distB="0" distL="114300" distR="114300" simplePos="0" relativeHeight="251632128" behindDoc="0" locked="0" layoutInCell="1" allowOverlap="1">
            <wp:simplePos x="0" y="0"/>
            <wp:positionH relativeFrom="column">
              <wp:posOffset>1780540</wp:posOffset>
            </wp:positionH>
            <wp:positionV relativeFrom="paragraph">
              <wp:posOffset>10795</wp:posOffset>
            </wp:positionV>
            <wp:extent cx="1576705" cy="2223770"/>
            <wp:effectExtent l="19050" t="0" r="0" b="0"/>
            <wp:wrapSquare wrapText="bothSides"/>
            <wp:docPr id="2" name="Imagen 2" descr="Regresar a la Página Principal de la 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egresar a la Página Principal de la UES"/>
                    <pic:cNvPicPr>
                      <a:picLocks noChangeAspect="1" noChangeArrowheads="1"/>
                    </pic:cNvPicPr>
                  </pic:nvPicPr>
                  <pic:blipFill>
                    <a:blip r:embed="rId7" r:link="rId8" cstate="print"/>
                    <a:srcRect/>
                    <a:stretch>
                      <a:fillRect/>
                    </a:stretch>
                  </pic:blipFill>
                  <pic:spPr bwMode="auto">
                    <a:xfrm>
                      <a:off x="0" y="0"/>
                      <a:ext cx="1576705" cy="2223770"/>
                    </a:xfrm>
                    <a:prstGeom prst="rect">
                      <a:avLst/>
                    </a:prstGeom>
                    <a:noFill/>
                    <a:ln w="9525">
                      <a:noFill/>
                      <a:miter lim="800000"/>
                      <a:headEnd/>
                      <a:tailEnd/>
                    </a:ln>
                  </pic:spPr>
                </pic:pic>
              </a:graphicData>
            </a:graphic>
          </wp:anchor>
        </w:drawing>
      </w: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spacing w:line="360" w:lineRule="auto"/>
        <w:jc w:val="center"/>
        <w:rPr>
          <w:rFonts w:ascii="Arial Narrow" w:eastAsia="Arial Unicode MS" w:hAnsi="Arial Narrow" w:cs="Arial Unicode MS"/>
          <w:sz w:val="22"/>
          <w:szCs w:val="22"/>
        </w:rPr>
      </w:pP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spacing w:line="360" w:lineRule="auto"/>
        <w:rPr>
          <w:rFonts w:ascii="Arial Narrow" w:eastAsia="Arial Unicode MS" w:hAnsi="Arial Narrow" w:cs="Arial Unicode MS"/>
          <w:sz w:val="22"/>
          <w:szCs w:val="22"/>
        </w:rPr>
      </w:pPr>
    </w:p>
    <w:p w:rsidR="005B3867" w:rsidRPr="00404DBF" w:rsidRDefault="005B3867" w:rsidP="005B3867">
      <w:pPr>
        <w:rPr>
          <w:rFonts w:ascii="Arial Narrow" w:eastAsia="Arial Unicode MS" w:hAnsi="Arial Narrow" w:cs="Arial Unicode MS"/>
          <w:sz w:val="22"/>
          <w:szCs w:val="22"/>
        </w:rPr>
      </w:pPr>
    </w:p>
    <w:p w:rsidR="005B3867" w:rsidRPr="00404DBF" w:rsidRDefault="005B3867" w:rsidP="005B3867">
      <w:pPr>
        <w:spacing w:line="360" w:lineRule="auto"/>
        <w:jc w:val="center"/>
        <w:rPr>
          <w:rFonts w:ascii="Arial Narrow" w:eastAsia="Arial Unicode MS" w:hAnsi="Arial Narrow" w:cs="Arial Unicode MS"/>
          <w:sz w:val="22"/>
          <w:szCs w:val="22"/>
        </w:rPr>
      </w:pPr>
    </w:p>
    <w:p w:rsidR="002915EE" w:rsidRPr="00404DBF" w:rsidRDefault="002915EE" w:rsidP="002915EE">
      <w:pPr>
        <w:jc w:val="center"/>
        <w:rPr>
          <w:rFonts w:ascii="Courier New" w:eastAsia="Batang" w:hAnsi="Courier New" w:cs="Courier New"/>
          <w:b/>
          <w:bCs/>
          <w:color w:val="000000"/>
          <w:sz w:val="22"/>
          <w:szCs w:val="22"/>
          <w:lang w:eastAsia="ko-KR"/>
        </w:rPr>
      </w:pPr>
      <w:r w:rsidRPr="00404DBF">
        <w:rPr>
          <w:rFonts w:ascii="Courier New" w:eastAsia="Batang" w:hAnsi="Courier New" w:cs="Courier New"/>
          <w:b/>
          <w:bCs/>
          <w:color w:val="000000"/>
          <w:sz w:val="22"/>
          <w:szCs w:val="22"/>
          <w:lang w:eastAsia="ko-KR"/>
        </w:rPr>
        <w:t>“Tratamiento Tributario y Financiero de las diferencias resultantes de comparar la base financiera y fiscal de las cuentas de Balance”</w:t>
      </w:r>
    </w:p>
    <w:p w:rsidR="002915EE" w:rsidRPr="00404DBF" w:rsidRDefault="002915EE" w:rsidP="005B3867">
      <w:pPr>
        <w:spacing w:line="360" w:lineRule="auto"/>
        <w:jc w:val="center"/>
        <w:rPr>
          <w:rFonts w:ascii="Arial Narrow" w:eastAsia="Arial Unicode MS" w:hAnsi="Arial Narrow" w:cs="Arial Unicode MS"/>
          <w:sz w:val="22"/>
          <w:szCs w:val="22"/>
        </w:rPr>
      </w:pPr>
    </w:p>
    <w:p w:rsidR="000F7716" w:rsidRPr="00404DBF" w:rsidRDefault="000F7716" w:rsidP="005B3867">
      <w:pPr>
        <w:jc w:val="center"/>
        <w:rPr>
          <w:rFonts w:ascii="Courier New" w:eastAsia="Batang" w:hAnsi="Courier New" w:cs="Courier New"/>
          <w:b/>
          <w:bCs/>
          <w:color w:val="000000"/>
          <w:sz w:val="22"/>
          <w:szCs w:val="22"/>
          <w:lang w:eastAsia="ko-KR"/>
        </w:rPr>
      </w:pPr>
    </w:p>
    <w:p w:rsidR="000C76C6" w:rsidRPr="00404DBF" w:rsidRDefault="000C76C6" w:rsidP="005B3867">
      <w:pPr>
        <w:jc w:val="center"/>
        <w:rPr>
          <w:rFonts w:ascii="Courier New" w:eastAsia="Batang" w:hAnsi="Courier New" w:cs="Courier New"/>
          <w:b/>
          <w:bCs/>
          <w:color w:val="000000"/>
          <w:sz w:val="22"/>
          <w:szCs w:val="22"/>
          <w:lang w:eastAsia="ko-KR"/>
        </w:rPr>
      </w:pPr>
      <w:r w:rsidRPr="00404DBF">
        <w:rPr>
          <w:rFonts w:ascii="Courier New" w:eastAsia="Batang" w:hAnsi="Courier New" w:cs="Courier New"/>
          <w:b/>
          <w:bCs/>
          <w:color w:val="000000"/>
          <w:sz w:val="22"/>
          <w:szCs w:val="22"/>
          <w:lang w:eastAsia="ko-KR"/>
        </w:rPr>
        <w:t>Trabajo de Investigación Presentado por:</w:t>
      </w:r>
    </w:p>
    <w:p w:rsidR="005B3867" w:rsidRPr="00404DBF" w:rsidRDefault="005B3867" w:rsidP="005B3867">
      <w:pPr>
        <w:spacing w:line="360" w:lineRule="auto"/>
        <w:rPr>
          <w:rFonts w:ascii="Arial Narrow" w:eastAsia="Arial Unicode MS" w:hAnsi="Arial Narrow" w:cs="Arial Unicode MS"/>
          <w:sz w:val="22"/>
          <w:szCs w:val="22"/>
        </w:rPr>
      </w:pPr>
    </w:p>
    <w:p w:rsidR="000C76C6" w:rsidRPr="00404DBF" w:rsidRDefault="000F7716" w:rsidP="000C76C6">
      <w:pPr>
        <w:spacing w:line="360" w:lineRule="auto"/>
        <w:jc w:val="center"/>
        <w:rPr>
          <w:rFonts w:ascii="Courier New" w:eastAsia="Batang" w:hAnsi="Courier New" w:cs="Courier New"/>
          <w:bCs/>
          <w:color w:val="000000"/>
          <w:sz w:val="22"/>
          <w:szCs w:val="22"/>
          <w:lang w:eastAsia="ko-KR"/>
        </w:rPr>
      </w:pPr>
      <w:r w:rsidRPr="00404DBF">
        <w:rPr>
          <w:rFonts w:ascii="Courier New" w:eastAsia="Batang" w:hAnsi="Courier New" w:cs="Courier New"/>
          <w:bCs/>
          <w:color w:val="000000"/>
          <w:sz w:val="22"/>
          <w:szCs w:val="22"/>
          <w:lang w:eastAsia="ko-KR"/>
        </w:rPr>
        <w:t>Fuentes Vásquez, Pedro Josué</w:t>
      </w:r>
      <w:r w:rsidR="000C76C6" w:rsidRPr="00404DBF">
        <w:rPr>
          <w:rFonts w:ascii="Courier New" w:eastAsia="Batang" w:hAnsi="Courier New" w:cs="Courier New"/>
          <w:bCs/>
          <w:color w:val="000000"/>
          <w:sz w:val="22"/>
          <w:szCs w:val="22"/>
          <w:lang w:eastAsia="ko-KR"/>
        </w:rPr>
        <w:tab/>
      </w:r>
      <w:r w:rsidR="00FF0919" w:rsidRPr="00404DBF">
        <w:rPr>
          <w:rFonts w:ascii="Courier New" w:eastAsia="Batang" w:hAnsi="Courier New" w:cs="Courier New"/>
          <w:bCs/>
          <w:color w:val="000000"/>
          <w:sz w:val="22"/>
          <w:szCs w:val="22"/>
          <w:lang w:eastAsia="ko-KR"/>
        </w:rPr>
        <w:tab/>
      </w:r>
    </w:p>
    <w:p w:rsidR="000C76C6" w:rsidRPr="00404DBF" w:rsidRDefault="000F7716" w:rsidP="000C76C6">
      <w:pPr>
        <w:spacing w:line="360" w:lineRule="auto"/>
        <w:jc w:val="center"/>
        <w:rPr>
          <w:rFonts w:ascii="Courier New" w:eastAsia="Batang" w:hAnsi="Courier New" w:cs="Courier New"/>
          <w:bCs/>
          <w:color w:val="000000"/>
          <w:sz w:val="22"/>
          <w:szCs w:val="22"/>
          <w:lang w:eastAsia="ko-KR"/>
        </w:rPr>
      </w:pPr>
      <w:r w:rsidRPr="00404DBF">
        <w:rPr>
          <w:rFonts w:ascii="Courier New" w:eastAsia="Batang" w:hAnsi="Courier New" w:cs="Courier New"/>
          <w:bCs/>
          <w:color w:val="000000"/>
          <w:sz w:val="22"/>
          <w:szCs w:val="22"/>
          <w:lang w:eastAsia="ko-KR"/>
        </w:rPr>
        <w:t>Mejía Mundo, Rutilio Enmanuel</w:t>
      </w:r>
      <w:r w:rsidR="000C76C6" w:rsidRPr="00404DBF">
        <w:rPr>
          <w:rFonts w:ascii="Arial Narrow" w:hAnsi="Arial Narrow"/>
          <w:sz w:val="22"/>
          <w:szCs w:val="22"/>
        </w:rPr>
        <w:t xml:space="preserve"> </w:t>
      </w:r>
      <w:r w:rsidR="00FF0919" w:rsidRPr="00404DBF">
        <w:rPr>
          <w:rFonts w:ascii="Arial Narrow" w:hAnsi="Arial Narrow"/>
          <w:sz w:val="22"/>
          <w:szCs w:val="22"/>
        </w:rPr>
        <w:tab/>
      </w:r>
      <w:r w:rsidR="000C76C6" w:rsidRPr="00404DBF">
        <w:rPr>
          <w:rFonts w:ascii="Arial Narrow" w:hAnsi="Arial Narrow"/>
          <w:sz w:val="22"/>
          <w:szCs w:val="22"/>
        </w:rPr>
        <w:tab/>
      </w:r>
    </w:p>
    <w:p w:rsidR="000C76C6" w:rsidRPr="00404DBF" w:rsidRDefault="00E3780D" w:rsidP="00E3780D">
      <w:pPr>
        <w:spacing w:line="360" w:lineRule="auto"/>
        <w:ind w:left="1416"/>
        <w:rPr>
          <w:rFonts w:ascii="Courier New" w:eastAsia="Batang" w:hAnsi="Courier New" w:cs="Courier New"/>
          <w:bCs/>
          <w:color w:val="000000"/>
          <w:sz w:val="22"/>
          <w:szCs w:val="22"/>
          <w:lang w:eastAsia="ko-KR"/>
        </w:rPr>
      </w:pPr>
      <w:r>
        <w:rPr>
          <w:rFonts w:ascii="Courier New" w:eastAsia="Batang" w:hAnsi="Courier New" w:cs="Courier New"/>
          <w:bCs/>
          <w:color w:val="000000"/>
          <w:sz w:val="22"/>
          <w:szCs w:val="22"/>
          <w:lang w:eastAsia="ko-KR"/>
        </w:rPr>
        <w:t xml:space="preserve">   </w:t>
      </w:r>
      <w:r w:rsidR="000F7716" w:rsidRPr="00404DBF">
        <w:rPr>
          <w:rFonts w:ascii="Courier New" w:eastAsia="Batang" w:hAnsi="Courier New" w:cs="Courier New"/>
          <w:bCs/>
          <w:color w:val="000000"/>
          <w:sz w:val="22"/>
          <w:szCs w:val="22"/>
          <w:lang w:eastAsia="ko-KR"/>
        </w:rPr>
        <w:t>Martínez Hernández, Reyna Karen</w:t>
      </w:r>
      <w:r w:rsidR="000C76C6" w:rsidRPr="00404DBF">
        <w:rPr>
          <w:rFonts w:ascii="Courier New" w:eastAsia="Batang" w:hAnsi="Courier New" w:cs="Courier New"/>
          <w:bCs/>
          <w:color w:val="000000"/>
          <w:sz w:val="22"/>
          <w:szCs w:val="22"/>
          <w:lang w:eastAsia="ko-KR"/>
        </w:rPr>
        <w:tab/>
      </w:r>
      <w:r w:rsidR="000677BB">
        <w:rPr>
          <w:rFonts w:ascii="Courier New" w:eastAsia="Batang" w:hAnsi="Courier New" w:cs="Courier New"/>
          <w:bCs/>
          <w:color w:val="000000"/>
          <w:sz w:val="22"/>
          <w:szCs w:val="22"/>
          <w:lang w:eastAsia="ko-KR"/>
        </w:rPr>
        <w:t xml:space="preserve">     </w:t>
      </w:r>
    </w:p>
    <w:p w:rsidR="000C76C6" w:rsidRPr="00404DBF" w:rsidRDefault="000C76C6" w:rsidP="000C76C6">
      <w:pPr>
        <w:pStyle w:val="Textoindependiente"/>
        <w:jc w:val="center"/>
        <w:rPr>
          <w:rFonts w:ascii="Arial Narrow" w:eastAsia="Arial Unicode MS" w:hAnsi="Arial Narrow"/>
          <w:sz w:val="22"/>
          <w:szCs w:val="22"/>
        </w:rPr>
      </w:pPr>
    </w:p>
    <w:p w:rsidR="000F7716" w:rsidRPr="00404DBF" w:rsidRDefault="000F7716" w:rsidP="000C76C6">
      <w:pPr>
        <w:pStyle w:val="Textoindependiente"/>
        <w:jc w:val="center"/>
        <w:rPr>
          <w:rFonts w:ascii="Courier New" w:eastAsia="Batang" w:hAnsi="Courier New" w:cs="Courier New"/>
          <w:b/>
          <w:bCs/>
          <w:color w:val="000000"/>
          <w:sz w:val="22"/>
          <w:szCs w:val="22"/>
          <w:lang w:eastAsia="ko-KR"/>
        </w:rPr>
      </w:pPr>
      <w:r w:rsidRPr="00404DBF">
        <w:rPr>
          <w:rFonts w:ascii="Courier New" w:eastAsia="Batang" w:hAnsi="Courier New" w:cs="Courier New"/>
          <w:b/>
          <w:bCs/>
          <w:color w:val="000000"/>
          <w:sz w:val="22"/>
          <w:szCs w:val="22"/>
          <w:lang w:eastAsia="ko-KR"/>
        </w:rPr>
        <w:t>Para optar al grado de:</w:t>
      </w:r>
      <w:r w:rsidR="000677BB">
        <w:rPr>
          <w:rFonts w:ascii="Courier New" w:eastAsia="Batang" w:hAnsi="Courier New" w:cs="Courier New"/>
          <w:b/>
          <w:bCs/>
          <w:color w:val="000000"/>
          <w:sz w:val="22"/>
          <w:szCs w:val="22"/>
          <w:lang w:eastAsia="ko-KR"/>
        </w:rPr>
        <w:t xml:space="preserve"> </w:t>
      </w:r>
    </w:p>
    <w:p w:rsidR="000C76C6" w:rsidRPr="00404DBF" w:rsidRDefault="000F7716" w:rsidP="000F7716">
      <w:pPr>
        <w:spacing w:line="360" w:lineRule="auto"/>
        <w:jc w:val="center"/>
        <w:rPr>
          <w:rFonts w:ascii="Courier New" w:eastAsia="Batang" w:hAnsi="Courier New" w:cs="Courier New"/>
          <w:bCs/>
          <w:color w:val="000000"/>
          <w:sz w:val="22"/>
          <w:szCs w:val="22"/>
          <w:lang w:eastAsia="ko-KR"/>
        </w:rPr>
      </w:pPr>
      <w:r w:rsidRPr="00404DBF">
        <w:rPr>
          <w:rFonts w:ascii="Courier New" w:eastAsia="Batang" w:hAnsi="Courier New" w:cs="Courier New"/>
          <w:bCs/>
          <w:color w:val="000000"/>
          <w:sz w:val="22"/>
          <w:szCs w:val="22"/>
          <w:lang w:eastAsia="ko-KR"/>
        </w:rPr>
        <w:t>LICENCIATURA EN CONTADURIA PÚBLICA</w:t>
      </w:r>
    </w:p>
    <w:p w:rsidR="000F7716" w:rsidRPr="00404DBF" w:rsidRDefault="000F7716" w:rsidP="000F7716">
      <w:pPr>
        <w:spacing w:line="360" w:lineRule="auto"/>
        <w:jc w:val="center"/>
        <w:rPr>
          <w:rFonts w:ascii="Courier New" w:eastAsia="Batang" w:hAnsi="Courier New" w:cs="Courier New"/>
          <w:bCs/>
          <w:color w:val="000000"/>
          <w:sz w:val="22"/>
          <w:szCs w:val="22"/>
          <w:lang w:eastAsia="ko-KR"/>
        </w:rPr>
      </w:pPr>
    </w:p>
    <w:p w:rsidR="000F7716" w:rsidRPr="00404DBF" w:rsidRDefault="009E58A5" w:rsidP="000F7716">
      <w:pPr>
        <w:spacing w:line="360" w:lineRule="auto"/>
        <w:jc w:val="center"/>
        <w:rPr>
          <w:rFonts w:ascii="Courier New" w:eastAsia="Batang" w:hAnsi="Courier New" w:cs="Courier New"/>
          <w:bCs/>
          <w:color w:val="000000"/>
          <w:sz w:val="22"/>
          <w:szCs w:val="22"/>
          <w:lang w:eastAsia="ko-KR"/>
        </w:rPr>
      </w:pPr>
      <w:r>
        <w:rPr>
          <w:rFonts w:ascii="Courier New" w:eastAsia="Batang" w:hAnsi="Courier New" w:cs="Courier New"/>
          <w:bCs/>
          <w:color w:val="000000"/>
          <w:sz w:val="22"/>
          <w:szCs w:val="22"/>
          <w:lang w:eastAsia="ko-KR"/>
        </w:rPr>
        <w:t>Junio de 2010.</w:t>
      </w:r>
    </w:p>
    <w:p w:rsidR="000F7716" w:rsidRPr="00404DBF" w:rsidRDefault="000F7716" w:rsidP="000F7716">
      <w:pPr>
        <w:spacing w:line="360" w:lineRule="auto"/>
        <w:jc w:val="center"/>
        <w:rPr>
          <w:rFonts w:ascii="Courier New" w:eastAsia="Batang" w:hAnsi="Courier New" w:cs="Courier New"/>
          <w:bCs/>
          <w:color w:val="000000"/>
          <w:sz w:val="22"/>
          <w:szCs w:val="22"/>
          <w:lang w:eastAsia="ko-KR"/>
        </w:rPr>
      </w:pPr>
    </w:p>
    <w:p w:rsidR="000F7716" w:rsidRPr="00404DBF" w:rsidRDefault="000F7716" w:rsidP="000F7716">
      <w:pPr>
        <w:spacing w:line="360" w:lineRule="auto"/>
        <w:jc w:val="center"/>
        <w:rPr>
          <w:rFonts w:ascii="Courier New" w:eastAsia="Batang" w:hAnsi="Courier New" w:cs="Courier New"/>
          <w:bCs/>
          <w:color w:val="000000"/>
          <w:sz w:val="22"/>
          <w:szCs w:val="22"/>
          <w:lang w:eastAsia="ko-KR"/>
        </w:rPr>
      </w:pPr>
    </w:p>
    <w:p w:rsidR="00497254" w:rsidRPr="00404DBF" w:rsidRDefault="000F7716" w:rsidP="00F70CE0">
      <w:pPr>
        <w:spacing w:line="360" w:lineRule="auto"/>
        <w:jc w:val="center"/>
        <w:rPr>
          <w:rFonts w:ascii="Courier New" w:eastAsia="Batang" w:hAnsi="Courier New" w:cs="Courier New"/>
          <w:bCs/>
          <w:color w:val="000000"/>
          <w:sz w:val="22"/>
          <w:szCs w:val="22"/>
          <w:lang w:eastAsia="ko-KR"/>
        </w:rPr>
        <w:sectPr w:rsidR="00497254" w:rsidRPr="00404DBF" w:rsidSect="00137830">
          <w:headerReference w:type="even" r:id="rId9"/>
          <w:headerReference w:type="default" r:id="rId10"/>
          <w:footerReference w:type="even" r:id="rId11"/>
          <w:footerReference w:type="default" r:id="rId12"/>
          <w:pgSz w:w="12242" w:h="15842" w:code="1"/>
          <w:pgMar w:top="2268" w:right="1418" w:bottom="1418" w:left="2268" w:header="709" w:footer="709" w:gutter="0"/>
          <w:cols w:space="708"/>
          <w:titlePg/>
          <w:docGrid w:linePitch="360"/>
        </w:sectPr>
      </w:pPr>
      <w:r w:rsidRPr="00404DBF">
        <w:rPr>
          <w:rFonts w:ascii="Courier New" w:eastAsia="Batang" w:hAnsi="Courier New" w:cs="Courier New"/>
          <w:bCs/>
          <w:color w:val="000000"/>
          <w:sz w:val="22"/>
          <w:szCs w:val="22"/>
          <w:lang w:eastAsia="ko-KR"/>
        </w:rPr>
        <w:t>San Salvador, El Salvador, Centro América</w:t>
      </w:r>
      <w:r w:rsidR="00650456" w:rsidRPr="00404DBF">
        <w:rPr>
          <w:rFonts w:ascii="Courier New" w:eastAsia="Batang" w:hAnsi="Courier New" w:cs="Courier New"/>
          <w:bCs/>
          <w:color w:val="000000"/>
          <w:sz w:val="22"/>
          <w:szCs w:val="22"/>
          <w:lang w:eastAsia="ko-KR"/>
        </w:rPr>
        <w:t>.</w:t>
      </w:r>
    </w:p>
    <w:p w:rsidR="00497254" w:rsidRPr="00404DBF" w:rsidRDefault="001F6D1B" w:rsidP="00F70CE0">
      <w:pPr>
        <w:rPr>
          <w:rFonts w:ascii="Arial Narrow" w:hAnsi="Arial Narrow"/>
          <w:sz w:val="22"/>
          <w:szCs w:val="22"/>
        </w:rPr>
      </w:pPr>
      <w:r w:rsidRPr="00404DBF">
        <w:rPr>
          <w:rFonts w:ascii="Arial" w:eastAsia="Batang" w:hAnsi="Arial" w:cs="Arial"/>
          <w:bCs/>
          <w:noProof/>
          <w:color w:val="000000"/>
          <w:sz w:val="22"/>
          <w:szCs w:val="22"/>
        </w:rPr>
        <w:lastRenderedPageBreak/>
        <w:pict>
          <v:group id="_x0000_s1027" editas="canvas" style="position:absolute;margin-left:-108pt;margin-top:-106.3pt;width:603pt;height:799.3pt;z-index:251633152" coordorigin="-614,-1185" coordsize="12060,15986">
            <o:lock v:ext="edit" aspectratio="t"/>
            <v:shape id="_x0000_s1028" type="#_x0000_t75" style="position:absolute;left:-614;top:-1185;width:12060;height:15986" o:preferrelative="f">
              <v:fill o:detectmouseclick="t"/>
              <v:path o:extrusionok="t" o:connecttype="none"/>
              <o:lock v:ext="edit" text="t"/>
            </v:shape>
            <v:rect id="_x0000_s1029" style="position:absolute;left:1565;top:1415;width:590;height:230;mso-wrap-style:none" filled="f" stroked="f">
              <v:textbox style="mso-next-textbox:#_x0000_s1029;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Rector</w:t>
                    </w:r>
                  </w:p>
                </w:txbxContent>
              </v:textbox>
            </v:rect>
            <v:rect id="_x0000_s1030" style="position:absolute;left:4732;top:1415;width:56;height:230;mso-wrap-style:none" filled="f" stroked="f">
              <v:textbox style="mso-next-textbox:#_x0000_s1030;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31" style="position:absolute;left:5267;top:1305;width:2847;height:230;mso-wrap-style:none" filled="f" stroked="f">
              <v:textbox style="mso-next-textbox:#_x0000_s1031;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 xml:space="preserve">Master Rufino Antonio Quezada </w:t>
                    </w:r>
                  </w:p>
                </w:txbxContent>
              </v:textbox>
            </v:rect>
            <v:rect id="_x0000_s1032" style="position:absolute;left:5267;top:1668;width:779;height:230;mso-wrap-style:none" filled="f" stroked="f">
              <v:textbox style="mso-next-textbox:#_x0000_s1032;mso-fit-shape-to-text:t" inset="0,0,0,0">
                <w:txbxContent>
                  <w:p w:rsidR="00624039" w:rsidRPr="00404DBF" w:rsidRDefault="00624039" w:rsidP="001F6D1B">
                    <w:pPr>
                      <w:rPr>
                        <w:sz w:val="22"/>
                        <w:szCs w:val="22"/>
                      </w:rPr>
                    </w:pPr>
                    <w:r w:rsidRPr="00404DBF">
                      <w:rPr>
                        <w:rFonts w:ascii="Arial" w:hAnsi="Arial" w:cs="Arial"/>
                        <w:color w:val="000000"/>
                        <w:sz w:val="20"/>
                        <w:szCs w:val="20"/>
                        <w:lang w:val="en-US"/>
                      </w:rPr>
                      <w:t>Sanchez</w:t>
                    </w:r>
                  </w:p>
                </w:txbxContent>
              </v:textbox>
            </v:rect>
            <v:rect id="_x0000_s1033" style="position:absolute;left:1565;top:2498;width:1392;height:382" filled="f" stroked="f">
              <v:textbox style="mso-next-textbox:#_x0000_s1033" inset="0,0,0,0">
                <w:txbxContent>
                  <w:p w:rsidR="00624039" w:rsidRPr="00404DBF" w:rsidRDefault="00624039" w:rsidP="001F6D1B">
                    <w:pPr>
                      <w:rPr>
                        <w:rFonts w:ascii="Arial" w:hAnsi="Arial" w:cs="Arial"/>
                        <w:color w:val="000000"/>
                        <w:sz w:val="20"/>
                        <w:szCs w:val="20"/>
                        <w:lang w:val="en-US"/>
                      </w:rPr>
                    </w:pPr>
                    <w:r w:rsidRPr="00404DBF">
                      <w:rPr>
                        <w:rFonts w:ascii="Arial" w:hAnsi="Arial" w:cs="Arial"/>
                        <w:color w:val="000000"/>
                        <w:sz w:val="20"/>
                        <w:szCs w:val="20"/>
                      </w:rPr>
                      <w:t>Secretario</w:t>
                    </w:r>
                  </w:p>
                </w:txbxContent>
              </v:textbox>
            </v:rect>
            <v:rect id="_x0000_s1034" style="position:absolute;left:4720;top:2529;width:74;height:351" filled="f" stroked="f">
              <v:textbox style="mso-next-textbox:#_x0000_s1034"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35" style="position:absolute;left:5200;top:2276;width:3102;height:230;mso-wrap-style:none" filled="f" stroked="f">
              <v:textbox style="mso-next-textbox:#_x0000_s1035;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Licenciado Douglas Vladimir Alfaro</w:t>
                    </w:r>
                  </w:p>
                </w:txbxContent>
              </v:textbox>
            </v:rect>
            <v:rect id="_x0000_s1036" style="position:absolute;left:5200;top:2687;width:679;height:253;mso-wrap-style:none" filled="f" stroked="f">
              <v:textbox style="mso-next-textbox:#_x0000_s1036" inset="0,0,0,0">
                <w:txbxContent>
                  <w:p w:rsidR="00624039" w:rsidRPr="00404DBF" w:rsidRDefault="00624039" w:rsidP="001F6D1B">
                    <w:pPr>
                      <w:rPr>
                        <w:sz w:val="20"/>
                        <w:szCs w:val="20"/>
                      </w:rPr>
                    </w:pPr>
                    <w:r w:rsidRPr="00404DBF">
                      <w:rPr>
                        <w:rFonts w:ascii="Arial" w:hAnsi="Arial" w:cs="Arial"/>
                        <w:color w:val="000000"/>
                        <w:sz w:val="20"/>
                        <w:szCs w:val="20"/>
                        <w:lang w:val="en-US"/>
                      </w:rPr>
                      <w:t>Chavez</w:t>
                    </w:r>
                  </w:p>
                </w:txbxContent>
              </v:textbox>
            </v:rect>
            <v:rect id="_x0000_s1037" style="position:absolute;left:1565;top:3337;width:2280;height:253;mso-wrap-style:none" filled="f" stroked="f">
              <v:textbox style="mso-next-textbox:#_x0000_s1037" inset="0,0,0,0">
                <w:txbxContent>
                  <w:p w:rsidR="00624039" w:rsidRPr="00404DBF" w:rsidRDefault="00624039" w:rsidP="001F6D1B">
                    <w:pPr>
                      <w:rPr>
                        <w:sz w:val="20"/>
                        <w:szCs w:val="20"/>
                      </w:rPr>
                    </w:pPr>
                    <w:r w:rsidRPr="00404DBF">
                      <w:rPr>
                        <w:rFonts w:ascii="Arial" w:hAnsi="Arial" w:cs="Arial"/>
                        <w:color w:val="000000"/>
                        <w:sz w:val="20"/>
                        <w:szCs w:val="20"/>
                      </w:rPr>
                      <w:t xml:space="preserve">Decano de </w:t>
                    </w:r>
                    <w:smartTag w:uri="urn:schemas-microsoft-com:office:smarttags" w:element="PersonName">
                      <w:smartTagPr>
                        <w:attr w:name="ProductID" w:val="la Facultad"/>
                      </w:smartTagPr>
                      <w:r w:rsidRPr="00404DBF">
                        <w:rPr>
                          <w:rFonts w:ascii="Arial" w:hAnsi="Arial" w:cs="Arial"/>
                          <w:color w:val="000000"/>
                          <w:sz w:val="20"/>
                          <w:szCs w:val="20"/>
                        </w:rPr>
                        <w:t>la Facultad</w:t>
                      </w:r>
                    </w:smartTag>
                    <w:r w:rsidRPr="00404DBF">
                      <w:rPr>
                        <w:rFonts w:ascii="Arial" w:hAnsi="Arial" w:cs="Arial"/>
                        <w:color w:val="000000"/>
                        <w:sz w:val="20"/>
                        <w:szCs w:val="20"/>
                      </w:rPr>
                      <w:t xml:space="preserve"> de</w:t>
                    </w:r>
                  </w:p>
                </w:txbxContent>
              </v:textbox>
            </v:rect>
            <v:rect id="_x0000_s1038" style="position:absolute;left:1565;top:3732;width:1912;height:230;mso-wrap-style:none" filled="f" stroked="f">
              <v:textbox style="mso-next-textbox:#_x0000_s1038;mso-fit-shape-to-text:t" inset="0,0,0,0">
                <w:txbxContent>
                  <w:p w:rsidR="00624039" w:rsidRPr="00404DBF" w:rsidRDefault="00624039" w:rsidP="001F6D1B">
                    <w:pPr>
                      <w:rPr>
                        <w:sz w:val="20"/>
                        <w:szCs w:val="20"/>
                      </w:rPr>
                    </w:pPr>
                    <w:r w:rsidRPr="00404DBF">
                      <w:rPr>
                        <w:rFonts w:ascii="Arial" w:hAnsi="Arial" w:cs="Arial"/>
                        <w:color w:val="000000"/>
                        <w:sz w:val="20"/>
                        <w:szCs w:val="20"/>
                      </w:rPr>
                      <w:t>Ciencias Económicas</w:t>
                    </w:r>
                  </w:p>
                </w:txbxContent>
              </v:textbox>
            </v:rect>
            <v:rect id="_x0000_s1039" style="position:absolute;left:4689;top:3523;width:243;height:320" filled="f" stroked="f">
              <v:textbox style="mso-next-textbox:#_x0000_s1039"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40" style="position:absolute;left:5200;top:3337;width:2590;height:230;mso-wrap-style:none" filled="f" stroked="f">
              <v:textbox style="mso-next-textbox:#_x0000_s1040;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 xml:space="preserve">Master Roger Armando Arias </w:t>
                    </w:r>
                  </w:p>
                </w:txbxContent>
              </v:textbox>
            </v:rect>
            <v:rect id="_x0000_s1041" style="position:absolute;left:5200;top:3732;width:790;height:230;mso-wrap-style:none" filled="f" stroked="f">
              <v:textbox style="mso-next-textbox:#_x0000_s1041;mso-fit-shape-to-text:t" inset="0,0,0,0">
                <w:txbxContent>
                  <w:p w:rsidR="00624039" w:rsidRPr="00404DBF" w:rsidRDefault="00624039" w:rsidP="001F6D1B">
                    <w:pPr>
                      <w:rPr>
                        <w:sz w:val="20"/>
                        <w:szCs w:val="20"/>
                      </w:rPr>
                    </w:pPr>
                    <w:r w:rsidRPr="00404DBF">
                      <w:rPr>
                        <w:rFonts w:ascii="Arial" w:hAnsi="Arial" w:cs="Arial"/>
                        <w:color w:val="000000"/>
                        <w:sz w:val="20"/>
                        <w:szCs w:val="20"/>
                        <w:lang w:val="en-US"/>
                      </w:rPr>
                      <w:t>Alvarado</w:t>
                    </w:r>
                  </w:p>
                </w:txbxContent>
              </v:textbox>
            </v:rect>
            <v:rect id="_x0000_s1042" style="position:absolute;left:1565;top:4255;width:2502;height:230;mso-wrap-style:none" filled="f" stroked="f">
              <v:textbox style="mso-next-textbox:#_x0000_s1042;mso-fit-shape-to-text:t" inset="0,0,0,0">
                <w:txbxContent>
                  <w:p w:rsidR="00624039" w:rsidRPr="00404DBF" w:rsidRDefault="00624039" w:rsidP="001F6D1B">
                    <w:pPr>
                      <w:rPr>
                        <w:sz w:val="20"/>
                        <w:szCs w:val="20"/>
                      </w:rPr>
                    </w:pPr>
                    <w:r w:rsidRPr="00404DBF">
                      <w:rPr>
                        <w:rFonts w:ascii="Arial" w:hAnsi="Arial" w:cs="Arial"/>
                        <w:color w:val="000000"/>
                        <w:sz w:val="20"/>
                        <w:szCs w:val="20"/>
                      </w:rPr>
                      <w:t xml:space="preserve">Secretario de </w:t>
                    </w:r>
                    <w:smartTag w:uri="urn:schemas-microsoft-com:office:smarttags" w:element="PersonName">
                      <w:smartTagPr>
                        <w:attr w:name="ProductID" w:val="la Facultad"/>
                      </w:smartTagPr>
                      <w:r w:rsidRPr="00404DBF">
                        <w:rPr>
                          <w:rFonts w:ascii="Arial" w:hAnsi="Arial" w:cs="Arial"/>
                          <w:color w:val="000000"/>
                          <w:sz w:val="20"/>
                          <w:szCs w:val="20"/>
                        </w:rPr>
                        <w:t>la Facultad</w:t>
                      </w:r>
                    </w:smartTag>
                    <w:r w:rsidRPr="00404DBF">
                      <w:rPr>
                        <w:rFonts w:ascii="Arial" w:hAnsi="Arial" w:cs="Arial"/>
                        <w:color w:val="000000"/>
                        <w:sz w:val="20"/>
                        <w:szCs w:val="20"/>
                      </w:rPr>
                      <w:t xml:space="preserve"> de</w:t>
                    </w:r>
                  </w:p>
                </w:txbxContent>
              </v:textbox>
            </v:rect>
            <v:rect id="_x0000_s1043" style="position:absolute;left:1565;top:4588;width:1912;height:230;mso-wrap-style:none" filled="f" stroked="f">
              <v:textbox style="mso-next-textbox:#_x0000_s1043;mso-fit-shape-to-text:t" inset="0,0,0,0">
                <w:txbxContent>
                  <w:p w:rsidR="00624039" w:rsidRPr="00404DBF" w:rsidRDefault="00624039" w:rsidP="001F6D1B">
                    <w:pPr>
                      <w:rPr>
                        <w:sz w:val="20"/>
                        <w:szCs w:val="20"/>
                      </w:rPr>
                    </w:pPr>
                    <w:r w:rsidRPr="00404DBF">
                      <w:rPr>
                        <w:rFonts w:ascii="Arial" w:hAnsi="Arial" w:cs="Arial"/>
                        <w:color w:val="000000"/>
                        <w:sz w:val="20"/>
                        <w:szCs w:val="20"/>
                      </w:rPr>
                      <w:t>Ciencias Económicas</w:t>
                    </w:r>
                  </w:p>
                </w:txbxContent>
              </v:textbox>
            </v:rect>
            <v:rect id="_x0000_s1044" style="position:absolute;left:4689;top:4508;width:105;height:353" filled="f" stroked="f">
              <v:textbox style="mso-next-textbox:#_x0000_s1044"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45" style="position:absolute;left:5216;top:4335;width:2757;height:230;mso-wrap-style:none" filled="f" stroked="f">
              <v:textbox style="mso-next-textbox:#_x0000_s1045;mso-fit-shape-to-text:t" inset="0,0,0,0">
                <w:txbxContent>
                  <w:p w:rsidR="00624039" w:rsidRPr="00404DBF" w:rsidRDefault="00624039" w:rsidP="001F6D1B">
                    <w:pPr>
                      <w:rPr>
                        <w:sz w:val="20"/>
                        <w:szCs w:val="20"/>
                      </w:rPr>
                    </w:pPr>
                    <w:r w:rsidRPr="00404DBF">
                      <w:rPr>
                        <w:rFonts w:ascii="Arial" w:hAnsi="Arial" w:cs="Arial"/>
                        <w:color w:val="000000"/>
                        <w:sz w:val="20"/>
                        <w:szCs w:val="20"/>
                      </w:rPr>
                      <w:t>José  Máster  Ciriaco Gutiérrez</w:t>
                    </w:r>
                  </w:p>
                </w:txbxContent>
              </v:textbox>
            </v:rect>
            <v:rect id="_x0000_s1046" style="position:absolute;left:5216;top:4668;width:1131;height:488" filled="f" stroked="f">
              <v:textbox style="mso-next-textbox:#_x0000_s1046" inset="0,0,0,0">
                <w:txbxContent>
                  <w:p w:rsidR="00624039" w:rsidRPr="00404DBF" w:rsidRDefault="00624039" w:rsidP="001F6D1B">
                    <w:pPr>
                      <w:rPr>
                        <w:sz w:val="20"/>
                        <w:szCs w:val="20"/>
                      </w:rPr>
                    </w:pPr>
                    <w:r w:rsidRPr="00404DBF">
                      <w:rPr>
                        <w:rFonts w:ascii="Arial" w:hAnsi="Arial" w:cs="Arial"/>
                        <w:color w:val="000000"/>
                        <w:sz w:val="20"/>
                        <w:szCs w:val="20"/>
                        <w:lang w:val="en-US"/>
                      </w:rPr>
                      <w:t>Contreras</w:t>
                    </w:r>
                  </w:p>
                </w:txbxContent>
              </v:textbox>
            </v:rect>
            <v:rect id="_x0000_s1047" style="position:absolute;left:1565;top:7280;width:1379;height:230;mso-wrap-style:none" filled="f" stroked="f">
              <v:textbox style="mso-next-textbox:#_x0000_s1047;mso-fit-shape-to-text:t" inset="0,0,0,0">
                <w:txbxContent>
                  <w:p w:rsidR="00624039" w:rsidRPr="00404DBF" w:rsidRDefault="00624039" w:rsidP="001F6D1B">
                    <w:pPr>
                      <w:rPr>
                        <w:sz w:val="20"/>
                        <w:szCs w:val="20"/>
                      </w:rPr>
                    </w:pPr>
                    <w:r w:rsidRPr="00404DBF">
                      <w:rPr>
                        <w:rFonts w:ascii="Arial" w:hAnsi="Arial" w:cs="Arial"/>
                        <w:color w:val="000000"/>
                        <w:sz w:val="20"/>
                        <w:szCs w:val="20"/>
                      </w:rPr>
                      <w:t>Asesor</w:t>
                    </w:r>
                    <w:r w:rsidRPr="00404DBF">
                      <w:rPr>
                        <w:rFonts w:ascii="Arial" w:hAnsi="Arial" w:cs="Arial"/>
                        <w:color w:val="000000"/>
                        <w:sz w:val="20"/>
                        <w:szCs w:val="20"/>
                        <w:lang w:val="en-US"/>
                      </w:rPr>
                      <w:t xml:space="preserve"> Director</w:t>
                    </w:r>
                  </w:p>
                </w:txbxContent>
              </v:textbox>
            </v:rect>
            <v:rect id="_x0000_s1048" style="position:absolute;left:4613;top:7280;width:138;height:474" filled="f" stroked="f">
              <v:textbox style="mso-next-textbox:#_x0000_s1048"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49" style="position:absolute;left:5177;top:7280;width:3689;height:283" filled="f" stroked="f">
              <v:textbox style="mso-next-textbox:#_x0000_s1049" inset="0,0,0,0">
                <w:txbxContent>
                  <w:p w:rsidR="00624039" w:rsidRPr="00404DBF" w:rsidRDefault="00624039" w:rsidP="001F6D1B">
                    <w:pPr>
                      <w:rPr>
                        <w:sz w:val="20"/>
                        <w:szCs w:val="20"/>
                      </w:rPr>
                    </w:pPr>
                    <w:r w:rsidRPr="00404DBF">
                      <w:rPr>
                        <w:rFonts w:ascii="Arial" w:hAnsi="Arial" w:cs="Arial"/>
                        <w:color w:val="000000"/>
                        <w:sz w:val="20"/>
                        <w:szCs w:val="20"/>
                      </w:rPr>
                      <w:t xml:space="preserve">Licenciado  </w:t>
                    </w:r>
                    <w:r>
                      <w:rPr>
                        <w:rFonts w:ascii="Arial" w:hAnsi="Arial" w:cs="Arial"/>
                        <w:color w:val="000000"/>
                        <w:sz w:val="20"/>
                        <w:szCs w:val="20"/>
                      </w:rPr>
                      <w:t>Jorge Luis Martínez Bonilla</w:t>
                    </w:r>
                  </w:p>
                </w:txbxContent>
              </v:textbox>
            </v:rect>
            <v:rect id="_x0000_s1050" style="position:absolute;left:2755;top:-186;width:4858;height:651" filled="f" stroked="f">
              <v:textbox style="mso-next-textbox:#_x0000_s1050" inset="0,0,0,0">
                <w:txbxContent>
                  <w:p w:rsidR="00624039" w:rsidRPr="00404DBF" w:rsidRDefault="00624039" w:rsidP="001F6D1B">
                    <w:pPr>
                      <w:rPr>
                        <w:sz w:val="26"/>
                        <w:szCs w:val="26"/>
                      </w:rPr>
                    </w:pPr>
                    <w:r w:rsidRPr="00404DBF">
                      <w:rPr>
                        <w:rFonts w:ascii="Arial" w:hAnsi="Arial" w:cs="Arial"/>
                        <w:b/>
                        <w:bCs/>
                        <w:color w:val="000000"/>
                        <w:sz w:val="26"/>
                        <w:szCs w:val="26"/>
                        <w:lang w:val="en-US"/>
                      </w:rPr>
                      <w:t xml:space="preserve">UNIVERSIDAD DE </w:t>
                    </w:r>
                    <w:smartTag w:uri="urn:schemas-microsoft-com:office:smarttags" w:element="place">
                      <w:smartTag w:uri="urn:schemas-microsoft-com:office:smarttags" w:element="country-region">
                        <w:r w:rsidRPr="00404DBF">
                          <w:rPr>
                            <w:rFonts w:ascii="Arial" w:hAnsi="Arial" w:cs="Arial"/>
                            <w:b/>
                            <w:bCs/>
                            <w:color w:val="000000"/>
                            <w:sz w:val="26"/>
                            <w:szCs w:val="26"/>
                            <w:lang w:val="en-US"/>
                          </w:rPr>
                          <w:t>EL SALVADOR</w:t>
                        </w:r>
                      </w:smartTag>
                    </w:smartTag>
                  </w:p>
                </w:txbxContent>
              </v:textbox>
            </v:rect>
            <v:rect id="_x0000_s1051" style="position:absolute;left:3446;top:289;width:4140;height:576" filled="f" stroked="f">
              <v:textbox style="mso-next-textbox:#_x0000_s1051" inset="0,0,0,0">
                <w:txbxContent>
                  <w:p w:rsidR="00624039" w:rsidRPr="00404DBF" w:rsidRDefault="00624039" w:rsidP="001F6D1B">
                    <w:pPr>
                      <w:rPr>
                        <w:sz w:val="20"/>
                        <w:szCs w:val="20"/>
                      </w:rPr>
                    </w:pPr>
                    <w:r w:rsidRPr="00404DBF">
                      <w:rPr>
                        <w:rFonts w:ascii="Arial" w:hAnsi="Arial" w:cs="Arial"/>
                        <w:color w:val="000000"/>
                        <w:sz w:val="20"/>
                        <w:szCs w:val="20"/>
                        <w:lang w:val="en-US"/>
                      </w:rPr>
                      <w:t>AUTORIDADES UNIVERSITARIAS</w:t>
                    </w:r>
                  </w:p>
                </w:txbxContent>
              </v:textbox>
            </v:rect>
            <v:rect id="_x0000_s1052" style="position:absolute;left:3807;top:10205;width:2623;height:432" filled="f" stroked="f">
              <v:textbox style="mso-next-textbox:#_x0000_s1052" inset="0,0,0,0">
                <w:txbxContent>
                  <w:p w:rsidR="00624039" w:rsidRPr="00404DBF" w:rsidRDefault="00624039" w:rsidP="001F6D1B">
                    <w:pPr>
                      <w:rPr>
                        <w:sz w:val="20"/>
                        <w:szCs w:val="20"/>
                      </w:rPr>
                    </w:pPr>
                    <w:r w:rsidRPr="009E58A5">
                      <w:rPr>
                        <w:rFonts w:ascii="Arial" w:hAnsi="Arial" w:cs="Arial"/>
                        <w:color w:val="000000"/>
                        <w:sz w:val="20"/>
                        <w:szCs w:val="20"/>
                        <w:lang w:val="es-ES"/>
                      </w:rPr>
                      <w:t>Junio</w:t>
                    </w:r>
                    <w:r>
                      <w:rPr>
                        <w:rFonts w:ascii="Arial" w:hAnsi="Arial" w:cs="Arial"/>
                        <w:color w:val="000000"/>
                        <w:sz w:val="20"/>
                        <w:szCs w:val="20"/>
                        <w:lang w:val="en-US"/>
                      </w:rPr>
                      <w:t xml:space="preserve"> de </w:t>
                    </w:r>
                    <w:r w:rsidRPr="00404DBF">
                      <w:rPr>
                        <w:rFonts w:ascii="Arial" w:hAnsi="Arial" w:cs="Arial"/>
                        <w:color w:val="000000"/>
                        <w:sz w:val="20"/>
                        <w:szCs w:val="20"/>
                        <w:lang w:val="en-US"/>
                      </w:rPr>
                      <w:t>2010</w:t>
                    </w:r>
                  </w:p>
                </w:txbxContent>
              </v:textbox>
            </v:rect>
            <v:rect id="_x0000_s1053" style="position:absolute;left:2541;top:11217;width:3891;height:230;mso-wrap-style:none" filled="f" stroked="f">
              <v:textbox style="mso-next-textbox:#_x0000_s1053;mso-fit-shape-to-text:t" inset="0,0,0,0">
                <w:txbxContent>
                  <w:p w:rsidR="00624039" w:rsidRPr="00404DBF" w:rsidRDefault="00624039" w:rsidP="001F6D1B">
                    <w:pPr>
                      <w:rPr>
                        <w:sz w:val="20"/>
                        <w:szCs w:val="20"/>
                      </w:rPr>
                    </w:pPr>
                    <w:r w:rsidRPr="00404DBF">
                      <w:rPr>
                        <w:rFonts w:ascii="Arial" w:hAnsi="Arial" w:cs="Arial"/>
                        <w:color w:val="000000"/>
                        <w:sz w:val="20"/>
                        <w:szCs w:val="20"/>
                        <w:lang w:val="es-ES"/>
                      </w:rPr>
                      <w:t>San Salvador, El Salvador,  Centro América</w:t>
                    </w:r>
                  </w:p>
                </w:txbxContent>
              </v:textbox>
            </v:rect>
            <v:rect id="_x0000_s1054" style="position:absolute;left:1565;top:6168;width:2115;height:818" filled="f" stroked="f">
              <v:textbox style="mso-next-textbox:#_x0000_s1054" inset="0,0,0,0">
                <w:txbxContent>
                  <w:p w:rsidR="00624039" w:rsidRPr="00404DBF" w:rsidRDefault="00624039" w:rsidP="001F6D1B">
                    <w:pPr>
                      <w:rPr>
                        <w:sz w:val="20"/>
                        <w:szCs w:val="20"/>
                      </w:rPr>
                    </w:pPr>
                    <w:r w:rsidRPr="00404DBF">
                      <w:rPr>
                        <w:rFonts w:ascii="Arial" w:hAnsi="Arial" w:cs="Arial"/>
                        <w:color w:val="000000"/>
                        <w:sz w:val="20"/>
                        <w:szCs w:val="20"/>
                      </w:rPr>
                      <w:t>Coordinador de seminario</w:t>
                    </w:r>
                  </w:p>
                </w:txbxContent>
              </v:textbox>
            </v:rect>
            <v:rect id="_x0000_s1055" style="position:absolute;left:4613;top:6341;width:74;height:433" filled="f" stroked="f">
              <v:textbox style="mso-next-textbox:#_x0000_s1055"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v:rect id="_x0000_s1056" style="position:absolute;left:5200;top:6341;width:4132;height:443" filled="f" stroked="f">
              <v:textbox style="mso-next-textbox:#_x0000_s1056" inset="0,0,0,0">
                <w:txbxContent>
                  <w:p w:rsidR="00624039" w:rsidRPr="00404DBF" w:rsidRDefault="00624039" w:rsidP="001F6D1B">
                    <w:pPr>
                      <w:rPr>
                        <w:sz w:val="20"/>
                        <w:szCs w:val="20"/>
                      </w:rPr>
                    </w:pPr>
                    <w:r w:rsidRPr="00510926">
                      <w:rPr>
                        <w:rFonts w:ascii="Arial" w:hAnsi="Arial" w:cs="Arial"/>
                        <w:color w:val="000000"/>
                        <w:sz w:val="20"/>
                        <w:szCs w:val="20"/>
                        <w:lang w:val="es-ES"/>
                      </w:rPr>
                      <w:t>Licenciado</w:t>
                    </w:r>
                    <w:r w:rsidRPr="00404DBF">
                      <w:rPr>
                        <w:rFonts w:ascii="Arial" w:hAnsi="Arial" w:cs="Arial"/>
                        <w:color w:val="000000"/>
                        <w:sz w:val="20"/>
                        <w:szCs w:val="20"/>
                        <w:lang w:val="en-US"/>
                      </w:rPr>
                      <w:t xml:space="preserve"> Roberto Carlos </w:t>
                    </w:r>
                    <w:r w:rsidRPr="00510926">
                      <w:rPr>
                        <w:rFonts w:ascii="Arial" w:hAnsi="Arial" w:cs="Arial"/>
                        <w:color w:val="000000"/>
                        <w:sz w:val="20"/>
                        <w:szCs w:val="20"/>
                        <w:lang w:val="es-ES"/>
                      </w:rPr>
                      <w:t>Jovel</w:t>
                    </w:r>
                    <w:r w:rsidRPr="00404DBF">
                      <w:rPr>
                        <w:rFonts w:ascii="Arial" w:hAnsi="Arial" w:cs="Arial"/>
                        <w:color w:val="000000"/>
                        <w:sz w:val="20"/>
                        <w:szCs w:val="20"/>
                        <w:lang w:val="en-US"/>
                      </w:rPr>
                      <w:t xml:space="preserve"> Jovel</w:t>
                    </w:r>
                  </w:p>
                </w:txbxContent>
              </v:textbox>
            </v:rect>
            <v:rect id="_x0000_s1057" style="position:absolute;left:1565;top:5330;width:2242;height:460" filled="f" stroked="f">
              <v:textbox style="mso-next-textbox:#_x0000_s1057;mso-fit-shape-to-text:t" inset="0,0,0,0">
                <w:txbxContent>
                  <w:p w:rsidR="00624039" w:rsidRPr="00404DBF" w:rsidRDefault="00624039" w:rsidP="001F6D1B">
                    <w:pPr>
                      <w:rPr>
                        <w:sz w:val="20"/>
                        <w:szCs w:val="20"/>
                      </w:rPr>
                    </w:pPr>
                    <w:r w:rsidRPr="00404DBF">
                      <w:rPr>
                        <w:rFonts w:ascii="Arial" w:hAnsi="Arial" w:cs="Arial"/>
                        <w:color w:val="000000"/>
                        <w:sz w:val="20"/>
                        <w:szCs w:val="20"/>
                      </w:rPr>
                      <w:t xml:space="preserve">Director de </w:t>
                    </w:r>
                    <w:smartTag w:uri="urn:schemas-microsoft-com:office:smarttags" w:element="PersonName">
                      <w:smartTagPr>
                        <w:attr w:name="ProductID" w:val="la Escuela"/>
                      </w:smartTagPr>
                      <w:r w:rsidRPr="00404DBF">
                        <w:rPr>
                          <w:rFonts w:ascii="Arial" w:hAnsi="Arial" w:cs="Arial"/>
                          <w:color w:val="000000"/>
                          <w:sz w:val="20"/>
                          <w:szCs w:val="20"/>
                        </w:rPr>
                        <w:t>la Escuela</w:t>
                      </w:r>
                    </w:smartTag>
                    <w:r w:rsidRPr="00404DBF">
                      <w:rPr>
                        <w:rFonts w:ascii="Arial" w:hAnsi="Arial" w:cs="Arial"/>
                        <w:color w:val="000000"/>
                        <w:sz w:val="20"/>
                        <w:szCs w:val="20"/>
                      </w:rPr>
                      <w:t xml:space="preserve"> de Contaduría Pública</w:t>
                    </w:r>
                  </w:p>
                </w:txbxContent>
              </v:textbox>
            </v:rect>
            <v:rect id="_x0000_s1058" style="position:absolute;left:5267;top:5394;width:3345;height:221" filled="f" stroked="f">
              <v:textbox style="mso-next-textbox:#_x0000_s1058" inset="0,0,0,0">
                <w:txbxContent>
                  <w:p w:rsidR="00624039" w:rsidRPr="00404DBF" w:rsidRDefault="00624039" w:rsidP="001F6D1B">
                    <w:pPr>
                      <w:rPr>
                        <w:sz w:val="20"/>
                        <w:szCs w:val="20"/>
                      </w:rPr>
                    </w:pPr>
                    <w:r w:rsidRPr="00404DBF">
                      <w:rPr>
                        <w:rFonts w:ascii="Arial" w:hAnsi="Arial" w:cs="Arial"/>
                        <w:color w:val="000000"/>
                        <w:sz w:val="13"/>
                        <w:szCs w:val="13"/>
                        <w:lang w:val="es-ES"/>
                      </w:rPr>
                      <w:t xml:space="preserve"> </w:t>
                    </w:r>
                    <w:r w:rsidRPr="00404DBF">
                      <w:rPr>
                        <w:rFonts w:ascii="Arial" w:hAnsi="Arial" w:cs="Arial"/>
                        <w:color w:val="000000"/>
                        <w:sz w:val="20"/>
                        <w:szCs w:val="20"/>
                        <w:lang w:val="es-ES"/>
                      </w:rPr>
                      <w:t>Licenciado Juan Vicente Alvarado Rodríguez</w:t>
                    </w:r>
                  </w:p>
                </w:txbxContent>
              </v:textbox>
            </v:rect>
            <v:rect id="_x0000_s1059" style="position:absolute;left:4615;top:5523;width:72;height:313" filled="f" stroked="f">
              <v:textbox style="mso-next-textbox:#_x0000_s1059" inset="0,0,0,0">
                <w:txbxContent>
                  <w:p w:rsidR="00624039" w:rsidRPr="00404DBF" w:rsidRDefault="00624039" w:rsidP="001F6D1B">
                    <w:pPr>
                      <w:rPr>
                        <w:sz w:val="20"/>
                        <w:szCs w:val="20"/>
                      </w:rPr>
                    </w:pPr>
                    <w:r w:rsidRPr="00404DBF">
                      <w:rPr>
                        <w:rFonts w:ascii="Arial" w:hAnsi="Arial" w:cs="Arial"/>
                        <w:color w:val="000000"/>
                        <w:sz w:val="20"/>
                        <w:szCs w:val="20"/>
                        <w:lang w:val="en-US"/>
                      </w:rPr>
                      <w:t>:</w:t>
                    </w:r>
                  </w:p>
                </w:txbxContent>
              </v:textbox>
            </v:rect>
            <w10:wrap type="square"/>
          </v:group>
        </w:pict>
      </w:r>
    </w:p>
    <w:p w:rsidR="00545185" w:rsidRPr="00404DBF" w:rsidRDefault="00545185" w:rsidP="002C7A88">
      <w:pPr>
        <w:spacing w:line="360" w:lineRule="auto"/>
        <w:rPr>
          <w:rFonts w:ascii="Arial Narrow" w:hAnsi="Arial Narrow"/>
          <w:sz w:val="22"/>
          <w:szCs w:val="22"/>
        </w:rPr>
        <w:sectPr w:rsidR="00545185" w:rsidRPr="00404DBF" w:rsidSect="00137830">
          <w:pgSz w:w="12242" w:h="15842" w:code="1"/>
          <w:pgMar w:top="2268" w:right="1418" w:bottom="1418" w:left="2268" w:header="709" w:footer="709" w:gutter="0"/>
          <w:cols w:space="708"/>
          <w:titlePg/>
          <w:docGrid w:linePitch="360"/>
        </w:sectPr>
      </w:pPr>
    </w:p>
    <w:p w:rsidR="00497254" w:rsidRPr="00404DBF" w:rsidRDefault="00006539" w:rsidP="00006539">
      <w:pPr>
        <w:spacing w:line="360" w:lineRule="auto"/>
        <w:jc w:val="center"/>
        <w:rPr>
          <w:rFonts w:ascii="Arial Narrow" w:hAnsi="Arial Narrow"/>
          <w:b/>
          <w:sz w:val="22"/>
          <w:szCs w:val="22"/>
        </w:rPr>
      </w:pPr>
      <w:r w:rsidRPr="00404DBF">
        <w:rPr>
          <w:rFonts w:ascii="Arial Narrow" w:hAnsi="Arial Narrow"/>
          <w:b/>
          <w:sz w:val="22"/>
          <w:szCs w:val="22"/>
        </w:rPr>
        <w:lastRenderedPageBreak/>
        <w:t>AGRADECIMIENTOS</w:t>
      </w:r>
    </w:p>
    <w:p w:rsidR="00006539" w:rsidRPr="00404DBF" w:rsidRDefault="00006539" w:rsidP="00006539">
      <w:pPr>
        <w:spacing w:line="360" w:lineRule="auto"/>
        <w:rPr>
          <w:rFonts w:ascii="Arial Narrow" w:hAnsi="Arial Narrow"/>
          <w:b/>
          <w:sz w:val="22"/>
          <w:szCs w:val="22"/>
        </w:rPr>
      </w:pPr>
    </w:p>
    <w:p w:rsidR="00545185" w:rsidRPr="00404DBF" w:rsidRDefault="00545185" w:rsidP="002C7A88">
      <w:pPr>
        <w:spacing w:line="360" w:lineRule="auto"/>
        <w:rPr>
          <w:rFonts w:ascii="Arial Narrow" w:hAnsi="Arial Narrow"/>
          <w:sz w:val="22"/>
          <w:szCs w:val="22"/>
        </w:rPr>
      </w:pPr>
    </w:p>
    <w:p w:rsidR="00CE2EFD" w:rsidRPr="00404DBF" w:rsidRDefault="00CE2EFD" w:rsidP="00CE2EFD">
      <w:pPr>
        <w:spacing w:line="360" w:lineRule="auto"/>
        <w:jc w:val="both"/>
        <w:rPr>
          <w:rFonts w:ascii="Arial Narrow" w:hAnsi="Arial Narrow"/>
          <w:sz w:val="22"/>
          <w:szCs w:val="22"/>
        </w:rPr>
      </w:pPr>
      <w:r>
        <w:rPr>
          <w:rFonts w:ascii="Arial Narrow" w:hAnsi="Arial Narrow"/>
          <w:sz w:val="22"/>
          <w:szCs w:val="22"/>
        </w:rPr>
        <w:t>Doy gracias a Dios por brindarme físicamente todo lo necesario para alcanzar cuanto objetivo me proponga, y por regalarme la calidad de padres que tengo, y a ellos por su comprensión y apoyo irrestricto, a mis hermanos por toda su ayuda, y a mi esposa por darme motivación y ánimo pa</w:t>
      </w:r>
      <w:r w:rsidR="007D3BC3">
        <w:rPr>
          <w:rFonts w:ascii="Arial Narrow" w:hAnsi="Arial Narrow"/>
          <w:sz w:val="22"/>
          <w:szCs w:val="22"/>
        </w:rPr>
        <w:t xml:space="preserve">ra perseverar en mi camino y </w:t>
      </w:r>
      <w:r>
        <w:rPr>
          <w:rFonts w:ascii="Arial Narrow" w:hAnsi="Arial Narrow"/>
          <w:sz w:val="22"/>
          <w:szCs w:val="22"/>
        </w:rPr>
        <w:t>lograr mis metas.</w:t>
      </w:r>
    </w:p>
    <w:p w:rsidR="00CE2EFD" w:rsidRPr="006E275D" w:rsidRDefault="00CE2EFD" w:rsidP="00CE2EFD">
      <w:pPr>
        <w:spacing w:line="360" w:lineRule="auto"/>
        <w:rPr>
          <w:rFonts w:ascii="Arial Narrow" w:hAnsi="Arial Narrow"/>
          <w:b/>
          <w:sz w:val="22"/>
          <w:szCs w:val="22"/>
        </w:rPr>
      </w:pP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sidR="0055338B">
        <w:rPr>
          <w:rFonts w:ascii="Arial Narrow" w:hAnsi="Arial Narrow"/>
          <w:sz w:val="22"/>
          <w:szCs w:val="22"/>
        </w:rPr>
        <w:tab/>
      </w:r>
      <w:r w:rsidR="0055338B">
        <w:rPr>
          <w:rFonts w:ascii="Arial Narrow" w:hAnsi="Arial Narrow"/>
          <w:sz w:val="22"/>
          <w:szCs w:val="22"/>
        </w:rPr>
        <w:tab/>
      </w:r>
      <w:r w:rsidR="0055338B">
        <w:rPr>
          <w:rFonts w:ascii="Arial Narrow" w:hAnsi="Arial Narrow"/>
          <w:sz w:val="22"/>
          <w:szCs w:val="22"/>
        </w:rPr>
        <w:tab/>
      </w:r>
      <w:r w:rsidRPr="006E275D">
        <w:rPr>
          <w:rFonts w:ascii="Arial Narrow" w:hAnsi="Arial Narrow"/>
          <w:b/>
          <w:sz w:val="22"/>
          <w:szCs w:val="22"/>
        </w:rPr>
        <w:t>Pedro Fuentes.</w:t>
      </w:r>
    </w:p>
    <w:p w:rsidR="00545185" w:rsidRPr="00404DBF" w:rsidRDefault="00545185" w:rsidP="002C7A88">
      <w:pPr>
        <w:spacing w:line="360" w:lineRule="auto"/>
        <w:rPr>
          <w:rFonts w:ascii="Arial Narrow" w:hAnsi="Arial Narrow"/>
          <w:sz w:val="22"/>
          <w:szCs w:val="22"/>
        </w:rPr>
      </w:pPr>
    </w:p>
    <w:p w:rsidR="00545185" w:rsidRPr="00404DBF" w:rsidRDefault="00545185" w:rsidP="0052115B">
      <w:pPr>
        <w:spacing w:line="360" w:lineRule="auto"/>
        <w:rPr>
          <w:rFonts w:ascii="Arial Narrow" w:hAnsi="Arial Narrow"/>
          <w:sz w:val="22"/>
          <w:szCs w:val="22"/>
        </w:rPr>
      </w:pPr>
    </w:p>
    <w:p w:rsidR="0052115B" w:rsidRPr="0052115B" w:rsidRDefault="0052115B" w:rsidP="0052115B">
      <w:pPr>
        <w:spacing w:line="360" w:lineRule="auto"/>
        <w:jc w:val="both"/>
        <w:rPr>
          <w:rFonts w:ascii="Arial Narrow" w:hAnsi="Arial Narrow"/>
          <w:sz w:val="22"/>
          <w:szCs w:val="22"/>
        </w:rPr>
      </w:pPr>
      <w:r w:rsidRPr="0052115B">
        <w:rPr>
          <w:rFonts w:ascii="Arial Narrow" w:hAnsi="Arial Narrow"/>
          <w:sz w:val="22"/>
          <w:szCs w:val="22"/>
        </w:rPr>
        <w:t>Agradezco A Dios por darme la  oportunidad de vivir, de ser persisten</w:t>
      </w:r>
      <w:r w:rsidR="00BB6D50">
        <w:rPr>
          <w:rFonts w:ascii="Arial Narrow" w:hAnsi="Arial Narrow"/>
          <w:sz w:val="22"/>
          <w:szCs w:val="22"/>
        </w:rPr>
        <w:t>te</w:t>
      </w:r>
      <w:r w:rsidRPr="0052115B">
        <w:rPr>
          <w:rFonts w:ascii="Arial Narrow" w:hAnsi="Arial Narrow"/>
          <w:sz w:val="22"/>
          <w:szCs w:val="22"/>
        </w:rPr>
        <w:t xml:space="preserve"> en el  logro de los objetivos personales, a mi familia por el apoyo brindado a lo largo de todo el proyecto de formación como profesional, a ellos que me ayudaron económicamente y emocionalmente para la culminación, doy gracias por enseñarme el camino de la superación por medio del conocimiento. </w:t>
      </w:r>
    </w:p>
    <w:p w:rsidR="0052115B" w:rsidRPr="0052115B" w:rsidRDefault="0052115B" w:rsidP="0052115B">
      <w:pPr>
        <w:spacing w:line="360" w:lineRule="auto"/>
        <w:rPr>
          <w:rFonts w:ascii="Arial Narrow" w:hAnsi="Arial Narrow"/>
          <w:sz w:val="22"/>
          <w:szCs w:val="22"/>
        </w:rPr>
      </w:pPr>
    </w:p>
    <w:p w:rsidR="00545185" w:rsidRPr="0052115B" w:rsidRDefault="00C04092" w:rsidP="0052115B">
      <w:pPr>
        <w:spacing w:line="360" w:lineRule="auto"/>
        <w:rPr>
          <w:rFonts w:ascii="Arial Narrow" w:hAnsi="Arial Narrow"/>
          <w:b/>
          <w:sz w:val="22"/>
          <w:szCs w:val="22"/>
        </w:rPr>
      </w:pP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Pr>
          <w:rFonts w:ascii="Arial Narrow" w:hAnsi="Arial Narrow"/>
          <w:sz w:val="22"/>
          <w:szCs w:val="22"/>
        </w:rPr>
        <w:tab/>
      </w:r>
      <w:r w:rsidR="0055338B">
        <w:rPr>
          <w:rFonts w:ascii="Arial Narrow" w:hAnsi="Arial Narrow"/>
          <w:sz w:val="22"/>
          <w:szCs w:val="22"/>
        </w:rPr>
        <w:tab/>
      </w:r>
      <w:r w:rsidR="0055338B">
        <w:rPr>
          <w:rFonts w:ascii="Arial Narrow" w:hAnsi="Arial Narrow"/>
          <w:sz w:val="22"/>
          <w:szCs w:val="22"/>
        </w:rPr>
        <w:tab/>
      </w:r>
      <w:r w:rsidR="0055338B">
        <w:rPr>
          <w:rFonts w:ascii="Arial Narrow" w:hAnsi="Arial Narrow"/>
          <w:sz w:val="22"/>
          <w:szCs w:val="22"/>
        </w:rPr>
        <w:tab/>
      </w:r>
      <w:r w:rsidRPr="0052115B">
        <w:rPr>
          <w:rFonts w:ascii="Arial Narrow" w:hAnsi="Arial Narrow"/>
          <w:b/>
          <w:sz w:val="22"/>
          <w:szCs w:val="22"/>
        </w:rPr>
        <w:t xml:space="preserve">Rutilio </w:t>
      </w:r>
      <w:r w:rsidR="00057426" w:rsidRPr="0052115B">
        <w:rPr>
          <w:rFonts w:ascii="Arial Narrow" w:hAnsi="Arial Narrow"/>
          <w:b/>
          <w:sz w:val="22"/>
          <w:szCs w:val="22"/>
        </w:rPr>
        <w:t>Mejía</w:t>
      </w:r>
      <w:r w:rsidRPr="0052115B">
        <w:rPr>
          <w:rFonts w:ascii="Arial Narrow" w:hAnsi="Arial Narrow"/>
          <w:b/>
          <w:sz w:val="22"/>
          <w:szCs w:val="22"/>
        </w:rPr>
        <w:t>.</w:t>
      </w:r>
    </w:p>
    <w:p w:rsidR="00545185" w:rsidRPr="00404DBF" w:rsidRDefault="00545185" w:rsidP="0052115B">
      <w:pPr>
        <w:spacing w:line="360" w:lineRule="auto"/>
        <w:rPr>
          <w:rFonts w:ascii="Arial Narrow" w:hAnsi="Arial Narrow"/>
          <w:sz w:val="22"/>
          <w:szCs w:val="22"/>
        </w:rPr>
      </w:pPr>
    </w:p>
    <w:p w:rsidR="0055338B" w:rsidRPr="00404DBF" w:rsidRDefault="0055338B" w:rsidP="0055338B">
      <w:pPr>
        <w:spacing w:line="360" w:lineRule="auto"/>
        <w:jc w:val="both"/>
        <w:rPr>
          <w:rFonts w:ascii="Arial Narrow" w:hAnsi="Arial Narrow"/>
          <w:sz w:val="22"/>
          <w:szCs w:val="22"/>
        </w:rPr>
      </w:pPr>
      <w:r w:rsidRPr="00404DBF">
        <w:rPr>
          <w:rFonts w:ascii="Arial Narrow" w:hAnsi="Arial Narrow"/>
          <w:sz w:val="22"/>
          <w:szCs w:val="22"/>
        </w:rPr>
        <w:t>Agradezco a Dios por el regalo de la vida y darme la</w:t>
      </w:r>
      <w:r>
        <w:rPr>
          <w:rFonts w:ascii="Arial Narrow" w:hAnsi="Arial Narrow"/>
          <w:sz w:val="22"/>
          <w:szCs w:val="22"/>
        </w:rPr>
        <w:t xml:space="preserve"> sabiduría y las fuerzas necesarias </w:t>
      </w:r>
      <w:r w:rsidRPr="00404DBF">
        <w:rPr>
          <w:rFonts w:ascii="Arial Narrow" w:hAnsi="Arial Narrow"/>
          <w:sz w:val="22"/>
          <w:szCs w:val="22"/>
        </w:rPr>
        <w:t>para poder culminar mi carrera, a mis padres por su apoyo incondicional no solo económico si no  con su motivación en mi formación académica, a mi hija por su comprensión por todo el  tiempo juntos que hemos perdido por dedicar tiempo a mis estudios, a mi e</w:t>
      </w:r>
      <w:r>
        <w:rPr>
          <w:rFonts w:ascii="Arial Narrow" w:hAnsi="Arial Narrow"/>
          <w:sz w:val="22"/>
          <w:szCs w:val="22"/>
        </w:rPr>
        <w:t xml:space="preserve">sposo por su comprensión y apoyo </w:t>
      </w:r>
      <w:r w:rsidRPr="00404DBF">
        <w:rPr>
          <w:rFonts w:ascii="Arial Narrow" w:hAnsi="Arial Narrow"/>
          <w:sz w:val="22"/>
          <w:szCs w:val="22"/>
        </w:rPr>
        <w:t>durante toda mi carrera.</w:t>
      </w:r>
    </w:p>
    <w:p w:rsidR="0055338B" w:rsidRDefault="0055338B" w:rsidP="0055338B">
      <w:pPr>
        <w:spacing w:line="276" w:lineRule="auto"/>
        <w:ind w:left="720"/>
        <w:rPr>
          <w:rFonts w:ascii="Arial Narrow" w:hAnsi="Arial Narrow"/>
          <w:b/>
          <w:sz w:val="22"/>
          <w:szCs w:val="22"/>
        </w:rPr>
      </w:pPr>
      <w:r w:rsidRPr="00404DBF">
        <w:rPr>
          <w:rFonts w:ascii="Arial Narrow" w:hAnsi="Arial Narrow"/>
          <w:b/>
          <w:sz w:val="22"/>
          <w:szCs w:val="22"/>
        </w:rPr>
        <w:tab/>
      </w:r>
      <w:r w:rsidRPr="00404DBF">
        <w:rPr>
          <w:rFonts w:ascii="Arial Narrow" w:hAnsi="Arial Narrow"/>
          <w:b/>
          <w:sz w:val="22"/>
          <w:szCs w:val="22"/>
        </w:rPr>
        <w:tab/>
      </w:r>
      <w:r w:rsidRPr="00404DBF">
        <w:rPr>
          <w:rFonts w:ascii="Arial Narrow" w:hAnsi="Arial Narrow"/>
          <w:b/>
          <w:sz w:val="22"/>
          <w:szCs w:val="22"/>
        </w:rPr>
        <w:tab/>
      </w:r>
      <w:r w:rsidRPr="00404DBF">
        <w:rPr>
          <w:rFonts w:ascii="Arial Narrow" w:hAnsi="Arial Narrow"/>
          <w:b/>
          <w:sz w:val="22"/>
          <w:szCs w:val="22"/>
        </w:rPr>
        <w:tab/>
      </w:r>
      <w:r w:rsidRPr="00404DBF">
        <w:rPr>
          <w:rFonts w:ascii="Arial Narrow" w:hAnsi="Arial Narrow"/>
          <w:b/>
          <w:sz w:val="22"/>
          <w:szCs w:val="22"/>
        </w:rPr>
        <w:tab/>
      </w:r>
      <w:r w:rsidRPr="00404DBF">
        <w:rPr>
          <w:rFonts w:ascii="Arial Narrow" w:hAnsi="Arial Narrow"/>
          <w:b/>
          <w:sz w:val="22"/>
          <w:szCs w:val="22"/>
        </w:rPr>
        <w:tab/>
      </w:r>
    </w:p>
    <w:p w:rsidR="0055338B" w:rsidRPr="00404DBF" w:rsidRDefault="0055338B" w:rsidP="0055338B">
      <w:pPr>
        <w:spacing w:line="276" w:lineRule="auto"/>
        <w:ind w:left="6384" w:firstLine="696"/>
        <w:rPr>
          <w:rFonts w:ascii="Arial Narrow" w:hAnsi="Arial Narrow"/>
          <w:b/>
          <w:sz w:val="22"/>
          <w:szCs w:val="22"/>
        </w:rPr>
      </w:pPr>
      <w:r w:rsidRPr="00404DBF">
        <w:rPr>
          <w:rFonts w:ascii="Arial Narrow" w:hAnsi="Arial Narrow"/>
          <w:b/>
          <w:sz w:val="22"/>
          <w:szCs w:val="22"/>
        </w:rPr>
        <w:t>Karen Martínez.</w:t>
      </w:r>
    </w:p>
    <w:p w:rsidR="00545185" w:rsidRPr="00404DBF" w:rsidRDefault="00545185" w:rsidP="0052115B">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545185" w:rsidRPr="00404DBF" w:rsidRDefault="00545185" w:rsidP="002C7A88">
      <w:pPr>
        <w:spacing w:line="360" w:lineRule="auto"/>
        <w:rPr>
          <w:rFonts w:ascii="Arial Narrow" w:hAnsi="Arial Narrow"/>
          <w:sz w:val="22"/>
          <w:szCs w:val="22"/>
        </w:rPr>
      </w:pPr>
    </w:p>
    <w:p w:rsidR="003A29EC" w:rsidRPr="00404DBF" w:rsidRDefault="00BD5AAB" w:rsidP="00BD5AAB">
      <w:pPr>
        <w:spacing w:line="360" w:lineRule="auto"/>
        <w:jc w:val="center"/>
        <w:rPr>
          <w:rFonts w:ascii="Arial Narrow" w:hAnsi="Arial Narrow"/>
          <w:b/>
          <w:sz w:val="22"/>
          <w:szCs w:val="22"/>
        </w:rPr>
      </w:pPr>
      <w:r w:rsidRPr="00404DBF">
        <w:rPr>
          <w:rFonts w:ascii="Arial Narrow" w:hAnsi="Arial Narrow"/>
          <w:b/>
          <w:sz w:val="22"/>
          <w:szCs w:val="22"/>
        </w:rPr>
        <w:lastRenderedPageBreak/>
        <w:t>INDICE</w:t>
      </w:r>
    </w:p>
    <w:p w:rsidR="002251CA" w:rsidRDefault="002251CA" w:rsidP="002251CA">
      <w:pPr>
        <w:rPr>
          <w:sz w:val="22"/>
          <w:szCs w:val="22"/>
        </w:rPr>
      </w:pPr>
    </w:p>
    <w:p w:rsidR="00624039" w:rsidRDefault="00BE2627">
      <w:pPr>
        <w:pStyle w:val="TDC1"/>
        <w:tabs>
          <w:tab w:val="right" w:leader="dot" w:pos="8546"/>
        </w:tabs>
        <w:rPr>
          <w:noProof/>
          <w:lang w:val="es-ES"/>
        </w:rPr>
      </w:pPr>
      <w:r>
        <w:rPr>
          <w:sz w:val="22"/>
          <w:szCs w:val="22"/>
        </w:rPr>
        <w:fldChar w:fldCharType="begin"/>
      </w:r>
      <w:r>
        <w:rPr>
          <w:sz w:val="22"/>
          <w:szCs w:val="22"/>
        </w:rPr>
        <w:instrText xml:space="preserve"> TOC \o "1-5" \h \z \u </w:instrText>
      </w:r>
      <w:r>
        <w:rPr>
          <w:sz w:val="22"/>
          <w:szCs w:val="22"/>
        </w:rPr>
        <w:fldChar w:fldCharType="separate"/>
      </w:r>
      <w:hyperlink w:anchor="_Toc265061265" w:history="1">
        <w:r w:rsidR="00624039" w:rsidRPr="007D5A19">
          <w:rPr>
            <w:rStyle w:val="Hipervnculo"/>
            <w:noProof/>
          </w:rPr>
          <w:t>Resumen ejecutivo</w:t>
        </w:r>
        <w:r w:rsidR="00624039">
          <w:rPr>
            <w:noProof/>
            <w:webHidden/>
          </w:rPr>
          <w:tab/>
        </w:r>
        <w:r w:rsidR="00624039">
          <w:rPr>
            <w:noProof/>
            <w:webHidden/>
          </w:rPr>
          <w:fldChar w:fldCharType="begin"/>
        </w:r>
        <w:r w:rsidR="00624039">
          <w:rPr>
            <w:noProof/>
            <w:webHidden/>
          </w:rPr>
          <w:instrText xml:space="preserve"> PAGEREF _Toc265061265 \h </w:instrText>
        </w:r>
        <w:r w:rsidR="00624039">
          <w:rPr>
            <w:noProof/>
          </w:rPr>
        </w:r>
        <w:r w:rsidR="00624039">
          <w:rPr>
            <w:noProof/>
            <w:webHidden/>
          </w:rPr>
          <w:fldChar w:fldCharType="separate"/>
        </w:r>
        <w:r w:rsidR="00B5488C">
          <w:rPr>
            <w:noProof/>
            <w:webHidden/>
          </w:rPr>
          <w:t>i</w:t>
        </w:r>
        <w:r w:rsidR="00624039">
          <w:rPr>
            <w:noProof/>
            <w:webHidden/>
          </w:rPr>
          <w:fldChar w:fldCharType="end"/>
        </w:r>
      </w:hyperlink>
    </w:p>
    <w:p w:rsidR="00624039" w:rsidRDefault="00624039">
      <w:pPr>
        <w:pStyle w:val="TDC1"/>
        <w:tabs>
          <w:tab w:val="right" w:leader="dot" w:pos="8546"/>
        </w:tabs>
        <w:rPr>
          <w:noProof/>
          <w:lang w:val="es-ES"/>
        </w:rPr>
      </w:pPr>
      <w:hyperlink w:anchor="_Toc265061266" w:history="1">
        <w:r w:rsidRPr="007D5A19">
          <w:rPr>
            <w:rStyle w:val="Hipervnculo"/>
            <w:noProof/>
          </w:rPr>
          <w:t>Introducción</w:t>
        </w:r>
        <w:r>
          <w:rPr>
            <w:noProof/>
            <w:webHidden/>
          </w:rPr>
          <w:tab/>
        </w:r>
        <w:r>
          <w:rPr>
            <w:noProof/>
            <w:webHidden/>
          </w:rPr>
          <w:fldChar w:fldCharType="begin"/>
        </w:r>
        <w:r>
          <w:rPr>
            <w:noProof/>
            <w:webHidden/>
          </w:rPr>
          <w:instrText xml:space="preserve"> PAGEREF _Toc265061266 \h </w:instrText>
        </w:r>
        <w:r>
          <w:rPr>
            <w:noProof/>
          </w:rPr>
        </w:r>
        <w:r>
          <w:rPr>
            <w:noProof/>
            <w:webHidden/>
          </w:rPr>
          <w:fldChar w:fldCharType="separate"/>
        </w:r>
        <w:r w:rsidR="00B5488C">
          <w:rPr>
            <w:noProof/>
            <w:webHidden/>
          </w:rPr>
          <w:t>iv</w:t>
        </w:r>
        <w:r>
          <w:rPr>
            <w:noProof/>
            <w:webHidden/>
          </w:rPr>
          <w:fldChar w:fldCharType="end"/>
        </w:r>
      </w:hyperlink>
    </w:p>
    <w:p w:rsidR="00624039" w:rsidRDefault="00624039">
      <w:pPr>
        <w:pStyle w:val="TDC1"/>
        <w:tabs>
          <w:tab w:val="right" w:leader="dot" w:pos="8546"/>
        </w:tabs>
        <w:rPr>
          <w:noProof/>
          <w:lang w:val="es-ES"/>
        </w:rPr>
      </w:pPr>
      <w:hyperlink w:anchor="_Toc265061267" w:history="1">
        <w:r w:rsidRPr="007D5A19">
          <w:rPr>
            <w:rStyle w:val="Hipervnculo"/>
            <w:noProof/>
          </w:rPr>
          <w:t>Capítulo I</w:t>
        </w:r>
        <w:r>
          <w:rPr>
            <w:noProof/>
            <w:webHidden/>
          </w:rPr>
          <w:tab/>
        </w:r>
        <w:r>
          <w:rPr>
            <w:noProof/>
            <w:webHidden/>
          </w:rPr>
          <w:fldChar w:fldCharType="begin"/>
        </w:r>
        <w:r>
          <w:rPr>
            <w:noProof/>
            <w:webHidden/>
          </w:rPr>
          <w:instrText xml:space="preserve"> PAGEREF _Toc265061267 \h </w:instrText>
        </w:r>
        <w:r>
          <w:rPr>
            <w:noProof/>
          </w:rPr>
        </w:r>
        <w:r>
          <w:rPr>
            <w:noProof/>
            <w:webHidden/>
          </w:rPr>
          <w:fldChar w:fldCharType="separate"/>
        </w:r>
        <w:r w:rsidR="00B5488C">
          <w:rPr>
            <w:noProof/>
            <w:webHidden/>
          </w:rPr>
          <w:t>5</w:t>
        </w:r>
        <w:r>
          <w:rPr>
            <w:noProof/>
            <w:webHidden/>
          </w:rPr>
          <w:fldChar w:fldCharType="end"/>
        </w:r>
      </w:hyperlink>
    </w:p>
    <w:p w:rsidR="00624039" w:rsidRDefault="00624039">
      <w:pPr>
        <w:pStyle w:val="TDC2"/>
        <w:tabs>
          <w:tab w:val="right" w:leader="dot" w:pos="8546"/>
        </w:tabs>
        <w:rPr>
          <w:noProof/>
          <w:lang w:val="es-ES"/>
        </w:rPr>
      </w:pPr>
      <w:hyperlink w:anchor="_Toc265061268" w:history="1">
        <w:r w:rsidRPr="007D5A19">
          <w:rPr>
            <w:rStyle w:val="Hipervnculo"/>
            <w:noProof/>
          </w:rPr>
          <w:t>Marco Teórico</w:t>
        </w:r>
        <w:r>
          <w:rPr>
            <w:noProof/>
            <w:webHidden/>
          </w:rPr>
          <w:tab/>
        </w:r>
        <w:r>
          <w:rPr>
            <w:noProof/>
            <w:webHidden/>
          </w:rPr>
          <w:fldChar w:fldCharType="begin"/>
        </w:r>
        <w:r>
          <w:rPr>
            <w:noProof/>
            <w:webHidden/>
          </w:rPr>
          <w:instrText xml:space="preserve"> PAGEREF _Toc265061268 \h </w:instrText>
        </w:r>
        <w:r>
          <w:rPr>
            <w:noProof/>
          </w:rPr>
        </w:r>
        <w:r>
          <w:rPr>
            <w:noProof/>
            <w:webHidden/>
          </w:rPr>
          <w:fldChar w:fldCharType="separate"/>
        </w:r>
        <w:r w:rsidR="00B5488C">
          <w:rPr>
            <w:noProof/>
            <w:webHidden/>
          </w:rPr>
          <w:t>5</w:t>
        </w:r>
        <w:r>
          <w:rPr>
            <w:noProof/>
            <w:webHidden/>
          </w:rPr>
          <w:fldChar w:fldCharType="end"/>
        </w:r>
      </w:hyperlink>
    </w:p>
    <w:p w:rsidR="00624039" w:rsidRDefault="00624039">
      <w:pPr>
        <w:pStyle w:val="TDC3"/>
        <w:tabs>
          <w:tab w:val="right" w:leader="dot" w:pos="8546"/>
        </w:tabs>
        <w:rPr>
          <w:noProof/>
          <w:lang w:val="es-ES"/>
        </w:rPr>
      </w:pPr>
      <w:hyperlink w:anchor="_Toc265061269" w:history="1">
        <w:r w:rsidRPr="007D5A19">
          <w:rPr>
            <w:rStyle w:val="Hipervnculo"/>
            <w:noProof/>
          </w:rPr>
          <w:t>Antecedentes de la Normativa Contable.</w:t>
        </w:r>
        <w:r>
          <w:rPr>
            <w:noProof/>
            <w:webHidden/>
          </w:rPr>
          <w:tab/>
        </w:r>
        <w:r>
          <w:rPr>
            <w:noProof/>
            <w:webHidden/>
          </w:rPr>
          <w:fldChar w:fldCharType="begin"/>
        </w:r>
        <w:r>
          <w:rPr>
            <w:noProof/>
            <w:webHidden/>
          </w:rPr>
          <w:instrText xml:space="preserve"> PAGEREF _Toc265061269 \h </w:instrText>
        </w:r>
        <w:r>
          <w:rPr>
            <w:noProof/>
          </w:rPr>
        </w:r>
        <w:r>
          <w:rPr>
            <w:noProof/>
            <w:webHidden/>
          </w:rPr>
          <w:fldChar w:fldCharType="separate"/>
        </w:r>
        <w:r w:rsidR="00B5488C">
          <w:rPr>
            <w:noProof/>
            <w:webHidden/>
          </w:rPr>
          <w:t>5</w:t>
        </w:r>
        <w:r>
          <w:rPr>
            <w:noProof/>
            <w:webHidden/>
          </w:rPr>
          <w:fldChar w:fldCharType="end"/>
        </w:r>
      </w:hyperlink>
    </w:p>
    <w:p w:rsidR="00624039" w:rsidRDefault="00624039">
      <w:pPr>
        <w:pStyle w:val="TDC3"/>
        <w:tabs>
          <w:tab w:val="right" w:leader="dot" w:pos="8546"/>
        </w:tabs>
        <w:rPr>
          <w:noProof/>
          <w:lang w:val="es-ES"/>
        </w:rPr>
      </w:pPr>
      <w:hyperlink w:anchor="_Toc265061270" w:history="1">
        <w:r w:rsidRPr="007D5A19">
          <w:rPr>
            <w:rStyle w:val="Hipervnculo"/>
            <w:noProof/>
          </w:rPr>
          <w:t>Antecedentes de Normativa Legal  relacionada al   Impuesto Sobre la Renta</w:t>
        </w:r>
        <w:r>
          <w:rPr>
            <w:noProof/>
            <w:webHidden/>
          </w:rPr>
          <w:tab/>
        </w:r>
        <w:r>
          <w:rPr>
            <w:noProof/>
            <w:webHidden/>
          </w:rPr>
          <w:fldChar w:fldCharType="begin"/>
        </w:r>
        <w:r>
          <w:rPr>
            <w:noProof/>
            <w:webHidden/>
          </w:rPr>
          <w:instrText xml:space="preserve"> PAGEREF _Toc265061270 \h </w:instrText>
        </w:r>
        <w:r>
          <w:rPr>
            <w:noProof/>
          </w:rPr>
        </w:r>
        <w:r>
          <w:rPr>
            <w:noProof/>
            <w:webHidden/>
          </w:rPr>
          <w:fldChar w:fldCharType="separate"/>
        </w:r>
        <w:r w:rsidR="00B5488C">
          <w:rPr>
            <w:noProof/>
            <w:webHidden/>
          </w:rPr>
          <w:t>9</w:t>
        </w:r>
        <w:r>
          <w:rPr>
            <w:noProof/>
            <w:webHidden/>
          </w:rPr>
          <w:fldChar w:fldCharType="end"/>
        </w:r>
      </w:hyperlink>
    </w:p>
    <w:p w:rsidR="00624039" w:rsidRDefault="00624039">
      <w:pPr>
        <w:pStyle w:val="TDC3"/>
        <w:tabs>
          <w:tab w:val="right" w:leader="dot" w:pos="8546"/>
        </w:tabs>
        <w:rPr>
          <w:noProof/>
          <w:lang w:val="es-ES"/>
        </w:rPr>
      </w:pPr>
      <w:hyperlink w:anchor="_Toc265061271" w:history="1">
        <w:r w:rsidRPr="007D5A19">
          <w:rPr>
            <w:rStyle w:val="Hipervnculo"/>
            <w:noProof/>
          </w:rPr>
          <w:t>Impuesto Sobre la Renta Diferido</w:t>
        </w:r>
        <w:r>
          <w:rPr>
            <w:noProof/>
            <w:webHidden/>
          </w:rPr>
          <w:tab/>
        </w:r>
        <w:r>
          <w:rPr>
            <w:noProof/>
            <w:webHidden/>
          </w:rPr>
          <w:fldChar w:fldCharType="begin"/>
        </w:r>
        <w:r>
          <w:rPr>
            <w:noProof/>
            <w:webHidden/>
          </w:rPr>
          <w:instrText xml:space="preserve"> PAGEREF _Toc265061271 \h </w:instrText>
        </w:r>
        <w:r>
          <w:rPr>
            <w:noProof/>
          </w:rPr>
        </w:r>
        <w:r>
          <w:rPr>
            <w:noProof/>
            <w:webHidden/>
          </w:rPr>
          <w:fldChar w:fldCharType="separate"/>
        </w:r>
        <w:r w:rsidR="00B5488C">
          <w:rPr>
            <w:noProof/>
            <w:webHidden/>
          </w:rPr>
          <w:t>10</w:t>
        </w:r>
        <w:r>
          <w:rPr>
            <w:noProof/>
            <w:webHidden/>
          </w:rPr>
          <w:fldChar w:fldCharType="end"/>
        </w:r>
      </w:hyperlink>
    </w:p>
    <w:p w:rsidR="00624039" w:rsidRDefault="00624039">
      <w:pPr>
        <w:pStyle w:val="TDC3"/>
        <w:tabs>
          <w:tab w:val="right" w:leader="dot" w:pos="8546"/>
        </w:tabs>
        <w:rPr>
          <w:noProof/>
          <w:lang w:val="es-ES"/>
        </w:rPr>
      </w:pPr>
      <w:hyperlink w:anchor="_Toc265061272" w:history="1">
        <w:r w:rsidRPr="007D5A19">
          <w:rPr>
            <w:rStyle w:val="Hipervnculo"/>
            <w:noProof/>
          </w:rPr>
          <w:t>Disposiciones Tributarias</w:t>
        </w:r>
        <w:r>
          <w:rPr>
            <w:noProof/>
            <w:webHidden/>
          </w:rPr>
          <w:tab/>
        </w:r>
        <w:r>
          <w:rPr>
            <w:noProof/>
            <w:webHidden/>
          </w:rPr>
          <w:fldChar w:fldCharType="begin"/>
        </w:r>
        <w:r>
          <w:rPr>
            <w:noProof/>
            <w:webHidden/>
          </w:rPr>
          <w:instrText xml:space="preserve"> PAGEREF _Toc265061272 \h </w:instrText>
        </w:r>
        <w:r>
          <w:rPr>
            <w:noProof/>
          </w:rPr>
        </w:r>
        <w:r>
          <w:rPr>
            <w:noProof/>
            <w:webHidden/>
          </w:rPr>
          <w:fldChar w:fldCharType="separate"/>
        </w:r>
        <w:r w:rsidR="00B5488C">
          <w:rPr>
            <w:noProof/>
            <w:webHidden/>
          </w:rPr>
          <w:t>25</w:t>
        </w:r>
        <w:r>
          <w:rPr>
            <w:noProof/>
            <w:webHidden/>
          </w:rPr>
          <w:fldChar w:fldCharType="end"/>
        </w:r>
      </w:hyperlink>
    </w:p>
    <w:p w:rsidR="00624039" w:rsidRDefault="00624039">
      <w:pPr>
        <w:pStyle w:val="TDC3"/>
        <w:tabs>
          <w:tab w:val="right" w:leader="dot" w:pos="8546"/>
        </w:tabs>
        <w:rPr>
          <w:noProof/>
          <w:lang w:val="es-ES"/>
        </w:rPr>
      </w:pPr>
      <w:hyperlink w:anchor="_Toc265061273" w:history="1">
        <w:r w:rsidRPr="007D5A19">
          <w:rPr>
            <w:rStyle w:val="Hipervnculo"/>
            <w:noProof/>
          </w:rPr>
          <w:t>Diferencias entre criterios contables y disposiciones tributarias.</w:t>
        </w:r>
        <w:r>
          <w:rPr>
            <w:noProof/>
            <w:webHidden/>
          </w:rPr>
          <w:tab/>
        </w:r>
        <w:r>
          <w:rPr>
            <w:noProof/>
            <w:webHidden/>
          </w:rPr>
          <w:fldChar w:fldCharType="begin"/>
        </w:r>
        <w:r>
          <w:rPr>
            <w:noProof/>
            <w:webHidden/>
          </w:rPr>
          <w:instrText xml:space="preserve"> PAGEREF _Toc265061273 \h </w:instrText>
        </w:r>
        <w:r>
          <w:rPr>
            <w:noProof/>
          </w:rPr>
        </w:r>
        <w:r>
          <w:rPr>
            <w:noProof/>
            <w:webHidden/>
          </w:rPr>
          <w:fldChar w:fldCharType="separate"/>
        </w:r>
        <w:r w:rsidR="00B5488C">
          <w:rPr>
            <w:noProof/>
            <w:webHidden/>
          </w:rPr>
          <w:t>27</w:t>
        </w:r>
        <w:r>
          <w:rPr>
            <w:noProof/>
            <w:webHidden/>
          </w:rPr>
          <w:fldChar w:fldCharType="end"/>
        </w:r>
      </w:hyperlink>
    </w:p>
    <w:p w:rsidR="00624039" w:rsidRDefault="00624039">
      <w:pPr>
        <w:pStyle w:val="TDC1"/>
        <w:tabs>
          <w:tab w:val="right" w:leader="dot" w:pos="8546"/>
        </w:tabs>
        <w:rPr>
          <w:noProof/>
          <w:lang w:val="es-ES"/>
        </w:rPr>
      </w:pPr>
      <w:hyperlink w:anchor="_Toc265061274" w:history="1">
        <w:r w:rsidRPr="007D5A19">
          <w:rPr>
            <w:rStyle w:val="Hipervnculo"/>
            <w:noProof/>
          </w:rPr>
          <w:t>Capítulo II</w:t>
        </w:r>
        <w:r>
          <w:rPr>
            <w:noProof/>
            <w:webHidden/>
          </w:rPr>
          <w:tab/>
        </w:r>
        <w:r>
          <w:rPr>
            <w:noProof/>
            <w:webHidden/>
          </w:rPr>
          <w:fldChar w:fldCharType="begin"/>
        </w:r>
        <w:r>
          <w:rPr>
            <w:noProof/>
            <w:webHidden/>
          </w:rPr>
          <w:instrText xml:space="preserve"> PAGEREF _Toc265061274 \h </w:instrText>
        </w:r>
        <w:r>
          <w:rPr>
            <w:noProof/>
          </w:rPr>
        </w:r>
        <w:r>
          <w:rPr>
            <w:noProof/>
            <w:webHidden/>
          </w:rPr>
          <w:fldChar w:fldCharType="separate"/>
        </w:r>
        <w:r w:rsidR="00B5488C">
          <w:rPr>
            <w:noProof/>
            <w:webHidden/>
          </w:rPr>
          <w:t>29</w:t>
        </w:r>
        <w:r>
          <w:rPr>
            <w:noProof/>
            <w:webHidden/>
          </w:rPr>
          <w:fldChar w:fldCharType="end"/>
        </w:r>
      </w:hyperlink>
    </w:p>
    <w:p w:rsidR="00624039" w:rsidRDefault="00624039">
      <w:pPr>
        <w:pStyle w:val="TDC2"/>
        <w:tabs>
          <w:tab w:val="right" w:leader="dot" w:pos="8546"/>
        </w:tabs>
        <w:rPr>
          <w:noProof/>
          <w:lang w:val="es-ES"/>
        </w:rPr>
      </w:pPr>
      <w:hyperlink w:anchor="_Toc265061275" w:history="1">
        <w:r w:rsidRPr="007D5A19">
          <w:rPr>
            <w:rStyle w:val="Hipervnculo"/>
            <w:noProof/>
          </w:rPr>
          <w:t>Caso Práctico</w:t>
        </w:r>
        <w:r>
          <w:rPr>
            <w:noProof/>
            <w:webHidden/>
          </w:rPr>
          <w:tab/>
        </w:r>
        <w:r>
          <w:rPr>
            <w:noProof/>
            <w:webHidden/>
          </w:rPr>
          <w:fldChar w:fldCharType="begin"/>
        </w:r>
        <w:r>
          <w:rPr>
            <w:noProof/>
            <w:webHidden/>
          </w:rPr>
          <w:instrText xml:space="preserve"> PAGEREF _Toc265061275 \h </w:instrText>
        </w:r>
        <w:r>
          <w:rPr>
            <w:noProof/>
          </w:rPr>
        </w:r>
        <w:r>
          <w:rPr>
            <w:noProof/>
            <w:webHidden/>
          </w:rPr>
          <w:fldChar w:fldCharType="separate"/>
        </w:r>
        <w:r w:rsidR="00B5488C">
          <w:rPr>
            <w:noProof/>
            <w:webHidden/>
          </w:rPr>
          <w:t>29</w:t>
        </w:r>
        <w:r>
          <w:rPr>
            <w:noProof/>
            <w:webHidden/>
          </w:rPr>
          <w:fldChar w:fldCharType="end"/>
        </w:r>
      </w:hyperlink>
    </w:p>
    <w:p w:rsidR="00624039" w:rsidRDefault="00624039">
      <w:pPr>
        <w:pStyle w:val="TDC3"/>
        <w:tabs>
          <w:tab w:val="left" w:pos="960"/>
          <w:tab w:val="right" w:leader="dot" w:pos="8546"/>
        </w:tabs>
        <w:rPr>
          <w:noProof/>
          <w:lang w:val="es-ES"/>
        </w:rPr>
      </w:pPr>
      <w:hyperlink w:anchor="_Toc265061278" w:history="1">
        <w:r w:rsidRPr="007D5A19">
          <w:rPr>
            <w:rStyle w:val="Hipervnculo"/>
            <w:noProof/>
          </w:rPr>
          <w:t>1.</w:t>
        </w:r>
        <w:r>
          <w:rPr>
            <w:noProof/>
            <w:lang w:val="es-ES"/>
          </w:rPr>
          <w:tab/>
        </w:r>
        <w:r w:rsidRPr="007D5A19">
          <w:rPr>
            <w:rStyle w:val="Hipervnculo"/>
            <w:noProof/>
          </w:rPr>
          <w:t>Cuentas por Cobrar.</w:t>
        </w:r>
        <w:r>
          <w:rPr>
            <w:noProof/>
            <w:webHidden/>
          </w:rPr>
          <w:tab/>
        </w:r>
        <w:r>
          <w:rPr>
            <w:noProof/>
            <w:webHidden/>
          </w:rPr>
          <w:fldChar w:fldCharType="begin"/>
        </w:r>
        <w:r>
          <w:rPr>
            <w:noProof/>
            <w:webHidden/>
          </w:rPr>
          <w:instrText xml:space="preserve"> PAGEREF _Toc265061278 \h </w:instrText>
        </w:r>
        <w:r>
          <w:rPr>
            <w:noProof/>
          </w:rPr>
        </w:r>
        <w:r>
          <w:rPr>
            <w:noProof/>
            <w:webHidden/>
          </w:rPr>
          <w:fldChar w:fldCharType="separate"/>
        </w:r>
        <w:r w:rsidR="00B5488C">
          <w:rPr>
            <w:noProof/>
            <w:webHidden/>
          </w:rPr>
          <w:t>37</w:t>
        </w:r>
        <w:r>
          <w:rPr>
            <w:noProof/>
            <w:webHidden/>
          </w:rPr>
          <w:fldChar w:fldCharType="end"/>
        </w:r>
      </w:hyperlink>
    </w:p>
    <w:p w:rsidR="00624039" w:rsidRDefault="00624039">
      <w:pPr>
        <w:pStyle w:val="TDC4"/>
        <w:tabs>
          <w:tab w:val="right" w:leader="dot" w:pos="8546"/>
        </w:tabs>
        <w:rPr>
          <w:noProof/>
          <w:lang w:val="es-ES"/>
        </w:rPr>
      </w:pPr>
      <w:hyperlink w:anchor="_Toc265061279" w:history="1">
        <w:r w:rsidRPr="007D5A19">
          <w:rPr>
            <w:rStyle w:val="Hipervnculo"/>
            <w:noProof/>
          </w:rPr>
          <w:t>Política adoptada por la administración</w:t>
        </w:r>
        <w:r>
          <w:rPr>
            <w:noProof/>
            <w:webHidden/>
          </w:rPr>
          <w:tab/>
        </w:r>
        <w:r>
          <w:rPr>
            <w:noProof/>
            <w:webHidden/>
          </w:rPr>
          <w:fldChar w:fldCharType="begin"/>
        </w:r>
        <w:r>
          <w:rPr>
            <w:noProof/>
            <w:webHidden/>
          </w:rPr>
          <w:instrText xml:space="preserve"> PAGEREF _Toc265061279 \h </w:instrText>
        </w:r>
        <w:r>
          <w:rPr>
            <w:noProof/>
          </w:rPr>
        </w:r>
        <w:r>
          <w:rPr>
            <w:noProof/>
            <w:webHidden/>
          </w:rPr>
          <w:fldChar w:fldCharType="separate"/>
        </w:r>
        <w:r w:rsidR="00B5488C">
          <w:rPr>
            <w:noProof/>
            <w:webHidden/>
          </w:rPr>
          <w:t>37</w:t>
        </w:r>
        <w:r>
          <w:rPr>
            <w:noProof/>
            <w:webHidden/>
          </w:rPr>
          <w:fldChar w:fldCharType="end"/>
        </w:r>
      </w:hyperlink>
    </w:p>
    <w:p w:rsidR="00624039" w:rsidRDefault="00624039">
      <w:pPr>
        <w:pStyle w:val="TDC4"/>
        <w:tabs>
          <w:tab w:val="right" w:leader="dot" w:pos="8546"/>
        </w:tabs>
        <w:rPr>
          <w:noProof/>
          <w:lang w:val="es-ES"/>
        </w:rPr>
      </w:pPr>
      <w:hyperlink w:anchor="_Toc265061280" w:history="1">
        <w:r w:rsidRPr="007D5A19">
          <w:rPr>
            <w:rStyle w:val="Hipervnculo"/>
            <w:noProof/>
          </w:rPr>
          <w:t>Estimación para Cuentas Incobrables.</w:t>
        </w:r>
        <w:r>
          <w:rPr>
            <w:noProof/>
            <w:webHidden/>
          </w:rPr>
          <w:tab/>
        </w:r>
        <w:r>
          <w:rPr>
            <w:noProof/>
            <w:webHidden/>
          </w:rPr>
          <w:fldChar w:fldCharType="begin"/>
        </w:r>
        <w:r>
          <w:rPr>
            <w:noProof/>
            <w:webHidden/>
          </w:rPr>
          <w:instrText xml:space="preserve"> PAGEREF _Toc265061280 \h </w:instrText>
        </w:r>
        <w:r>
          <w:rPr>
            <w:noProof/>
          </w:rPr>
        </w:r>
        <w:r>
          <w:rPr>
            <w:noProof/>
            <w:webHidden/>
          </w:rPr>
          <w:fldChar w:fldCharType="separate"/>
        </w:r>
        <w:r w:rsidR="00B5488C">
          <w:rPr>
            <w:noProof/>
            <w:webHidden/>
          </w:rPr>
          <w:t>38</w:t>
        </w:r>
        <w:r>
          <w:rPr>
            <w:noProof/>
            <w:webHidden/>
          </w:rPr>
          <w:fldChar w:fldCharType="end"/>
        </w:r>
      </w:hyperlink>
    </w:p>
    <w:p w:rsidR="00624039" w:rsidRDefault="00624039">
      <w:pPr>
        <w:pStyle w:val="TDC4"/>
        <w:tabs>
          <w:tab w:val="right" w:leader="dot" w:pos="8546"/>
        </w:tabs>
        <w:rPr>
          <w:noProof/>
          <w:lang w:val="es-ES"/>
        </w:rPr>
      </w:pPr>
      <w:hyperlink w:anchor="_Toc265061281"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_Toc265061281 \h </w:instrText>
        </w:r>
        <w:r>
          <w:rPr>
            <w:noProof/>
          </w:rPr>
        </w:r>
        <w:r>
          <w:rPr>
            <w:noProof/>
            <w:webHidden/>
          </w:rPr>
          <w:fldChar w:fldCharType="separate"/>
        </w:r>
        <w:r w:rsidR="00B5488C">
          <w:rPr>
            <w:noProof/>
            <w:webHidden/>
          </w:rPr>
          <w:t>38</w:t>
        </w:r>
        <w:r>
          <w:rPr>
            <w:noProof/>
            <w:webHidden/>
          </w:rPr>
          <w:fldChar w:fldCharType="end"/>
        </w:r>
      </w:hyperlink>
    </w:p>
    <w:p w:rsidR="00624039" w:rsidRDefault="00624039">
      <w:pPr>
        <w:pStyle w:val="TDC4"/>
        <w:tabs>
          <w:tab w:val="right" w:leader="dot" w:pos="8546"/>
        </w:tabs>
        <w:rPr>
          <w:noProof/>
          <w:lang w:val="es-ES"/>
        </w:rPr>
      </w:pPr>
      <w:hyperlink w:anchor="_Toc265061282"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_Toc265061282 \h </w:instrText>
        </w:r>
        <w:r>
          <w:rPr>
            <w:noProof/>
          </w:rPr>
        </w:r>
        <w:r>
          <w:rPr>
            <w:noProof/>
            <w:webHidden/>
          </w:rPr>
          <w:fldChar w:fldCharType="separate"/>
        </w:r>
        <w:r w:rsidR="00B5488C">
          <w:rPr>
            <w:noProof/>
            <w:webHidden/>
          </w:rPr>
          <w:t>39</w:t>
        </w:r>
        <w:r>
          <w:rPr>
            <w:noProof/>
            <w:webHidden/>
          </w:rPr>
          <w:fldChar w:fldCharType="end"/>
        </w:r>
      </w:hyperlink>
    </w:p>
    <w:p w:rsidR="00624039" w:rsidRDefault="00624039">
      <w:pPr>
        <w:pStyle w:val="TDC4"/>
        <w:tabs>
          <w:tab w:val="right" w:leader="dot" w:pos="8546"/>
        </w:tabs>
        <w:rPr>
          <w:noProof/>
          <w:lang w:val="es-ES"/>
        </w:rPr>
      </w:pPr>
      <w:hyperlink w:anchor="_Toc265061283" w:history="1">
        <w:r w:rsidRPr="007D5A19">
          <w:rPr>
            <w:rStyle w:val="Hipervnculo"/>
            <w:noProof/>
          </w:rPr>
          <w:t>Comentario.</w:t>
        </w:r>
        <w:r>
          <w:rPr>
            <w:noProof/>
            <w:webHidden/>
          </w:rPr>
          <w:tab/>
        </w:r>
        <w:r>
          <w:rPr>
            <w:noProof/>
            <w:webHidden/>
          </w:rPr>
          <w:fldChar w:fldCharType="begin"/>
        </w:r>
        <w:r>
          <w:rPr>
            <w:noProof/>
            <w:webHidden/>
          </w:rPr>
          <w:instrText xml:space="preserve"> PAGEREF _Toc265061283 \h </w:instrText>
        </w:r>
        <w:r>
          <w:rPr>
            <w:noProof/>
          </w:rPr>
        </w:r>
        <w:r>
          <w:rPr>
            <w:noProof/>
            <w:webHidden/>
          </w:rPr>
          <w:fldChar w:fldCharType="separate"/>
        </w:r>
        <w:r w:rsidR="00B5488C">
          <w:rPr>
            <w:noProof/>
            <w:webHidden/>
          </w:rPr>
          <w:t>39</w:t>
        </w:r>
        <w:r>
          <w:rPr>
            <w:noProof/>
            <w:webHidden/>
          </w:rPr>
          <w:fldChar w:fldCharType="end"/>
        </w:r>
      </w:hyperlink>
    </w:p>
    <w:p w:rsidR="00624039" w:rsidRDefault="00624039">
      <w:pPr>
        <w:pStyle w:val="TDC4"/>
        <w:tabs>
          <w:tab w:val="right" w:leader="dot" w:pos="8546"/>
        </w:tabs>
        <w:rPr>
          <w:noProof/>
          <w:lang w:val="es-ES"/>
        </w:rPr>
      </w:pPr>
      <w:hyperlink w:anchor="_Toc265061284" w:history="1">
        <w:r w:rsidRPr="007D5A19">
          <w:rPr>
            <w:rStyle w:val="Hipervnculo"/>
            <w:noProof/>
          </w:rPr>
          <w:t>Registro contable</w:t>
        </w:r>
        <w:r>
          <w:rPr>
            <w:noProof/>
            <w:webHidden/>
          </w:rPr>
          <w:tab/>
        </w:r>
        <w:r>
          <w:rPr>
            <w:noProof/>
            <w:webHidden/>
          </w:rPr>
          <w:fldChar w:fldCharType="begin"/>
        </w:r>
        <w:r>
          <w:rPr>
            <w:noProof/>
            <w:webHidden/>
          </w:rPr>
          <w:instrText xml:space="preserve"> PAGEREF _Toc265061284 \h </w:instrText>
        </w:r>
        <w:r>
          <w:rPr>
            <w:noProof/>
          </w:rPr>
        </w:r>
        <w:r>
          <w:rPr>
            <w:noProof/>
            <w:webHidden/>
          </w:rPr>
          <w:fldChar w:fldCharType="separate"/>
        </w:r>
        <w:r w:rsidR="00B5488C">
          <w:rPr>
            <w:noProof/>
            <w:webHidden/>
          </w:rPr>
          <w:t>40</w:t>
        </w:r>
        <w:r>
          <w:rPr>
            <w:noProof/>
            <w:webHidden/>
          </w:rPr>
          <w:fldChar w:fldCharType="end"/>
        </w:r>
      </w:hyperlink>
    </w:p>
    <w:p w:rsidR="00624039" w:rsidRDefault="00624039">
      <w:pPr>
        <w:pStyle w:val="TDC3"/>
        <w:tabs>
          <w:tab w:val="left" w:pos="960"/>
          <w:tab w:val="right" w:leader="dot" w:pos="8546"/>
        </w:tabs>
        <w:rPr>
          <w:noProof/>
          <w:lang w:val="es-ES"/>
        </w:rPr>
      </w:pPr>
      <w:hyperlink w:anchor="_Toc265061285" w:history="1">
        <w:r w:rsidRPr="007D5A19">
          <w:rPr>
            <w:rStyle w:val="Hipervnculo"/>
            <w:noProof/>
          </w:rPr>
          <w:t>2.</w:t>
        </w:r>
        <w:r>
          <w:rPr>
            <w:noProof/>
            <w:lang w:val="es-ES"/>
          </w:rPr>
          <w:tab/>
        </w:r>
        <w:r w:rsidRPr="007D5A19">
          <w:rPr>
            <w:rStyle w:val="Hipervnculo"/>
            <w:noProof/>
          </w:rPr>
          <w:t>Pérdidas en inventarios</w:t>
        </w:r>
        <w:r>
          <w:rPr>
            <w:noProof/>
            <w:webHidden/>
          </w:rPr>
          <w:tab/>
        </w:r>
        <w:r>
          <w:rPr>
            <w:noProof/>
            <w:webHidden/>
          </w:rPr>
          <w:fldChar w:fldCharType="begin"/>
        </w:r>
        <w:r>
          <w:rPr>
            <w:noProof/>
            <w:webHidden/>
          </w:rPr>
          <w:instrText xml:space="preserve"> PAGEREF _Toc265061285 \h </w:instrText>
        </w:r>
        <w:r>
          <w:rPr>
            <w:noProof/>
          </w:rPr>
        </w:r>
        <w:r>
          <w:rPr>
            <w:noProof/>
            <w:webHidden/>
          </w:rPr>
          <w:fldChar w:fldCharType="separate"/>
        </w:r>
        <w:r w:rsidR="00B5488C">
          <w:rPr>
            <w:noProof/>
            <w:webHidden/>
          </w:rPr>
          <w:t>42</w:t>
        </w:r>
        <w:r>
          <w:rPr>
            <w:noProof/>
            <w:webHidden/>
          </w:rPr>
          <w:fldChar w:fldCharType="end"/>
        </w:r>
      </w:hyperlink>
    </w:p>
    <w:p w:rsidR="00624039" w:rsidRDefault="00624039">
      <w:pPr>
        <w:pStyle w:val="TDC4"/>
        <w:tabs>
          <w:tab w:val="right" w:leader="dot" w:pos="8546"/>
        </w:tabs>
        <w:rPr>
          <w:noProof/>
          <w:lang w:val="es-ES"/>
        </w:rPr>
      </w:pPr>
      <w:hyperlink w:anchor="_Toc265061286" w:history="1">
        <w:r w:rsidRPr="007D5A19">
          <w:rPr>
            <w:rStyle w:val="Hipervnculo"/>
            <w:noProof/>
          </w:rPr>
          <w:t>Política adoptada por la empresa</w:t>
        </w:r>
        <w:r>
          <w:rPr>
            <w:noProof/>
            <w:webHidden/>
          </w:rPr>
          <w:tab/>
        </w:r>
        <w:r>
          <w:rPr>
            <w:noProof/>
            <w:webHidden/>
          </w:rPr>
          <w:fldChar w:fldCharType="begin"/>
        </w:r>
        <w:r>
          <w:rPr>
            <w:noProof/>
            <w:webHidden/>
          </w:rPr>
          <w:instrText xml:space="preserve"> PAGEREF _Toc265061286 \h </w:instrText>
        </w:r>
        <w:r>
          <w:rPr>
            <w:noProof/>
          </w:rPr>
        </w:r>
        <w:r>
          <w:rPr>
            <w:noProof/>
            <w:webHidden/>
          </w:rPr>
          <w:fldChar w:fldCharType="separate"/>
        </w:r>
        <w:r w:rsidR="00B5488C">
          <w:rPr>
            <w:noProof/>
            <w:webHidden/>
          </w:rPr>
          <w:t>42</w:t>
        </w:r>
        <w:r>
          <w:rPr>
            <w:noProof/>
            <w:webHidden/>
          </w:rPr>
          <w:fldChar w:fldCharType="end"/>
        </w:r>
      </w:hyperlink>
    </w:p>
    <w:p w:rsidR="00624039" w:rsidRDefault="00624039">
      <w:pPr>
        <w:pStyle w:val="TDC4"/>
        <w:tabs>
          <w:tab w:val="right" w:leader="dot" w:pos="8546"/>
        </w:tabs>
        <w:rPr>
          <w:noProof/>
          <w:lang w:val="es-ES"/>
        </w:rPr>
      </w:pPr>
      <w:hyperlink w:anchor="_Toc265061287"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_Toc265061287 \h </w:instrText>
        </w:r>
        <w:r>
          <w:rPr>
            <w:noProof/>
          </w:rPr>
        </w:r>
        <w:r>
          <w:rPr>
            <w:noProof/>
            <w:webHidden/>
          </w:rPr>
          <w:fldChar w:fldCharType="separate"/>
        </w:r>
        <w:r w:rsidR="00B5488C">
          <w:rPr>
            <w:noProof/>
            <w:webHidden/>
          </w:rPr>
          <w:t>43</w:t>
        </w:r>
        <w:r>
          <w:rPr>
            <w:noProof/>
            <w:webHidden/>
          </w:rPr>
          <w:fldChar w:fldCharType="end"/>
        </w:r>
      </w:hyperlink>
    </w:p>
    <w:p w:rsidR="00624039" w:rsidRDefault="00624039">
      <w:pPr>
        <w:pStyle w:val="TDC4"/>
        <w:tabs>
          <w:tab w:val="right" w:leader="dot" w:pos="8546"/>
        </w:tabs>
        <w:rPr>
          <w:noProof/>
          <w:lang w:val="es-ES"/>
        </w:rPr>
      </w:pPr>
      <w:hyperlink w:anchor="_Toc265061288"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_Toc265061288 \h </w:instrText>
        </w:r>
        <w:r>
          <w:rPr>
            <w:noProof/>
          </w:rPr>
        </w:r>
        <w:r>
          <w:rPr>
            <w:noProof/>
            <w:webHidden/>
          </w:rPr>
          <w:fldChar w:fldCharType="separate"/>
        </w:r>
        <w:r w:rsidR="00B5488C">
          <w:rPr>
            <w:noProof/>
            <w:webHidden/>
          </w:rPr>
          <w:t>43</w:t>
        </w:r>
        <w:r>
          <w:rPr>
            <w:noProof/>
            <w:webHidden/>
          </w:rPr>
          <w:fldChar w:fldCharType="end"/>
        </w:r>
      </w:hyperlink>
    </w:p>
    <w:p w:rsidR="00624039" w:rsidRDefault="00624039">
      <w:pPr>
        <w:pStyle w:val="TDC4"/>
        <w:tabs>
          <w:tab w:val="right" w:leader="dot" w:pos="8546"/>
        </w:tabs>
        <w:rPr>
          <w:noProof/>
          <w:lang w:val="es-ES"/>
        </w:rPr>
      </w:pPr>
      <w:hyperlink w:anchor="_Toc265061289" w:history="1">
        <w:r w:rsidRPr="007D5A19">
          <w:rPr>
            <w:rStyle w:val="Hipervnculo"/>
            <w:noProof/>
          </w:rPr>
          <w:t>Comentarios</w:t>
        </w:r>
        <w:r>
          <w:rPr>
            <w:noProof/>
            <w:webHidden/>
          </w:rPr>
          <w:tab/>
        </w:r>
        <w:r>
          <w:rPr>
            <w:noProof/>
            <w:webHidden/>
          </w:rPr>
          <w:fldChar w:fldCharType="begin"/>
        </w:r>
        <w:r>
          <w:rPr>
            <w:noProof/>
            <w:webHidden/>
          </w:rPr>
          <w:instrText xml:space="preserve"> PAGEREF _Toc265061289 \h </w:instrText>
        </w:r>
        <w:r>
          <w:rPr>
            <w:noProof/>
          </w:rPr>
        </w:r>
        <w:r>
          <w:rPr>
            <w:noProof/>
            <w:webHidden/>
          </w:rPr>
          <w:fldChar w:fldCharType="separate"/>
        </w:r>
        <w:r w:rsidR="00B5488C">
          <w:rPr>
            <w:noProof/>
            <w:webHidden/>
          </w:rPr>
          <w:t>43</w:t>
        </w:r>
        <w:r>
          <w:rPr>
            <w:noProof/>
            <w:webHidden/>
          </w:rPr>
          <w:fldChar w:fldCharType="end"/>
        </w:r>
      </w:hyperlink>
    </w:p>
    <w:p w:rsidR="00624039" w:rsidRDefault="00624039">
      <w:pPr>
        <w:pStyle w:val="TDC3"/>
        <w:tabs>
          <w:tab w:val="left" w:pos="960"/>
          <w:tab w:val="right" w:leader="dot" w:pos="8546"/>
        </w:tabs>
        <w:rPr>
          <w:noProof/>
          <w:lang w:val="es-ES"/>
        </w:rPr>
      </w:pPr>
      <w:hyperlink w:anchor="_Toc265061290" w:history="1">
        <w:r w:rsidRPr="007D5A19">
          <w:rPr>
            <w:rStyle w:val="Hipervnculo"/>
            <w:noProof/>
          </w:rPr>
          <w:t>3.</w:t>
        </w:r>
        <w:r>
          <w:rPr>
            <w:noProof/>
            <w:lang w:val="es-ES"/>
          </w:rPr>
          <w:tab/>
        </w:r>
        <w:r w:rsidRPr="007D5A19">
          <w:rPr>
            <w:rStyle w:val="Hipervnculo"/>
            <w:noProof/>
          </w:rPr>
          <w:t>Propiedades, planta y Equipo.</w:t>
        </w:r>
        <w:r>
          <w:rPr>
            <w:noProof/>
            <w:webHidden/>
          </w:rPr>
          <w:tab/>
        </w:r>
        <w:r>
          <w:rPr>
            <w:noProof/>
            <w:webHidden/>
          </w:rPr>
          <w:fldChar w:fldCharType="begin"/>
        </w:r>
        <w:r>
          <w:rPr>
            <w:noProof/>
            <w:webHidden/>
          </w:rPr>
          <w:instrText xml:space="preserve"> PAGEREF _Toc265061290 \h </w:instrText>
        </w:r>
        <w:r>
          <w:rPr>
            <w:noProof/>
          </w:rPr>
        </w:r>
        <w:r>
          <w:rPr>
            <w:noProof/>
            <w:webHidden/>
          </w:rPr>
          <w:fldChar w:fldCharType="separate"/>
        </w:r>
        <w:r w:rsidR="00B5488C">
          <w:rPr>
            <w:noProof/>
            <w:webHidden/>
          </w:rPr>
          <w:t>45</w:t>
        </w:r>
        <w:r>
          <w:rPr>
            <w:noProof/>
            <w:webHidden/>
          </w:rPr>
          <w:fldChar w:fldCharType="end"/>
        </w:r>
      </w:hyperlink>
    </w:p>
    <w:p w:rsidR="00624039" w:rsidRDefault="00624039">
      <w:pPr>
        <w:pStyle w:val="TDC3"/>
        <w:tabs>
          <w:tab w:val="right" w:leader="dot" w:pos="8546"/>
        </w:tabs>
        <w:rPr>
          <w:noProof/>
          <w:lang w:val="es-ES"/>
        </w:rPr>
      </w:pPr>
      <w:hyperlink w:anchor="_Toc265061291" w:history="1">
        <w:r w:rsidRPr="007D5A19">
          <w:rPr>
            <w:rStyle w:val="Hipervnculo"/>
            <w:noProof/>
          </w:rPr>
          <w:t>Depreciación.</w:t>
        </w:r>
        <w:r>
          <w:rPr>
            <w:noProof/>
            <w:webHidden/>
          </w:rPr>
          <w:tab/>
        </w:r>
        <w:r>
          <w:rPr>
            <w:noProof/>
            <w:webHidden/>
          </w:rPr>
          <w:fldChar w:fldCharType="begin"/>
        </w:r>
        <w:r>
          <w:rPr>
            <w:noProof/>
            <w:webHidden/>
          </w:rPr>
          <w:instrText xml:space="preserve"> PAGEREF _Toc265061291 \h </w:instrText>
        </w:r>
        <w:r>
          <w:rPr>
            <w:noProof/>
          </w:rPr>
        </w:r>
        <w:r>
          <w:rPr>
            <w:noProof/>
            <w:webHidden/>
          </w:rPr>
          <w:fldChar w:fldCharType="separate"/>
        </w:r>
        <w:r w:rsidR="00B5488C">
          <w:rPr>
            <w:noProof/>
            <w:webHidden/>
          </w:rPr>
          <w:t>45</w:t>
        </w:r>
        <w:r>
          <w:rPr>
            <w:noProof/>
            <w:webHidden/>
          </w:rPr>
          <w:fldChar w:fldCharType="end"/>
        </w:r>
      </w:hyperlink>
    </w:p>
    <w:p w:rsidR="00624039" w:rsidRDefault="00624039">
      <w:pPr>
        <w:pStyle w:val="TDC4"/>
        <w:tabs>
          <w:tab w:val="right" w:leader="dot" w:pos="8546"/>
        </w:tabs>
        <w:rPr>
          <w:noProof/>
          <w:lang w:val="es-ES"/>
        </w:rPr>
      </w:pPr>
      <w:hyperlink w:anchor="_Toc265061292" w:history="1">
        <w:r w:rsidRPr="007D5A19">
          <w:rPr>
            <w:rStyle w:val="Hipervnculo"/>
            <w:noProof/>
          </w:rPr>
          <w:t>Política adoptada por la administración</w:t>
        </w:r>
        <w:r>
          <w:rPr>
            <w:noProof/>
            <w:webHidden/>
          </w:rPr>
          <w:tab/>
        </w:r>
        <w:r>
          <w:rPr>
            <w:noProof/>
            <w:webHidden/>
          </w:rPr>
          <w:fldChar w:fldCharType="begin"/>
        </w:r>
        <w:r>
          <w:rPr>
            <w:noProof/>
            <w:webHidden/>
          </w:rPr>
          <w:instrText xml:space="preserve"> PAGEREF _Toc265061292 \h </w:instrText>
        </w:r>
        <w:r>
          <w:rPr>
            <w:noProof/>
          </w:rPr>
        </w:r>
        <w:r>
          <w:rPr>
            <w:noProof/>
            <w:webHidden/>
          </w:rPr>
          <w:fldChar w:fldCharType="separate"/>
        </w:r>
        <w:r w:rsidR="00B5488C">
          <w:rPr>
            <w:noProof/>
            <w:webHidden/>
          </w:rPr>
          <w:t>45</w:t>
        </w:r>
        <w:r>
          <w:rPr>
            <w:noProof/>
            <w:webHidden/>
          </w:rPr>
          <w:fldChar w:fldCharType="end"/>
        </w:r>
      </w:hyperlink>
    </w:p>
    <w:p w:rsidR="00624039" w:rsidRDefault="00624039">
      <w:pPr>
        <w:pStyle w:val="TDC4"/>
        <w:tabs>
          <w:tab w:val="right" w:leader="dot" w:pos="8546"/>
        </w:tabs>
        <w:rPr>
          <w:noProof/>
          <w:lang w:val="es-ES"/>
        </w:rPr>
      </w:pPr>
      <w:hyperlink w:anchor="_Toc265061293" w:history="1">
        <w:r w:rsidRPr="007D5A19">
          <w:rPr>
            <w:rStyle w:val="Hipervnculo"/>
            <w:noProof/>
          </w:rPr>
          <w:t>Medición posterior a la Inicial</w:t>
        </w:r>
        <w:r>
          <w:rPr>
            <w:noProof/>
            <w:webHidden/>
          </w:rPr>
          <w:tab/>
        </w:r>
        <w:r>
          <w:rPr>
            <w:noProof/>
            <w:webHidden/>
          </w:rPr>
          <w:fldChar w:fldCharType="begin"/>
        </w:r>
        <w:r>
          <w:rPr>
            <w:noProof/>
            <w:webHidden/>
          </w:rPr>
          <w:instrText xml:space="preserve"> PAGEREF _Toc265061293 \h </w:instrText>
        </w:r>
        <w:r>
          <w:rPr>
            <w:noProof/>
          </w:rPr>
        </w:r>
        <w:r>
          <w:rPr>
            <w:noProof/>
            <w:webHidden/>
          </w:rPr>
          <w:fldChar w:fldCharType="separate"/>
        </w:r>
        <w:r w:rsidR="00B5488C">
          <w:rPr>
            <w:noProof/>
            <w:webHidden/>
          </w:rPr>
          <w:t>46</w:t>
        </w:r>
        <w:r>
          <w:rPr>
            <w:noProof/>
            <w:webHidden/>
          </w:rPr>
          <w:fldChar w:fldCharType="end"/>
        </w:r>
      </w:hyperlink>
    </w:p>
    <w:p w:rsidR="00624039" w:rsidRDefault="00624039">
      <w:pPr>
        <w:pStyle w:val="TDC4"/>
        <w:tabs>
          <w:tab w:val="right" w:leader="dot" w:pos="8546"/>
        </w:tabs>
        <w:rPr>
          <w:noProof/>
          <w:lang w:val="es-ES"/>
        </w:rPr>
      </w:pPr>
      <w:hyperlink w:anchor="_Toc265061294" w:history="1">
        <w:r w:rsidRPr="007D5A19">
          <w:rPr>
            <w:rStyle w:val="Hipervnculo"/>
            <w:noProof/>
          </w:rPr>
          <w:t>Método de depreciación y vida útil</w:t>
        </w:r>
        <w:r>
          <w:rPr>
            <w:noProof/>
            <w:webHidden/>
          </w:rPr>
          <w:tab/>
        </w:r>
        <w:r>
          <w:rPr>
            <w:noProof/>
            <w:webHidden/>
          </w:rPr>
          <w:fldChar w:fldCharType="begin"/>
        </w:r>
        <w:r>
          <w:rPr>
            <w:noProof/>
            <w:webHidden/>
          </w:rPr>
          <w:instrText xml:space="preserve"> PAGEREF _Toc265061294 \h </w:instrText>
        </w:r>
        <w:r>
          <w:rPr>
            <w:noProof/>
          </w:rPr>
        </w:r>
        <w:r>
          <w:rPr>
            <w:noProof/>
            <w:webHidden/>
          </w:rPr>
          <w:fldChar w:fldCharType="separate"/>
        </w:r>
        <w:r w:rsidR="00B5488C">
          <w:rPr>
            <w:noProof/>
            <w:webHidden/>
          </w:rPr>
          <w:t>46</w:t>
        </w:r>
        <w:r>
          <w:rPr>
            <w:noProof/>
            <w:webHidden/>
          </w:rPr>
          <w:fldChar w:fldCharType="end"/>
        </w:r>
      </w:hyperlink>
    </w:p>
    <w:p w:rsidR="00624039" w:rsidRDefault="00624039">
      <w:pPr>
        <w:pStyle w:val="TDC4"/>
        <w:tabs>
          <w:tab w:val="right" w:leader="dot" w:pos="8546"/>
        </w:tabs>
        <w:rPr>
          <w:noProof/>
          <w:lang w:val="es-ES"/>
        </w:rPr>
      </w:pPr>
      <w:hyperlink w:anchor="_Toc265061295"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_Toc265061295 \h </w:instrText>
        </w:r>
        <w:r>
          <w:rPr>
            <w:noProof/>
          </w:rPr>
        </w:r>
        <w:r>
          <w:rPr>
            <w:noProof/>
            <w:webHidden/>
          </w:rPr>
          <w:fldChar w:fldCharType="separate"/>
        </w:r>
        <w:r w:rsidR="00B5488C">
          <w:rPr>
            <w:noProof/>
            <w:webHidden/>
          </w:rPr>
          <w:t>46</w:t>
        </w:r>
        <w:r>
          <w:rPr>
            <w:noProof/>
            <w:webHidden/>
          </w:rPr>
          <w:fldChar w:fldCharType="end"/>
        </w:r>
      </w:hyperlink>
    </w:p>
    <w:p w:rsidR="00624039" w:rsidRDefault="00624039">
      <w:pPr>
        <w:pStyle w:val="TDC4"/>
        <w:tabs>
          <w:tab w:val="right" w:leader="dot" w:pos="8546"/>
        </w:tabs>
        <w:rPr>
          <w:noProof/>
          <w:lang w:val="es-ES"/>
        </w:rPr>
      </w:pPr>
      <w:hyperlink w:anchor="_Toc265061296" w:history="1">
        <w:r w:rsidRPr="007D5A19">
          <w:rPr>
            <w:rStyle w:val="Hipervnculo"/>
            <w:noProof/>
          </w:rPr>
          <w:t>Comentarios.</w:t>
        </w:r>
        <w:r>
          <w:rPr>
            <w:noProof/>
            <w:webHidden/>
          </w:rPr>
          <w:tab/>
        </w:r>
        <w:r>
          <w:rPr>
            <w:noProof/>
            <w:webHidden/>
          </w:rPr>
          <w:fldChar w:fldCharType="begin"/>
        </w:r>
        <w:r>
          <w:rPr>
            <w:noProof/>
            <w:webHidden/>
          </w:rPr>
          <w:instrText xml:space="preserve"> PAGEREF _Toc265061296 \h </w:instrText>
        </w:r>
        <w:r>
          <w:rPr>
            <w:noProof/>
          </w:rPr>
        </w:r>
        <w:r>
          <w:rPr>
            <w:noProof/>
            <w:webHidden/>
          </w:rPr>
          <w:fldChar w:fldCharType="separate"/>
        </w:r>
        <w:r w:rsidR="00B5488C">
          <w:rPr>
            <w:noProof/>
            <w:webHidden/>
          </w:rPr>
          <w:t>47</w:t>
        </w:r>
        <w:r>
          <w:rPr>
            <w:noProof/>
            <w:webHidden/>
          </w:rPr>
          <w:fldChar w:fldCharType="end"/>
        </w:r>
      </w:hyperlink>
    </w:p>
    <w:p w:rsidR="00624039" w:rsidRDefault="00624039">
      <w:pPr>
        <w:pStyle w:val="TDC4"/>
        <w:tabs>
          <w:tab w:val="right" w:leader="dot" w:pos="8546"/>
        </w:tabs>
        <w:rPr>
          <w:noProof/>
          <w:lang w:val="es-ES"/>
        </w:rPr>
      </w:pPr>
      <w:hyperlink w:anchor="_Toc265061297" w:history="1">
        <w:r w:rsidRPr="007D5A19">
          <w:rPr>
            <w:rStyle w:val="Hipervnculo"/>
            <w:noProof/>
          </w:rPr>
          <w:t>Registro contable</w:t>
        </w:r>
        <w:r>
          <w:rPr>
            <w:noProof/>
            <w:webHidden/>
          </w:rPr>
          <w:tab/>
        </w:r>
        <w:r>
          <w:rPr>
            <w:noProof/>
            <w:webHidden/>
          </w:rPr>
          <w:fldChar w:fldCharType="begin"/>
        </w:r>
        <w:r>
          <w:rPr>
            <w:noProof/>
            <w:webHidden/>
          </w:rPr>
          <w:instrText xml:space="preserve"> PAGEREF _Toc265061297 \h </w:instrText>
        </w:r>
        <w:r>
          <w:rPr>
            <w:noProof/>
          </w:rPr>
        </w:r>
        <w:r>
          <w:rPr>
            <w:noProof/>
            <w:webHidden/>
          </w:rPr>
          <w:fldChar w:fldCharType="separate"/>
        </w:r>
        <w:r w:rsidR="00B5488C">
          <w:rPr>
            <w:noProof/>
            <w:webHidden/>
          </w:rPr>
          <w:t>49</w:t>
        </w:r>
        <w:r>
          <w:rPr>
            <w:noProof/>
            <w:webHidden/>
          </w:rPr>
          <w:fldChar w:fldCharType="end"/>
        </w:r>
      </w:hyperlink>
    </w:p>
    <w:p w:rsidR="00624039" w:rsidRDefault="00624039">
      <w:pPr>
        <w:pStyle w:val="TDC3"/>
        <w:tabs>
          <w:tab w:val="right" w:leader="dot" w:pos="8546"/>
        </w:tabs>
        <w:rPr>
          <w:noProof/>
          <w:lang w:val="es-ES"/>
        </w:rPr>
      </w:pPr>
      <w:hyperlink w:anchor="_Toc265061298" w:history="1">
        <w:r w:rsidRPr="007D5A19">
          <w:rPr>
            <w:rStyle w:val="Hipervnculo"/>
            <w:noProof/>
          </w:rPr>
          <w:t>Análisis del efecto de las reversiones del impuesto diferido</w:t>
        </w:r>
        <w:r>
          <w:rPr>
            <w:noProof/>
            <w:webHidden/>
          </w:rPr>
          <w:tab/>
        </w:r>
        <w:r>
          <w:rPr>
            <w:noProof/>
            <w:webHidden/>
          </w:rPr>
          <w:fldChar w:fldCharType="begin"/>
        </w:r>
        <w:r>
          <w:rPr>
            <w:noProof/>
            <w:webHidden/>
          </w:rPr>
          <w:instrText xml:space="preserve"> PAGEREF _Toc265061298 \h </w:instrText>
        </w:r>
        <w:r>
          <w:rPr>
            <w:noProof/>
          </w:rPr>
        </w:r>
        <w:r>
          <w:rPr>
            <w:noProof/>
            <w:webHidden/>
          </w:rPr>
          <w:fldChar w:fldCharType="separate"/>
        </w:r>
        <w:r w:rsidR="00B5488C">
          <w:rPr>
            <w:noProof/>
            <w:webHidden/>
          </w:rPr>
          <w:t>50</w:t>
        </w:r>
        <w:r>
          <w:rPr>
            <w:noProof/>
            <w:webHidden/>
          </w:rPr>
          <w:fldChar w:fldCharType="end"/>
        </w:r>
      </w:hyperlink>
    </w:p>
    <w:p w:rsidR="00624039" w:rsidRDefault="00624039">
      <w:pPr>
        <w:pStyle w:val="TDC3"/>
        <w:tabs>
          <w:tab w:val="left" w:pos="960"/>
          <w:tab w:val="right" w:leader="dot" w:pos="8546"/>
        </w:tabs>
        <w:rPr>
          <w:noProof/>
          <w:lang w:val="es-ES"/>
        </w:rPr>
      </w:pPr>
      <w:hyperlink w:anchor="_Toc265061299" w:history="1">
        <w:r w:rsidRPr="007D5A19">
          <w:rPr>
            <w:rStyle w:val="Hipervnculo"/>
            <w:noProof/>
          </w:rPr>
          <w:t>4.</w:t>
        </w:r>
        <w:r>
          <w:rPr>
            <w:noProof/>
            <w:lang w:val="es-ES"/>
          </w:rPr>
          <w:tab/>
        </w:r>
        <w:r w:rsidRPr="007D5A19">
          <w:rPr>
            <w:rStyle w:val="Hipervnculo"/>
            <w:noProof/>
          </w:rPr>
          <w:t>Activos Intangibles</w:t>
        </w:r>
        <w:r>
          <w:rPr>
            <w:noProof/>
            <w:webHidden/>
          </w:rPr>
          <w:tab/>
        </w:r>
        <w:r>
          <w:rPr>
            <w:noProof/>
            <w:webHidden/>
          </w:rPr>
          <w:fldChar w:fldCharType="begin"/>
        </w:r>
        <w:r>
          <w:rPr>
            <w:noProof/>
            <w:webHidden/>
          </w:rPr>
          <w:instrText xml:space="preserve"> PAGEREF _Toc265061299 \h </w:instrText>
        </w:r>
        <w:r>
          <w:rPr>
            <w:noProof/>
          </w:rPr>
        </w:r>
        <w:r>
          <w:rPr>
            <w:noProof/>
            <w:webHidden/>
          </w:rPr>
          <w:fldChar w:fldCharType="separate"/>
        </w:r>
        <w:r w:rsidR="00B5488C">
          <w:rPr>
            <w:noProof/>
            <w:webHidden/>
          </w:rPr>
          <w:t>52</w:t>
        </w:r>
        <w:r>
          <w:rPr>
            <w:noProof/>
            <w:webHidden/>
          </w:rPr>
          <w:fldChar w:fldCharType="end"/>
        </w:r>
      </w:hyperlink>
    </w:p>
    <w:p w:rsidR="00624039" w:rsidRDefault="00624039">
      <w:pPr>
        <w:pStyle w:val="TDC4"/>
        <w:tabs>
          <w:tab w:val="right" w:leader="dot" w:pos="8546"/>
        </w:tabs>
        <w:rPr>
          <w:noProof/>
          <w:lang w:val="es-ES"/>
        </w:rPr>
      </w:pPr>
      <w:hyperlink w:anchor="_Toc265061300" w:history="1">
        <w:r w:rsidRPr="007D5A19">
          <w:rPr>
            <w:rStyle w:val="Hipervnculo"/>
            <w:noProof/>
          </w:rPr>
          <w:t>Política adoptada por   la empresa</w:t>
        </w:r>
        <w:r>
          <w:rPr>
            <w:noProof/>
            <w:webHidden/>
          </w:rPr>
          <w:tab/>
        </w:r>
        <w:r>
          <w:rPr>
            <w:noProof/>
            <w:webHidden/>
          </w:rPr>
          <w:fldChar w:fldCharType="begin"/>
        </w:r>
        <w:r>
          <w:rPr>
            <w:noProof/>
            <w:webHidden/>
          </w:rPr>
          <w:instrText xml:space="preserve"> PAGEREF _Toc265061300 \h </w:instrText>
        </w:r>
        <w:r>
          <w:rPr>
            <w:noProof/>
          </w:rPr>
        </w:r>
        <w:r>
          <w:rPr>
            <w:noProof/>
            <w:webHidden/>
          </w:rPr>
          <w:fldChar w:fldCharType="separate"/>
        </w:r>
        <w:r w:rsidR="00B5488C">
          <w:rPr>
            <w:noProof/>
            <w:webHidden/>
          </w:rPr>
          <w:t>52</w:t>
        </w:r>
        <w:r>
          <w:rPr>
            <w:noProof/>
            <w:webHidden/>
          </w:rPr>
          <w:fldChar w:fldCharType="end"/>
        </w:r>
      </w:hyperlink>
    </w:p>
    <w:p w:rsidR="00624039" w:rsidRDefault="00624039">
      <w:pPr>
        <w:pStyle w:val="TDC4"/>
        <w:tabs>
          <w:tab w:val="right" w:leader="dot" w:pos="8546"/>
        </w:tabs>
        <w:rPr>
          <w:noProof/>
          <w:lang w:val="es-ES"/>
        </w:rPr>
      </w:pPr>
      <w:hyperlink w:anchor="_Toc265061301"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_Toc265061301 \h </w:instrText>
        </w:r>
        <w:r>
          <w:rPr>
            <w:noProof/>
          </w:rPr>
        </w:r>
        <w:r>
          <w:rPr>
            <w:noProof/>
            <w:webHidden/>
          </w:rPr>
          <w:fldChar w:fldCharType="separate"/>
        </w:r>
        <w:r w:rsidR="00B5488C">
          <w:rPr>
            <w:noProof/>
            <w:webHidden/>
          </w:rPr>
          <w:t>52</w:t>
        </w:r>
        <w:r>
          <w:rPr>
            <w:noProof/>
            <w:webHidden/>
          </w:rPr>
          <w:fldChar w:fldCharType="end"/>
        </w:r>
      </w:hyperlink>
    </w:p>
    <w:p w:rsidR="00624039" w:rsidRDefault="00624039">
      <w:pPr>
        <w:pStyle w:val="TDC4"/>
        <w:tabs>
          <w:tab w:val="right" w:leader="dot" w:pos="8546"/>
        </w:tabs>
        <w:rPr>
          <w:noProof/>
          <w:lang w:val="es-ES"/>
        </w:rPr>
      </w:pPr>
      <w:hyperlink w:anchor="_Toc265061302" w:history="1">
        <w:r w:rsidRPr="007D5A19">
          <w:rPr>
            <w:rStyle w:val="Hipervnculo"/>
            <w:noProof/>
          </w:rPr>
          <w:t>Comentario:</w:t>
        </w:r>
        <w:r>
          <w:rPr>
            <w:noProof/>
            <w:webHidden/>
          </w:rPr>
          <w:tab/>
        </w:r>
        <w:r>
          <w:rPr>
            <w:noProof/>
            <w:webHidden/>
          </w:rPr>
          <w:fldChar w:fldCharType="begin"/>
        </w:r>
        <w:r>
          <w:rPr>
            <w:noProof/>
            <w:webHidden/>
          </w:rPr>
          <w:instrText xml:space="preserve"> PAGEREF _Toc265061302 \h </w:instrText>
        </w:r>
        <w:r>
          <w:rPr>
            <w:noProof/>
          </w:rPr>
        </w:r>
        <w:r>
          <w:rPr>
            <w:noProof/>
            <w:webHidden/>
          </w:rPr>
          <w:fldChar w:fldCharType="separate"/>
        </w:r>
        <w:r w:rsidR="00B5488C">
          <w:rPr>
            <w:noProof/>
            <w:webHidden/>
          </w:rPr>
          <w:t>53</w:t>
        </w:r>
        <w:r>
          <w:rPr>
            <w:noProof/>
            <w:webHidden/>
          </w:rPr>
          <w:fldChar w:fldCharType="end"/>
        </w:r>
      </w:hyperlink>
    </w:p>
    <w:p w:rsidR="00624039" w:rsidRDefault="00624039">
      <w:pPr>
        <w:pStyle w:val="TDC4"/>
        <w:tabs>
          <w:tab w:val="right" w:leader="dot" w:pos="8546"/>
        </w:tabs>
        <w:rPr>
          <w:noProof/>
          <w:lang w:val="es-ES"/>
        </w:rPr>
      </w:pPr>
      <w:hyperlink w:anchor="_Toc265061303" w:history="1">
        <w:r w:rsidRPr="007D5A19">
          <w:rPr>
            <w:rStyle w:val="Hipervnculo"/>
            <w:noProof/>
          </w:rPr>
          <w:t>Registro contable</w:t>
        </w:r>
        <w:r>
          <w:rPr>
            <w:noProof/>
            <w:webHidden/>
          </w:rPr>
          <w:tab/>
        </w:r>
        <w:r>
          <w:rPr>
            <w:noProof/>
            <w:webHidden/>
          </w:rPr>
          <w:fldChar w:fldCharType="begin"/>
        </w:r>
        <w:r>
          <w:rPr>
            <w:noProof/>
            <w:webHidden/>
          </w:rPr>
          <w:instrText xml:space="preserve"> PAGEREF _Toc265061303 \h </w:instrText>
        </w:r>
        <w:r>
          <w:rPr>
            <w:noProof/>
          </w:rPr>
        </w:r>
        <w:r>
          <w:rPr>
            <w:noProof/>
            <w:webHidden/>
          </w:rPr>
          <w:fldChar w:fldCharType="separate"/>
        </w:r>
        <w:r w:rsidR="00B5488C">
          <w:rPr>
            <w:noProof/>
            <w:webHidden/>
          </w:rPr>
          <w:t>54</w:t>
        </w:r>
        <w:r>
          <w:rPr>
            <w:noProof/>
            <w:webHidden/>
          </w:rPr>
          <w:fldChar w:fldCharType="end"/>
        </w:r>
      </w:hyperlink>
    </w:p>
    <w:p w:rsidR="00624039" w:rsidRDefault="00624039">
      <w:pPr>
        <w:pStyle w:val="TDC3"/>
        <w:tabs>
          <w:tab w:val="right" w:leader="dot" w:pos="8546"/>
        </w:tabs>
        <w:rPr>
          <w:noProof/>
          <w:lang w:val="es-ES"/>
        </w:rPr>
      </w:pPr>
      <w:hyperlink w:anchor="_Toc265061304" w:history="1">
        <w:r w:rsidRPr="007D5A19">
          <w:rPr>
            <w:rStyle w:val="Hipervnculo"/>
            <w:noProof/>
          </w:rPr>
          <w:t>Análisis del efecto de las reversiones del impuesto diferido</w:t>
        </w:r>
        <w:r>
          <w:rPr>
            <w:noProof/>
            <w:webHidden/>
          </w:rPr>
          <w:tab/>
        </w:r>
        <w:r>
          <w:rPr>
            <w:noProof/>
            <w:webHidden/>
          </w:rPr>
          <w:fldChar w:fldCharType="begin"/>
        </w:r>
        <w:r>
          <w:rPr>
            <w:noProof/>
            <w:webHidden/>
          </w:rPr>
          <w:instrText xml:space="preserve"> PAGEREF _Toc265061304 \h </w:instrText>
        </w:r>
        <w:r>
          <w:rPr>
            <w:noProof/>
          </w:rPr>
        </w:r>
        <w:r>
          <w:rPr>
            <w:noProof/>
            <w:webHidden/>
          </w:rPr>
          <w:fldChar w:fldCharType="separate"/>
        </w:r>
        <w:r w:rsidR="00B5488C">
          <w:rPr>
            <w:noProof/>
            <w:webHidden/>
          </w:rPr>
          <w:t>56</w:t>
        </w:r>
        <w:r>
          <w:rPr>
            <w:noProof/>
            <w:webHidden/>
          </w:rPr>
          <w:fldChar w:fldCharType="end"/>
        </w:r>
      </w:hyperlink>
    </w:p>
    <w:p w:rsidR="00624039" w:rsidRDefault="00624039">
      <w:pPr>
        <w:pStyle w:val="TDC3"/>
        <w:tabs>
          <w:tab w:val="left" w:pos="960"/>
          <w:tab w:val="right" w:leader="dot" w:pos="8546"/>
        </w:tabs>
        <w:rPr>
          <w:noProof/>
          <w:lang w:val="es-ES"/>
        </w:rPr>
      </w:pPr>
      <w:hyperlink w:anchor="_Toc265061305" w:history="1">
        <w:r w:rsidRPr="007D5A19">
          <w:rPr>
            <w:rStyle w:val="Hipervnculo"/>
            <w:noProof/>
          </w:rPr>
          <w:t>5.</w:t>
        </w:r>
        <w:r>
          <w:rPr>
            <w:noProof/>
            <w:lang w:val="es-ES"/>
          </w:rPr>
          <w:tab/>
        </w:r>
        <w:r w:rsidRPr="007D5A19">
          <w:rPr>
            <w:rStyle w:val="Hipervnculo"/>
            <w:noProof/>
          </w:rPr>
          <w:t>Arrendamiento financiero</w:t>
        </w:r>
        <w:r>
          <w:rPr>
            <w:noProof/>
            <w:webHidden/>
          </w:rPr>
          <w:tab/>
        </w:r>
        <w:r>
          <w:rPr>
            <w:noProof/>
            <w:webHidden/>
          </w:rPr>
          <w:fldChar w:fldCharType="begin"/>
        </w:r>
        <w:r>
          <w:rPr>
            <w:noProof/>
            <w:webHidden/>
          </w:rPr>
          <w:instrText xml:space="preserve"> PAGEREF _Toc265061305 \h </w:instrText>
        </w:r>
        <w:r>
          <w:rPr>
            <w:noProof/>
          </w:rPr>
        </w:r>
        <w:r>
          <w:rPr>
            <w:noProof/>
            <w:webHidden/>
          </w:rPr>
          <w:fldChar w:fldCharType="separate"/>
        </w:r>
        <w:r w:rsidR="00B5488C">
          <w:rPr>
            <w:noProof/>
            <w:webHidden/>
          </w:rPr>
          <w:t>57</w:t>
        </w:r>
        <w:r>
          <w:rPr>
            <w:noProof/>
            <w:webHidden/>
          </w:rPr>
          <w:fldChar w:fldCharType="end"/>
        </w:r>
      </w:hyperlink>
    </w:p>
    <w:p w:rsidR="00624039" w:rsidRDefault="00624039">
      <w:pPr>
        <w:pStyle w:val="TDC4"/>
        <w:tabs>
          <w:tab w:val="right" w:leader="dot" w:pos="8546"/>
        </w:tabs>
        <w:rPr>
          <w:noProof/>
          <w:lang w:val="es-ES"/>
        </w:rPr>
      </w:pPr>
      <w:hyperlink w:anchor="_Toc265061306"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_Toc265061306 \h </w:instrText>
        </w:r>
        <w:r>
          <w:rPr>
            <w:noProof/>
          </w:rPr>
        </w:r>
        <w:r>
          <w:rPr>
            <w:noProof/>
            <w:webHidden/>
          </w:rPr>
          <w:fldChar w:fldCharType="separate"/>
        </w:r>
        <w:r w:rsidR="00B5488C">
          <w:rPr>
            <w:noProof/>
            <w:webHidden/>
          </w:rPr>
          <w:t>57</w:t>
        </w:r>
        <w:r>
          <w:rPr>
            <w:noProof/>
            <w:webHidden/>
          </w:rPr>
          <w:fldChar w:fldCharType="end"/>
        </w:r>
      </w:hyperlink>
    </w:p>
    <w:p w:rsidR="00624039" w:rsidRDefault="00624039">
      <w:pPr>
        <w:pStyle w:val="TDC4"/>
        <w:tabs>
          <w:tab w:val="right" w:leader="dot" w:pos="8546"/>
        </w:tabs>
        <w:rPr>
          <w:noProof/>
          <w:lang w:val="es-ES"/>
        </w:rPr>
      </w:pPr>
      <w:hyperlink w:anchor="_Toc265061307"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_Toc265061307 \h </w:instrText>
        </w:r>
        <w:r>
          <w:rPr>
            <w:noProof/>
          </w:rPr>
        </w:r>
        <w:r>
          <w:rPr>
            <w:noProof/>
            <w:webHidden/>
          </w:rPr>
          <w:fldChar w:fldCharType="separate"/>
        </w:r>
        <w:r w:rsidR="00B5488C">
          <w:rPr>
            <w:noProof/>
            <w:webHidden/>
          </w:rPr>
          <w:t>58</w:t>
        </w:r>
        <w:r>
          <w:rPr>
            <w:noProof/>
            <w:webHidden/>
          </w:rPr>
          <w:fldChar w:fldCharType="end"/>
        </w:r>
      </w:hyperlink>
    </w:p>
    <w:p w:rsidR="00624039" w:rsidRDefault="00624039">
      <w:pPr>
        <w:pStyle w:val="TDC4"/>
        <w:tabs>
          <w:tab w:val="right" w:leader="dot" w:pos="8546"/>
        </w:tabs>
        <w:rPr>
          <w:noProof/>
          <w:lang w:val="es-ES"/>
        </w:rPr>
      </w:pPr>
      <w:hyperlink w:anchor="_Toc265061308" w:history="1">
        <w:r w:rsidRPr="007D5A19">
          <w:rPr>
            <w:rStyle w:val="Hipervnculo"/>
            <w:noProof/>
          </w:rPr>
          <w:t>Comentario</w:t>
        </w:r>
        <w:r>
          <w:rPr>
            <w:noProof/>
            <w:webHidden/>
          </w:rPr>
          <w:tab/>
        </w:r>
        <w:r>
          <w:rPr>
            <w:noProof/>
            <w:webHidden/>
          </w:rPr>
          <w:fldChar w:fldCharType="begin"/>
        </w:r>
        <w:r>
          <w:rPr>
            <w:noProof/>
            <w:webHidden/>
          </w:rPr>
          <w:instrText xml:space="preserve"> PAGEREF _Toc265061308 \h </w:instrText>
        </w:r>
        <w:r>
          <w:rPr>
            <w:noProof/>
          </w:rPr>
        </w:r>
        <w:r>
          <w:rPr>
            <w:noProof/>
            <w:webHidden/>
          </w:rPr>
          <w:fldChar w:fldCharType="separate"/>
        </w:r>
        <w:r w:rsidR="00B5488C">
          <w:rPr>
            <w:noProof/>
            <w:webHidden/>
          </w:rPr>
          <w:t>58</w:t>
        </w:r>
        <w:r>
          <w:rPr>
            <w:noProof/>
            <w:webHidden/>
          </w:rPr>
          <w:fldChar w:fldCharType="end"/>
        </w:r>
      </w:hyperlink>
    </w:p>
    <w:p w:rsidR="00624039" w:rsidRDefault="00624039">
      <w:pPr>
        <w:pStyle w:val="TDC3"/>
        <w:tabs>
          <w:tab w:val="left" w:pos="960"/>
          <w:tab w:val="right" w:leader="dot" w:pos="8546"/>
        </w:tabs>
        <w:rPr>
          <w:noProof/>
          <w:lang w:val="es-ES"/>
        </w:rPr>
      </w:pPr>
      <w:hyperlink w:anchor="_Toc265061309" w:history="1">
        <w:r w:rsidRPr="007D5A19">
          <w:rPr>
            <w:rStyle w:val="Hipervnculo"/>
            <w:noProof/>
          </w:rPr>
          <w:t>6.</w:t>
        </w:r>
        <w:r>
          <w:rPr>
            <w:noProof/>
            <w:lang w:val="es-ES"/>
          </w:rPr>
          <w:tab/>
        </w:r>
        <w:r w:rsidRPr="007D5A19">
          <w:rPr>
            <w:rStyle w:val="Hipervnculo"/>
            <w:noProof/>
          </w:rPr>
          <w:t>Provisión para obligaciones laborales</w:t>
        </w:r>
        <w:r>
          <w:rPr>
            <w:noProof/>
            <w:webHidden/>
          </w:rPr>
          <w:tab/>
        </w:r>
        <w:r>
          <w:rPr>
            <w:noProof/>
            <w:webHidden/>
          </w:rPr>
          <w:fldChar w:fldCharType="begin"/>
        </w:r>
        <w:r>
          <w:rPr>
            <w:noProof/>
            <w:webHidden/>
          </w:rPr>
          <w:instrText xml:space="preserve"> PAGEREF _Toc265061309 \h </w:instrText>
        </w:r>
        <w:r>
          <w:rPr>
            <w:noProof/>
          </w:rPr>
        </w:r>
        <w:r>
          <w:rPr>
            <w:noProof/>
            <w:webHidden/>
          </w:rPr>
          <w:fldChar w:fldCharType="separate"/>
        </w:r>
        <w:r w:rsidR="00B5488C">
          <w:rPr>
            <w:noProof/>
            <w:webHidden/>
          </w:rPr>
          <w:t>59</w:t>
        </w:r>
        <w:r>
          <w:rPr>
            <w:noProof/>
            <w:webHidden/>
          </w:rPr>
          <w:fldChar w:fldCharType="end"/>
        </w:r>
      </w:hyperlink>
    </w:p>
    <w:p w:rsidR="00624039" w:rsidRDefault="00624039">
      <w:pPr>
        <w:pStyle w:val="TDC4"/>
        <w:tabs>
          <w:tab w:val="right" w:leader="dot" w:pos="8546"/>
        </w:tabs>
        <w:rPr>
          <w:noProof/>
          <w:lang w:val="es-ES"/>
        </w:rPr>
      </w:pPr>
      <w:hyperlink w:anchor="_Toc265061310" w:history="1">
        <w:r w:rsidRPr="007D5A19">
          <w:rPr>
            <w:rStyle w:val="Hipervnculo"/>
            <w:noProof/>
          </w:rPr>
          <w:t>Política contable adoptada por la empresa</w:t>
        </w:r>
        <w:r>
          <w:rPr>
            <w:noProof/>
            <w:webHidden/>
          </w:rPr>
          <w:tab/>
        </w:r>
        <w:r>
          <w:rPr>
            <w:noProof/>
            <w:webHidden/>
          </w:rPr>
          <w:fldChar w:fldCharType="begin"/>
        </w:r>
        <w:r>
          <w:rPr>
            <w:noProof/>
            <w:webHidden/>
          </w:rPr>
          <w:instrText xml:space="preserve"> PAGEREF _Toc265061310 \h </w:instrText>
        </w:r>
        <w:r>
          <w:rPr>
            <w:noProof/>
          </w:rPr>
        </w:r>
        <w:r>
          <w:rPr>
            <w:noProof/>
            <w:webHidden/>
          </w:rPr>
          <w:fldChar w:fldCharType="separate"/>
        </w:r>
        <w:r w:rsidR="00B5488C">
          <w:rPr>
            <w:noProof/>
            <w:webHidden/>
          </w:rPr>
          <w:t>59</w:t>
        </w:r>
        <w:r>
          <w:rPr>
            <w:noProof/>
            <w:webHidden/>
          </w:rPr>
          <w:fldChar w:fldCharType="end"/>
        </w:r>
      </w:hyperlink>
    </w:p>
    <w:p w:rsidR="00624039" w:rsidRDefault="00624039">
      <w:pPr>
        <w:pStyle w:val="TDC4"/>
        <w:tabs>
          <w:tab w:val="right" w:leader="dot" w:pos="8546"/>
        </w:tabs>
        <w:rPr>
          <w:noProof/>
          <w:lang w:val="es-ES"/>
        </w:rPr>
      </w:pPr>
      <w:hyperlink w:anchor="_Toc265061311"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_Toc265061311 \h </w:instrText>
        </w:r>
        <w:r>
          <w:rPr>
            <w:noProof/>
          </w:rPr>
        </w:r>
        <w:r>
          <w:rPr>
            <w:noProof/>
            <w:webHidden/>
          </w:rPr>
          <w:fldChar w:fldCharType="separate"/>
        </w:r>
        <w:r w:rsidR="00B5488C">
          <w:rPr>
            <w:noProof/>
            <w:webHidden/>
          </w:rPr>
          <w:t>60</w:t>
        </w:r>
        <w:r>
          <w:rPr>
            <w:noProof/>
            <w:webHidden/>
          </w:rPr>
          <w:fldChar w:fldCharType="end"/>
        </w:r>
      </w:hyperlink>
    </w:p>
    <w:p w:rsidR="00624039" w:rsidRDefault="00624039">
      <w:pPr>
        <w:pStyle w:val="TDC4"/>
        <w:tabs>
          <w:tab w:val="right" w:leader="dot" w:pos="8546"/>
        </w:tabs>
        <w:rPr>
          <w:noProof/>
          <w:lang w:val="es-ES"/>
        </w:rPr>
      </w:pPr>
      <w:hyperlink w:anchor="_Toc265061312" w:history="1">
        <w:r w:rsidRPr="007D5A19">
          <w:rPr>
            <w:rStyle w:val="Hipervnculo"/>
            <w:noProof/>
          </w:rPr>
          <w:t>Comentarios</w:t>
        </w:r>
        <w:r>
          <w:rPr>
            <w:noProof/>
            <w:webHidden/>
          </w:rPr>
          <w:tab/>
        </w:r>
        <w:r>
          <w:rPr>
            <w:noProof/>
            <w:webHidden/>
          </w:rPr>
          <w:fldChar w:fldCharType="begin"/>
        </w:r>
        <w:r>
          <w:rPr>
            <w:noProof/>
            <w:webHidden/>
          </w:rPr>
          <w:instrText xml:space="preserve"> PAGEREF _Toc265061312 \h </w:instrText>
        </w:r>
        <w:r>
          <w:rPr>
            <w:noProof/>
          </w:rPr>
        </w:r>
        <w:r>
          <w:rPr>
            <w:noProof/>
            <w:webHidden/>
          </w:rPr>
          <w:fldChar w:fldCharType="separate"/>
        </w:r>
        <w:r w:rsidR="00B5488C">
          <w:rPr>
            <w:noProof/>
            <w:webHidden/>
          </w:rPr>
          <w:t>60</w:t>
        </w:r>
        <w:r>
          <w:rPr>
            <w:noProof/>
            <w:webHidden/>
          </w:rPr>
          <w:fldChar w:fldCharType="end"/>
        </w:r>
      </w:hyperlink>
    </w:p>
    <w:p w:rsidR="00624039" w:rsidRDefault="00624039">
      <w:pPr>
        <w:pStyle w:val="TDC3"/>
        <w:tabs>
          <w:tab w:val="left" w:pos="960"/>
          <w:tab w:val="right" w:leader="dot" w:pos="8546"/>
        </w:tabs>
        <w:rPr>
          <w:noProof/>
          <w:lang w:val="es-ES"/>
        </w:rPr>
      </w:pPr>
      <w:hyperlink w:anchor="_Toc265061313" w:history="1">
        <w:r w:rsidRPr="007D5A19">
          <w:rPr>
            <w:rStyle w:val="Hipervnculo"/>
            <w:noProof/>
          </w:rPr>
          <w:t>7.</w:t>
        </w:r>
        <w:r>
          <w:rPr>
            <w:noProof/>
            <w:lang w:val="es-ES"/>
          </w:rPr>
          <w:tab/>
        </w:r>
        <w:r w:rsidRPr="007D5A19">
          <w:rPr>
            <w:rStyle w:val="Hipervnculo"/>
            <w:noProof/>
          </w:rPr>
          <w:t>Ventas a Plazo.</w:t>
        </w:r>
        <w:r>
          <w:rPr>
            <w:noProof/>
            <w:webHidden/>
          </w:rPr>
          <w:tab/>
        </w:r>
        <w:r>
          <w:rPr>
            <w:noProof/>
            <w:webHidden/>
          </w:rPr>
          <w:fldChar w:fldCharType="begin"/>
        </w:r>
        <w:r>
          <w:rPr>
            <w:noProof/>
            <w:webHidden/>
          </w:rPr>
          <w:instrText xml:space="preserve"> PAGEREF _Toc265061313 \h </w:instrText>
        </w:r>
        <w:r>
          <w:rPr>
            <w:noProof/>
          </w:rPr>
        </w:r>
        <w:r>
          <w:rPr>
            <w:noProof/>
            <w:webHidden/>
          </w:rPr>
          <w:fldChar w:fldCharType="separate"/>
        </w:r>
        <w:r w:rsidR="00B5488C">
          <w:rPr>
            <w:noProof/>
            <w:webHidden/>
          </w:rPr>
          <w:t>61</w:t>
        </w:r>
        <w:r>
          <w:rPr>
            <w:noProof/>
            <w:webHidden/>
          </w:rPr>
          <w:fldChar w:fldCharType="end"/>
        </w:r>
      </w:hyperlink>
    </w:p>
    <w:p w:rsidR="00624039" w:rsidRDefault="00624039">
      <w:pPr>
        <w:pStyle w:val="TDC4"/>
        <w:tabs>
          <w:tab w:val="right" w:leader="dot" w:pos="8546"/>
        </w:tabs>
        <w:rPr>
          <w:noProof/>
          <w:lang w:val="es-ES"/>
        </w:rPr>
      </w:pPr>
      <w:hyperlink w:anchor="_Toc265061314"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_Toc265061314 \h </w:instrText>
        </w:r>
        <w:r>
          <w:rPr>
            <w:noProof/>
          </w:rPr>
        </w:r>
        <w:r>
          <w:rPr>
            <w:noProof/>
            <w:webHidden/>
          </w:rPr>
          <w:fldChar w:fldCharType="separate"/>
        </w:r>
        <w:r w:rsidR="00B5488C">
          <w:rPr>
            <w:noProof/>
            <w:webHidden/>
          </w:rPr>
          <w:t>61</w:t>
        </w:r>
        <w:r>
          <w:rPr>
            <w:noProof/>
            <w:webHidden/>
          </w:rPr>
          <w:fldChar w:fldCharType="end"/>
        </w:r>
      </w:hyperlink>
    </w:p>
    <w:p w:rsidR="00624039" w:rsidRDefault="00624039">
      <w:pPr>
        <w:pStyle w:val="TDC4"/>
        <w:tabs>
          <w:tab w:val="right" w:leader="dot" w:pos="8546"/>
        </w:tabs>
        <w:rPr>
          <w:noProof/>
          <w:lang w:val="es-ES"/>
        </w:rPr>
      </w:pPr>
      <w:hyperlink w:anchor="_Toc265061315"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_Toc265061315 \h </w:instrText>
        </w:r>
        <w:r>
          <w:rPr>
            <w:noProof/>
          </w:rPr>
        </w:r>
        <w:r>
          <w:rPr>
            <w:noProof/>
            <w:webHidden/>
          </w:rPr>
          <w:fldChar w:fldCharType="separate"/>
        </w:r>
        <w:r w:rsidR="00B5488C">
          <w:rPr>
            <w:noProof/>
            <w:webHidden/>
          </w:rPr>
          <w:t>62</w:t>
        </w:r>
        <w:r>
          <w:rPr>
            <w:noProof/>
            <w:webHidden/>
          </w:rPr>
          <w:fldChar w:fldCharType="end"/>
        </w:r>
      </w:hyperlink>
    </w:p>
    <w:p w:rsidR="00624039" w:rsidRDefault="00624039">
      <w:pPr>
        <w:pStyle w:val="TDC4"/>
        <w:tabs>
          <w:tab w:val="right" w:leader="dot" w:pos="8546"/>
        </w:tabs>
        <w:rPr>
          <w:noProof/>
          <w:lang w:val="es-ES"/>
        </w:rPr>
      </w:pPr>
      <w:hyperlink w:anchor="_Toc265061316" w:history="1">
        <w:r w:rsidRPr="007D5A19">
          <w:rPr>
            <w:rStyle w:val="Hipervnculo"/>
            <w:noProof/>
          </w:rPr>
          <w:t>Disposición Mercantil:</w:t>
        </w:r>
        <w:r>
          <w:rPr>
            <w:noProof/>
            <w:webHidden/>
          </w:rPr>
          <w:tab/>
        </w:r>
        <w:r>
          <w:rPr>
            <w:noProof/>
            <w:webHidden/>
          </w:rPr>
          <w:fldChar w:fldCharType="begin"/>
        </w:r>
        <w:r>
          <w:rPr>
            <w:noProof/>
            <w:webHidden/>
          </w:rPr>
          <w:instrText xml:space="preserve"> PAGEREF _Toc265061316 \h </w:instrText>
        </w:r>
        <w:r>
          <w:rPr>
            <w:noProof/>
          </w:rPr>
        </w:r>
        <w:r>
          <w:rPr>
            <w:noProof/>
            <w:webHidden/>
          </w:rPr>
          <w:fldChar w:fldCharType="separate"/>
        </w:r>
        <w:r w:rsidR="00B5488C">
          <w:rPr>
            <w:noProof/>
            <w:webHidden/>
          </w:rPr>
          <w:t>63</w:t>
        </w:r>
        <w:r>
          <w:rPr>
            <w:noProof/>
            <w:webHidden/>
          </w:rPr>
          <w:fldChar w:fldCharType="end"/>
        </w:r>
      </w:hyperlink>
    </w:p>
    <w:p w:rsidR="00624039" w:rsidRDefault="00624039">
      <w:pPr>
        <w:pStyle w:val="TDC4"/>
        <w:tabs>
          <w:tab w:val="right" w:leader="dot" w:pos="8546"/>
        </w:tabs>
        <w:rPr>
          <w:noProof/>
          <w:lang w:val="es-ES"/>
        </w:rPr>
      </w:pPr>
      <w:hyperlink w:anchor="_Toc265061317" w:history="1">
        <w:r w:rsidRPr="007D5A19">
          <w:rPr>
            <w:rStyle w:val="Hipervnculo"/>
            <w:noProof/>
          </w:rPr>
          <w:t>Comentario</w:t>
        </w:r>
        <w:r>
          <w:rPr>
            <w:noProof/>
            <w:webHidden/>
          </w:rPr>
          <w:tab/>
        </w:r>
        <w:r>
          <w:rPr>
            <w:noProof/>
            <w:webHidden/>
          </w:rPr>
          <w:fldChar w:fldCharType="begin"/>
        </w:r>
        <w:r>
          <w:rPr>
            <w:noProof/>
            <w:webHidden/>
          </w:rPr>
          <w:instrText xml:space="preserve"> PAGEREF _Toc265061317 \h </w:instrText>
        </w:r>
        <w:r>
          <w:rPr>
            <w:noProof/>
          </w:rPr>
        </w:r>
        <w:r>
          <w:rPr>
            <w:noProof/>
            <w:webHidden/>
          </w:rPr>
          <w:fldChar w:fldCharType="separate"/>
        </w:r>
        <w:r w:rsidR="00B5488C">
          <w:rPr>
            <w:noProof/>
            <w:webHidden/>
          </w:rPr>
          <w:t>63</w:t>
        </w:r>
        <w:r>
          <w:rPr>
            <w:noProof/>
            <w:webHidden/>
          </w:rPr>
          <w:fldChar w:fldCharType="end"/>
        </w:r>
      </w:hyperlink>
    </w:p>
    <w:p w:rsidR="00624039" w:rsidRDefault="00624039">
      <w:pPr>
        <w:pStyle w:val="TDC3"/>
        <w:tabs>
          <w:tab w:val="left" w:pos="960"/>
          <w:tab w:val="right" w:leader="dot" w:pos="8546"/>
        </w:tabs>
        <w:rPr>
          <w:noProof/>
          <w:lang w:val="es-ES"/>
        </w:rPr>
      </w:pPr>
      <w:hyperlink w:anchor="_Toc265061318" w:history="1">
        <w:r w:rsidRPr="007D5A19">
          <w:rPr>
            <w:rStyle w:val="Hipervnculo"/>
            <w:noProof/>
          </w:rPr>
          <w:t>8.</w:t>
        </w:r>
        <w:r>
          <w:rPr>
            <w:noProof/>
            <w:lang w:val="es-ES"/>
          </w:rPr>
          <w:tab/>
        </w:r>
        <w:r w:rsidRPr="007D5A19">
          <w:rPr>
            <w:rStyle w:val="Hipervnculo"/>
            <w:noProof/>
          </w:rPr>
          <w:t>Perdidas en Inversiones de Títulos Valores</w:t>
        </w:r>
        <w:r>
          <w:rPr>
            <w:noProof/>
            <w:webHidden/>
          </w:rPr>
          <w:tab/>
        </w:r>
        <w:r>
          <w:rPr>
            <w:noProof/>
            <w:webHidden/>
          </w:rPr>
          <w:fldChar w:fldCharType="begin"/>
        </w:r>
        <w:r>
          <w:rPr>
            <w:noProof/>
            <w:webHidden/>
          </w:rPr>
          <w:instrText xml:space="preserve"> PAGEREF _Toc265061318 \h </w:instrText>
        </w:r>
        <w:r>
          <w:rPr>
            <w:noProof/>
          </w:rPr>
        </w:r>
        <w:r>
          <w:rPr>
            <w:noProof/>
            <w:webHidden/>
          </w:rPr>
          <w:fldChar w:fldCharType="separate"/>
        </w:r>
        <w:r w:rsidR="00B5488C">
          <w:rPr>
            <w:noProof/>
            <w:webHidden/>
          </w:rPr>
          <w:t>69</w:t>
        </w:r>
        <w:r>
          <w:rPr>
            <w:noProof/>
            <w:webHidden/>
          </w:rPr>
          <w:fldChar w:fldCharType="end"/>
        </w:r>
      </w:hyperlink>
    </w:p>
    <w:p w:rsidR="00624039" w:rsidRDefault="00624039">
      <w:pPr>
        <w:pStyle w:val="TDC4"/>
        <w:tabs>
          <w:tab w:val="right" w:leader="dot" w:pos="8546"/>
        </w:tabs>
        <w:rPr>
          <w:noProof/>
          <w:lang w:val="es-ES"/>
        </w:rPr>
      </w:pPr>
      <w:hyperlink w:anchor="_Toc265061319" w:history="1">
        <w:r w:rsidRPr="007D5A19">
          <w:rPr>
            <w:rStyle w:val="Hipervnculo"/>
            <w:noProof/>
          </w:rPr>
          <w:t>Criterio Contable</w:t>
        </w:r>
        <w:r>
          <w:rPr>
            <w:noProof/>
            <w:webHidden/>
          </w:rPr>
          <w:tab/>
        </w:r>
        <w:r>
          <w:rPr>
            <w:noProof/>
            <w:webHidden/>
          </w:rPr>
          <w:fldChar w:fldCharType="begin"/>
        </w:r>
        <w:r>
          <w:rPr>
            <w:noProof/>
            <w:webHidden/>
          </w:rPr>
          <w:instrText xml:space="preserve"> PAGEREF _Toc265061319 \h </w:instrText>
        </w:r>
        <w:r>
          <w:rPr>
            <w:noProof/>
          </w:rPr>
        </w:r>
        <w:r>
          <w:rPr>
            <w:noProof/>
            <w:webHidden/>
          </w:rPr>
          <w:fldChar w:fldCharType="separate"/>
        </w:r>
        <w:r w:rsidR="00B5488C">
          <w:rPr>
            <w:noProof/>
            <w:webHidden/>
          </w:rPr>
          <w:t>69</w:t>
        </w:r>
        <w:r>
          <w:rPr>
            <w:noProof/>
            <w:webHidden/>
          </w:rPr>
          <w:fldChar w:fldCharType="end"/>
        </w:r>
      </w:hyperlink>
    </w:p>
    <w:p w:rsidR="00624039" w:rsidRDefault="00624039">
      <w:pPr>
        <w:pStyle w:val="TDC4"/>
        <w:tabs>
          <w:tab w:val="right" w:leader="dot" w:pos="8546"/>
        </w:tabs>
        <w:rPr>
          <w:noProof/>
          <w:lang w:val="es-ES"/>
        </w:rPr>
      </w:pPr>
      <w:hyperlink w:anchor="_Toc265061320" w:history="1">
        <w:r w:rsidRPr="007D5A19">
          <w:rPr>
            <w:rStyle w:val="Hipervnculo"/>
            <w:noProof/>
          </w:rPr>
          <w:t>Disposición Tributaria.</w:t>
        </w:r>
        <w:r>
          <w:rPr>
            <w:noProof/>
            <w:webHidden/>
          </w:rPr>
          <w:tab/>
        </w:r>
        <w:r>
          <w:rPr>
            <w:noProof/>
            <w:webHidden/>
          </w:rPr>
          <w:fldChar w:fldCharType="begin"/>
        </w:r>
        <w:r>
          <w:rPr>
            <w:noProof/>
            <w:webHidden/>
          </w:rPr>
          <w:instrText xml:space="preserve"> PAGEREF _Toc265061320 \h </w:instrText>
        </w:r>
        <w:r>
          <w:rPr>
            <w:noProof/>
          </w:rPr>
        </w:r>
        <w:r>
          <w:rPr>
            <w:noProof/>
            <w:webHidden/>
          </w:rPr>
          <w:fldChar w:fldCharType="separate"/>
        </w:r>
        <w:r w:rsidR="00B5488C">
          <w:rPr>
            <w:noProof/>
            <w:webHidden/>
          </w:rPr>
          <w:t>69</w:t>
        </w:r>
        <w:r>
          <w:rPr>
            <w:noProof/>
            <w:webHidden/>
          </w:rPr>
          <w:fldChar w:fldCharType="end"/>
        </w:r>
      </w:hyperlink>
    </w:p>
    <w:p w:rsidR="00624039" w:rsidRDefault="00624039">
      <w:pPr>
        <w:pStyle w:val="TDC4"/>
        <w:tabs>
          <w:tab w:val="right" w:leader="dot" w:pos="8546"/>
        </w:tabs>
        <w:rPr>
          <w:noProof/>
          <w:lang w:val="es-ES"/>
        </w:rPr>
      </w:pPr>
      <w:hyperlink w:anchor="_Toc265061321" w:history="1">
        <w:r w:rsidRPr="007D5A19">
          <w:rPr>
            <w:rStyle w:val="Hipervnculo"/>
            <w:noProof/>
          </w:rPr>
          <w:t>Comentario</w:t>
        </w:r>
        <w:r>
          <w:rPr>
            <w:noProof/>
            <w:webHidden/>
          </w:rPr>
          <w:tab/>
        </w:r>
        <w:r>
          <w:rPr>
            <w:noProof/>
            <w:webHidden/>
          </w:rPr>
          <w:fldChar w:fldCharType="begin"/>
        </w:r>
        <w:r>
          <w:rPr>
            <w:noProof/>
            <w:webHidden/>
          </w:rPr>
          <w:instrText xml:space="preserve"> PAGEREF _Toc265061321 \h </w:instrText>
        </w:r>
        <w:r>
          <w:rPr>
            <w:noProof/>
          </w:rPr>
        </w:r>
        <w:r>
          <w:rPr>
            <w:noProof/>
            <w:webHidden/>
          </w:rPr>
          <w:fldChar w:fldCharType="separate"/>
        </w:r>
        <w:r w:rsidR="00B5488C">
          <w:rPr>
            <w:noProof/>
            <w:webHidden/>
          </w:rPr>
          <w:t>70</w:t>
        </w:r>
        <w:r>
          <w:rPr>
            <w:noProof/>
            <w:webHidden/>
          </w:rPr>
          <w:fldChar w:fldCharType="end"/>
        </w:r>
      </w:hyperlink>
    </w:p>
    <w:p w:rsidR="00624039" w:rsidRDefault="00624039">
      <w:pPr>
        <w:pStyle w:val="TDC1"/>
        <w:tabs>
          <w:tab w:val="right" w:leader="dot" w:pos="8546"/>
        </w:tabs>
        <w:rPr>
          <w:noProof/>
          <w:lang w:val="es-ES"/>
        </w:rPr>
      </w:pPr>
      <w:hyperlink w:anchor="_Toc265061322" w:history="1">
        <w:r w:rsidRPr="007D5A19">
          <w:rPr>
            <w:rStyle w:val="Hipervnculo"/>
            <w:noProof/>
          </w:rPr>
          <w:t>Conclusiones</w:t>
        </w:r>
        <w:r>
          <w:rPr>
            <w:noProof/>
            <w:webHidden/>
          </w:rPr>
          <w:tab/>
        </w:r>
        <w:r>
          <w:rPr>
            <w:noProof/>
            <w:webHidden/>
          </w:rPr>
          <w:fldChar w:fldCharType="begin"/>
        </w:r>
        <w:r>
          <w:rPr>
            <w:noProof/>
            <w:webHidden/>
          </w:rPr>
          <w:instrText xml:space="preserve"> PAGEREF _Toc265061322 \h </w:instrText>
        </w:r>
        <w:r>
          <w:rPr>
            <w:noProof/>
          </w:rPr>
        </w:r>
        <w:r>
          <w:rPr>
            <w:noProof/>
            <w:webHidden/>
          </w:rPr>
          <w:fldChar w:fldCharType="separate"/>
        </w:r>
        <w:r w:rsidR="00B5488C">
          <w:rPr>
            <w:noProof/>
            <w:webHidden/>
          </w:rPr>
          <w:t>73</w:t>
        </w:r>
        <w:r>
          <w:rPr>
            <w:noProof/>
            <w:webHidden/>
          </w:rPr>
          <w:fldChar w:fldCharType="end"/>
        </w:r>
      </w:hyperlink>
    </w:p>
    <w:p w:rsidR="00624039" w:rsidRDefault="00624039">
      <w:pPr>
        <w:pStyle w:val="TDC1"/>
        <w:tabs>
          <w:tab w:val="right" w:leader="dot" w:pos="8546"/>
        </w:tabs>
        <w:rPr>
          <w:noProof/>
          <w:lang w:val="es-ES"/>
        </w:rPr>
      </w:pPr>
      <w:hyperlink w:anchor="_Toc265061323" w:history="1">
        <w:r w:rsidRPr="007D5A19">
          <w:rPr>
            <w:rStyle w:val="Hipervnculo"/>
            <w:noProof/>
          </w:rPr>
          <w:t>Recomendaciones</w:t>
        </w:r>
        <w:r>
          <w:rPr>
            <w:noProof/>
            <w:webHidden/>
          </w:rPr>
          <w:tab/>
        </w:r>
        <w:r>
          <w:rPr>
            <w:noProof/>
            <w:webHidden/>
          </w:rPr>
          <w:fldChar w:fldCharType="begin"/>
        </w:r>
        <w:r>
          <w:rPr>
            <w:noProof/>
            <w:webHidden/>
          </w:rPr>
          <w:instrText xml:space="preserve"> PAGEREF _Toc265061323 \h </w:instrText>
        </w:r>
        <w:r>
          <w:rPr>
            <w:noProof/>
          </w:rPr>
        </w:r>
        <w:r>
          <w:rPr>
            <w:noProof/>
            <w:webHidden/>
          </w:rPr>
          <w:fldChar w:fldCharType="separate"/>
        </w:r>
        <w:r w:rsidR="00B5488C">
          <w:rPr>
            <w:noProof/>
            <w:webHidden/>
          </w:rPr>
          <w:t>74</w:t>
        </w:r>
        <w:r>
          <w:rPr>
            <w:noProof/>
            <w:webHidden/>
          </w:rPr>
          <w:fldChar w:fldCharType="end"/>
        </w:r>
      </w:hyperlink>
    </w:p>
    <w:p w:rsidR="00624039" w:rsidRDefault="00624039">
      <w:pPr>
        <w:pStyle w:val="TDC1"/>
        <w:tabs>
          <w:tab w:val="right" w:leader="dot" w:pos="8546"/>
        </w:tabs>
        <w:rPr>
          <w:noProof/>
          <w:lang w:val="es-ES"/>
        </w:rPr>
      </w:pPr>
      <w:hyperlink w:anchor="_Toc265061324" w:history="1">
        <w:r w:rsidRPr="007D5A19">
          <w:rPr>
            <w:rStyle w:val="Hipervnculo"/>
            <w:noProof/>
          </w:rPr>
          <w:t>Bibliografía</w:t>
        </w:r>
        <w:r>
          <w:rPr>
            <w:noProof/>
            <w:webHidden/>
          </w:rPr>
          <w:tab/>
        </w:r>
        <w:r>
          <w:rPr>
            <w:noProof/>
            <w:webHidden/>
          </w:rPr>
          <w:fldChar w:fldCharType="begin"/>
        </w:r>
        <w:r>
          <w:rPr>
            <w:noProof/>
            <w:webHidden/>
          </w:rPr>
          <w:instrText xml:space="preserve"> PAGEREF _Toc265061324 \h </w:instrText>
        </w:r>
        <w:r>
          <w:rPr>
            <w:noProof/>
          </w:rPr>
        </w:r>
        <w:r>
          <w:rPr>
            <w:noProof/>
            <w:webHidden/>
          </w:rPr>
          <w:fldChar w:fldCharType="separate"/>
        </w:r>
        <w:r w:rsidR="00B5488C">
          <w:rPr>
            <w:noProof/>
            <w:webHidden/>
          </w:rPr>
          <w:t>75</w:t>
        </w:r>
        <w:r>
          <w:rPr>
            <w:noProof/>
            <w:webHidden/>
          </w:rPr>
          <w:fldChar w:fldCharType="end"/>
        </w:r>
      </w:hyperlink>
    </w:p>
    <w:p w:rsidR="00624039" w:rsidRDefault="00624039">
      <w:pPr>
        <w:pStyle w:val="TDC1"/>
        <w:tabs>
          <w:tab w:val="right" w:leader="dot" w:pos="8546"/>
        </w:tabs>
        <w:rPr>
          <w:noProof/>
          <w:lang w:val="es-ES"/>
        </w:rPr>
      </w:pPr>
      <w:hyperlink w:anchor="_Toc265061325" w:history="1">
        <w:r w:rsidRPr="007D5A19">
          <w:rPr>
            <w:rStyle w:val="Hipervnculo"/>
            <w:noProof/>
          </w:rPr>
          <w:t>Tipo de Estudio.</w:t>
        </w:r>
        <w:r>
          <w:rPr>
            <w:noProof/>
            <w:webHidden/>
          </w:rPr>
          <w:tab/>
        </w:r>
        <w:r>
          <w:rPr>
            <w:noProof/>
            <w:webHidden/>
          </w:rPr>
          <w:fldChar w:fldCharType="begin"/>
        </w:r>
        <w:r>
          <w:rPr>
            <w:noProof/>
            <w:webHidden/>
          </w:rPr>
          <w:instrText xml:space="preserve"> PAGEREF _Toc265061325 \h </w:instrText>
        </w:r>
        <w:r>
          <w:rPr>
            <w:noProof/>
          </w:rPr>
        </w:r>
        <w:r>
          <w:rPr>
            <w:noProof/>
            <w:webHidden/>
          </w:rPr>
          <w:fldChar w:fldCharType="separate"/>
        </w:r>
        <w:r w:rsidR="00B5488C">
          <w:rPr>
            <w:noProof/>
            <w:webHidden/>
          </w:rPr>
          <w:t>76</w:t>
        </w:r>
        <w:r>
          <w:rPr>
            <w:noProof/>
            <w:webHidden/>
          </w:rPr>
          <w:fldChar w:fldCharType="end"/>
        </w:r>
      </w:hyperlink>
    </w:p>
    <w:p w:rsidR="00BE2627" w:rsidRPr="00404DBF" w:rsidRDefault="00BE2627" w:rsidP="002251CA">
      <w:pPr>
        <w:rPr>
          <w:sz w:val="22"/>
          <w:szCs w:val="22"/>
        </w:rPr>
        <w:sectPr w:rsidR="00BE2627" w:rsidRPr="00404DBF" w:rsidSect="00137830">
          <w:pgSz w:w="12242" w:h="15842" w:code="1"/>
          <w:pgMar w:top="2268" w:right="1418" w:bottom="1418" w:left="2268" w:header="709" w:footer="709" w:gutter="0"/>
          <w:pgNumType w:start="1"/>
          <w:cols w:space="708"/>
          <w:titlePg/>
          <w:docGrid w:linePitch="360"/>
        </w:sectPr>
      </w:pPr>
      <w:r>
        <w:rPr>
          <w:sz w:val="22"/>
          <w:szCs w:val="22"/>
        </w:rPr>
        <w:fldChar w:fldCharType="end"/>
      </w:r>
    </w:p>
    <w:p w:rsidR="004157D2" w:rsidRPr="00404DBF" w:rsidRDefault="004157D2" w:rsidP="002251CA">
      <w:pPr>
        <w:pStyle w:val="Ttulo1"/>
        <w:rPr>
          <w:sz w:val="26"/>
          <w:szCs w:val="26"/>
        </w:rPr>
      </w:pPr>
      <w:bookmarkStart w:id="0" w:name="_Toc86991616"/>
      <w:bookmarkStart w:id="1" w:name="_Toc243716922"/>
      <w:bookmarkStart w:id="2" w:name="_Toc244337284"/>
      <w:bookmarkStart w:id="3" w:name="_Toc265061265"/>
      <w:r w:rsidRPr="00404DBF">
        <w:rPr>
          <w:sz w:val="26"/>
          <w:szCs w:val="26"/>
        </w:rPr>
        <w:lastRenderedPageBreak/>
        <w:t>Resumen ejecutivo</w:t>
      </w:r>
      <w:bookmarkEnd w:id="1"/>
      <w:bookmarkEnd w:id="2"/>
      <w:bookmarkEnd w:id="3"/>
    </w:p>
    <w:p w:rsidR="00254496" w:rsidRPr="00404DBF" w:rsidRDefault="00254496" w:rsidP="00254496">
      <w:pPr>
        <w:rPr>
          <w:sz w:val="22"/>
          <w:szCs w:val="22"/>
        </w:rPr>
      </w:pPr>
    </w:p>
    <w:p w:rsidR="0055338B" w:rsidRDefault="0055338B" w:rsidP="005C4E00">
      <w:pPr>
        <w:autoSpaceDE w:val="0"/>
        <w:autoSpaceDN w:val="0"/>
        <w:adjustRightInd w:val="0"/>
        <w:spacing w:line="360" w:lineRule="auto"/>
        <w:ind w:firstLine="708"/>
        <w:jc w:val="both"/>
        <w:rPr>
          <w:rFonts w:ascii="Arial Narrow" w:hAnsi="Arial Narrow" w:cs="Courier"/>
          <w:sz w:val="22"/>
          <w:szCs w:val="22"/>
          <w:lang w:eastAsia="es-SV"/>
        </w:rPr>
      </w:pPr>
    </w:p>
    <w:p w:rsidR="004157D2" w:rsidRPr="00404DBF" w:rsidRDefault="004157D2" w:rsidP="005C4E00">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 xml:space="preserve">La </w:t>
      </w:r>
      <w:r w:rsidR="003F31FD">
        <w:rPr>
          <w:rFonts w:ascii="Arial Narrow" w:hAnsi="Arial Narrow" w:cs="Courier"/>
          <w:sz w:val="22"/>
          <w:szCs w:val="22"/>
          <w:lang w:eastAsia="es-SV"/>
        </w:rPr>
        <w:t xml:space="preserve">internacionalización </w:t>
      </w:r>
      <w:r w:rsidRPr="00404DBF">
        <w:rPr>
          <w:rFonts w:ascii="Arial Narrow" w:hAnsi="Arial Narrow" w:cs="Courier"/>
          <w:sz w:val="22"/>
          <w:szCs w:val="22"/>
          <w:lang w:eastAsia="es-SV"/>
        </w:rPr>
        <w:t>de los negocios como parte esencial de</w:t>
      </w:r>
      <w:r w:rsidR="005C4E00">
        <w:rPr>
          <w:rFonts w:ascii="Arial Narrow" w:hAnsi="Arial Narrow" w:cs="Courier"/>
          <w:sz w:val="22"/>
          <w:szCs w:val="22"/>
          <w:lang w:eastAsia="es-SV"/>
        </w:rPr>
        <w:t xml:space="preserve"> </w:t>
      </w:r>
      <w:r w:rsidRPr="00404DBF">
        <w:rPr>
          <w:rFonts w:ascii="Arial Narrow" w:hAnsi="Arial Narrow" w:cs="Courier"/>
          <w:sz w:val="22"/>
          <w:szCs w:val="22"/>
          <w:lang w:eastAsia="es-SV"/>
        </w:rPr>
        <w:t xml:space="preserve">la globalización, ha empujado a los organismos internacionales encargados de emitir normas contables, a unificar los criterios en todos los países, para la preparación y presentación de los Estados Financieros. </w:t>
      </w:r>
    </w:p>
    <w:p w:rsidR="004157D2" w:rsidRPr="00404DBF" w:rsidRDefault="004157D2" w:rsidP="004157D2">
      <w:pPr>
        <w:autoSpaceDE w:val="0"/>
        <w:autoSpaceDN w:val="0"/>
        <w:adjustRightInd w:val="0"/>
        <w:spacing w:line="360" w:lineRule="auto"/>
        <w:ind w:left="720"/>
        <w:jc w:val="both"/>
        <w:rPr>
          <w:rFonts w:ascii="Arial Narrow" w:hAnsi="Arial Narrow" w:cs="Courier"/>
          <w:sz w:val="22"/>
          <w:szCs w:val="22"/>
          <w:lang w:eastAsia="es-SV"/>
        </w:rPr>
      </w:pPr>
    </w:p>
    <w:p w:rsidR="004157D2" w:rsidRPr="00404DBF" w:rsidRDefault="004157D2" w:rsidP="005C4E00">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 xml:space="preserve">El Salvador no escapa a esta necesidad, por lo que se hizo </w:t>
      </w:r>
      <w:r w:rsidRPr="005E5DA1">
        <w:rPr>
          <w:rFonts w:ascii="Arial Narrow" w:hAnsi="Arial Narrow" w:cs="Courier"/>
          <w:sz w:val="22"/>
          <w:szCs w:val="22"/>
          <w:lang w:eastAsia="es-SV"/>
        </w:rPr>
        <w:t>obligatoria la adopción de las Normas Internacionales de</w:t>
      </w:r>
      <w:r w:rsidR="005E5DA1">
        <w:rPr>
          <w:rFonts w:ascii="Arial Narrow" w:hAnsi="Arial Narrow" w:cs="Courier"/>
          <w:sz w:val="22"/>
          <w:szCs w:val="22"/>
          <w:lang w:eastAsia="es-SV"/>
        </w:rPr>
        <w:t xml:space="preserve"> Contabilidad,</w:t>
      </w:r>
      <w:r w:rsidRPr="00404DBF">
        <w:rPr>
          <w:rFonts w:ascii="Arial Narrow" w:hAnsi="Arial Narrow" w:cs="Courier"/>
          <w:sz w:val="22"/>
          <w:szCs w:val="22"/>
          <w:lang w:eastAsia="es-SV"/>
        </w:rPr>
        <w:t xml:space="preserve"> a través de la reforma realizada al Código de Comercio en el año 2000. Sin embargo el proceso de adopción se ha ido postergando, después del primer pronunciamiento emitido en 1998, por el Consejo de Vigilancia de </w:t>
      </w:r>
      <w:smartTag w:uri="urn:schemas-microsoft-com:office:smarttags" w:element="PersonName">
        <w:smartTagPr>
          <w:attr w:name="ProductID" w:val="la Profesi￳n"/>
        </w:smartTagPr>
        <w:r w:rsidRPr="00404DBF">
          <w:rPr>
            <w:rFonts w:ascii="Arial Narrow" w:hAnsi="Arial Narrow" w:cs="Courier"/>
            <w:sz w:val="22"/>
            <w:szCs w:val="22"/>
            <w:lang w:eastAsia="es-SV"/>
          </w:rPr>
          <w:t>la Profesión</w:t>
        </w:r>
      </w:smartTag>
      <w:r w:rsidRPr="00404DBF">
        <w:rPr>
          <w:rFonts w:ascii="Arial Narrow" w:hAnsi="Arial Narrow" w:cs="Courier"/>
          <w:sz w:val="22"/>
          <w:szCs w:val="22"/>
          <w:lang w:eastAsia="es-SV"/>
        </w:rPr>
        <w:t xml:space="preserve"> de </w:t>
      </w:r>
      <w:smartTag w:uri="urn:schemas-microsoft-com:office:smarttags" w:element="PersonName">
        <w:smartTagPr>
          <w:attr w:name="ProductID" w:val="la Contadur￭a P￺blica"/>
        </w:smartTagPr>
        <w:r w:rsidRPr="00404DBF">
          <w:rPr>
            <w:rFonts w:ascii="Arial Narrow" w:hAnsi="Arial Narrow" w:cs="Courier"/>
            <w:sz w:val="22"/>
            <w:szCs w:val="22"/>
            <w:lang w:eastAsia="es-SV"/>
          </w:rPr>
          <w:t>la Contaduría Pública</w:t>
        </w:r>
      </w:smartTag>
      <w:r w:rsidRPr="00404DBF">
        <w:rPr>
          <w:rFonts w:ascii="Arial Narrow" w:hAnsi="Arial Narrow" w:cs="Courier"/>
          <w:sz w:val="22"/>
          <w:szCs w:val="22"/>
          <w:lang w:eastAsia="es-SV"/>
        </w:rPr>
        <w:t xml:space="preserve"> y Auditoría, debido a la poca o nula preparación de las personas encargadas de procesar la información contable y preparar y presentar los Estados Financieros.</w:t>
      </w:r>
    </w:p>
    <w:p w:rsidR="004157D2" w:rsidRPr="00404DBF" w:rsidRDefault="004157D2" w:rsidP="004157D2">
      <w:pPr>
        <w:autoSpaceDE w:val="0"/>
        <w:autoSpaceDN w:val="0"/>
        <w:adjustRightInd w:val="0"/>
        <w:spacing w:line="360" w:lineRule="auto"/>
        <w:ind w:left="720"/>
        <w:jc w:val="both"/>
        <w:rPr>
          <w:rFonts w:ascii="Arial Narrow" w:hAnsi="Arial Narrow" w:cs="Courier"/>
          <w:sz w:val="22"/>
          <w:szCs w:val="22"/>
          <w:lang w:eastAsia="es-SV"/>
        </w:rPr>
      </w:pPr>
    </w:p>
    <w:p w:rsidR="004157D2" w:rsidRPr="00404DBF" w:rsidRDefault="004157D2" w:rsidP="005C4E00">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En la práctica tradicionalmente algunos criterios tributarios</w:t>
      </w:r>
      <w:r w:rsidR="005C4E00">
        <w:rPr>
          <w:rFonts w:ascii="Arial Narrow" w:hAnsi="Arial Narrow" w:cs="Courier"/>
          <w:sz w:val="22"/>
          <w:szCs w:val="22"/>
          <w:lang w:eastAsia="es-SV"/>
        </w:rPr>
        <w:t xml:space="preserve">, tales como </w:t>
      </w:r>
      <w:r w:rsidR="003F31FD">
        <w:rPr>
          <w:rFonts w:ascii="Arial Narrow" w:hAnsi="Arial Narrow" w:cs="Courier"/>
          <w:sz w:val="22"/>
          <w:szCs w:val="22"/>
          <w:lang w:eastAsia="es-SV"/>
        </w:rPr>
        <w:t xml:space="preserve"> vidas útiles, depreciación y </w:t>
      </w:r>
      <w:r w:rsidRPr="00404DBF">
        <w:rPr>
          <w:rFonts w:ascii="Arial Narrow" w:hAnsi="Arial Narrow" w:cs="Courier"/>
          <w:sz w:val="22"/>
          <w:szCs w:val="22"/>
          <w:lang w:eastAsia="es-SV"/>
        </w:rPr>
        <w:t>métodos de</w:t>
      </w:r>
      <w:r w:rsidR="005C4E00">
        <w:rPr>
          <w:rFonts w:ascii="Arial Narrow" w:hAnsi="Arial Narrow" w:cs="Courier"/>
          <w:sz w:val="22"/>
          <w:szCs w:val="22"/>
          <w:lang w:eastAsia="es-SV"/>
        </w:rPr>
        <w:t xml:space="preserve"> valuación de inventarios, e</w:t>
      </w:r>
      <w:r w:rsidR="003F31FD">
        <w:rPr>
          <w:rFonts w:ascii="Arial Narrow" w:hAnsi="Arial Narrow" w:cs="Courier"/>
          <w:sz w:val="22"/>
          <w:szCs w:val="22"/>
          <w:lang w:eastAsia="es-SV"/>
        </w:rPr>
        <w:t>ntre otros</w:t>
      </w:r>
      <w:r w:rsidR="005C4E00">
        <w:rPr>
          <w:rFonts w:ascii="Arial Narrow" w:hAnsi="Arial Narrow" w:cs="Courier"/>
          <w:sz w:val="22"/>
          <w:szCs w:val="22"/>
          <w:lang w:eastAsia="es-SV"/>
        </w:rPr>
        <w:t>.</w:t>
      </w:r>
      <w:r w:rsidRPr="00404DBF">
        <w:rPr>
          <w:rFonts w:ascii="Arial Narrow" w:hAnsi="Arial Narrow" w:cs="Courier"/>
          <w:sz w:val="22"/>
          <w:szCs w:val="22"/>
          <w:lang w:eastAsia="es-SV"/>
        </w:rPr>
        <w:t xml:space="preserve"> </w:t>
      </w:r>
      <w:r w:rsidR="00C523B4" w:rsidRPr="00404DBF">
        <w:rPr>
          <w:rFonts w:ascii="Arial Narrow" w:hAnsi="Arial Narrow" w:cs="Courier"/>
          <w:sz w:val="22"/>
          <w:szCs w:val="22"/>
          <w:lang w:eastAsia="es-SV"/>
        </w:rPr>
        <w:t>Han</w:t>
      </w:r>
      <w:r w:rsidRPr="00404DBF">
        <w:rPr>
          <w:rFonts w:ascii="Arial Narrow" w:hAnsi="Arial Narrow" w:cs="Courier"/>
          <w:sz w:val="22"/>
          <w:szCs w:val="22"/>
          <w:lang w:eastAsia="es-SV"/>
        </w:rPr>
        <w:t xml:space="preserve"> sido retomados como bases o criterios contables, </w:t>
      </w:r>
      <w:r w:rsidRPr="005E5DA1">
        <w:rPr>
          <w:rFonts w:ascii="Arial Narrow" w:hAnsi="Arial Narrow" w:cs="Courier"/>
          <w:sz w:val="22"/>
          <w:szCs w:val="22"/>
          <w:lang w:eastAsia="es-SV"/>
        </w:rPr>
        <w:t>lo cual es incorrecto</w:t>
      </w:r>
      <w:r w:rsidR="005E5DA1">
        <w:rPr>
          <w:rFonts w:ascii="Arial Narrow" w:hAnsi="Arial Narrow" w:cs="Courier"/>
          <w:sz w:val="22"/>
          <w:szCs w:val="22"/>
          <w:lang w:eastAsia="es-SV"/>
        </w:rPr>
        <w:t xml:space="preserve">, debido principalmente a los siguientes factores: </w:t>
      </w:r>
      <w:r w:rsidR="00091818">
        <w:rPr>
          <w:rFonts w:ascii="Arial Narrow" w:hAnsi="Arial Narrow" w:cs="Courier"/>
          <w:sz w:val="22"/>
          <w:szCs w:val="22"/>
          <w:lang w:eastAsia="es-SV"/>
        </w:rPr>
        <w:t xml:space="preserve">uno por la comodidad de las personas encargadas de la elaboración de Estados Financieros, otra por la falta de personal técnico especializado y con la experiencia suficiente para el cálculo  de estimaciones lo que consecuentemente  lleva a incurrir en costos adicionales a </w:t>
      </w:r>
      <w:smartTag w:uri="urn:schemas-microsoft-com:office:smarttags" w:element="PersonName">
        <w:smartTagPr>
          <w:attr w:name="ProductID" w:val="la entidad. Adem￡s"/>
        </w:smartTagPr>
        <w:r w:rsidR="00091818">
          <w:rPr>
            <w:rFonts w:ascii="Arial Narrow" w:hAnsi="Arial Narrow" w:cs="Courier"/>
            <w:sz w:val="22"/>
            <w:szCs w:val="22"/>
            <w:lang w:eastAsia="es-SV"/>
          </w:rPr>
          <w:t xml:space="preserve">la entidad. </w:t>
        </w:r>
        <w:r w:rsidRPr="00404DBF">
          <w:rPr>
            <w:rFonts w:ascii="Arial Narrow" w:hAnsi="Arial Narrow" w:cs="Courier"/>
            <w:sz w:val="22"/>
            <w:szCs w:val="22"/>
            <w:lang w:eastAsia="es-SV"/>
          </w:rPr>
          <w:t>Además</w:t>
        </w:r>
      </w:smartTag>
      <w:r w:rsidRPr="00404DBF">
        <w:rPr>
          <w:rFonts w:ascii="Arial Narrow" w:hAnsi="Arial Narrow" w:cs="Courier"/>
          <w:sz w:val="22"/>
          <w:szCs w:val="22"/>
          <w:lang w:eastAsia="es-SV"/>
        </w:rPr>
        <w:t xml:space="preserve"> el registro contable del impuesto sobre la renta, se ha realizado conforme a los requerimientos tributarios vigentes, cuyos criterios para el reconocimiento y valuación de activos y pasivos, así como el reconocimiento de ingresos y gastos no siempre coincide con los criterios establecidos en las normas contables.</w:t>
      </w:r>
    </w:p>
    <w:p w:rsidR="004157D2" w:rsidRPr="00404DBF" w:rsidRDefault="004157D2" w:rsidP="004157D2">
      <w:pPr>
        <w:autoSpaceDE w:val="0"/>
        <w:autoSpaceDN w:val="0"/>
        <w:adjustRightInd w:val="0"/>
        <w:spacing w:line="360" w:lineRule="auto"/>
        <w:ind w:left="720"/>
        <w:jc w:val="both"/>
        <w:rPr>
          <w:rFonts w:ascii="Arial Narrow" w:hAnsi="Arial Narrow" w:cs="Courier"/>
          <w:sz w:val="22"/>
          <w:szCs w:val="22"/>
          <w:lang w:eastAsia="es-SV"/>
        </w:rPr>
      </w:pPr>
    </w:p>
    <w:p w:rsidR="009F2ED3" w:rsidRDefault="004157D2" w:rsidP="005C4E00">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 xml:space="preserve">Para solucionar este problema de discrepancia entre los criterios y las políticas contables, con lo dispuesto en las legislaciones tributarias, el Comité de Normas Internacionales de Contabilidad (IASC), originalmente emitió </w:t>
      </w:r>
      <w:smartTag w:uri="urn:schemas-microsoft-com:office:smarttags" w:element="PersonName">
        <w:smartTagPr>
          <w:attr w:name="ProductID" w:val="la Norma Internacional"/>
        </w:smartTagPr>
        <w:r w:rsidRPr="00FE1DE3">
          <w:rPr>
            <w:rFonts w:ascii="Arial Narrow" w:hAnsi="Arial Narrow" w:cs="Courier"/>
            <w:sz w:val="22"/>
            <w:szCs w:val="22"/>
            <w:lang w:eastAsia="es-SV"/>
          </w:rPr>
          <w:t>la</w:t>
        </w:r>
        <w:r w:rsidRPr="00FE1DE3">
          <w:rPr>
            <w:rFonts w:ascii="Arial Narrow" w:hAnsi="Arial Narrow" w:cs="Courier"/>
            <w:b/>
            <w:sz w:val="22"/>
            <w:szCs w:val="22"/>
            <w:lang w:eastAsia="es-SV"/>
          </w:rPr>
          <w:t xml:space="preserve"> </w:t>
        </w:r>
        <w:r w:rsidRPr="00BE015D">
          <w:rPr>
            <w:rFonts w:ascii="Arial Narrow" w:hAnsi="Arial Narrow" w:cs="Courier"/>
            <w:sz w:val="22"/>
            <w:szCs w:val="22"/>
            <w:lang w:eastAsia="es-SV"/>
          </w:rPr>
          <w:t>N</w:t>
        </w:r>
        <w:r w:rsidR="00BE015D">
          <w:rPr>
            <w:rFonts w:ascii="Arial Narrow" w:hAnsi="Arial Narrow" w:cs="Courier"/>
            <w:sz w:val="22"/>
            <w:szCs w:val="22"/>
            <w:lang w:eastAsia="es-SV"/>
          </w:rPr>
          <w:t xml:space="preserve">orma </w:t>
        </w:r>
        <w:r w:rsidRPr="00BE015D">
          <w:rPr>
            <w:rFonts w:ascii="Arial Narrow" w:hAnsi="Arial Narrow" w:cs="Courier"/>
            <w:sz w:val="22"/>
            <w:szCs w:val="22"/>
            <w:lang w:eastAsia="es-SV"/>
          </w:rPr>
          <w:t>I</w:t>
        </w:r>
        <w:r w:rsidR="00BE015D">
          <w:rPr>
            <w:rFonts w:ascii="Arial Narrow" w:hAnsi="Arial Narrow" w:cs="Courier"/>
            <w:sz w:val="22"/>
            <w:szCs w:val="22"/>
            <w:lang w:eastAsia="es-SV"/>
          </w:rPr>
          <w:t>nternacional</w:t>
        </w:r>
      </w:smartTag>
      <w:r w:rsidR="00BE015D">
        <w:rPr>
          <w:rFonts w:ascii="Arial Narrow" w:hAnsi="Arial Narrow" w:cs="Courier"/>
          <w:sz w:val="22"/>
          <w:szCs w:val="22"/>
          <w:lang w:eastAsia="es-SV"/>
        </w:rPr>
        <w:t xml:space="preserve"> de </w:t>
      </w:r>
      <w:r w:rsidRPr="00BE015D">
        <w:rPr>
          <w:rFonts w:ascii="Arial Narrow" w:hAnsi="Arial Narrow" w:cs="Courier"/>
          <w:sz w:val="22"/>
          <w:szCs w:val="22"/>
          <w:lang w:eastAsia="es-SV"/>
        </w:rPr>
        <w:t>C</w:t>
      </w:r>
      <w:r w:rsidR="00BE015D">
        <w:rPr>
          <w:rFonts w:ascii="Arial Narrow" w:hAnsi="Arial Narrow" w:cs="Courier"/>
          <w:sz w:val="22"/>
          <w:szCs w:val="22"/>
          <w:lang w:eastAsia="es-SV"/>
        </w:rPr>
        <w:t xml:space="preserve">ontabilidad numero </w:t>
      </w:r>
      <w:r w:rsidRPr="00BE015D">
        <w:rPr>
          <w:rFonts w:ascii="Arial Narrow" w:hAnsi="Arial Narrow" w:cs="Courier"/>
          <w:sz w:val="22"/>
          <w:szCs w:val="22"/>
          <w:lang w:eastAsia="es-SV"/>
        </w:rPr>
        <w:t>12</w:t>
      </w:r>
      <w:r w:rsidRPr="005C4E00">
        <w:rPr>
          <w:rFonts w:ascii="Arial Narrow" w:hAnsi="Arial Narrow" w:cs="Courier"/>
          <w:b/>
          <w:sz w:val="22"/>
          <w:szCs w:val="22"/>
          <w:u w:val="single"/>
          <w:lang w:eastAsia="es-SV"/>
        </w:rPr>
        <w:t>,</w:t>
      </w:r>
      <w:r w:rsidRPr="00404DBF">
        <w:rPr>
          <w:rFonts w:ascii="Arial Narrow" w:hAnsi="Arial Narrow" w:cs="Courier"/>
          <w:sz w:val="22"/>
          <w:szCs w:val="22"/>
          <w:lang w:eastAsia="es-SV"/>
        </w:rPr>
        <w:t xml:space="preserve"> Impuesto </w:t>
      </w:r>
      <w:r w:rsidR="005C4E00">
        <w:rPr>
          <w:rFonts w:ascii="Arial Narrow" w:hAnsi="Arial Narrow" w:cs="Courier"/>
          <w:sz w:val="22"/>
          <w:szCs w:val="22"/>
          <w:lang w:eastAsia="es-SV"/>
        </w:rPr>
        <w:t>a</w:t>
      </w:r>
      <w:r w:rsidRPr="00404DBF">
        <w:rPr>
          <w:rFonts w:ascii="Arial Narrow" w:hAnsi="Arial Narrow" w:cs="Courier"/>
          <w:sz w:val="22"/>
          <w:szCs w:val="22"/>
          <w:lang w:eastAsia="es-SV"/>
        </w:rPr>
        <w:t xml:space="preserve"> las ganancias, esta norma desde su emisión original h</w:t>
      </w:r>
      <w:r w:rsidR="003F31FD">
        <w:rPr>
          <w:rFonts w:ascii="Arial Narrow" w:hAnsi="Arial Narrow" w:cs="Courier"/>
          <w:sz w:val="22"/>
          <w:szCs w:val="22"/>
          <w:lang w:eastAsia="es-SV"/>
        </w:rPr>
        <w:t xml:space="preserve">a tenido varias modificaciones; </w:t>
      </w:r>
      <w:r w:rsidRPr="00404DBF">
        <w:rPr>
          <w:rFonts w:ascii="Arial Narrow" w:hAnsi="Arial Narrow" w:cs="Courier"/>
          <w:sz w:val="22"/>
          <w:szCs w:val="22"/>
          <w:lang w:eastAsia="es-SV"/>
        </w:rPr>
        <w:t>sin embargo</w:t>
      </w:r>
      <w:r w:rsidR="003F31FD">
        <w:rPr>
          <w:rFonts w:ascii="Arial Narrow" w:hAnsi="Arial Narrow" w:cs="Courier"/>
          <w:sz w:val="22"/>
          <w:szCs w:val="22"/>
          <w:lang w:eastAsia="es-SV"/>
        </w:rPr>
        <w:t>,</w:t>
      </w:r>
      <w:r w:rsidRPr="00404DBF">
        <w:rPr>
          <w:rFonts w:ascii="Arial Narrow" w:hAnsi="Arial Narrow" w:cs="Courier"/>
          <w:sz w:val="22"/>
          <w:szCs w:val="22"/>
          <w:lang w:eastAsia="es-SV"/>
        </w:rPr>
        <w:t xml:space="preserve"> el espíritu de la norma se ha mantenido, el cual es servir de guía para el cálculo de las diferencias temporarias y el tratamiento contable de los impuestos diferidos.</w:t>
      </w:r>
    </w:p>
    <w:p w:rsidR="003F31FD" w:rsidRDefault="003F31FD" w:rsidP="005C4E00">
      <w:pPr>
        <w:autoSpaceDE w:val="0"/>
        <w:autoSpaceDN w:val="0"/>
        <w:adjustRightInd w:val="0"/>
        <w:spacing w:line="360" w:lineRule="auto"/>
        <w:ind w:firstLine="708"/>
        <w:jc w:val="both"/>
        <w:rPr>
          <w:rFonts w:ascii="Arial Narrow" w:hAnsi="Arial Narrow" w:cs="Courier"/>
          <w:sz w:val="22"/>
          <w:szCs w:val="22"/>
          <w:lang w:eastAsia="es-SV"/>
        </w:rPr>
      </w:pPr>
    </w:p>
    <w:p w:rsidR="00832BFE" w:rsidRDefault="00832BFE" w:rsidP="005C4E00">
      <w:pPr>
        <w:autoSpaceDE w:val="0"/>
        <w:autoSpaceDN w:val="0"/>
        <w:adjustRightInd w:val="0"/>
        <w:spacing w:line="360" w:lineRule="auto"/>
        <w:ind w:firstLine="708"/>
        <w:jc w:val="both"/>
        <w:rPr>
          <w:rFonts w:ascii="Arial Narrow" w:hAnsi="Arial Narrow" w:cs="Courier"/>
          <w:sz w:val="22"/>
          <w:szCs w:val="22"/>
          <w:lang w:eastAsia="es-SV"/>
        </w:rPr>
      </w:pPr>
      <w:r>
        <w:rPr>
          <w:rFonts w:ascii="Arial Narrow" w:hAnsi="Arial Narrow" w:cs="Courier"/>
          <w:sz w:val="22"/>
          <w:szCs w:val="22"/>
          <w:lang w:eastAsia="es-SV"/>
        </w:rPr>
        <w:lastRenderedPageBreak/>
        <w:t xml:space="preserve">Además se vuelve necesario el reconocimiento del Impuesto Diferido con base a la nueva visión del enfoque de las Normas Internacionales de Contabilidad; en cuanto  a la definición de un activo y/o pasivo ya que es condición para su reconocimiento la obtención de beneficios económicos futuros o el desprendimiento de recursos. </w:t>
      </w:r>
    </w:p>
    <w:p w:rsidR="009F2ED3" w:rsidRDefault="009F2ED3" w:rsidP="005C4E00">
      <w:pPr>
        <w:autoSpaceDE w:val="0"/>
        <w:autoSpaceDN w:val="0"/>
        <w:adjustRightInd w:val="0"/>
        <w:spacing w:line="360" w:lineRule="auto"/>
        <w:ind w:firstLine="708"/>
        <w:jc w:val="both"/>
        <w:rPr>
          <w:rFonts w:ascii="Arial Narrow" w:hAnsi="Arial Narrow" w:cs="Courier"/>
          <w:sz w:val="22"/>
          <w:szCs w:val="22"/>
          <w:lang w:eastAsia="es-SV"/>
        </w:rPr>
      </w:pPr>
    </w:p>
    <w:p w:rsidR="009C1E2A" w:rsidRDefault="000251AC" w:rsidP="000251AC">
      <w:pPr>
        <w:autoSpaceDE w:val="0"/>
        <w:autoSpaceDN w:val="0"/>
        <w:adjustRightInd w:val="0"/>
        <w:spacing w:line="360" w:lineRule="auto"/>
        <w:ind w:firstLine="708"/>
        <w:jc w:val="both"/>
        <w:rPr>
          <w:rFonts w:ascii="Arial Narrow" w:hAnsi="Arial Narrow" w:cs="Courier"/>
          <w:sz w:val="22"/>
          <w:szCs w:val="22"/>
          <w:lang w:eastAsia="es-SV"/>
        </w:rPr>
      </w:pPr>
      <w:r>
        <w:rPr>
          <w:rFonts w:ascii="Arial Narrow" w:hAnsi="Arial Narrow" w:cs="Courier"/>
          <w:sz w:val="22"/>
          <w:szCs w:val="22"/>
          <w:lang w:eastAsia="es-SV"/>
        </w:rPr>
        <w:t>Años atrás, se consideraba dos métodos del impuesto diferido: a) el del pasivo, que el IASC denominada método del pasivo basado en el estado de resultados; b) el del diferimiento que caracteriza a los saldos de impuestos diferidos como cargos y créditos diferidos.</w:t>
      </w:r>
      <w:r w:rsidR="003F31FD">
        <w:rPr>
          <w:rFonts w:ascii="Arial Narrow" w:hAnsi="Arial Narrow" w:cs="Courier"/>
          <w:sz w:val="22"/>
          <w:szCs w:val="22"/>
          <w:lang w:eastAsia="es-SV"/>
        </w:rPr>
        <w:t xml:space="preserve"> </w:t>
      </w:r>
      <w:r>
        <w:rPr>
          <w:rFonts w:ascii="Arial Narrow" w:hAnsi="Arial Narrow" w:cs="Courier"/>
          <w:sz w:val="22"/>
          <w:szCs w:val="22"/>
          <w:lang w:eastAsia="es-SV"/>
        </w:rPr>
        <w:t xml:space="preserve">La bibliografía </w:t>
      </w:r>
      <w:r w:rsidR="002B6DCF">
        <w:rPr>
          <w:rFonts w:ascii="Arial Narrow" w:hAnsi="Arial Narrow" w:cs="Courier"/>
          <w:sz w:val="22"/>
          <w:szCs w:val="22"/>
          <w:lang w:eastAsia="es-SV"/>
        </w:rPr>
        <w:t>solía</w:t>
      </w:r>
      <w:r>
        <w:rPr>
          <w:rFonts w:ascii="Arial Narrow" w:hAnsi="Arial Narrow" w:cs="Courier"/>
          <w:sz w:val="22"/>
          <w:szCs w:val="22"/>
          <w:lang w:eastAsia="es-SV"/>
        </w:rPr>
        <w:t xml:space="preserve"> también dar cuenta de un método del neto de impuesto, según el cual: a)</w:t>
      </w:r>
      <w:r w:rsidR="006A0117">
        <w:rPr>
          <w:rFonts w:ascii="Arial Narrow" w:hAnsi="Arial Narrow" w:cs="Courier"/>
          <w:sz w:val="22"/>
          <w:szCs w:val="22"/>
          <w:lang w:eastAsia="es-SV"/>
        </w:rPr>
        <w:t xml:space="preserve"> los saldos por impuestos diferidos debían desagregarse por compone</w:t>
      </w:r>
      <w:r w:rsidR="009C1E2A">
        <w:rPr>
          <w:rFonts w:ascii="Arial Narrow" w:hAnsi="Arial Narrow" w:cs="Courier"/>
          <w:sz w:val="22"/>
          <w:szCs w:val="22"/>
          <w:lang w:eastAsia="es-SV"/>
        </w:rPr>
        <w:t>ntes, de acuerdo con los rub</w:t>
      </w:r>
      <w:r w:rsidR="006A0117">
        <w:rPr>
          <w:rFonts w:ascii="Arial Narrow" w:hAnsi="Arial Narrow" w:cs="Courier"/>
          <w:sz w:val="22"/>
          <w:szCs w:val="22"/>
          <w:lang w:eastAsia="es-SV"/>
        </w:rPr>
        <w:t>ros</w:t>
      </w:r>
      <w:r w:rsidR="009C1E2A">
        <w:rPr>
          <w:rFonts w:ascii="Arial Narrow" w:hAnsi="Arial Narrow" w:cs="Courier"/>
          <w:sz w:val="22"/>
          <w:szCs w:val="22"/>
          <w:lang w:eastAsia="es-SV"/>
        </w:rPr>
        <w:t xml:space="preserve"> que les había dado origen; b) los importes desagregados se trataban como cuentas regularizadoras de esos rubros.  </w:t>
      </w:r>
      <w:r w:rsidR="002B6DCF">
        <w:rPr>
          <w:rFonts w:ascii="Arial Narrow" w:hAnsi="Arial Narrow" w:cs="Courier"/>
          <w:sz w:val="22"/>
          <w:szCs w:val="22"/>
          <w:lang w:eastAsia="es-SV"/>
        </w:rPr>
        <w:t>Quizás</w:t>
      </w:r>
      <w:r w:rsidR="009C1E2A">
        <w:rPr>
          <w:rFonts w:ascii="Arial Narrow" w:hAnsi="Arial Narrow" w:cs="Courier"/>
          <w:sz w:val="22"/>
          <w:szCs w:val="22"/>
          <w:lang w:eastAsia="es-SV"/>
        </w:rPr>
        <w:t xml:space="preserve"> por esto, pocos años atrás, </w:t>
      </w:r>
      <w:smartTag w:uri="urn:schemas-microsoft-com:office:smarttags" w:element="PersonName">
        <w:smartTagPr>
          <w:attr w:name="ProductID" w:val="la FASB"/>
        </w:smartTagPr>
        <w:r w:rsidR="009C1E2A">
          <w:rPr>
            <w:rFonts w:ascii="Arial Narrow" w:hAnsi="Arial Narrow" w:cs="Courier"/>
            <w:sz w:val="22"/>
            <w:szCs w:val="22"/>
            <w:lang w:eastAsia="es-SV"/>
          </w:rPr>
          <w:t>la FASB</w:t>
        </w:r>
      </w:smartTag>
      <w:r w:rsidR="009C1E2A">
        <w:rPr>
          <w:rFonts w:ascii="Arial Narrow" w:hAnsi="Arial Narrow" w:cs="Courier"/>
          <w:sz w:val="22"/>
          <w:szCs w:val="22"/>
          <w:lang w:eastAsia="es-SV"/>
        </w:rPr>
        <w:t xml:space="preserve">, </w:t>
      </w:r>
      <w:r w:rsidR="003F31FD">
        <w:rPr>
          <w:rFonts w:ascii="Arial Narrow" w:hAnsi="Arial Narrow" w:cs="Courier"/>
          <w:sz w:val="22"/>
          <w:szCs w:val="22"/>
          <w:lang w:eastAsia="es-SV"/>
        </w:rPr>
        <w:t xml:space="preserve">introdujo </w:t>
      </w:r>
      <w:r w:rsidR="009C1E2A">
        <w:rPr>
          <w:rFonts w:ascii="Arial Narrow" w:hAnsi="Arial Narrow" w:cs="Courier"/>
          <w:sz w:val="22"/>
          <w:szCs w:val="22"/>
          <w:lang w:eastAsia="es-SV"/>
        </w:rPr>
        <w:t xml:space="preserve"> el método del pasivo basado en el balance de situación general.</w:t>
      </w:r>
    </w:p>
    <w:p w:rsidR="004157D2" w:rsidRPr="00404DBF" w:rsidRDefault="006A0117" w:rsidP="009C1E2A">
      <w:pPr>
        <w:autoSpaceDE w:val="0"/>
        <w:autoSpaceDN w:val="0"/>
        <w:adjustRightInd w:val="0"/>
        <w:spacing w:line="360" w:lineRule="auto"/>
        <w:ind w:firstLine="708"/>
        <w:jc w:val="both"/>
        <w:rPr>
          <w:rFonts w:ascii="Arial Narrow" w:hAnsi="Arial Narrow" w:cs="Courier"/>
          <w:sz w:val="22"/>
          <w:szCs w:val="22"/>
          <w:lang w:eastAsia="es-SV"/>
        </w:rPr>
      </w:pPr>
      <w:r>
        <w:rPr>
          <w:rFonts w:ascii="Arial Narrow" w:hAnsi="Arial Narrow" w:cs="Courier"/>
          <w:sz w:val="22"/>
          <w:szCs w:val="22"/>
          <w:lang w:eastAsia="es-SV"/>
        </w:rPr>
        <w:t xml:space="preserve">  </w:t>
      </w:r>
      <w:r w:rsidR="000251AC">
        <w:rPr>
          <w:rFonts w:ascii="Arial Narrow" w:hAnsi="Arial Narrow" w:cs="Courier"/>
          <w:sz w:val="22"/>
          <w:szCs w:val="22"/>
          <w:lang w:eastAsia="es-SV"/>
        </w:rPr>
        <w:t xml:space="preserve">  </w:t>
      </w:r>
    </w:p>
    <w:p w:rsidR="004157D2" w:rsidRPr="00404DBF" w:rsidRDefault="004157D2" w:rsidP="005C4E00">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El objetivo de este trabajo es básicamente determinar cuáles son las diferencias que surgen al aplicar ambos tipos de normas, estableciendo el tratamiento que se debe aplicar para calcular el impuesto diferido a través de la elaboración de casos prácticos y su presentación en los estados financieros.</w:t>
      </w:r>
    </w:p>
    <w:p w:rsidR="004157D2" w:rsidRPr="00404DBF" w:rsidRDefault="004157D2" w:rsidP="004157D2">
      <w:pPr>
        <w:autoSpaceDE w:val="0"/>
        <w:autoSpaceDN w:val="0"/>
        <w:adjustRightInd w:val="0"/>
        <w:spacing w:line="360" w:lineRule="auto"/>
        <w:ind w:left="720"/>
        <w:jc w:val="both"/>
        <w:rPr>
          <w:rFonts w:ascii="Arial Narrow" w:hAnsi="Arial Narrow" w:cs="Courier"/>
          <w:sz w:val="22"/>
          <w:szCs w:val="22"/>
          <w:lang w:eastAsia="es-SV"/>
        </w:rPr>
      </w:pPr>
    </w:p>
    <w:p w:rsidR="004157D2" w:rsidRPr="00404DBF" w:rsidRDefault="004157D2" w:rsidP="005C4E00">
      <w:pPr>
        <w:autoSpaceDE w:val="0"/>
        <w:autoSpaceDN w:val="0"/>
        <w:adjustRightInd w:val="0"/>
        <w:spacing w:line="360" w:lineRule="auto"/>
        <w:ind w:firstLine="708"/>
        <w:jc w:val="both"/>
        <w:rPr>
          <w:rFonts w:ascii="Arial Narrow" w:hAnsi="Arial Narrow" w:cs="Courier"/>
          <w:color w:val="FF0000"/>
          <w:sz w:val="22"/>
          <w:szCs w:val="22"/>
          <w:lang w:eastAsia="es-SV"/>
        </w:rPr>
      </w:pPr>
      <w:r w:rsidRPr="00C523B4">
        <w:rPr>
          <w:rFonts w:ascii="Arial Narrow" w:hAnsi="Arial Narrow" w:cs="Courier"/>
          <w:sz w:val="22"/>
          <w:szCs w:val="22"/>
          <w:lang w:eastAsia="es-SV"/>
        </w:rPr>
        <w:t xml:space="preserve">El instrumento utilizado para justificar </w:t>
      </w:r>
      <w:r w:rsidR="005C4E00" w:rsidRPr="00C523B4">
        <w:rPr>
          <w:rFonts w:ascii="Arial Narrow" w:hAnsi="Arial Narrow" w:cs="Courier"/>
          <w:sz w:val="22"/>
          <w:szCs w:val="22"/>
          <w:lang w:eastAsia="es-SV"/>
        </w:rPr>
        <w:t>l</w:t>
      </w:r>
      <w:r w:rsidRPr="00C523B4">
        <w:rPr>
          <w:rFonts w:ascii="Arial Narrow" w:hAnsi="Arial Narrow" w:cs="Courier"/>
          <w:sz w:val="22"/>
          <w:szCs w:val="22"/>
          <w:lang w:eastAsia="es-SV"/>
        </w:rPr>
        <w:t>a</w:t>
      </w:r>
      <w:r w:rsidR="005C4E00" w:rsidRPr="00C523B4">
        <w:rPr>
          <w:rFonts w:ascii="Arial Narrow" w:hAnsi="Arial Narrow" w:cs="Courier"/>
          <w:sz w:val="22"/>
          <w:szCs w:val="22"/>
          <w:lang w:eastAsia="es-SV"/>
        </w:rPr>
        <w:t xml:space="preserve"> presente</w:t>
      </w:r>
      <w:r w:rsidR="006B173C" w:rsidRPr="00C523B4">
        <w:rPr>
          <w:rFonts w:ascii="Arial Narrow" w:hAnsi="Arial Narrow" w:cs="Courier"/>
          <w:sz w:val="22"/>
          <w:szCs w:val="22"/>
          <w:lang w:eastAsia="es-SV"/>
        </w:rPr>
        <w:t xml:space="preserve"> investigación fue la entrevista</w:t>
      </w:r>
      <w:r w:rsidRPr="00C523B4">
        <w:rPr>
          <w:rFonts w:ascii="Arial Narrow" w:hAnsi="Arial Narrow" w:cs="Courier"/>
          <w:sz w:val="22"/>
          <w:szCs w:val="22"/>
          <w:lang w:eastAsia="es-SV"/>
        </w:rPr>
        <w:t>, l</w:t>
      </w:r>
      <w:r w:rsidR="006B173C" w:rsidRPr="00C523B4">
        <w:rPr>
          <w:rFonts w:ascii="Arial Narrow" w:hAnsi="Arial Narrow" w:cs="Courier"/>
          <w:sz w:val="22"/>
          <w:szCs w:val="22"/>
          <w:lang w:eastAsia="es-SV"/>
        </w:rPr>
        <w:t>a cual fue</w:t>
      </w:r>
      <w:r w:rsidR="006B173C">
        <w:rPr>
          <w:rFonts w:ascii="Arial Narrow" w:hAnsi="Arial Narrow" w:cs="Courier"/>
          <w:sz w:val="22"/>
          <w:szCs w:val="22"/>
          <w:lang w:eastAsia="es-SV"/>
        </w:rPr>
        <w:t xml:space="preserve"> contestada</w:t>
      </w:r>
      <w:r w:rsidRPr="00404DBF">
        <w:rPr>
          <w:rFonts w:ascii="Arial Narrow" w:hAnsi="Arial Narrow" w:cs="Courier"/>
          <w:sz w:val="22"/>
          <w:szCs w:val="22"/>
          <w:lang w:eastAsia="es-SV"/>
        </w:rPr>
        <w:t xml:space="preserve"> por personas que trabajan en el área contable, en diferentes empresas en El Salvador, respuestas</w:t>
      </w:r>
      <w:r w:rsidR="005C4E00">
        <w:rPr>
          <w:rFonts w:ascii="Arial Narrow" w:hAnsi="Arial Narrow" w:cs="Courier"/>
          <w:sz w:val="22"/>
          <w:szCs w:val="22"/>
          <w:lang w:eastAsia="es-SV"/>
        </w:rPr>
        <w:t xml:space="preserve"> que fueron tabuladas</w:t>
      </w:r>
      <w:r w:rsidRPr="00404DBF">
        <w:rPr>
          <w:rFonts w:ascii="Arial Narrow" w:hAnsi="Arial Narrow" w:cs="Courier"/>
          <w:sz w:val="22"/>
          <w:szCs w:val="22"/>
          <w:lang w:eastAsia="es-SV"/>
        </w:rPr>
        <w:t xml:space="preserve"> determinando que más del 60% de los encuestados no considera en sus registros estas diferencias; así también la mayoría utiliza para el cálculo del impuesto sobre la renta </w:t>
      </w:r>
      <w:smartTag w:uri="urn:schemas-microsoft-com:office:smarttags" w:element="PersonName">
        <w:smartTagPr>
          <w:attr w:name="ProductID" w:val="la Normativa Tributaria"/>
        </w:smartTagPr>
        <w:r w:rsidRPr="00404DBF">
          <w:rPr>
            <w:rFonts w:ascii="Arial Narrow" w:hAnsi="Arial Narrow" w:cs="Courier"/>
            <w:sz w:val="22"/>
            <w:szCs w:val="22"/>
            <w:lang w:eastAsia="es-SV"/>
          </w:rPr>
          <w:t>la Normativa Tributaria</w:t>
        </w:r>
      </w:smartTag>
      <w:r w:rsidRPr="00404DBF">
        <w:rPr>
          <w:rFonts w:ascii="Arial Narrow" w:hAnsi="Arial Narrow" w:cs="Courier"/>
          <w:sz w:val="22"/>
          <w:szCs w:val="22"/>
          <w:lang w:eastAsia="es-SV"/>
        </w:rPr>
        <w:t>, lo que conduce a una mala presentación de los Estados Financieros, es decir, una inadecuada determinación de la utilidad o pérdida del período, ya que impositivamente se incluye el efecto de partidas de ingresos y gastos que no pudieran corresponder al período corriente sino a otros períodos.</w:t>
      </w:r>
    </w:p>
    <w:p w:rsidR="004157D2" w:rsidRPr="00404DBF" w:rsidRDefault="004157D2" w:rsidP="004157D2">
      <w:pPr>
        <w:autoSpaceDE w:val="0"/>
        <w:autoSpaceDN w:val="0"/>
        <w:adjustRightInd w:val="0"/>
        <w:spacing w:line="360" w:lineRule="auto"/>
        <w:ind w:left="720"/>
        <w:jc w:val="both"/>
        <w:rPr>
          <w:rFonts w:ascii="Arial Narrow" w:hAnsi="Arial Narrow" w:cs="Courier"/>
          <w:color w:val="FF0000"/>
          <w:sz w:val="22"/>
          <w:szCs w:val="22"/>
          <w:lang w:eastAsia="es-SV"/>
        </w:rPr>
      </w:pPr>
    </w:p>
    <w:p w:rsidR="004157D2" w:rsidRPr="00404DBF" w:rsidRDefault="004157D2" w:rsidP="00DC3633">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t xml:space="preserve">Debido a las dificultades que </w:t>
      </w:r>
      <w:r w:rsidR="00DC3633">
        <w:rPr>
          <w:rFonts w:ascii="Arial Narrow" w:hAnsi="Arial Narrow" w:cs="Courier"/>
          <w:sz w:val="22"/>
          <w:szCs w:val="22"/>
          <w:lang w:eastAsia="es-SV"/>
        </w:rPr>
        <w:t xml:space="preserve">fueron encontradas </w:t>
      </w:r>
      <w:r w:rsidRPr="00404DBF">
        <w:rPr>
          <w:rFonts w:ascii="Arial Narrow" w:hAnsi="Arial Narrow" w:cs="Courier"/>
          <w:sz w:val="22"/>
          <w:szCs w:val="22"/>
          <w:lang w:eastAsia="es-SV"/>
        </w:rPr>
        <w:t xml:space="preserve">en  las personas encargadas de preparar y presentar los Estados Financieros, en la aplicación de </w:t>
      </w:r>
      <w:smartTag w:uri="urn:schemas-microsoft-com:office:smarttags" w:element="PersonName">
        <w:smartTagPr>
          <w:attr w:name="ProductID" w:val="la Norma Internacional"/>
        </w:smartTagPr>
        <w:r w:rsidRPr="00404DBF">
          <w:rPr>
            <w:rFonts w:ascii="Arial Narrow" w:hAnsi="Arial Narrow" w:cs="Courier"/>
            <w:sz w:val="22"/>
            <w:szCs w:val="22"/>
            <w:lang w:eastAsia="es-SV"/>
          </w:rPr>
          <w:t xml:space="preserve">la </w:t>
        </w:r>
        <w:r w:rsidRPr="00BE015D">
          <w:rPr>
            <w:rFonts w:ascii="Arial Narrow" w:hAnsi="Arial Narrow" w:cs="Courier"/>
            <w:sz w:val="22"/>
            <w:szCs w:val="22"/>
            <w:lang w:eastAsia="es-SV"/>
          </w:rPr>
          <w:t>N</w:t>
        </w:r>
        <w:r w:rsidR="00BE015D">
          <w:rPr>
            <w:rFonts w:ascii="Arial Narrow" w:hAnsi="Arial Narrow" w:cs="Courier"/>
            <w:sz w:val="22"/>
            <w:szCs w:val="22"/>
            <w:lang w:eastAsia="es-SV"/>
          </w:rPr>
          <w:t xml:space="preserve">orma </w:t>
        </w:r>
        <w:r w:rsidRPr="00BE015D">
          <w:rPr>
            <w:rFonts w:ascii="Arial Narrow" w:hAnsi="Arial Narrow" w:cs="Courier"/>
            <w:sz w:val="22"/>
            <w:szCs w:val="22"/>
            <w:lang w:eastAsia="es-SV"/>
          </w:rPr>
          <w:t>I</w:t>
        </w:r>
        <w:r w:rsidR="00BE015D">
          <w:rPr>
            <w:rFonts w:ascii="Arial Narrow" w:hAnsi="Arial Narrow" w:cs="Courier"/>
            <w:sz w:val="22"/>
            <w:szCs w:val="22"/>
            <w:lang w:eastAsia="es-SV"/>
          </w:rPr>
          <w:t>nternacional</w:t>
        </w:r>
      </w:smartTag>
      <w:r w:rsidR="00BE015D">
        <w:rPr>
          <w:rFonts w:ascii="Arial Narrow" w:hAnsi="Arial Narrow" w:cs="Courier"/>
          <w:sz w:val="22"/>
          <w:szCs w:val="22"/>
          <w:lang w:eastAsia="es-SV"/>
        </w:rPr>
        <w:t xml:space="preserve"> de </w:t>
      </w:r>
      <w:r w:rsidRPr="00BE015D">
        <w:rPr>
          <w:rFonts w:ascii="Arial Narrow" w:hAnsi="Arial Narrow" w:cs="Courier"/>
          <w:sz w:val="22"/>
          <w:szCs w:val="22"/>
          <w:lang w:eastAsia="es-SV"/>
        </w:rPr>
        <w:t>C</w:t>
      </w:r>
      <w:r w:rsidR="00BE015D">
        <w:rPr>
          <w:rFonts w:ascii="Arial Narrow" w:hAnsi="Arial Narrow" w:cs="Courier"/>
          <w:sz w:val="22"/>
          <w:szCs w:val="22"/>
          <w:lang w:eastAsia="es-SV"/>
        </w:rPr>
        <w:t>ontabilidad numero</w:t>
      </w:r>
      <w:r w:rsidRPr="00DC3633">
        <w:rPr>
          <w:rFonts w:ascii="Arial Narrow" w:hAnsi="Arial Narrow" w:cs="Courier"/>
          <w:b/>
          <w:sz w:val="22"/>
          <w:szCs w:val="22"/>
          <w:lang w:eastAsia="es-SV"/>
        </w:rPr>
        <w:t xml:space="preserve"> </w:t>
      </w:r>
      <w:r w:rsidRPr="00BE015D">
        <w:rPr>
          <w:rFonts w:ascii="Arial Narrow" w:hAnsi="Arial Narrow" w:cs="Courier"/>
          <w:sz w:val="22"/>
          <w:szCs w:val="22"/>
          <w:lang w:eastAsia="es-SV"/>
        </w:rPr>
        <w:t>12</w:t>
      </w:r>
      <w:r w:rsidRPr="00DC3633">
        <w:rPr>
          <w:rFonts w:ascii="Arial Narrow" w:hAnsi="Arial Narrow" w:cs="Courier"/>
          <w:b/>
          <w:sz w:val="22"/>
          <w:szCs w:val="22"/>
          <w:lang w:eastAsia="es-SV"/>
        </w:rPr>
        <w:t>,</w:t>
      </w:r>
      <w:r w:rsidRPr="00404DBF">
        <w:rPr>
          <w:rFonts w:ascii="Arial Narrow" w:hAnsi="Arial Narrow" w:cs="Courier"/>
          <w:sz w:val="22"/>
          <w:szCs w:val="22"/>
          <w:lang w:eastAsia="es-SV"/>
        </w:rPr>
        <w:t xml:space="preserve"> en este trabajo de investigación se desarrollan ejemplos de las principales diferencias entre l</w:t>
      </w:r>
      <w:r w:rsidR="00DC3633">
        <w:rPr>
          <w:rFonts w:ascii="Arial Narrow" w:hAnsi="Arial Narrow" w:cs="Courier"/>
          <w:sz w:val="22"/>
          <w:szCs w:val="22"/>
          <w:lang w:eastAsia="es-SV"/>
        </w:rPr>
        <w:t>a</w:t>
      </w:r>
      <w:r w:rsidRPr="00404DBF">
        <w:rPr>
          <w:rFonts w:ascii="Arial Narrow" w:hAnsi="Arial Narrow" w:cs="Courier"/>
          <w:sz w:val="22"/>
          <w:szCs w:val="22"/>
          <w:lang w:eastAsia="es-SV"/>
        </w:rPr>
        <w:t xml:space="preserve">s </w:t>
      </w:r>
      <w:r w:rsidR="00DC3633">
        <w:rPr>
          <w:rFonts w:ascii="Arial Narrow" w:hAnsi="Arial Narrow" w:cs="Courier"/>
          <w:sz w:val="22"/>
          <w:szCs w:val="22"/>
          <w:lang w:eastAsia="es-SV"/>
        </w:rPr>
        <w:t>disposiciones</w:t>
      </w:r>
      <w:r w:rsidRPr="00404DBF">
        <w:rPr>
          <w:rFonts w:ascii="Arial Narrow" w:hAnsi="Arial Narrow" w:cs="Courier"/>
          <w:sz w:val="22"/>
          <w:szCs w:val="22"/>
          <w:lang w:eastAsia="es-SV"/>
        </w:rPr>
        <w:t xml:space="preserve"> </w:t>
      </w:r>
      <w:r w:rsidR="00067D2D" w:rsidRPr="00404DBF">
        <w:rPr>
          <w:rFonts w:ascii="Arial Narrow" w:hAnsi="Arial Narrow" w:cs="Courier"/>
          <w:sz w:val="22"/>
          <w:szCs w:val="22"/>
          <w:lang w:eastAsia="es-SV"/>
        </w:rPr>
        <w:t>tributarias</w:t>
      </w:r>
      <w:r w:rsidRPr="00404DBF">
        <w:rPr>
          <w:rFonts w:ascii="Arial Narrow" w:hAnsi="Arial Narrow" w:cs="Courier"/>
          <w:sz w:val="22"/>
          <w:szCs w:val="22"/>
          <w:lang w:eastAsia="es-SV"/>
        </w:rPr>
        <w:t xml:space="preserve"> y contables, su registro contable, y el efecto en los Estados Financieros.</w:t>
      </w:r>
    </w:p>
    <w:p w:rsidR="004157D2" w:rsidRPr="00404DBF" w:rsidRDefault="004157D2" w:rsidP="004157D2">
      <w:pPr>
        <w:autoSpaceDE w:val="0"/>
        <w:autoSpaceDN w:val="0"/>
        <w:adjustRightInd w:val="0"/>
        <w:spacing w:line="360" w:lineRule="auto"/>
        <w:ind w:left="720"/>
        <w:jc w:val="both"/>
        <w:rPr>
          <w:rFonts w:ascii="Arial Narrow" w:hAnsi="Arial Narrow"/>
          <w:color w:val="FF0000"/>
          <w:sz w:val="22"/>
          <w:szCs w:val="22"/>
          <w:lang w:eastAsia="es-SV"/>
        </w:rPr>
      </w:pPr>
    </w:p>
    <w:p w:rsidR="004157D2" w:rsidRDefault="004157D2" w:rsidP="00DC3633">
      <w:pPr>
        <w:autoSpaceDE w:val="0"/>
        <w:autoSpaceDN w:val="0"/>
        <w:adjustRightInd w:val="0"/>
        <w:spacing w:line="360" w:lineRule="auto"/>
        <w:ind w:firstLine="708"/>
        <w:jc w:val="both"/>
        <w:rPr>
          <w:rFonts w:ascii="Arial Narrow" w:hAnsi="Arial Narrow" w:cs="Courier"/>
          <w:sz w:val="22"/>
          <w:szCs w:val="22"/>
          <w:lang w:eastAsia="es-SV"/>
        </w:rPr>
      </w:pPr>
      <w:r w:rsidRPr="00404DBF">
        <w:rPr>
          <w:rFonts w:ascii="Arial Narrow" w:hAnsi="Arial Narrow" w:cs="Courier"/>
          <w:sz w:val="22"/>
          <w:szCs w:val="22"/>
          <w:lang w:eastAsia="es-SV"/>
        </w:rPr>
        <w:lastRenderedPageBreak/>
        <w:t xml:space="preserve">De acuerdo a lo anterior y a los demás resultados obtenidos </w:t>
      </w:r>
      <w:r w:rsidR="00DC3633">
        <w:rPr>
          <w:rFonts w:ascii="Arial Narrow" w:hAnsi="Arial Narrow" w:cs="Courier"/>
          <w:sz w:val="22"/>
          <w:szCs w:val="22"/>
          <w:lang w:eastAsia="es-SV"/>
        </w:rPr>
        <w:t xml:space="preserve">se puede concluir </w:t>
      </w:r>
      <w:r w:rsidRPr="00404DBF">
        <w:rPr>
          <w:rFonts w:ascii="Arial Narrow" w:hAnsi="Arial Narrow" w:cs="Courier"/>
          <w:sz w:val="22"/>
          <w:szCs w:val="22"/>
          <w:lang w:eastAsia="es-SV"/>
        </w:rPr>
        <w:t xml:space="preserve"> que es necesaria la capacitación de las personas que registren operaciones contables y preparen y presenten los Estados Financieros, en la aplicación de Normas Internacionales de Información Financiera y Normas Tributarias.</w:t>
      </w:r>
    </w:p>
    <w:p w:rsidR="006B173C" w:rsidRDefault="006B173C" w:rsidP="002251CA">
      <w:pPr>
        <w:pStyle w:val="Ttulo1"/>
        <w:rPr>
          <w:sz w:val="26"/>
          <w:szCs w:val="26"/>
        </w:rPr>
      </w:pPr>
      <w:bookmarkStart w:id="4" w:name="_Toc243716923"/>
      <w:bookmarkStart w:id="5" w:name="_Toc244337285"/>
    </w:p>
    <w:p w:rsidR="00E847F2" w:rsidRPr="00E847F2" w:rsidRDefault="00E847F2" w:rsidP="00E847F2"/>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B173C" w:rsidRDefault="006B173C" w:rsidP="002251CA">
      <w:pPr>
        <w:pStyle w:val="Ttulo1"/>
        <w:rPr>
          <w:sz w:val="26"/>
          <w:szCs w:val="26"/>
        </w:rPr>
      </w:pPr>
    </w:p>
    <w:p w:rsidR="00621E9E" w:rsidRPr="00621E9E" w:rsidRDefault="00621E9E" w:rsidP="00621E9E"/>
    <w:p w:rsidR="00E847F2" w:rsidRPr="00E847F2" w:rsidRDefault="00E847F2" w:rsidP="00E847F2"/>
    <w:p w:rsidR="006B173C" w:rsidRDefault="006B173C" w:rsidP="002251CA">
      <w:pPr>
        <w:pStyle w:val="Ttulo1"/>
        <w:rPr>
          <w:sz w:val="26"/>
          <w:szCs w:val="26"/>
        </w:rPr>
      </w:pPr>
    </w:p>
    <w:p w:rsidR="00E847F2" w:rsidRDefault="00E847F2" w:rsidP="00E847F2"/>
    <w:p w:rsidR="00E847F2" w:rsidRDefault="00E847F2" w:rsidP="00E847F2"/>
    <w:p w:rsidR="00E847F2" w:rsidRDefault="00E847F2" w:rsidP="00E847F2"/>
    <w:p w:rsidR="00E847F2" w:rsidRDefault="00E847F2" w:rsidP="00E847F2"/>
    <w:p w:rsidR="00E847F2" w:rsidRDefault="00E847F2" w:rsidP="00E847F2"/>
    <w:p w:rsidR="00E847F2" w:rsidRDefault="00E847F2" w:rsidP="00E847F2"/>
    <w:p w:rsidR="00E847F2" w:rsidRDefault="00E847F2" w:rsidP="00E847F2"/>
    <w:p w:rsidR="00E847F2" w:rsidRPr="00E847F2" w:rsidRDefault="00E847F2" w:rsidP="00E847F2"/>
    <w:p w:rsidR="003A29EC" w:rsidRDefault="003A29EC" w:rsidP="002251CA">
      <w:pPr>
        <w:pStyle w:val="Ttulo1"/>
        <w:rPr>
          <w:sz w:val="26"/>
          <w:szCs w:val="26"/>
        </w:rPr>
      </w:pPr>
      <w:bookmarkStart w:id="6" w:name="_Toc265061266"/>
      <w:r w:rsidRPr="00404DBF">
        <w:rPr>
          <w:sz w:val="26"/>
          <w:szCs w:val="26"/>
        </w:rPr>
        <w:lastRenderedPageBreak/>
        <w:t>Introducción</w:t>
      </w:r>
      <w:bookmarkEnd w:id="0"/>
      <w:bookmarkEnd w:id="4"/>
      <w:bookmarkEnd w:id="5"/>
      <w:bookmarkEnd w:id="6"/>
    </w:p>
    <w:p w:rsidR="00DC3633" w:rsidRPr="00DC3633" w:rsidRDefault="00DC3633" w:rsidP="00DC3633"/>
    <w:p w:rsidR="004157D2" w:rsidRPr="00404DBF" w:rsidRDefault="004157D2" w:rsidP="00DC3633">
      <w:pPr>
        <w:spacing w:line="360" w:lineRule="auto"/>
        <w:ind w:firstLine="708"/>
        <w:jc w:val="both"/>
        <w:rPr>
          <w:rFonts w:ascii="Arial Narrow" w:hAnsi="Arial Narrow"/>
          <w:sz w:val="22"/>
          <w:szCs w:val="22"/>
        </w:rPr>
      </w:pPr>
      <w:r w:rsidRPr="00404DBF">
        <w:rPr>
          <w:rFonts w:ascii="Arial Narrow" w:hAnsi="Arial Narrow"/>
          <w:sz w:val="22"/>
          <w:szCs w:val="22"/>
        </w:rPr>
        <w:t>El impuesto sobre la renta representa una de las partidas de mayor relevancia en los Estados Financieros, donde se constituye el Estado de Resultados como uno de los renglones mas importantes en la determinación de la utilidad neta y el Balance General que su importe representa el impuesto que se espera pagar al fisco por las utilidades sujetas a imposición, por lo que la gran mayoría de empresas buscan que el impuesto que se pague corresponda principalmente a las actividades y ganancias del periodo en que realmente se incurran en los costos y gastos.</w:t>
      </w:r>
    </w:p>
    <w:p w:rsidR="004157D2" w:rsidRPr="00404DBF" w:rsidRDefault="004157D2" w:rsidP="004157D2">
      <w:pPr>
        <w:spacing w:line="360" w:lineRule="auto"/>
        <w:jc w:val="both"/>
        <w:rPr>
          <w:rFonts w:ascii="Arial Narrow" w:hAnsi="Arial Narrow"/>
          <w:sz w:val="22"/>
          <w:szCs w:val="22"/>
        </w:rPr>
      </w:pPr>
    </w:p>
    <w:p w:rsidR="004157D2" w:rsidRPr="00404DBF" w:rsidRDefault="004157D2" w:rsidP="00DC3633">
      <w:pPr>
        <w:spacing w:line="360" w:lineRule="auto"/>
        <w:ind w:firstLine="708"/>
        <w:jc w:val="both"/>
        <w:rPr>
          <w:rFonts w:ascii="Arial Narrow" w:hAnsi="Arial Narrow"/>
          <w:sz w:val="22"/>
          <w:szCs w:val="22"/>
        </w:rPr>
      </w:pPr>
      <w:r w:rsidRPr="00404DBF">
        <w:rPr>
          <w:rFonts w:ascii="Arial Narrow" w:hAnsi="Arial Narrow"/>
          <w:sz w:val="22"/>
          <w:szCs w:val="22"/>
        </w:rPr>
        <w:t>En la presente investigación se da a conocer el impuesto diferido, su tratamien</w:t>
      </w:r>
      <w:r w:rsidR="00DC3633">
        <w:rPr>
          <w:rFonts w:ascii="Arial Narrow" w:hAnsi="Arial Narrow"/>
          <w:sz w:val="22"/>
          <w:szCs w:val="22"/>
        </w:rPr>
        <w:t>to contable de acuerdo a NIC</w:t>
      </w:r>
      <w:r w:rsidRPr="00404DBF">
        <w:rPr>
          <w:rFonts w:ascii="Arial Narrow" w:hAnsi="Arial Narrow"/>
          <w:sz w:val="22"/>
          <w:szCs w:val="22"/>
        </w:rPr>
        <w:t xml:space="preserve"> 12, su presentación y revelación en los estados financieros, donde dicho impuesto surge desde la comparación de la base financiera y fiscal de las cuentas.</w:t>
      </w:r>
    </w:p>
    <w:p w:rsidR="004157D2" w:rsidRPr="00404DBF" w:rsidRDefault="004157D2" w:rsidP="004157D2">
      <w:pPr>
        <w:spacing w:line="360" w:lineRule="auto"/>
        <w:jc w:val="both"/>
        <w:rPr>
          <w:rFonts w:ascii="Arial Narrow" w:hAnsi="Arial Narrow"/>
          <w:sz w:val="22"/>
          <w:szCs w:val="22"/>
        </w:rPr>
      </w:pPr>
    </w:p>
    <w:p w:rsidR="004157D2" w:rsidRPr="00404DBF" w:rsidRDefault="004157D2" w:rsidP="00DC3633">
      <w:pPr>
        <w:spacing w:line="360" w:lineRule="auto"/>
        <w:ind w:firstLine="708"/>
        <w:jc w:val="both"/>
        <w:rPr>
          <w:rFonts w:ascii="Arial Narrow" w:hAnsi="Arial Narrow"/>
          <w:sz w:val="22"/>
          <w:szCs w:val="22"/>
        </w:rPr>
      </w:pPr>
      <w:r w:rsidRPr="00404DBF">
        <w:rPr>
          <w:rFonts w:ascii="Arial Narrow" w:hAnsi="Arial Narrow"/>
          <w:sz w:val="22"/>
          <w:szCs w:val="22"/>
        </w:rPr>
        <w:t>Se expone la diferencia de criterio que tienen  las leyes tributarias con las NICS, estructurando este trabajo de la siguiente manera:</w:t>
      </w:r>
    </w:p>
    <w:p w:rsidR="004157D2" w:rsidRPr="00404DBF" w:rsidRDefault="004157D2" w:rsidP="004157D2">
      <w:pPr>
        <w:spacing w:line="360" w:lineRule="auto"/>
        <w:jc w:val="both"/>
        <w:rPr>
          <w:rFonts w:ascii="Arial Narrow" w:hAnsi="Arial Narrow"/>
          <w:sz w:val="22"/>
          <w:szCs w:val="22"/>
        </w:rPr>
      </w:pPr>
    </w:p>
    <w:p w:rsidR="004157D2" w:rsidRPr="00404DBF" w:rsidRDefault="004157D2" w:rsidP="00DC3633">
      <w:pPr>
        <w:spacing w:line="360" w:lineRule="auto"/>
        <w:ind w:firstLine="708"/>
        <w:jc w:val="both"/>
        <w:rPr>
          <w:rFonts w:ascii="Arial Narrow" w:hAnsi="Arial Narrow"/>
          <w:sz w:val="22"/>
          <w:szCs w:val="22"/>
        </w:rPr>
      </w:pPr>
      <w:r w:rsidRPr="00404DBF">
        <w:rPr>
          <w:rFonts w:ascii="Arial Narrow" w:hAnsi="Arial Narrow"/>
          <w:sz w:val="22"/>
          <w:szCs w:val="22"/>
        </w:rPr>
        <w:t xml:space="preserve">Capitulo I: el cual contiene la sustentación teórica, técnica y legal, donde se incluyen los antecedentes de la normativa contable así como también, la estructura de la ley del impuesto sobre la renta vigente, como también el marco conceptual que sustenta las bases teóricas del impuesto Diferido, de las Normas Internacionales de Contabilidad, incluyendo </w:t>
      </w:r>
      <w:smartTag w:uri="urn:schemas-microsoft-com:office:smarttags" w:element="PersonName">
        <w:smartTagPr>
          <w:attr w:name="ProductID" w:val="la NIC"/>
        </w:smartTagPr>
        <w:r w:rsidRPr="00404DBF">
          <w:rPr>
            <w:rFonts w:ascii="Arial Narrow" w:hAnsi="Arial Narrow"/>
            <w:sz w:val="22"/>
            <w:szCs w:val="22"/>
          </w:rPr>
          <w:t>la NIC</w:t>
        </w:r>
      </w:smartTag>
      <w:r w:rsidRPr="00404DBF">
        <w:rPr>
          <w:rFonts w:ascii="Arial Narrow" w:hAnsi="Arial Narrow"/>
          <w:sz w:val="22"/>
          <w:szCs w:val="22"/>
        </w:rPr>
        <w:t xml:space="preserve"> 12 comparada con la ley.</w:t>
      </w:r>
    </w:p>
    <w:p w:rsidR="004157D2" w:rsidRPr="00404DBF" w:rsidRDefault="004157D2" w:rsidP="004157D2">
      <w:pPr>
        <w:spacing w:line="360" w:lineRule="auto"/>
        <w:jc w:val="both"/>
        <w:rPr>
          <w:rFonts w:ascii="Arial Narrow" w:hAnsi="Arial Narrow"/>
          <w:sz w:val="22"/>
          <w:szCs w:val="22"/>
        </w:rPr>
      </w:pPr>
    </w:p>
    <w:p w:rsidR="004157D2" w:rsidRPr="00404DBF" w:rsidRDefault="004157D2" w:rsidP="00DC3633">
      <w:pPr>
        <w:spacing w:line="360" w:lineRule="auto"/>
        <w:ind w:firstLine="708"/>
        <w:jc w:val="both"/>
        <w:rPr>
          <w:rFonts w:ascii="Arial Narrow" w:hAnsi="Arial Narrow"/>
          <w:sz w:val="22"/>
          <w:szCs w:val="22"/>
        </w:rPr>
      </w:pPr>
      <w:r w:rsidRPr="00404DBF">
        <w:rPr>
          <w:rFonts w:ascii="Arial Narrow" w:hAnsi="Arial Narrow"/>
          <w:sz w:val="22"/>
          <w:szCs w:val="22"/>
        </w:rPr>
        <w:t>Capitulo II: que es el desarrollo de un caso practico, donde tomando de base una empresa comercial x, se comparan la base financiera fiscal de sus cuentas de balance para poder así justificar la aplicación de impuesto diferido.</w:t>
      </w:r>
    </w:p>
    <w:p w:rsidR="003A29EC" w:rsidRPr="00404DBF" w:rsidRDefault="003A29EC" w:rsidP="004157D2">
      <w:pPr>
        <w:spacing w:line="360" w:lineRule="auto"/>
        <w:rPr>
          <w:rFonts w:ascii="Arial Narrow" w:hAnsi="Arial Narrow"/>
          <w:sz w:val="22"/>
          <w:szCs w:val="22"/>
        </w:rPr>
      </w:pPr>
    </w:p>
    <w:p w:rsidR="00832BFE" w:rsidRDefault="00832BFE" w:rsidP="006B173C">
      <w:pPr>
        <w:spacing w:line="360" w:lineRule="auto"/>
        <w:jc w:val="both"/>
        <w:rPr>
          <w:rFonts w:ascii="Arial Narrow" w:hAnsi="Arial Narrow"/>
          <w:sz w:val="22"/>
          <w:szCs w:val="22"/>
        </w:rPr>
      </w:pPr>
      <w:r>
        <w:rPr>
          <w:rFonts w:ascii="Arial Narrow" w:hAnsi="Arial Narrow"/>
          <w:sz w:val="22"/>
          <w:szCs w:val="22"/>
        </w:rPr>
        <w:t>Se dan conclusiones y recomendaciones acerca de la importancia del reconocimiento de un activo o pasivo por impuesto diferido, su influencia en el reconocimiento del impuesto corriente  según el método del pasivo basado en el Balance General.</w:t>
      </w:r>
    </w:p>
    <w:p w:rsidR="00832BFE" w:rsidRDefault="00832BFE" w:rsidP="00832BFE">
      <w:pPr>
        <w:spacing w:line="360" w:lineRule="auto"/>
        <w:rPr>
          <w:rFonts w:ascii="Arial Narrow" w:hAnsi="Arial Narrow"/>
          <w:sz w:val="22"/>
          <w:szCs w:val="22"/>
        </w:rPr>
      </w:pPr>
    </w:p>
    <w:p w:rsidR="00832BFE" w:rsidRPr="00404DBF" w:rsidRDefault="00832BFE" w:rsidP="00832BFE">
      <w:pPr>
        <w:spacing w:line="360" w:lineRule="auto"/>
        <w:rPr>
          <w:rFonts w:ascii="Arial Narrow" w:hAnsi="Arial Narrow"/>
          <w:sz w:val="22"/>
          <w:szCs w:val="22"/>
        </w:rPr>
      </w:pPr>
      <w:r>
        <w:rPr>
          <w:rFonts w:ascii="Arial Narrow" w:hAnsi="Arial Narrow"/>
          <w:sz w:val="22"/>
          <w:szCs w:val="22"/>
        </w:rPr>
        <w:t>Al  final del documento se presenta la bibliografía consultada para la elaboración del informe y algunos anexos de importancia  en la investigación.</w:t>
      </w:r>
    </w:p>
    <w:p w:rsidR="003A29EC" w:rsidRPr="00404DBF" w:rsidRDefault="003A29EC" w:rsidP="002C7A88">
      <w:pPr>
        <w:spacing w:line="360" w:lineRule="auto"/>
        <w:rPr>
          <w:rFonts w:ascii="Arial Narrow" w:hAnsi="Arial Narrow"/>
          <w:sz w:val="22"/>
          <w:szCs w:val="22"/>
        </w:rPr>
        <w:sectPr w:rsidR="003A29EC" w:rsidRPr="00404DBF" w:rsidSect="00137830">
          <w:pgSz w:w="12242" w:h="15842" w:code="1"/>
          <w:pgMar w:top="2268" w:right="1418" w:bottom="1418" w:left="2268" w:header="709" w:footer="709" w:gutter="0"/>
          <w:pgNumType w:fmt="lowerRoman" w:start="1"/>
          <w:cols w:space="708"/>
          <w:docGrid w:linePitch="360"/>
        </w:sectPr>
      </w:pPr>
    </w:p>
    <w:p w:rsidR="009D7C62" w:rsidRPr="00404DBF" w:rsidRDefault="006B173C" w:rsidP="002251CA">
      <w:pPr>
        <w:pStyle w:val="Ttulo1"/>
        <w:rPr>
          <w:sz w:val="26"/>
          <w:szCs w:val="26"/>
        </w:rPr>
      </w:pPr>
      <w:bookmarkStart w:id="7" w:name="_Toc243716924"/>
      <w:bookmarkStart w:id="8" w:name="_Toc244337286"/>
      <w:bookmarkStart w:id="9" w:name="_Toc265061267"/>
      <w:r w:rsidRPr="00404DBF">
        <w:rPr>
          <w:sz w:val="26"/>
          <w:szCs w:val="26"/>
        </w:rPr>
        <w:lastRenderedPageBreak/>
        <w:t>Capítulo</w:t>
      </w:r>
      <w:r w:rsidR="009D7C62" w:rsidRPr="00404DBF">
        <w:rPr>
          <w:sz w:val="26"/>
          <w:szCs w:val="26"/>
        </w:rPr>
        <w:t xml:space="preserve"> I</w:t>
      </w:r>
      <w:bookmarkEnd w:id="7"/>
      <w:bookmarkEnd w:id="8"/>
      <w:bookmarkEnd w:id="9"/>
    </w:p>
    <w:p w:rsidR="00DC3633" w:rsidRDefault="00DC3633" w:rsidP="002251CA">
      <w:pPr>
        <w:pStyle w:val="Ttulo2"/>
        <w:rPr>
          <w:szCs w:val="22"/>
        </w:rPr>
      </w:pPr>
      <w:bookmarkStart w:id="10" w:name="_Toc243716925"/>
      <w:bookmarkStart w:id="11" w:name="_Toc244337287"/>
    </w:p>
    <w:p w:rsidR="009D7C62" w:rsidRPr="00404DBF" w:rsidRDefault="009D7C62" w:rsidP="002251CA">
      <w:pPr>
        <w:pStyle w:val="Ttulo2"/>
        <w:rPr>
          <w:szCs w:val="22"/>
        </w:rPr>
      </w:pPr>
      <w:bookmarkStart w:id="12" w:name="_Toc265061268"/>
      <w:r w:rsidRPr="00404DBF">
        <w:rPr>
          <w:szCs w:val="22"/>
        </w:rPr>
        <w:t>Marco Teórico</w:t>
      </w:r>
      <w:bookmarkEnd w:id="10"/>
      <w:bookmarkEnd w:id="11"/>
      <w:bookmarkEnd w:id="12"/>
    </w:p>
    <w:p w:rsidR="009D7C62" w:rsidRDefault="009D7C62" w:rsidP="00BE2627">
      <w:pPr>
        <w:pStyle w:val="Ttulo3"/>
      </w:pPr>
      <w:bookmarkStart w:id="13" w:name="_Toc243716926"/>
      <w:bookmarkStart w:id="14" w:name="_Toc244337288"/>
      <w:bookmarkStart w:id="15" w:name="_Toc265061269"/>
      <w:r w:rsidRPr="00BE2627">
        <w:t xml:space="preserve">Antecedentes de </w:t>
      </w:r>
      <w:smartTag w:uri="urn:schemas-microsoft-com:office:smarttags" w:element="PersonName">
        <w:smartTagPr>
          <w:attr w:name="ProductID" w:val="la Normativa Contable."/>
        </w:smartTagPr>
        <w:r w:rsidRPr="00BE2627">
          <w:t>la Normativa Contable.</w:t>
        </w:r>
      </w:smartTag>
      <w:bookmarkEnd w:id="13"/>
      <w:bookmarkEnd w:id="14"/>
      <w:bookmarkEnd w:id="15"/>
    </w:p>
    <w:p w:rsidR="00DC3633" w:rsidRPr="00DC3633" w:rsidRDefault="00DC3633" w:rsidP="00DC3633"/>
    <w:p w:rsidR="009D7C62" w:rsidRPr="00404DBF" w:rsidRDefault="009D7C62" w:rsidP="00DC363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En el año de 1973 nace el Comité de de Normas Internacionales de Contabilidad (IASC). Dicha institución se crea como resultado de acuerdo mundial  para regular las constantes diferencias resultantes  entre una y otra normativa </w:t>
      </w:r>
      <w:r w:rsidR="006B173C">
        <w:rPr>
          <w:rFonts w:ascii="Arial Narrow" w:hAnsi="Arial Narrow" w:cs="Arial Narrow"/>
          <w:sz w:val="22"/>
          <w:szCs w:val="22"/>
        </w:rPr>
        <w:t xml:space="preserve">existente </w:t>
      </w:r>
      <w:r w:rsidRPr="00404DBF">
        <w:rPr>
          <w:rFonts w:ascii="Arial Narrow" w:hAnsi="Arial Narrow" w:cs="Arial Narrow"/>
          <w:sz w:val="22"/>
          <w:szCs w:val="22"/>
        </w:rPr>
        <w:t xml:space="preserve"> en los diferentes países</w:t>
      </w:r>
      <w:r w:rsidRPr="00404DBF">
        <w:rPr>
          <w:rStyle w:val="Refdenotaalpie"/>
          <w:rFonts w:ascii="Arial Narrow" w:hAnsi="Arial Narrow" w:cs="Arial Narrow"/>
          <w:sz w:val="22"/>
          <w:szCs w:val="22"/>
        </w:rPr>
        <w:footnoteReference w:id="1"/>
      </w:r>
      <w:r w:rsidRPr="00404DBF">
        <w:rPr>
          <w:rFonts w:ascii="Arial Narrow" w:hAnsi="Arial Narrow" w:cs="Arial Narrow"/>
          <w:sz w:val="22"/>
          <w:szCs w:val="22"/>
        </w:rPr>
        <w:t xml:space="preserve">. Con base a la constitución de este organismo se establece un esquema  normativo a nivel internacional llamado Normas Internacionales de Contabilidad (NIC), el cual se crea </w:t>
      </w:r>
      <w:r w:rsidR="006B173C">
        <w:rPr>
          <w:rFonts w:ascii="Arial Narrow" w:hAnsi="Arial Narrow" w:cs="Arial Narrow"/>
          <w:sz w:val="22"/>
          <w:szCs w:val="22"/>
        </w:rPr>
        <w:t>con</w:t>
      </w:r>
      <w:r w:rsidRPr="00404DBF">
        <w:rPr>
          <w:rFonts w:ascii="Arial Narrow" w:hAnsi="Arial Narrow" w:cs="Arial Narrow"/>
          <w:sz w:val="22"/>
          <w:szCs w:val="22"/>
        </w:rPr>
        <w:t xml:space="preserve"> base a los siguientes pronunciamientos:</w:t>
      </w:r>
    </w:p>
    <w:p w:rsidR="009D7C62" w:rsidRPr="00404DBF" w:rsidRDefault="009D7C62" w:rsidP="006B173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Normas Internacionales de Contabilidad, emitidas por el comité de normas  internacionales de Contabilidad,</w:t>
      </w:r>
    </w:p>
    <w:p w:rsidR="009D7C62" w:rsidRPr="00404DBF" w:rsidRDefault="009D7C62" w:rsidP="006B173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Interpretaciones  de las Normas Internacionales de Contabilidad, emitidas por el comité de interpretaciones de IASC (St</w:t>
      </w:r>
      <w:r w:rsidR="00477C8C">
        <w:rPr>
          <w:rFonts w:ascii="Arial Narrow" w:hAnsi="Arial Narrow" w:cs="Arial Narrow"/>
          <w:sz w:val="22"/>
          <w:szCs w:val="22"/>
        </w:rPr>
        <w:t>anding Intterpretations Commité</w:t>
      </w:r>
      <w:r w:rsidRPr="00404DBF">
        <w:rPr>
          <w:rFonts w:ascii="Arial Narrow" w:hAnsi="Arial Narrow" w:cs="Arial Narrow"/>
          <w:sz w:val="22"/>
          <w:szCs w:val="22"/>
        </w:rPr>
        <w:t>, SIC).</w:t>
      </w:r>
    </w:p>
    <w:p w:rsidR="009D7C62" w:rsidRPr="00404DBF" w:rsidRDefault="009D7C62" w:rsidP="00DC363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En  El Salvador, algunos esfuer</w:t>
      </w:r>
      <w:r w:rsidR="006B173C">
        <w:rPr>
          <w:rFonts w:ascii="Arial Narrow" w:hAnsi="Arial Narrow" w:cs="Arial Narrow"/>
          <w:sz w:val="22"/>
          <w:szCs w:val="22"/>
        </w:rPr>
        <w:t xml:space="preserve">zos por los profesionales </w:t>
      </w:r>
      <w:r w:rsidRPr="00404DBF">
        <w:rPr>
          <w:rFonts w:ascii="Arial Narrow" w:hAnsi="Arial Narrow" w:cs="Arial Narrow"/>
          <w:sz w:val="22"/>
          <w:szCs w:val="22"/>
        </w:rPr>
        <w:t xml:space="preserve">de </w:t>
      </w:r>
      <w:smartTag w:uri="urn:schemas-microsoft-com:office:smarttags" w:element="PersonName">
        <w:smartTagPr>
          <w:attr w:name="ProductID" w:val="la Contadur￭a P￺blica"/>
        </w:smartTagPr>
        <w:r w:rsidRPr="00404DBF">
          <w:rPr>
            <w:rFonts w:ascii="Arial Narrow" w:hAnsi="Arial Narrow" w:cs="Arial Narrow"/>
            <w:sz w:val="22"/>
            <w:szCs w:val="22"/>
          </w:rPr>
          <w:t xml:space="preserve">la </w:t>
        </w:r>
        <w:r w:rsidR="00DC3633">
          <w:rPr>
            <w:rFonts w:ascii="Arial Narrow" w:hAnsi="Arial Narrow" w:cs="Arial Narrow"/>
            <w:sz w:val="22"/>
            <w:szCs w:val="22"/>
          </w:rPr>
          <w:t>C</w:t>
        </w:r>
        <w:r w:rsidRPr="00404DBF">
          <w:rPr>
            <w:rFonts w:ascii="Arial Narrow" w:hAnsi="Arial Narrow" w:cs="Arial Narrow"/>
            <w:sz w:val="22"/>
            <w:szCs w:val="22"/>
          </w:rPr>
          <w:t xml:space="preserve">ontaduría </w:t>
        </w:r>
        <w:r w:rsidR="00DC3633">
          <w:rPr>
            <w:rFonts w:ascii="Arial Narrow" w:hAnsi="Arial Narrow" w:cs="Arial Narrow"/>
            <w:sz w:val="22"/>
            <w:szCs w:val="22"/>
          </w:rPr>
          <w:t>P</w:t>
        </w:r>
        <w:r w:rsidRPr="00404DBF">
          <w:rPr>
            <w:rFonts w:ascii="Arial Narrow" w:hAnsi="Arial Narrow" w:cs="Arial Narrow"/>
            <w:sz w:val="22"/>
            <w:szCs w:val="22"/>
          </w:rPr>
          <w:t>ública</w:t>
        </w:r>
      </w:smartTag>
      <w:r w:rsidRPr="00404DBF">
        <w:rPr>
          <w:rFonts w:ascii="Arial Narrow" w:hAnsi="Arial Narrow" w:cs="Arial Narrow"/>
          <w:sz w:val="22"/>
          <w:szCs w:val="22"/>
        </w:rPr>
        <w:t>, or</w:t>
      </w:r>
      <w:r w:rsidR="00DC3633">
        <w:rPr>
          <w:rFonts w:ascii="Arial Narrow" w:hAnsi="Arial Narrow" w:cs="Arial Narrow"/>
          <w:sz w:val="22"/>
          <w:szCs w:val="22"/>
        </w:rPr>
        <w:t xml:space="preserve">ientados a la armonización de </w:t>
      </w:r>
      <w:r w:rsidRPr="00404DBF">
        <w:rPr>
          <w:rFonts w:ascii="Arial Narrow" w:hAnsi="Arial Narrow" w:cs="Arial Narrow"/>
          <w:sz w:val="22"/>
          <w:szCs w:val="22"/>
        </w:rPr>
        <w:t xml:space="preserve"> </w:t>
      </w:r>
      <w:smartTag w:uri="urn:schemas-microsoft-com:office:smarttags" w:element="PersonName">
        <w:smartTagPr>
          <w:attr w:name="ProductID" w:val="la Normativa Contable"/>
        </w:smartTagPr>
        <w:r w:rsidRPr="00404DBF">
          <w:rPr>
            <w:rFonts w:ascii="Arial Narrow" w:hAnsi="Arial Narrow" w:cs="Arial Narrow"/>
            <w:sz w:val="22"/>
            <w:szCs w:val="22"/>
          </w:rPr>
          <w:t>la Normativa Contable</w:t>
        </w:r>
      </w:smartTag>
      <w:r w:rsidRPr="00404DBF">
        <w:rPr>
          <w:rFonts w:ascii="Arial Narrow" w:hAnsi="Arial Narrow" w:cs="Arial Narrow"/>
          <w:sz w:val="22"/>
          <w:szCs w:val="22"/>
        </w:rPr>
        <w:t xml:space="preserve"> han sido los siguientes: </w:t>
      </w:r>
    </w:p>
    <w:p w:rsidR="009D7C62" w:rsidRPr="00404DBF" w:rsidRDefault="009D7C62" w:rsidP="00DC3633">
      <w:pPr>
        <w:shd w:val="clear" w:color="auto" w:fill="FFFFFF"/>
        <w:spacing w:before="144" w:after="144" w:line="360" w:lineRule="auto"/>
        <w:ind w:firstLine="708"/>
        <w:jc w:val="both"/>
        <w:rPr>
          <w:rFonts w:ascii="Arial Narrow" w:hAnsi="Arial Narrow" w:cs="Arial Narrow"/>
          <w:sz w:val="22"/>
          <w:szCs w:val="22"/>
        </w:rPr>
      </w:pPr>
      <w:r w:rsidRPr="00377844">
        <w:rPr>
          <w:rFonts w:ascii="Arial Narrow" w:hAnsi="Arial Narrow" w:cs="Arial Narrow"/>
          <w:sz w:val="22"/>
          <w:szCs w:val="22"/>
        </w:rPr>
        <w:t>Hasta julio de 1996 el</w:t>
      </w:r>
      <w:r w:rsidRPr="00404DBF">
        <w:rPr>
          <w:rFonts w:ascii="Arial Narrow" w:hAnsi="Arial Narrow" w:cs="Arial Narrow"/>
          <w:sz w:val="22"/>
          <w:szCs w:val="22"/>
        </w:rPr>
        <w:t xml:space="preserve"> entonces Colegio de Contadores Públicos Académicos había coordinado la emisión de 18 Normas de Contabilidad Financiera (NCF).</w:t>
      </w:r>
      <w:r w:rsidR="00DC3633">
        <w:rPr>
          <w:rFonts w:ascii="Arial Narrow" w:hAnsi="Arial Narrow" w:cs="Arial Narrow"/>
          <w:sz w:val="22"/>
          <w:szCs w:val="22"/>
        </w:rPr>
        <w:t xml:space="preserve"> A partir de la referida </w:t>
      </w:r>
      <w:r w:rsidRPr="00404DBF">
        <w:rPr>
          <w:rFonts w:ascii="Arial Narrow" w:hAnsi="Arial Narrow" w:cs="Arial Narrow"/>
          <w:sz w:val="22"/>
          <w:szCs w:val="22"/>
        </w:rPr>
        <w:t xml:space="preserve">fecha en el contexto del </w:t>
      </w:r>
      <w:hyperlink r:id="rId13" w:history="1">
        <w:r w:rsidRPr="00404DBF">
          <w:rPr>
            <w:rFonts w:ascii="Arial Narrow" w:hAnsi="Arial Narrow" w:cs="Arial Narrow"/>
            <w:sz w:val="22"/>
            <w:szCs w:val="22"/>
          </w:rPr>
          <w:t>desarrollo</w:t>
        </w:r>
      </w:hyperlink>
      <w:r w:rsidRPr="00404DBF">
        <w:rPr>
          <w:rFonts w:ascii="Arial Narrow" w:hAnsi="Arial Narrow" w:cs="Arial Narrow"/>
          <w:sz w:val="22"/>
          <w:szCs w:val="22"/>
        </w:rPr>
        <w:t xml:space="preserve"> de </w:t>
      </w:r>
      <w:smartTag w:uri="urn:schemas-microsoft-com:office:smarttags" w:element="PersonName">
        <w:smartTagPr>
          <w:attr w:name="ProductID" w:val="la IV Convenci￳n Nacional"/>
        </w:smartTagPr>
        <w:smartTag w:uri="urn:schemas-microsoft-com:office:smarttags" w:element="PersonName">
          <w:smartTagPr>
            <w:attr w:name="ProductID" w:val="la IV Convenci￳n"/>
          </w:smartTagPr>
          <w:r w:rsidRPr="00404DBF">
            <w:rPr>
              <w:rFonts w:ascii="Arial Narrow" w:hAnsi="Arial Narrow" w:cs="Arial Narrow"/>
              <w:sz w:val="22"/>
              <w:szCs w:val="22"/>
            </w:rPr>
            <w:t>la IV Convención</w:t>
          </w:r>
        </w:smartTag>
        <w:r w:rsidRPr="00404DBF">
          <w:rPr>
            <w:rFonts w:ascii="Arial Narrow" w:hAnsi="Arial Narrow" w:cs="Arial Narrow"/>
            <w:sz w:val="22"/>
            <w:szCs w:val="22"/>
          </w:rPr>
          <w:t xml:space="preserve"> Nacional</w:t>
        </w:r>
      </w:smartTag>
      <w:r w:rsidRPr="00404DBF">
        <w:rPr>
          <w:rFonts w:ascii="Arial Narrow" w:hAnsi="Arial Narrow" w:cs="Arial Narrow"/>
          <w:sz w:val="22"/>
          <w:szCs w:val="22"/>
        </w:rPr>
        <w:t xml:space="preserve"> de Contadores, patrocinada por </w:t>
      </w:r>
      <w:smartTag w:uri="urn:schemas-microsoft-com:office:smarttags" w:element="PersonName">
        <w:smartTagPr>
          <w:attr w:name="ProductID" w:val="la Asociaci￳n"/>
        </w:smartTagPr>
        <w:r w:rsidRPr="00404DBF">
          <w:rPr>
            <w:rFonts w:ascii="Arial Narrow" w:hAnsi="Arial Narrow" w:cs="Arial Narrow"/>
            <w:sz w:val="22"/>
            <w:szCs w:val="22"/>
          </w:rPr>
          <w:t>la Asociación</w:t>
        </w:r>
      </w:smartTag>
      <w:r w:rsidRPr="00404DBF">
        <w:rPr>
          <w:rFonts w:ascii="Arial Narrow" w:hAnsi="Arial Narrow" w:cs="Arial Narrow"/>
          <w:sz w:val="22"/>
          <w:szCs w:val="22"/>
        </w:rPr>
        <w:t xml:space="preserve"> de Contadores Públicos de El Salvador, el Colegio de Contadores Públ</w:t>
      </w:r>
      <w:r w:rsidR="006B173C">
        <w:rPr>
          <w:rFonts w:ascii="Arial Narrow" w:hAnsi="Arial Narrow" w:cs="Arial Narrow"/>
          <w:sz w:val="22"/>
          <w:szCs w:val="22"/>
        </w:rPr>
        <w:t xml:space="preserve">icos Académicos de El Salvador </w:t>
      </w:r>
      <w:r w:rsidRPr="00404DBF">
        <w:rPr>
          <w:rFonts w:ascii="Arial Narrow" w:hAnsi="Arial Narrow" w:cs="Arial Narrow"/>
          <w:sz w:val="22"/>
          <w:szCs w:val="22"/>
        </w:rPr>
        <w:t xml:space="preserve">y </w:t>
      </w:r>
      <w:smartTag w:uri="urn:schemas-microsoft-com:office:smarttags" w:element="PersonName">
        <w:smartTagPr>
          <w:attr w:name="ProductID" w:val="la Corporaci￳n"/>
        </w:smartTagPr>
        <w:r w:rsidRPr="00404DBF">
          <w:rPr>
            <w:rFonts w:ascii="Arial Narrow" w:hAnsi="Arial Narrow" w:cs="Arial Narrow"/>
            <w:sz w:val="22"/>
            <w:szCs w:val="22"/>
          </w:rPr>
          <w:t>la Corporación</w:t>
        </w:r>
      </w:smartTag>
      <w:r w:rsidRPr="00404DBF">
        <w:rPr>
          <w:rFonts w:ascii="Arial Narrow" w:hAnsi="Arial Narrow" w:cs="Arial Narrow"/>
          <w:sz w:val="22"/>
          <w:szCs w:val="22"/>
        </w:rPr>
        <w:t xml:space="preserve"> de Contadores de El Salvador; bajo el Lema "</w:t>
      </w:r>
      <w:r w:rsidRPr="00404DBF">
        <w:rPr>
          <w:rFonts w:ascii="Arial Narrow" w:hAnsi="Arial Narrow" w:cs="Arial Narrow"/>
          <w:b/>
          <w:sz w:val="22"/>
          <w:szCs w:val="22"/>
        </w:rPr>
        <w:t xml:space="preserve">La armonización contable y unidad gremial: Un reto imperativo ante </w:t>
      </w:r>
      <w:hyperlink r:id="rId14" w:history="1">
        <w:r w:rsidRPr="00404DBF">
          <w:rPr>
            <w:rFonts w:ascii="Arial Narrow" w:hAnsi="Arial Narrow" w:cs="Arial Narrow"/>
            <w:b/>
            <w:sz w:val="22"/>
            <w:szCs w:val="22"/>
          </w:rPr>
          <w:t>la globalización</w:t>
        </w:r>
      </w:hyperlink>
      <w:r w:rsidRPr="00404DBF">
        <w:rPr>
          <w:rFonts w:ascii="Arial Narrow" w:hAnsi="Arial Narrow" w:cs="Arial Narrow"/>
          <w:b/>
          <w:sz w:val="22"/>
          <w:szCs w:val="22"/>
        </w:rPr>
        <w:t>"</w:t>
      </w:r>
      <w:r w:rsidRPr="00404DBF">
        <w:rPr>
          <w:rFonts w:ascii="Arial Narrow" w:hAnsi="Arial Narrow" w:cs="Arial Narrow"/>
          <w:sz w:val="22"/>
          <w:szCs w:val="22"/>
        </w:rPr>
        <w:t xml:space="preserve">, se someten a revisión las 18 NCF, y se adicionan 10 más (de la </w:t>
      </w:r>
      <w:smartTag w:uri="urn:schemas-microsoft-com:office:smarttags" w:element="metricconverter">
        <w:smartTagPr>
          <w:attr w:name="ProductID" w:val="19 a"/>
        </w:smartTagPr>
        <w:r w:rsidRPr="00404DBF">
          <w:rPr>
            <w:rFonts w:ascii="Arial Narrow" w:hAnsi="Arial Narrow" w:cs="Arial Narrow"/>
            <w:sz w:val="22"/>
            <w:szCs w:val="22"/>
          </w:rPr>
          <w:t>19 a</w:t>
        </w:r>
      </w:smartTag>
      <w:r w:rsidRPr="00404DBF">
        <w:rPr>
          <w:rFonts w:ascii="Arial Narrow" w:hAnsi="Arial Narrow" w:cs="Arial Narrow"/>
          <w:sz w:val="22"/>
          <w:szCs w:val="22"/>
        </w:rPr>
        <w:t xml:space="preserve"> la 28); procediendo a su </w:t>
      </w:r>
      <w:hyperlink r:id="rId15" w:history="1">
        <w:r w:rsidRPr="00404DBF">
          <w:rPr>
            <w:rFonts w:ascii="Arial Narrow" w:hAnsi="Arial Narrow" w:cs="Arial Narrow"/>
            <w:sz w:val="22"/>
            <w:szCs w:val="22"/>
          </w:rPr>
          <w:t>legitimación</w:t>
        </w:r>
      </w:hyperlink>
      <w:r w:rsidRPr="00404DBF">
        <w:rPr>
          <w:rFonts w:ascii="Arial Narrow" w:hAnsi="Arial Narrow" w:cs="Arial Narrow"/>
          <w:sz w:val="22"/>
          <w:szCs w:val="22"/>
        </w:rPr>
        <w:t xml:space="preserve"> de acuerdo con las conclusiones generales de </w:t>
      </w:r>
      <w:smartTag w:uri="urn:schemas-microsoft-com:office:smarttags" w:element="PersonName">
        <w:smartTagPr>
          <w:attr w:name="ProductID" w:val="la IV Convenci￳n Nacional"/>
        </w:smartTagPr>
        <w:smartTag w:uri="urn:schemas-microsoft-com:office:smarttags" w:element="PersonName">
          <w:smartTagPr>
            <w:attr w:name="ProductID" w:val="la IV Convenci￳n"/>
          </w:smartTagPr>
          <w:r w:rsidRPr="00404DBF">
            <w:rPr>
              <w:rFonts w:ascii="Arial Narrow" w:hAnsi="Arial Narrow" w:cs="Arial Narrow"/>
              <w:sz w:val="22"/>
              <w:szCs w:val="22"/>
            </w:rPr>
            <w:t>la IV Convención</w:t>
          </w:r>
        </w:smartTag>
        <w:r w:rsidR="00DC3633">
          <w:rPr>
            <w:rFonts w:ascii="Arial Narrow" w:hAnsi="Arial Narrow" w:cs="Arial Narrow"/>
            <w:sz w:val="22"/>
            <w:szCs w:val="22"/>
          </w:rPr>
          <w:t xml:space="preserve"> Nacional</w:t>
        </w:r>
      </w:smartTag>
      <w:r w:rsidR="00DC3633">
        <w:rPr>
          <w:rFonts w:ascii="Arial Narrow" w:hAnsi="Arial Narrow" w:cs="Arial Narrow"/>
          <w:sz w:val="22"/>
          <w:szCs w:val="22"/>
        </w:rPr>
        <w:t xml:space="preserve"> de Contadores</w:t>
      </w:r>
      <w:r w:rsidRPr="00404DBF">
        <w:rPr>
          <w:rFonts w:ascii="Arial Narrow" w:hAnsi="Arial Narrow" w:cs="Arial Narrow"/>
          <w:sz w:val="22"/>
          <w:szCs w:val="22"/>
        </w:rPr>
        <w:t>. A partir de entonces se conocen las 28 NCF, que si bien no contaban con un respaldo legal, sí se tenía la "legitimación" por parte del gremio.</w:t>
      </w:r>
    </w:p>
    <w:p w:rsidR="009D7C62" w:rsidRPr="00404DBF" w:rsidRDefault="009D7C62" w:rsidP="00DC363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Fue la integración de la actividad económica y los constantes cambios en los mercados , bajo un</w:t>
      </w:r>
      <w:r w:rsidR="006B173C">
        <w:rPr>
          <w:rFonts w:ascii="Arial Narrow" w:hAnsi="Arial Narrow" w:cs="Arial Narrow"/>
          <w:sz w:val="22"/>
          <w:szCs w:val="22"/>
        </w:rPr>
        <w:t xml:space="preserve"> esquema de </w:t>
      </w:r>
      <w:r w:rsidRPr="00404DBF">
        <w:rPr>
          <w:rFonts w:ascii="Arial Narrow" w:hAnsi="Arial Narrow" w:cs="Arial Narrow"/>
          <w:sz w:val="22"/>
          <w:szCs w:val="22"/>
        </w:rPr>
        <w:t xml:space="preserve"> mundo globalizado, el cual dio surgimiento a nuevos elementos que guían el reconocimiento, </w:t>
      </w:r>
      <w:r w:rsidRPr="00404DBF">
        <w:rPr>
          <w:rFonts w:ascii="Arial Narrow" w:hAnsi="Arial Narrow" w:cs="Arial Narrow"/>
          <w:sz w:val="22"/>
          <w:szCs w:val="22"/>
        </w:rPr>
        <w:lastRenderedPageBreak/>
        <w:t>medición y revelación de partidas en los Estados Financieros, los cuales limitaban las técnicas contenidas en las Normas de Contabilidad Financieras emitidas por el Colegio de Contadores Públicos Académicos.</w:t>
      </w:r>
    </w:p>
    <w:p w:rsidR="009D7C62" w:rsidRPr="00404DBF" w:rsidRDefault="009D7C62" w:rsidP="00043F4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 xml:space="preserve">Conscientes de tal situación, el Consejo de Vigilancia de </w:t>
      </w:r>
      <w:smartTag w:uri="urn:schemas-microsoft-com:office:smarttags" w:element="PersonName">
        <w:smartTagPr>
          <w:attr w:name="ProductID" w:val="la Contadur￭a P￺blica"/>
        </w:smartTagPr>
        <w:r w:rsidRPr="00404DBF">
          <w:rPr>
            <w:rFonts w:ascii="Arial Narrow" w:hAnsi="Arial Narrow" w:cs="Arial Narrow"/>
            <w:sz w:val="22"/>
            <w:szCs w:val="22"/>
          </w:rPr>
          <w:t>la Contaduría Pública</w:t>
        </w:r>
      </w:smartTag>
      <w:r w:rsidRPr="00404DBF">
        <w:rPr>
          <w:rFonts w:ascii="Arial Narrow" w:hAnsi="Arial Narrow" w:cs="Arial Narrow"/>
          <w:sz w:val="22"/>
          <w:szCs w:val="22"/>
        </w:rPr>
        <w:t xml:space="preserve"> y </w:t>
      </w:r>
      <w:hyperlink r:id="rId16" w:history="1">
        <w:r w:rsidRPr="00404DBF">
          <w:rPr>
            <w:rFonts w:ascii="Arial Narrow" w:hAnsi="Arial Narrow" w:cs="Arial Narrow"/>
            <w:sz w:val="22"/>
            <w:szCs w:val="22"/>
          </w:rPr>
          <w:t>Auditoria</w:t>
        </w:r>
      </w:hyperlink>
      <w:r w:rsidRPr="00404DBF">
        <w:rPr>
          <w:rFonts w:ascii="Arial Narrow" w:hAnsi="Arial Narrow" w:cs="Arial Narrow"/>
          <w:sz w:val="22"/>
          <w:szCs w:val="22"/>
        </w:rPr>
        <w:t xml:space="preserve">, con fecha 2 de septiembre de 1999, tomó acuerdo, que en su segundo </w:t>
      </w:r>
      <w:hyperlink r:id="rId17" w:history="1">
        <w:r w:rsidRPr="00404DBF">
          <w:rPr>
            <w:rFonts w:ascii="Arial Narrow" w:hAnsi="Arial Narrow" w:cs="Arial Narrow"/>
            <w:sz w:val="22"/>
            <w:szCs w:val="22"/>
          </w:rPr>
          <w:t>párrafo</w:t>
        </w:r>
      </w:hyperlink>
      <w:r w:rsidR="00DC3633">
        <w:rPr>
          <w:rFonts w:ascii="Arial Narrow" w:hAnsi="Arial Narrow" w:cs="Arial Narrow"/>
          <w:sz w:val="22"/>
          <w:szCs w:val="22"/>
        </w:rPr>
        <w:t xml:space="preserve"> literalmente expresaba:</w:t>
      </w:r>
    </w:p>
    <w:p w:rsidR="00043F4C" w:rsidRPr="00404DBF" w:rsidRDefault="00043F4C" w:rsidP="00043F4C">
      <w:pPr>
        <w:shd w:val="clear" w:color="auto" w:fill="FFFFFF"/>
        <w:spacing w:before="144" w:after="144" w:line="360" w:lineRule="auto"/>
        <w:jc w:val="both"/>
        <w:rPr>
          <w:rFonts w:ascii="Arial Narrow" w:hAnsi="Arial Narrow" w:cs="Arial Narrow"/>
          <w:sz w:val="22"/>
          <w:szCs w:val="22"/>
        </w:rPr>
      </w:pPr>
    </w:p>
    <w:p w:rsidR="009D7C62" w:rsidRPr="00404DBF" w:rsidRDefault="009D7C62" w:rsidP="009D7C62">
      <w:pPr>
        <w:shd w:val="clear" w:color="auto" w:fill="FFFFFF"/>
        <w:spacing w:before="144" w:after="144" w:line="360" w:lineRule="auto"/>
        <w:jc w:val="both"/>
        <w:rPr>
          <w:rFonts w:ascii="Arial Narrow" w:hAnsi="Arial Narrow" w:cs="Arial Narrow"/>
          <w:b/>
          <w:i/>
          <w:sz w:val="22"/>
          <w:szCs w:val="22"/>
        </w:rPr>
      </w:pPr>
      <w:r w:rsidRPr="00404DBF">
        <w:rPr>
          <w:rFonts w:ascii="Arial Narrow" w:hAnsi="Arial Narrow" w:cs="Arial Narrow"/>
          <w:b/>
          <w:i/>
          <w:sz w:val="22"/>
          <w:szCs w:val="22"/>
        </w:rPr>
        <w:t>II- En la preparación de los estados financieros deberán usarse Normas Internacionales de Contabilidad dictadas por el Comité de normas internacionales de Contabilidad (IASC) y/o aquellas regulaciones establecidas por este Consejo.</w:t>
      </w:r>
    </w:p>
    <w:p w:rsidR="009D7C62" w:rsidRPr="00404DBF"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Sin embargo, aún se encontraban vigentes las disposiciones del </w:t>
      </w:r>
      <w:hyperlink r:id="rId18" w:history="1">
        <w:r w:rsidRPr="00404DBF">
          <w:rPr>
            <w:rFonts w:ascii="Arial Narrow" w:hAnsi="Arial Narrow" w:cs="Arial Narrow"/>
            <w:sz w:val="22"/>
            <w:szCs w:val="22"/>
          </w:rPr>
          <w:t>Código de Comercio</w:t>
        </w:r>
      </w:hyperlink>
      <w:r w:rsidRPr="00404DBF">
        <w:rPr>
          <w:rFonts w:ascii="Arial Narrow" w:hAnsi="Arial Narrow" w:cs="Arial Narrow"/>
          <w:sz w:val="22"/>
          <w:szCs w:val="22"/>
        </w:rPr>
        <w:t>, que en sus artículos 443 y 444 establecían cuales deberían de ser la partidas que conformaban los estados financieros, y cuales las bases de estimación y valoración; lo cual era discordante y hasta contrario con el contenido de las</w:t>
      </w:r>
      <w:r w:rsidR="00DC3633">
        <w:rPr>
          <w:rFonts w:ascii="Arial Narrow" w:hAnsi="Arial Narrow" w:cs="Arial Narrow"/>
          <w:sz w:val="22"/>
          <w:szCs w:val="22"/>
        </w:rPr>
        <w:t xml:space="preserve"> normas contables. Dicha circunstancia representaba</w:t>
      </w:r>
      <w:r w:rsidRPr="00404DBF">
        <w:rPr>
          <w:rFonts w:ascii="Arial Narrow" w:hAnsi="Arial Narrow" w:cs="Arial Narrow"/>
          <w:sz w:val="22"/>
          <w:szCs w:val="22"/>
        </w:rPr>
        <w:t xml:space="preserve"> para empresarios y contadores, una verdadera polémica al momento de preparar los estados financieros</w:t>
      </w:r>
      <w:r w:rsidR="00122232">
        <w:rPr>
          <w:rFonts w:ascii="Arial Narrow" w:hAnsi="Arial Narrow" w:cs="Arial Narrow"/>
          <w:sz w:val="22"/>
          <w:szCs w:val="22"/>
        </w:rPr>
        <w:t>, puesto</w:t>
      </w:r>
      <w:r w:rsidRPr="00404DBF">
        <w:rPr>
          <w:rFonts w:ascii="Arial Narrow" w:hAnsi="Arial Narrow" w:cs="Arial Narrow"/>
          <w:sz w:val="22"/>
          <w:szCs w:val="22"/>
        </w:rPr>
        <w:t xml:space="preserve"> que tenían que responder tanto a las demandas de información de los inversionistas y demás usuarios de la información (técnico), como a los requerimiento</w:t>
      </w:r>
      <w:r w:rsidR="00122232">
        <w:rPr>
          <w:rFonts w:ascii="Arial Narrow" w:hAnsi="Arial Narrow" w:cs="Arial Narrow"/>
          <w:sz w:val="22"/>
          <w:szCs w:val="22"/>
        </w:rPr>
        <w:t>s legales establecidos en l</w:t>
      </w:r>
      <w:r w:rsidRPr="00404DBF">
        <w:rPr>
          <w:rFonts w:ascii="Arial Narrow" w:hAnsi="Arial Narrow" w:cs="Arial Narrow"/>
          <w:sz w:val="22"/>
          <w:szCs w:val="22"/>
        </w:rPr>
        <w:t xml:space="preserve">as </w:t>
      </w:r>
      <w:hyperlink r:id="rId19" w:history="1">
        <w:r w:rsidRPr="00404DBF">
          <w:rPr>
            <w:rFonts w:ascii="Arial Narrow" w:hAnsi="Arial Narrow" w:cs="Arial Narrow"/>
            <w:sz w:val="22"/>
            <w:szCs w:val="22"/>
          </w:rPr>
          <w:t>leyes</w:t>
        </w:r>
      </w:hyperlink>
      <w:r w:rsidRPr="00404DBF">
        <w:rPr>
          <w:rFonts w:ascii="Arial Narrow" w:hAnsi="Arial Narrow" w:cs="Arial Narrow"/>
          <w:sz w:val="22"/>
          <w:szCs w:val="22"/>
        </w:rPr>
        <w:t xml:space="preserve"> mercantiles</w:t>
      </w:r>
      <w:r w:rsidR="00122232">
        <w:rPr>
          <w:rFonts w:ascii="Arial Narrow" w:hAnsi="Arial Narrow" w:cs="Arial Narrow"/>
          <w:sz w:val="22"/>
          <w:szCs w:val="22"/>
        </w:rPr>
        <w:t xml:space="preserve"> Salvadoreñas</w:t>
      </w:r>
      <w:r w:rsidRPr="00404DBF">
        <w:rPr>
          <w:rFonts w:ascii="Arial Narrow" w:hAnsi="Arial Narrow" w:cs="Arial Narrow"/>
          <w:sz w:val="22"/>
          <w:szCs w:val="22"/>
        </w:rPr>
        <w:t>.</w:t>
      </w:r>
    </w:p>
    <w:p w:rsidR="00122232" w:rsidRDefault="00122232" w:rsidP="00122232">
      <w:pPr>
        <w:shd w:val="clear" w:color="auto" w:fill="FFFFFF"/>
        <w:spacing w:before="144" w:after="144" w:line="360" w:lineRule="auto"/>
        <w:ind w:firstLine="708"/>
        <w:jc w:val="both"/>
        <w:rPr>
          <w:rFonts w:ascii="Arial Narrow" w:hAnsi="Arial Narrow" w:cs="Arial Narrow"/>
          <w:sz w:val="22"/>
          <w:szCs w:val="22"/>
        </w:rPr>
      </w:pPr>
    </w:p>
    <w:p w:rsidR="00267EB4"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Desde el año 2000 El Salvador se viene orientando hacia la </w:t>
      </w:r>
      <w:hyperlink r:id="rId20" w:history="1">
        <w:r w:rsidRPr="00404DBF">
          <w:rPr>
            <w:rFonts w:ascii="Arial Narrow" w:hAnsi="Arial Narrow" w:cs="Arial Narrow"/>
            <w:sz w:val="22"/>
            <w:szCs w:val="22"/>
          </w:rPr>
          <w:t>adopción</w:t>
        </w:r>
      </w:hyperlink>
      <w:r w:rsidRPr="00404DBF">
        <w:rPr>
          <w:rFonts w:ascii="Arial Narrow" w:hAnsi="Arial Narrow" w:cs="Arial Narrow"/>
          <w:sz w:val="22"/>
          <w:szCs w:val="22"/>
        </w:rPr>
        <w:t xml:space="preserve"> de las N</w:t>
      </w:r>
      <w:r w:rsidR="00122232">
        <w:rPr>
          <w:rFonts w:ascii="Arial Narrow" w:hAnsi="Arial Narrow" w:cs="Arial Narrow"/>
          <w:sz w:val="22"/>
          <w:szCs w:val="22"/>
        </w:rPr>
        <w:t xml:space="preserve">ormas </w:t>
      </w:r>
      <w:r w:rsidRPr="00404DBF">
        <w:rPr>
          <w:rFonts w:ascii="Arial Narrow" w:hAnsi="Arial Narrow" w:cs="Arial Narrow"/>
          <w:sz w:val="22"/>
          <w:szCs w:val="22"/>
        </w:rPr>
        <w:t>I</w:t>
      </w:r>
      <w:r w:rsidR="00122232">
        <w:rPr>
          <w:rFonts w:ascii="Arial Narrow" w:hAnsi="Arial Narrow" w:cs="Arial Narrow"/>
          <w:sz w:val="22"/>
          <w:szCs w:val="22"/>
        </w:rPr>
        <w:t xml:space="preserve">nternaciones de Información </w:t>
      </w:r>
      <w:r w:rsidRPr="00404DBF">
        <w:rPr>
          <w:rFonts w:ascii="Arial Narrow" w:hAnsi="Arial Narrow" w:cs="Arial Narrow"/>
          <w:sz w:val="22"/>
          <w:szCs w:val="22"/>
        </w:rPr>
        <w:t>F</w:t>
      </w:r>
      <w:r w:rsidR="00122232">
        <w:rPr>
          <w:rFonts w:ascii="Arial Narrow" w:hAnsi="Arial Narrow" w:cs="Arial Narrow"/>
          <w:sz w:val="22"/>
          <w:szCs w:val="22"/>
        </w:rPr>
        <w:t>inanciera</w:t>
      </w:r>
      <w:r w:rsidRPr="00404DBF">
        <w:rPr>
          <w:rFonts w:ascii="Arial Narrow" w:hAnsi="Arial Narrow" w:cs="Arial Narrow"/>
          <w:sz w:val="22"/>
          <w:szCs w:val="22"/>
        </w:rPr>
        <w:t>; no obstante, una falta de preparación de las partes interesadas ha ocasionado que la adopción sea postergada en varias oportunidades.</w:t>
      </w:r>
      <w:r w:rsidR="00122232">
        <w:rPr>
          <w:rFonts w:ascii="Arial Narrow" w:hAnsi="Arial Narrow" w:cs="Arial Narrow"/>
          <w:sz w:val="22"/>
          <w:szCs w:val="22"/>
        </w:rPr>
        <w:t xml:space="preserve"> </w:t>
      </w:r>
      <w:r w:rsidRPr="00404DBF">
        <w:rPr>
          <w:rFonts w:ascii="Arial Narrow" w:hAnsi="Arial Narrow" w:cs="Arial Narrow"/>
          <w:sz w:val="22"/>
          <w:szCs w:val="22"/>
        </w:rPr>
        <w:t xml:space="preserve">Es hasta el 1 de abril de 2000, en que entran en vigencia las nuevas disposiciones contenidas en los artículos 443 y 444 del </w:t>
      </w:r>
      <w:hyperlink r:id="rId21" w:history="1">
        <w:r w:rsidRPr="00404DBF">
          <w:rPr>
            <w:rFonts w:ascii="Arial Narrow" w:hAnsi="Arial Narrow" w:cs="Arial Narrow"/>
            <w:sz w:val="22"/>
            <w:szCs w:val="22"/>
          </w:rPr>
          <w:t>Código</w:t>
        </w:r>
      </w:hyperlink>
      <w:r w:rsidRPr="00404DBF">
        <w:rPr>
          <w:rFonts w:ascii="Arial Narrow" w:hAnsi="Arial Narrow" w:cs="Arial Narrow"/>
          <w:sz w:val="22"/>
          <w:szCs w:val="22"/>
        </w:rPr>
        <w:t xml:space="preserve"> de </w:t>
      </w:r>
      <w:hyperlink r:id="rId22" w:history="1">
        <w:r w:rsidRPr="00404DBF">
          <w:rPr>
            <w:rFonts w:ascii="Arial Narrow" w:hAnsi="Arial Narrow" w:cs="Arial Narrow"/>
            <w:sz w:val="22"/>
            <w:szCs w:val="22"/>
          </w:rPr>
          <w:t>Comercio</w:t>
        </w:r>
      </w:hyperlink>
      <w:r w:rsidR="00471A6D">
        <w:rPr>
          <w:rFonts w:ascii="Arial Narrow" w:hAnsi="Arial Narrow" w:cs="Arial Narrow"/>
          <w:sz w:val="22"/>
          <w:szCs w:val="22"/>
        </w:rPr>
        <w:t xml:space="preserve"> </w:t>
      </w:r>
      <w:r w:rsidRPr="00404DBF">
        <w:rPr>
          <w:rFonts w:ascii="Arial Narrow" w:hAnsi="Arial Narrow" w:cs="Arial Narrow"/>
          <w:sz w:val="22"/>
          <w:szCs w:val="22"/>
        </w:rPr>
        <w:t xml:space="preserve">y las nuevas atribuciones </w:t>
      </w:r>
      <w:r w:rsidR="00267EB4">
        <w:rPr>
          <w:rFonts w:ascii="Arial Narrow" w:hAnsi="Arial Narrow" w:cs="Arial Narrow"/>
          <w:sz w:val="22"/>
          <w:szCs w:val="22"/>
        </w:rPr>
        <w:t xml:space="preserve">y facultades </w:t>
      </w:r>
      <w:r w:rsidRPr="00404DBF">
        <w:rPr>
          <w:rFonts w:ascii="Arial Narrow" w:hAnsi="Arial Narrow" w:cs="Arial Narrow"/>
          <w:sz w:val="22"/>
          <w:szCs w:val="22"/>
        </w:rPr>
        <w:t xml:space="preserve">del Consejo de Vigilancia contenidas en </w:t>
      </w:r>
      <w:smartTag w:uri="urn:schemas-microsoft-com:office:smarttags" w:element="PersonName">
        <w:smartTagPr>
          <w:attr w:name="ProductID" w:val="la ￼￼￼￼￼￼￼￼￼￼￼￼￼￼￼￼￼￼￼￼￼￼￼￼￼￼￼￼￼￼￼￼￼￼￼￼￼￼￼￼￼￼￼￼￼￼￼￼￼￼￼￼￼￼￼￼￼￼￼￼￼￼￼￼￼￼￼￼￼Ley￼ Reguladora"/>
        </w:smartTagPr>
        <w:r w:rsidRPr="00404DBF">
          <w:rPr>
            <w:rFonts w:ascii="Arial Narrow" w:hAnsi="Arial Narrow" w:cs="Arial Narrow"/>
            <w:sz w:val="22"/>
            <w:szCs w:val="22"/>
          </w:rPr>
          <w:t xml:space="preserve">la </w:t>
        </w:r>
        <w:hyperlink r:id="rId23" w:history="1">
          <w:r w:rsidRPr="00404DBF">
            <w:rPr>
              <w:rFonts w:ascii="Arial Narrow" w:hAnsi="Arial Narrow" w:cs="Arial Narrow"/>
              <w:sz w:val="22"/>
              <w:szCs w:val="22"/>
            </w:rPr>
            <w:t>Ley</w:t>
          </w:r>
        </w:hyperlink>
        <w:r w:rsidRPr="00404DBF">
          <w:rPr>
            <w:rFonts w:ascii="Arial Narrow" w:hAnsi="Arial Narrow" w:cs="Arial Narrow"/>
            <w:sz w:val="22"/>
            <w:szCs w:val="22"/>
          </w:rPr>
          <w:t xml:space="preserve"> Reguladora</w:t>
        </w:r>
      </w:smartTag>
      <w:r w:rsidRPr="00404DBF">
        <w:rPr>
          <w:rFonts w:ascii="Arial Narrow" w:hAnsi="Arial Narrow" w:cs="Arial Narrow"/>
          <w:sz w:val="22"/>
          <w:szCs w:val="22"/>
        </w:rPr>
        <w:t xml:space="preserve"> del Ejercicio de </w:t>
      </w:r>
      <w:smartTag w:uri="urn:schemas-microsoft-com:office:smarttags" w:element="PersonName">
        <w:smartTagPr>
          <w:attr w:name="ProductID" w:val="la Contadur￭a"/>
        </w:smartTagPr>
        <w:r w:rsidRPr="00404DBF">
          <w:rPr>
            <w:rFonts w:ascii="Arial Narrow" w:hAnsi="Arial Narrow" w:cs="Arial Narrow"/>
            <w:sz w:val="22"/>
            <w:szCs w:val="22"/>
          </w:rPr>
          <w:t>la Contaduría</w:t>
        </w:r>
      </w:smartTag>
      <w:r w:rsidRPr="00404DBF">
        <w:rPr>
          <w:rFonts w:ascii="Arial Narrow" w:hAnsi="Arial Narrow" w:cs="Arial Narrow"/>
          <w:sz w:val="22"/>
          <w:szCs w:val="22"/>
        </w:rPr>
        <w:t xml:space="preserve">, con que se inicia la armonización de la infraestructura legal de </w:t>
      </w:r>
      <w:hyperlink r:id="rId24" w:history="1">
        <w:r w:rsidRPr="00404DBF">
          <w:rPr>
            <w:rFonts w:ascii="Arial Narrow" w:hAnsi="Arial Narrow" w:cs="Arial Narrow"/>
            <w:sz w:val="22"/>
            <w:szCs w:val="22"/>
          </w:rPr>
          <w:t>materia</w:t>
        </w:r>
      </w:hyperlink>
      <w:r w:rsidRPr="00404DBF">
        <w:rPr>
          <w:rFonts w:ascii="Arial Narrow" w:hAnsi="Arial Narrow" w:cs="Arial Narrow"/>
          <w:sz w:val="22"/>
          <w:szCs w:val="22"/>
        </w:rPr>
        <w:t xml:space="preserve"> mercantil, con la normativa técnica contable.</w:t>
      </w:r>
      <w:r w:rsidR="00267EB4">
        <w:rPr>
          <w:rFonts w:ascii="Arial Narrow" w:hAnsi="Arial Narrow" w:cs="Arial Narrow"/>
          <w:sz w:val="22"/>
          <w:szCs w:val="22"/>
        </w:rPr>
        <w:t xml:space="preserve"> Dentro de estas atribuciones podemos mencionar</w:t>
      </w:r>
      <w:r w:rsidR="00471A6D">
        <w:rPr>
          <w:rFonts w:ascii="Arial Narrow" w:hAnsi="Arial Narrow" w:cs="Arial Narrow"/>
          <w:sz w:val="22"/>
          <w:szCs w:val="22"/>
        </w:rPr>
        <w:t xml:space="preserve"> los literales g), h) e i) del Art. 36 Ley </w:t>
      </w:r>
      <w:r w:rsidR="00471A6D" w:rsidRPr="00471A6D">
        <w:rPr>
          <w:rFonts w:ascii="Arial Narrow" w:hAnsi="Arial Narrow" w:cs="Arial Narrow"/>
          <w:sz w:val="22"/>
          <w:szCs w:val="22"/>
        </w:rPr>
        <w:t xml:space="preserve"> R</w:t>
      </w:r>
      <w:r w:rsidR="00471A6D">
        <w:rPr>
          <w:rFonts w:ascii="Arial Narrow" w:hAnsi="Arial Narrow" w:cs="Arial Narrow"/>
          <w:sz w:val="22"/>
          <w:szCs w:val="22"/>
        </w:rPr>
        <w:t>eguladora del</w:t>
      </w:r>
      <w:r w:rsidR="00471A6D" w:rsidRPr="00471A6D">
        <w:rPr>
          <w:rFonts w:ascii="Arial Narrow" w:hAnsi="Arial Narrow" w:cs="Arial Narrow"/>
          <w:sz w:val="22"/>
          <w:szCs w:val="22"/>
        </w:rPr>
        <w:t xml:space="preserve"> E</w:t>
      </w:r>
      <w:r w:rsidR="00471A6D">
        <w:rPr>
          <w:rFonts w:ascii="Arial Narrow" w:hAnsi="Arial Narrow" w:cs="Arial Narrow"/>
          <w:sz w:val="22"/>
          <w:szCs w:val="22"/>
        </w:rPr>
        <w:t xml:space="preserve">jercicio de </w:t>
      </w:r>
      <w:smartTag w:uri="urn:schemas-microsoft-com:office:smarttags" w:element="PersonName">
        <w:smartTagPr>
          <w:attr w:name="ProductID" w:val="la Contadur￭a"/>
        </w:smartTagPr>
        <w:r w:rsidR="00471A6D">
          <w:rPr>
            <w:rFonts w:ascii="Arial Narrow" w:hAnsi="Arial Narrow" w:cs="Arial Narrow"/>
            <w:sz w:val="22"/>
            <w:szCs w:val="22"/>
          </w:rPr>
          <w:t xml:space="preserve">la </w:t>
        </w:r>
        <w:r w:rsidR="00471A6D" w:rsidRPr="00471A6D">
          <w:rPr>
            <w:rFonts w:ascii="Arial Narrow" w:hAnsi="Arial Narrow" w:cs="Arial Narrow"/>
            <w:sz w:val="22"/>
            <w:szCs w:val="22"/>
          </w:rPr>
          <w:t>C</w:t>
        </w:r>
        <w:r w:rsidR="00471A6D">
          <w:rPr>
            <w:rFonts w:ascii="Arial Narrow" w:hAnsi="Arial Narrow" w:cs="Arial Narrow"/>
            <w:sz w:val="22"/>
            <w:szCs w:val="22"/>
          </w:rPr>
          <w:t>ontaduría</w:t>
        </w:r>
      </w:smartTag>
      <w:r w:rsidR="00267EB4">
        <w:rPr>
          <w:rFonts w:ascii="Arial Narrow" w:hAnsi="Arial Narrow" w:cs="Arial Narrow"/>
          <w:sz w:val="22"/>
          <w:szCs w:val="22"/>
        </w:rPr>
        <w:t>:</w:t>
      </w:r>
    </w:p>
    <w:p w:rsidR="009D7C62"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 </w:t>
      </w:r>
    </w:p>
    <w:p w:rsidR="00471A6D" w:rsidRDefault="00471A6D" w:rsidP="00471A6D">
      <w:pPr>
        <w:numPr>
          <w:ilvl w:val="0"/>
          <w:numId w:val="31"/>
        </w:numPr>
        <w:shd w:val="clear" w:color="auto" w:fill="FFFFFF"/>
        <w:spacing w:before="144" w:after="144" w:line="360" w:lineRule="auto"/>
        <w:jc w:val="both"/>
        <w:rPr>
          <w:rFonts w:ascii="Arial Narrow" w:hAnsi="Arial Narrow" w:cs="Arial Narrow"/>
          <w:sz w:val="22"/>
          <w:szCs w:val="22"/>
        </w:rPr>
      </w:pPr>
      <w:r w:rsidRPr="00471A6D">
        <w:rPr>
          <w:rFonts w:ascii="Arial Narrow" w:hAnsi="Arial Narrow" w:cs="Arial Narrow"/>
          <w:sz w:val="22"/>
          <w:szCs w:val="22"/>
        </w:rPr>
        <w:t xml:space="preserve">Fijar las normas generales para la elaboración y presentación de los estados financieros e </w:t>
      </w:r>
      <w:r>
        <w:rPr>
          <w:rFonts w:ascii="Arial Narrow" w:hAnsi="Arial Narrow" w:cs="Arial Narrow"/>
          <w:sz w:val="22"/>
          <w:szCs w:val="22"/>
        </w:rPr>
        <w:t>i</w:t>
      </w:r>
      <w:r w:rsidRPr="00471A6D">
        <w:rPr>
          <w:rFonts w:ascii="Arial Narrow" w:hAnsi="Arial Narrow" w:cs="Arial Narrow"/>
          <w:sz w:val="22"/>
          <w:szCs w:val="22"/>
        </w:rPr>
        <w:t>nformación suplementaria de los entes fiscalizados;</w:t>
      </w:r>
    </w:p>
    <w:p w:rsidR="00471A6D" w:rsidRDefault="00471A6D" w:rsidP="00471A6D">
      <w:pPr>
        <w:numPr>
          <w:ilvl w:val="0"/>
          <w:numId w:val="31"/>
        </w:numPr>
        <w:shd w:val="clear" w:color="auto" w:fill="FFFFFF"/>
        <w:spacing w:before="144" w:after="144" w:line="360" w:lineRule="auto"/>
        <w:jc w:val="both"/>
        <w:rPr>
          <w:rFonts w:ascii="Arial Narrow" w:hAnsi="Arial Narrow" w:cs="Arial Narrow"/>
          <w:sz w:val="22"/>
          <w:szCs w:val="22"/>
        </w:rPr>
      </w:pPr>
      <w:r w:rsidRPr="00471A6D">
        <w:rPr>
          <w:rFonts w:ascii="Arial Narrow" w:hAnsi="Arial Narrow" w:cs="Arial Narrow"/>
          <w:sz w:val="22"/>
          <w:szCs w:val="22"/>
        </w:rPr>
        <w:t>Determinar los principios conforme a los cuales, deberán los comerciantes llevar su contabilidad y establecer criterios de valoración de activos, pasivos y constitución de provisiones y reservas;</w:t>
      </w:r>
    </w:p>
    <w:p w:rsidR="00471A6D" w:rsidRPr="00471A6D" w:rsidRDefault="00471A6D" w:rsidP="00471A6D">
      <w:pPr>
        <w:numPr>
          <w:ilvl w:val="0"/>
          <w:numId w:val="31"/>
        </w:numPr>
        <w:shd w:val="clear" w:color="auto" w:fill="FFFFFF"/>
        <w:spacing w:before="144" w:after="144" w:line="360" w:lineRule="auto"/>
        <w:jc w:val="both"/>
        <w:rPr>
          <w:rFonts w:ascii="Arial Narrow" w:hAnsi="Arial Narrow" w:cs="Arial Narrow"/>
          <w:sz w:val="22"/>
          <w:szCs w:val="22"/>
        </w:rPr>
      </w:pPr>
      <w:r w:rsidRPr="00471A6D">
        <w:rPr>
          <w:rFonts w:ascii="Arial Narrow" w:hAnsi="Arial Narrow" w:cs="Arial Narrow"/>
          <w:sz w:val="22"/>
          <w:szCs w:val="22"/>
        </w:rPr>
        <w:lastRenderedPageBreak/>
        <w:t xml:space="preserve">Aprobar los principios de contabilidad y las normas de </w:t>
      </w:r>
      <w:r w:rsidR="00156700" w:rsidRPr="00471A6D">
        <w:rPr>
          <w:rFonts w:ascii="Arial Narrow" w:hAnsi="Arial Narrow" w:cs="Arial Narrow"/>
          <w:sz w:val="22"/>
          <w:szCs w:val="22"/>
        </w:rPr>
        <w:t>auditoría</w:t>
      </w:r>
      <w:r w:rsidRPr="00471A6D">
        <w:rPr>
          <w:rFonts w:ascii="Arial Narrow" w:hAnsi="Arial Narrow" w:cs="Arial Narrow"/>
          <w:sz w:val="22"/>
          <w:szCs w:val="22"/>
        </w:rPr>
        <w:t xml:space="preserve"> internacionalmente aceptados,  inclusive financieros, cuando la ley no haya dispuesto de manera expresa sobre ellas;</w:t>
      </w:r>
    </w:p>
    <w:p w:rsidR="00471A6D" w:rsidRDefault="00471A6D" w:rsidP="00122232">
      <w:pPr>
        <w:shd w:val="clear" w:color="auto" w:fill="FFFFFF"/>
        <w:spacing w:before="144" w:after="144" w:line="360" w:lineRule="auto"/>
        <w:ind w:firstLine="708"/>
        <w:jc w:val="both"/>
        <w:rPr>
          <w:rFonts w:ascii="Arial Narrow" w:hAnsi="Arial Narrow" w:cs="Arial Narrow"/>
          <w:sz w:val="22"/>
          <w:szCs w:val="22"/>
        </w:rPr>
      </w:pPr>
    </w:p>
    <w:p w:rsidR="009D7C62" w:rsidRPr="00404DBF"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Con estas nuevas atribuciones y facultades, el Consejo de Vigilancia de </w:t>
      </w:r>
      <w:smartTag w:uri="urn:schemas-microsoft-com:office:smarttags" w:element="PersonName">
        <w:smartTagPr>
          <w:attr w:name="ProductID" w:val="la Profesi￳n"/>
        </w:smartTagPr>
        <w:r w:rsidRPr="00404DBF">
          <w:rPr>
            <w:rFonts w:ascii="Arial Narrow" w:hAnsi="Arial Narrow" w:cs="Arial Narrow"/>
            <w:sz w:val="22"/>
            <w:szCs w:val="22"/>
          </w:rPr>
          <w:t>la Profesión</w:t>
        </w:r>
      </w:smartTag>
      <w:r w:rsidRPr="00404DBF">
        <w:rPr>
          <w:rFonts w:ascii="Arial Narrow" w:hAnsi="Arial Narrow" w:cs="Arial Narrow"/>
          <w:sz w:val="22"/>
          <w:szCs w:val="22"/>
        </w:rPr>
        <w:t xml:space="preserve"> de Contaduría Pública y Auditoría, </w:t>
      </w:r>
      <w:r w:rsidRPr="00404DBF">
        <w:rPr>
          <w:rFonts w:ascii="Arial Narrow" w:hAnsi="Arial Narrow" w:cs="Arial Narrow"/>
          <w:b/>
          <w:sz w:val="22"/>
          <w:szCs w:val="22"/>
        </w:rPr>
        <w:t xml:space="preserve">el día 5 de diciembre de 2000 </w:t>
      </w:r>
      <w:r w:rsidRPr="00404DBF">
        <w:rPr>
          <w:rFonts w:ascii="Arial Narrow" w:hAnsi="Arial Narrow" w:cs="Arial Narrow"/>
          <w:sz w:val="22"/>
          <w:szCs w:val="22"/>
        </w:rPr>
        <w:t>toma el siguiente acuerdo:</w:t>
      </w:r>
    </w:p>
    <w:p w:rsidR="009D7C62" w:rsidRPr="00404DBF" w:rsidRDefault="009D7C62" w:rsidP="00122232">
      <w:pPr>
        <w:shd w:val="clear" w:color="auto" w:fill="FFFFFF"/>
        <w:spacing w:before="144" w:after="144" w:line="360" w:lineRule="auto"/>
        <w:jc w:val="both"/>
        <w:rPr>
          <w:rFonts w:ascii="Arial Narrow" w:hAnsi="Arial Narrow" w:cs="Arial Narrow"/>
          <w:b/>
          <w:i/>
          <w:sz w:val="22"/>
          <w:szCs w:val="22"/>
        </w:rPr>
      </w:pPr>
      <w:r w:rsidRPr="00404DBF">
        <w:rPr>
          <w:rFonts w:ascii="Arial Narrow" w:hAnsi="Arial Narrow" w:cs="Arial Narrow"/>
          <w:b/>
          <w:i/>
          <w:sz w:val="22"/>
          <w:szCs w:val="22"/>
        </w:rPr>
        <w:t>Las Normas Internacionales de Contabilidad, como base general para la preparación y presentación de los estados financieros de las diferentes entidades, serán de aplicación obligatoria a partir de los ejercicios contables que inician en o después del 1 de enero de 2002.</w:t>
      </w:r>
    </w:p>
    <w:p w:rsidR="009D7C62" w:rsidRPr="00404DBF" w:rsidRDefault="009D7C62" w:rsidP="00043F4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Creándose con ello la primera exigencia que integra aspectos técnicos y aspectos legales de materia mercantil.</w:t>
      </w:r>
    </w:p>
    <w:p w:rsidR="00122232" w:rsidRDefault="00122232" w:rsidP="00043F4C">
      <w:pPr>
        <w:shd w:val="clear" w:color="auto" w:fill="FFFFFF"/>
        <w:spacing w:before="144" w:after="144" w:line="360" w:lineRule="auto"/>
        <w:jc w:val="both"/>
        <w:rPr>
          <w:rFonts w:ascii="Arial Narrow" w:hAnsi="Arial Narrow" w:cs="Arial Narrow"/>
          <w:sz w:val="22"/>
          <w:szCs w:val="22"/>
        </w:rPr>
      </w:pPr>
    </w:p>
    <w:p w:rsidR="009D7C62" w:rsidRPr="00404DBF"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Hasta abril de 2001 </w:t>
      </w:r>
      <w:smartTag w:uri="urn:schemas-microsoft-com:office:smarttags" w:element="PersonName">
        <w:smartTagPr>
          <w:attr w:name="ProductID" w:val="la Fundaci￳n"/>
        </w:smartTagPr>
        <w:r w:rsidRPr="00404DBF">
          <w:rPr>
            <w:rFonts w:ascii="Arial Narrow" w:hAnsi="Arial Narrow" w:cs="Arial Narrow"/>
            <w:sz w:val="22"/>
            <w:szCs w:val="22"/>
          </w:rPr>
          <w:t>la Fundación</w:t>
        </w:r>
      </w:smartTag>
      <w:r w:rsidRPr="00404DBF">
        <w:rPr>
          <w:rFonts w:ascii="Arial Narrow" w:hAnsi="Arial Narrow" w:cs="Arial Narrow"/>
          <w:sz w:val="22"/>
          <w:szCs w:val="22"/>
        </w:rPr>
        <w:t xml:space="preserve"> del Comité de Normas Internacionales de Contabilidad (IASCF) había encomendado </w:t>
      </w:r>
      <w:hyperlink r:id="rId25" w:history="1">
        <w:r w:rsidRPr="00404DBF">
          <w:rPr>
            <w:rFonts w:ascii="Arial Narrow" w:hAnsi="Arial Narrow" w:cs="Arial Narrow"/>
            <w:sz w:val="22"/>
            <w:szCs w:val="22"/>
          </w:rPr>
          <w:t>el trabajo</w:t>
        </w:r>
      </w:hyperlink>
      <w:r w:rsidRPr="00404DBF">
        <w:rPr>
          <w:rFonts w:ascii="Arial Narrow" w:hAnsi="Arial Narrow" w:cs="Arial Narrow"/>
          <w:sz w:val="22"/>
          <w:szCs w:val="22"/>
        </w:rPr>
        <w:t xml:space="preserve"> de emitir Normas Contables Internacionales al Comité de Normas Internacionales de Contabilidad (IASC), mismos hechos que dan lugar en esa fecha a su transformación, cambiando la constitución de esta y estableciéndose como consejo de Normas Internacionales de Contabilidad (IASB). Dicho organismo da continuidad al desarrollo del esquema normativo internacional, el cual se denomina en forma genérica Normas Internacionales de Información Financiera (NIIF`S).</w:t>
      </w:r>
    </w:p>
    <w:p w:rsidR="00122232" w:rsidRDefault="00122232" w:rsidP="00043F4C">
      <w:pPr>
        <w:shd w:val="clear" w:color="auto" w:fill="FFFFFF"/>
        <w:spacing w:before="144" w:after="144" w:line="360" w:lineRule="auto"/>
        <w:jc w:val="both"/>
        <w:rPr>
          <w:rFonts w:ascii="Arial Narrow" w:hAnsi="Arial Narrow" w:cs="Arial Narrow"/>
          <w:sz w:val="22"/>
          <w:szCs w:val="22"/>
        </w:rPr>
      </w:pPr>
    </w:p>
    <w:p w:rsidR="009D7C62" w:rsidRPr="00404DBF" w:rsidRDefault="009D7C62" w:rsidP="0012223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Por lo tanto las NIC así como las interpretaciones de éstas llamadas SIC, continúan siendo vigentes, y es </w:t>
      </w:r>
      <w:smartTag w:uri="urn:schemas-microsoft-com:office:smarttags" w:element="PersonName">
        <w:smartTagPr>
          <w:attr w:name="ProductID" w:val="la Junta"/>
        </w:smartTagPr>
        <w:r w:rsidRPr="00404DBF">
          <w:rPr>
            <w:rFonts w:ascii="Arial Narrow" w:hAnsi="Arial Narrow" w:cs="Arial Narrow"/>
            <w:sz w:val="22"/>
            <w:szCs w:val="22"/>
          </w:rPr>
          <w:t>la Junta</w:t>
        </w:r>
      </w:smartTag>
      <w:r w:rsidRPr="00404DBF">
        <w:rPr>
          <w:rFonts w:ascii="Arial Narrow" w:hAnsi="Arial Narrow" w:cs="Arial Narrow"/>
          <w:sz w:val="22"/>
          <w:szCs w:val="22"/>
        </w:rPr>
        <w:t xml:space="preserve"> de Normas Internacionales de Contabilidad (IASB) quien decide si las mantiene, las modifica o las deroga. </w:t>
      </w:r>
      <w:r w:rsidR="00122232">
        <w:rPr>
          <w:rFonts w:ascii="Arial Narrow" w:hAnsi="Arial Narrow" w:cs="Arial Narrow"/>
          <w:sz w:val="22"/>
          <w:szCs w:val="22"/>
        </w:rPr>
        <w:t xml:space="preserve"> </w:t>
      </w:r>
      <w:r w:rsidRPr="00404DBF">
        <w:rPr>
          <w:rFonts w:ascii="Arial Narrow" w:hAnsi="Arial Narrow" w:cs="Arial Narrow"/>
          <w:sz w:val="22"/>
          <w:szCs w:val="22"/>
        </w:rPr>
        <w:t xml:space="preserve">Cuando se hace referencia genérica a las NIIF, debe entenderse que se habla del esquema normativo internacional en su conjunto, antes llamado NIC. En los casos en los que se haga referencia especifica a alguno de los </w:t>
      </w:r>
      <w:hyperlink r:id="rId26" w:history="1">
        <w:r w:rsidRPr="00404DBF">
          <w:rPr>
            <w:rFonts w:ascii="Arial Narrow" w:hAnsi="Arial Narrow" w:cs="Arial Narrow"/>
            <w:sz w:val="22"/>
            <w:szCs w:val="22"/>
          </w:rPr>
          <w:t>documentos</w:t>
        </w:r>
      </w:hyperlink>
      <w:r w:rsidRPr="00404DBF">
        <w:rPr>
          <w:rFonts w:ascii="Arial Narrow" w:hAnsi="Arial Narrow" w:cs="Arial Narrow"/>
          <w:sz w:val="22"/>
          <w:szCs w:val="22"/>
        </w:rPr>
        <w:t xml:space="preserve"> que integran dicho esquema, éstos se identificaran por su nombre particular y original: NIC o NIIF`S, según sea el caso.</w:t>
      </w:r>
    </w:p>
    <w:p w:rsidR="00122232" w:rsidRDefault="009D7C62" w:rsidP="00043F4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Tratando de ajustar los términos contables, se podría decir que</w:t>
      </w:r>
      <w:r w:rsidR="00242719">
        <w:rPr>
          <w:rFonts w:ascii="Arial Narrow" w:hAnsi="Arial Narrow" w:cs="Arial Narrow"/>
          <w:sz w:val="22"/>
          <w:szCs w:val="22"/>
        </w:rPr>
        <w:t xml:space="preserve"> a manera de símil, </w:t>
      </w:r>
      <w:r w:rsidRPr="00404DBF">
        <w:rPr>
          <w:rFonts w:ascii="Arial Narrow" w:hAnsi="Arial Narrow" w:cs="Arial Narrow"/>
          <w:sz w:val="22"/>
          <w:szCs w:val="22"/>
        </w:rPr>
        <w:t xml:space="preserve"> las Normas son similares a las leyes, y las Interpretaciones son como los reglamentos de las </w:t>
      </w:r>
      <w:r w:rsidR="00242719">
        <w:rPr>
          <w:rFonts w:ascii="Arial Narrow" w:hAnsi="Arial Narrow" w:cs="Arial Narrow"/>
          <w:sz w:val="22"/>
          <w:szCs w:val="22"/>
        </w:rPr>
        <w:t xml:space="preserve">referidas </w:t>
      </w:r>
      <w:r w:rsidRPr="00404DBF">
        <w:rPr>
          <w:rFonts w:ascii="Arial Narrow" w:hAnsi="Arial Narrow" w:cs="Arial Narrow"/>
          <w:sz w:val="22"/>
          <w:szCs w:val="22"/>
        </w:rPr>
        <w:t xml:space="preserve">leyes. </w:t>
      </w:r>
    </w:p>
    <w:p w:rsidR="00E847F2" w:rsidRDefault="00E847F2" w:rsidP="00E847F2">
      <w:pPr>
        <w:shd w:val="clear" w:color="auto" w:fill="FFFFFF"/>
        <w:spacing w:before="144" w:after="144" w:line="360" w:lineRule="auto"/>
        <w:jc w:val="both"/>
        <w:rPr>
          <w:rFonts w:ascii="Arial Narrow" w:hAnsi="Arial Narrow" w:cs="Arial Narrow"/>
          <w:sz w:val="22"/>
          <w:szCs w:val="22"/>
        </w:rPr>
      </w:pPr>
    </w:p>
    <w:p w:rsidR="009D7C62" w:rsidRPr="00404DBF" w:rsidRDefault="009D7C62" w:rsidP="00E847F2">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lastRenderedPageBreak/>
        <w:t xml:space="preserve">Pese a los constantes y diversos </w:t>
      </w:r>
      <w:hyperlink r:id="rId27" w:history="1">
        <w:r w:rsidRPr="00404DBF">
          <w:rPr>
            <w:rFonts w:ascii="Arial Narrow" w:hAnsi="Arial Narrow" w:cs="Arial Narrow"/>
            <w:sz w:val="22"/>
            <w:szCs w:val="22"/>
          </w:rPr>
          <w:t>eventos</w:t>
        </w:r>
      </w:hyperlink>
      <w:r w:rsidRPr="00404DBF">
        <w:rPr>
          <w:rFonts w:ascii="Arial Narrow" w:hAnsi="Arial Narrow" w:cs="Arial Narrow"/>
          <w:sz w:val="22"/>
          <w:szCs w:val="22"/>
        </w:rPr>
        <w:t xml:space="preserve"> de divulgación y </w:t>
      </w:r>
      <w:hyperlink r:id="rId28" w:history="1">
        <w:r w:rsidRPr="00404DBF">
          <w:rPr>
            <w:rFonts w:ascii="Arial Narrow" w:hAnsi="Arial Narrow" w:cs="Arial Narrow"/>
            <w:sz w:val="22"/>
            <w:szCs w:val="22"/>
          </w:rPr>
          <w:t>capacitación</w:t>
        </w:r>
      </w:hyperlink>
      <w:r w:rsidRPr="00404DBF">
        <w:rPr>
          <w:rFonts w:ascii="Arial Narrow" w:hAnsi="Arial Narrow" w:cs="Arial Narrow"/>
          <w:sz w:val="22"/>
          <w:szCs w:val="22"/>
        </w:rPr>
        <w:t xml:space="preserve"> desarrollados por el gremio profesional, el Consejo de Vigilancia, y otras </w:t>
      </w:r>
      <w:hyperlink r:id="rId29" w:history="1">
        <w:r w:rsidRPr="00404DBF">
          <w:rPr>
            <w:rFonts w:ascii="Arial Narrow" w:hAnsi="Arial Narrow" w:cs="Arial Narrow"/>
            <w:sz w:val="22"/>
            <w:szCs w:val="22"/>
          </w:rPr>
          <w:t>instituciones</w:t>
        </w:r>
      </w:hyperlink>
      <w:r w:rsidRPr="00404DBF">
        <w:rPr>
          <w:rFonts w:ascii="Arial Narrow" w:hAnsi="Arial Narrow" w:cs="Arial Narrow"/>
          <w:sz w:val="22"/>
          <w:szCs w:val="22"/>
        </w:rPr>
        <w:t xml:space="preserve"> dedicadas a la capacitación; no se logró una cobertura aceptable en el sector profesional ni en el sector empresarial. Ante esta situación el Consejo de Vigilancia de </w:t>
      </w:r>
      <w:smartTag w:uri="urn:schemas-microsoft-com:office:smarttags" w:element="PersonName">
        <w:smartTagPr>
          <w:attr w:name="ProductID" w:val="la Profesi￳n"/>
        </w:smartTagPr>
        <w:r w:rsidRPr="00404DBF">
          <w:rPr>
            <w:rFonts w:ascii="Arial Narrow" w:hAnsi="Arial Narrow" w:cs="Arial Narrow"/>
            <w:sz w:val="22"/>
            <w:szCs w:val="22"/>
          </w:rPr>
          <w:t>la Profesión</w:t>
        </w:r>
      </w:smartTag>
      <w:r w:rsidRPr="00404DBF">
        <w:rPr>
          <w:rFonts w:ascii="Arial Narrow" w:hAnsi="Arial Narrow" w:cs="Arial Narrow"/>
          <w:sz w:val="22"/>
          <w:szCs w:val="22"/>
        </w:rPr>
        <w:t xml:space="preserve"> de Contaduría Pública y Auditoria, emite acuerdo de fecha </w:t>
      </w:r>
      <w:r w:rsidR="00242719">
        <w:rPr>
          <w:rFonts w:ascii="Arial Narrow" w:hAnsi="Arial Narrow" w:cs="Arial Narrow"/>
          <w:b/>
          <w:sz w:val="22"/>
          <w:szCs w:val="22"/>
        </w:rPr>
        <w:t xml:space="preserve">1 de enero de 2002, </w:t>
      </w:r>
      <w:r w:rsidR="00242719" w:rsidRPr="00242719">
        <w:rPr>
          <w:rFonts w:ascii="Arial Narrow" w:hAnsi="Arial Narrow" w:cs="Arial Narrow"/>
          <w:sz w:val="22"/>
          <w:szCs w:val="22"/>
        </w:rPr>
        <w:t xml:space="preserve">discándose el hecho de que atreves del </w:t>
      </w:r>
      <w:r w:rsidR="00242719">
        <w:rPr>
          <w:rFonts w:ascii="Arial Narrow" w:hAnsi="Arial Narrow" w:cs="Arial Narrow"/>
          <w:sz w:val="22"/>
          <w:szCs w:val="22"/>
        </w:rPr>
        <w:t xml:space="preserve"> relacionado acuerdo se </w:t>
      </w:r>
      <w:r w:rsidR="00043F4C" w:rsidRPr="00404DBF">
        <w:rPr>
          <w:rFonts w:ascii="Arial Narrow" w:hAnsi="Arial Narrow" w:cs="Arial Narrow"/>
          <w:sz w:val="22"/>
          <w:szCs w:val="22"/>
        </w:rPr>
        <w:t>amplía</w:t>
      </w:r>
      <w:r w:rsidRPr="00404DBF">
        <w:rPr>
          <w:rFonts w:ascii="Arial Narrow" w:hAnsi="Arial Narrow" w:cs="Arial Narrow"/>
          <w:sz w:val="22"/>
          <w:szCs w:val="22"/>
        </w:rPr>
        <w:t xml:space="preserve"> el plazo de obligatoriedad para la entrada en vigencia de las Normas Internacionales de Contabilidad, hasta el ejercicio económico que comienza el 1 de enero de 2004; estableciendo requisitos de divulgación en los estados financieros correspondientes al cierre de los ejercicios 2002 y </w:t>
      </w:r>
      <w:smartTag w:uri="urn:schemas-microsoft-com:office:smarttags" w:element="metricconverter">
        <w:smartTagPr>
          <w:attr w:name="ProductID" w:val="2003, a"/>
        </w:smartTagPr>
        <w:r w:rsidRPr="00404DBF">
          <w:rPr>
            <w:rFonts w:ascii="Arial Narrow" w:hAnsi="Arial Narrow" w:cs="Arial Narrow"/>
            <w:sz w:val="22"/>
            <w:szCs w:val="22"/>
          </w:rPr>
          <w:t xml:space="preserve">2003, </w:t>
        </w:r>
        <w:r w:rsidR="00242719">
          <w:rPr>
            <w:rFonts w:ascii="Arial Narrow" w:hAnsi="Arial Narrow" w:cs="Arial Narrow"/>
            <w:sz w:val="22"/>
            <w:szCs w:val="22"/>
          </w:rPr>
          <w:t>a</w:t>
        </w:r>
      </w:smartTag>
      <w:r w:rsidR="00242719">
        <w:rPr>
          <w:rFonts w:ascii="Arial Narrow" w:hAnsi="Arial Narrow" w:cs="Arial Narrow"/>
          <w:sz w:val="22"/>
          <w:szCs w:val="22"/>
        </w:rPr>
        <w:t xml:space="preserve"> partir de lo cual </w:t>
      </w:r>
      <w:r w:rsidRPr="00404DBF">
        <w:rPr>
          <w:rFonts w:ascii="Arial Narrow" w:hAnsi="Arial Narrow" w:cs="Arial Narrow"/>
          <w:sz w:val="22"/>
          <w:szCs w:val="22"/>
        </w:rPr>
        <w:t xml:space="preserve">se les solicitó a las </w:t>
      </w:r>
      <w:hyperlink r:id="rId30" w:history="1">
        <w:r w:rsidRPr="00404DBF">
          <w:rPr>
            <w:rFonts w:ascii="Arial Narrow" w:hAnsi="Arial Narrow" w:cs="Arial Narrow"/>
            <w:sz w:val="22"/>
            <w:szCs w:val="22"/>
          </w:rPr>
          <w:t>empresas</w:t>
        </w:r>
      </w:hyperlink>
      <w:r w:rsidRPr="00404DBF">
        <w:rPr>
          <w:rFonts w:ascii="Arial Narrow" w:hAnsi="Arial Narrow" w:cs="Arial Narrow"/>
          <w:sz w:val="22"/>
          <w:szCs w:val="22"/>
        </w:rPr>
        <w:t xml:space="preserve"> que "mostraran las diferencias existentes entre las prácticas de contabilidad de ese momento y las Normas Internacionales de Contabilidad, incluyendo su cuantificación".</w:t>
      </w:r>
    </w:p>
    <w:p w:rsidR="007D004A" w:rsidRDefault="007D004A" w:rsidP="00122232">
      <w:pPr>
        <w:shd w:val="clear" w:color="auto" w:fill="FFFFFF"/>
        <w:spacing w:before="144" w:after="144" w:line="360" w:lineRule="auto"/>
        <w:ind w:firstLine="708"/>
        <w:jc w:val="both"/>
        <w:rPr>
          <w:rFonts w:ascii="Arial Narrow" w:hAnsi="Arial Narrow" w:cs="Arial Narrow"/>
          <w:sz w:val="22"/>
          <w:szCs w:val="22"/>
        </w:rPr>
      </w:pPr>
    </w:p>
    <w:p w:rsidR="009D7C62" w:rsidRPr="00404DBF" w:rsidRDefault="009D7C62" w:rsidP="00E847F2">
      <w:pPr>
        <w:shd w:val="clear" w:color="auto" w:fill="FFFFFF"/>
        <w:spacing w:before="144" w:after="144" w:line="360" w:lineRule="auto"/>
        <w:ind w:firstLine="708"/>
        <w:jc w:val="both"/>
        <w:rPr>
          <w:rFonts w:ascii="Arial Narrow" w:hAnsi="Arial Narrow" w:cs="Arial"/>
          <w:b/>
          <w:bCs/>
          <w:sz w:val="22"/>
          <w:szCs w:val="22"/>
          <w:lang w:val="es-ES" w:eastAsia="es-CR"/>
        </w:rPr>
      </w:pPr>
      <w:r w:rsidRPr="00404DBF">
        <w:rPr>
          <w:rFonts w:ascii="Arial Narrow" w:hAnsi="Arial Narrow" w:cs="Arial Narrow"/>
          <w:sz w:val="22"/>
          <w:szCs w:val="22"/>
        </w:rPr>
        <w:t xml:space="preserve">En noviembre de 2002, y dada la atribución de promover </w:t>
      </w:r>
      <w:hyperlink r:id="rId31" w:history="1">
        <w:r w:rsidRPr="00404DBF">
          <w:rPr>
            <w:rFonts w:ascii="Arial Narrow" w:hAnsi="Arial Narrow" w:cs="Arial Narrow"/>
            <w:sz w:val="22"/>
            <w:szCs w:val="22"/>
          </w:rPr>
          <w:t>la educación</w:t>
        </w:r>
      </w:hyperlink>
      <w:r w:rsidRPr="00404DBF">
        <w:rPr>
          <w:rFonts w:ascii="Arial Narrow" w:hAnsi="Arial Narrow" w:cs="Arial Narrow"/>
          <w:sz w:val="22"/>
          <w:szCs w:val="22"/>
        </w:rPr>
        <w:t xml:space="preserve"> continuada de los Contadores Públicos, que </w:t>
      </w:r>
      <w:smartTag w:uri="urn:schemas-microsoft-com:office:smarttags" w:element="PersonName">
        <w:smartTagPr>
          <w:attr w:name="ProductID" w:val="la Ley"/>
        </w:smartTagPr>
        <w:r w:rsidRPr="00404DBF">
          <w:rPr>
            <w:rFonts w:ascii="Arial Narrow" w:hAnsi="Arial Narrow" w:cs="Arial Narrow"/>
            <w:sz w:val="22"/>
            <w:szCs w:val="22"/>
          </w:rPr>
          <w:t>la Ley</w:t>
        </w:r>
      </w:smartTag>
      <w:r w:rsidR="00242719">
        <w:rPr>
          <w:rFonts w:ascii="Arial Narrow" w:hAnsi="Arial Narrow" w:cs="Arial Narrow"/>
          <w:sz w:val="22"/>
          <w:szCs w:val="22"/>
        </w:rPr>
        <w:t xml:space="preserve"> le concede al</w:t>
      </w:r>
      <w:r w:rsidRPr="00404DBF">
        <w:rPr>
          <w:rFonts w:ascii="Arial Narrow" w:hAnsi="Arial Narrow" w:cs="Arial Narrow"/>
          <w:sz w:val="22"/>
          <w:szCs w:val="22"/>
        </w:rPr>
        <w:t xml:space="preserve"> Consejo de Vigilancia, </w:t>
      </w:r>
      <w:r w:rsidR="00242719">
        <w:rPr>
          <w:rFonts w:ascii="Arial Narrow" w:hAnsi="Arial Narrow" w:cs="Arial Narrow"/>
          <w:sz w:val="22"/>
          <w:szCs w:val="22"/>
        </w:rPr>
        <w:t xml:space="preserve">este </w:t>
      </w:r>
      <w:r w:rsidRPr="00404DBF">
        <w:rPr>
          <w:rFonts w:ascii="Arial Narrow" w:hAnsi="Arial Narrow" w:cs="Arial Narrow"/>
          <w:sz w:val="22"/>
          <w:szCs w:val="22"/>
        </w:rPr>
        <w:t>llevó a cabo el "Congreso de Contadores", con el lema</w:t>
      </w:r>
      <w:r w:rsidRPr="00404DBF">
        <w:rPr>
          <w:rFonts w:ascii="Arial Narrow" w:hAnsi="Arial Narrow" w:cs="Arial"/>
          <w:sz w:val="22"/>
          <w:szCs w:val="22"/>
          <w:lang w:val="es-ES" w:eastAsia="es-CR"/>
        </w:rPr>
        <w:t xml:space="preserve"> </w:t>
      </w:r>
      <w:r w:rsidRPr="00404DBF">
        <w:rPr>
          <w:rFonts w:ascii="Arial Narrow" w:hAnsi="Arial Narrow" w:cs="Arial"/>
          <w:b/>
          <w:bCs/>
          <w:sz w:val="22"/>
          <w:szCs w:val="22"/>
          <w:lang w:val="es-ES" w:eastAsia="es-CR"/>
        </w:rPr>
        <w:t xml:space="preserve">"Las NIC`s, su </w:t>
      </w:r>
      <w:hyperlink r:id="rId32" w:anchor="ANALIT" w:history="1">
        <w:r w:rsidRPr="00404DBF">
          <w:rPr>
            <w:rFonts w:ascii="Arial Narrow" w:hAnsi="Arial Narrow" w:cs="Arial"/>
            <w:b/>
            <w:bCs/>
            <w:sz w:val="22"/>
            <w:szCs w:val="22"/>
            <w:lang w:val="es-ES" w:eastAsia="es-CR"/>
          </w:rPr>
          <w:t>análisis</w:t>
        </w:r>
      </w:hyperlink>
      <w:r w:rsidRPr="00404DBF">
        <w:rPr>
          <w:rFonts w:ascii="Arial Narrow" w:hAnsi="Arial Narrow" w:cs="Arial"/>
          <w:b/>
          <w:bCs/>
          <w:sz w:val="22"/>
          <w:szCs w:val="22"/>
          <w:lang w:val="es-ES" w:eastAsia="es-CR"/>
        </w:rPr>
        <w:t xml:space="preserve"> y aplicación en El Salvador"</w:t>
      </w:r>
    </w:p>
    <w:p w:rsidR="00122232" w:rsidRDefault="00122232" w:rsidP="00122232">
      <w:pPr>
        <w:shd w:val="clear" w:color="auto" w:fill="FFFFFF"/>
        <w:spacing w:before="144" w:after="144" w:line="360" w:lineRule="auto"/>
        <w:ind w:firstLine="708"/>
        <w:jc w:val="both"/>
        <w:rPr>
          <w:rFonts w:ascii="Arial Narrow" w:hAnsi="Arial Narrow" w:cs="Arial"/>
          <w:bCs/>
          <w:sz w:val="22"/>
          <w:szCs w:val="22"/>
          <w:lang w:val="es-ES" w:eastAsia="es-CR"/>
        </w:rPr>
      </w:pPr>
    </w:p>
    <w:p w:rsidR="009D7C62" w:rsidRPr="00404DBF" w:rsidRDefault="009D7C62" w:rsidP="00122232">
      <w:pPr>
        <w:shd w:val="clear" w:color="auto" w:fill="FFFFFF"/>
        <w:spacing w:before="144" w:after="144" w:line="360" w:lineRule="auto"/>
        <w:ind w:firstLine="708"/>
        <w:jc w:val="both"/>
        <w:rPr>
          <w:rFonts w:ascii="Arial Narrow" w:hAnsi="Arial Narrow" w:cs="Arial"/>
          <w:bCs/>
          <w:sz w:val="22"/>
          <w:szCs w:val="22"/>
          <w:lang w:val="es-ES" w:eastAsia="es-CR"/>
        </w:rPr>
      </w:pPr>
      <w:r w:rsidRPr="00404DBF">
        <w:rPr>
          <w:rFonts w:ascii="Arial Narrow" w:hAnsi="Arial Narrow" w:cs="Arial"/>
          <w:bCs/>
          <w:sz w:val="22"/>
          <w:szCs w:val="22"/>
          <w:lang w:val="es-ES" w:eastAsia="es-CR"/>
        </w:rPr>
        <w:t xml:space="preserve">En fecha 8 de mayo  de 2007, la comisión de Normas Internacionales de  Información Financiera  adoptadas en El Salvador </w:t>
      </w:r>
      <w:r w:rsidR="00242719">
        <w:rPr>
          <w:rFonts w:ascii="Arial Narrow" w:hAnsi="Arial Narrow" w:cs="Arial"/>
          <w:bCs/>
          <w:sz w:val="22"/>
          <w:szCs w:val="22"/>
          <w:lang w:val="es-ES" w:eastAsia="es-CR"/>
        </w:rPr>
        <w:t xml:space="preserve"> y políticas contables, presentó</w:t>
      </w:r>
      <w:r w:rsidRPr="00404DBF">
        <w:rPr>
          <w:rFonts w:ascii="Arial Narrow" w:hAnsi="Arial Narrow" w:cs="Arial"/>
          <w:bCs/>
          <w:sz w:val="22"/>
          <w:szCs w:val="22"/>
          <w:lang w:val="es-ES" w:eastAsia="es-CR"/>
        </w:rPr>
        <w:t xml:space="preserve">  al consejo el proyecto de Normas Internacionales para empresas no listadas (NIIF para pequeñas y medianas entidades) , enviado por el organismo Internacional  IASB , y solicit</w:t>
      </w:r>
      <w:r w:rsidR="00122232">
        <w:rPr>
          <w:rFonts w:ascii="Arial Narrow" w:hAnsi="Arial Narrow" w:cs="Arial"/>
          <w:bCs/>
          <w:sz w:val="22"/>
          <w:szCs w:val="22"/>
          <w:lang w:val="es-ES" w:eastAsia="es-CR"/>
        </w:rPr>
        <w:t>ó</w:t>
      </w:r>
      <w:r w:rsidRPr="00404DBF">
        <w:rPr>
          <w:rFonts w:ascii="Arial Narrow" w:hAnsi="Arial Narrow" w:cs="Arial"/>
          <w:bCs/>
          <w:sz w:val="22"/>
          <w:szCs w:val="22"/>
          <w:lang w:val="es-ES" w:eastAsia="es-CR"/>
        </w:rPr>
        <w:t xml:space="preserve"> al consejo  que se coordin</w:t>
      </w:r>
      <w:r w:rsidR="00122232">
        <w:rPr>
          <w:rFonts w:ascii="Arial Narrow" w:hAnsi="Arial Narrow" w:cs="Arial"/>
          <w:bCs/>
          <w:sz w:val="22"/>
          <w:szCs w:val="22"/>
          <w:lang w:val="es-ES" w:eastAsia="es-CR"/>
        </w:rPr>
        <w:t>ara</w:t>
      </w:r>
      <w:r w:rsidRPr="00404DBF">
        <w:rPr>
          <w:rFonts w:ascii="Arial Narrow" w:hAnsi="Arial Narrow" w:cs="Arial"/>
          <w:bCs/>
          <w:sz w:val="22"/>
          <w:szCs w:val="22"/>
          <w:lang w:val="es-ES" w:eastAsia="es-CR"/>
        </w:rPr>
        <w:t xml:space="preserve"> una discusión técnica con los diferentes involucrados , obt</w:t>
      </w:r>
      <w:r w:rsidR="00122232">
        <w:rPr>
          <w:rFonts w:ascii="Arial Narrow" w:hAnsi="Arial Narrow" w:cs="Arial"/>
          <w:bCs/>
          <w:sz w:val="22"/>
          <w:szCs w:val="22"/>
          <w:lang w:val="es-ES" w:eastAsia="es-CR"/>
        </w:rPr>
        <w:t>uviera</w:t>
      </w:r>
      <w:r w:rsidRPr="00404DBF">
        <w:rPr>
          <w:rFonts w:ascii="Arial Narrow" w:hAnsi="Arial Narrow" w:cs="Arial"/>
          <w:bCs/>
          <w:sz w:val="22"/>
          <w:szCs w:val="22"/>
          <w:lang w:val="es-ES" w:eastAsia="es-CR"/>
        </w:rPr>
        <w:t xml:space="preserve"> modificaciones y present</w:t>
      </w:r>
      <w:r w:rsidR="00122232">
        <w:rPr>
          <w:rFonts w:ascii="Arial Narrow" w:hAnsi="Arial Narrow" w:cs="Arial"/>
          <w:bCs/>
          <w:sz w:val="22"/>
          <w:szCs w:val="22"/>
          <w:lang w:val="es-ES" w:eastAsia="es-CR"/>
        </w:rPr>
        <w:t>ara</w:t>
      </w:r>
      <w:r w:rsidRPr="00404DBF">
        <w:rPr>
          <w:rFonts w:ascii="Arial Narrow" w:hAnsi="Arial Narrow" w:cs="Arial"/>
          <w:bCs/>
          <w:sz w:val="22"/>
          <w:szCs w:val="22"/>
          <w:lang w:val="es-ES" w:eastAsia="es-CR"/>
        </w:rPr>
        <w:t xml:space="preserve"> una propuesta  a nivel de país  con las observaciones y recomendaciones pertinentes sobre el borrador del documento, como resultado el consejo tomo el siguiente acuerdo:</w:t>
      </w:r>
    </w:p>
    <w:p w:rsidR="00043F4C" w:rsidRPr="00404DBF" w:rsidRDefault="00043F4C" w:rsidP="00043F4C">
      <w:pPr>
        <w:shd w:val="clear" w:color="auto" w:fill="FFFFFF"/>
        <w:spacing w:before="144" w:after="144" w:line="360" w:lineRule="auto"/>
        <w:jc w:val="both"/>
        <w:rPr>
          <w:rFonts w:ascii="Arial Narrow" w:hAnsi="Arial Narrow" w:cs="Arial"/>
          <w:bCs/>
          <w:sz w:val="22"/>
          <w:szCs w:val="22"/>
          <w:lang w:val="es-ES" w:eastAsia="es-CR"/>
        </w:rPr>
      </w:pPr>
    </w:p>
    <w:p w:rsidR="009D7C62" w:rsidRDefault="009D7C62" w:rsidP="00122232">
      <w:pPr>
        <w:shd w:val="clear" w:color="auto" w:fill="FFFFFF"/>
        <w:spacing w:before="144" w:after="144" w:line="360" w:lineRule="auto"/>
        <w:ind w:firstLine="708"/>
        <w:jc w:val="both"/>
        <w:rPr>
          <w:rFonts w:ascii="Arial Narrow" w:hAnsi="Arial Narrow" w:cs="Arial"/>
          <w:bCs/>
          <w:sz w:val="22"/>
          <w:szCs w:val="22"/>
          <w:lang w:val="es-ES" w:eastAsia="es-CR"/>
        </w:rPr>
      </w:pPr>
      <w:r w:rsidRPr="00404DBF">
        <w:rPr>
          <w:rFonts w:ascii="Arial Narrow" w:hAnsi="Arial Narrow" w:cs="Arial"/>
          <w:bCs/>
          <w:sz w:val="22"/>
          <w:szCs w:val="22"/>
          <w:lang w:val="es-ES" w:eastAsia="es-CR"/>
        </w:rPr>
        <w:t>Acuerdo numero uno que literalmente dice en su numeral uno, “Autorizar  a la comisión  normas internacionales de información financiera  adoptadas en El Salvador y políticas contables, la coordinación y desarrollo  y ejecución del Proyecto “Normas Internacionales de Información Financiera para empresas no listadas”</w:t>
      </w:r>
      <w:r w:rsidRPr="00404DBF">
        <w:rPr>
          <w:rStyle w:val="Refdenotaalpie"/>
          <w:rFonts w:ascii="Arial Narrow" w:hAnsi="Arial Narrow" w:cs="Arial"/>
          <w:bCs/>
          <w:sz w:val="22"/>
          <w:szCs w:val="22"/>
          <w:lang w:val="es-ES" w:eastAsia="es-CR"/>
        </w:rPr>
        <w:footnoteReference w:id="2"/>
      </w:r>
      <w:r w:rsidRPr="00404DBF">
        <w:rPr>
          <w:rFonts w:ascii="Arial Narrow" w:hAnsi="Arial Narrow" w:cs="Arial"/>
          <w:bCs/>
          <w:sz w:val="22"/>
          <w:szCs w:val="22"/>
          <w:lang w:val="es-ES" w:eastAsia="es-CR"/>
        </w:rPr>
        <w:t xml:space="preserve"> hasta su finalización;</w:t>
      </w:r>
    </w:p>
    <w:p w:rsidR="00E04203" w:rsidRPr="00404DBF" w:rsidRDefault="00E04203" w:rsidP="00122232">
      <w:pPr>
        <w:shd w:val="clear" w:color="auto" w:fill="FFFFFF"/>
        <w:spacing w:before="144" w:after="144" w:line="360" w:lineRule="auto"/>
        <w:ind w:firstLine="708"/>
        <w:jc w:val="both"/>
        <w:rPr>
          <w:rFonts w:ascii="Arial Narrow" w:hAnsi="Arial Narrow" w:cs="Arial"/>
          <w:bCs/>
          <w:sz w:val="22"/>
          <w:szCs w:val="22"/>
          <w:lang w:val="es-ES" w:eastAsia="es-CR"/>
        </w:rPr>
      </w:pPr>
    </w:p>
    <w:p w:rsidR="009D7C62" w:rsidRPr="00404DBF" w:rsidRDefault="009D7C62" w:rsidP="00122232">
      <w:pPr>
        <w:shd w:val="clear" w:color="auto" w:fill="FFFFFF"/>
        <w:spacing w:before="144" w:after="144" w:line="360" w:lineRule="auto"/>
        <w:ind w:firstLine="708"/>
        <w:jc w:val="both"/>
        <w:rPr>
          <w:rFonts w:ascii="Arial Narrow" w:hAnsi="Arial Narrow" w:cs="Arial"/>
          <w:bCs/>
          <w:sz w:val="22"/>
          <w:szCs w:val="22"/>
          <w:lang w:val="es-ES" w:eastAsia="es-CR"/>
        </w:rPr>
      </w:pPr>
      <w:r w:rsidRPr="00404DBF">
        <w:rPr>
          <w:rFonts w:ascii="Arial Narrow" w:hAnsi="Arial Narrow" w:cs="Arial"/>
          <w:bCs/>
          <w:sz w:val="22"/>
          <w:szCs w:val="22"/>
          <w:lang w:val="es-ES" w:eastAsia="es-CR"/>
        </w:rPr>
        <w:lastRenderedPageBreak/>
        <w:t>Que en f</w:t>
      </w:r>
      <w:r w:rsidR="00242719">
        <w:rPr>
          <w:rFonts w:ascii="Arial Narrow" w:hAnsi="Arial Narrow" w:cs="Arial"/>
          <w:bCs/>
          <w:sz w:val="22"/>
          <w:szCs w:val="22"/>
          <w:lang w:val="es-ES" w:eastAsia="es-CR"/>
        </w:rPr>
        <w:t>echa 20  de agosto de 2009, el c</w:t>
      </w:r>
      <w:r w:rsidRPr="00404DBF">
        <w:rPr>
          <w:rFonts w:ascii="Arial Narrow" w:hAnsi="Arial Narrow" w:cs="Arial"/>
          <w:bCs/>
          <w:sz w:val="22"/>
          <w:szCs w:val="22"/>
          <w:lang w:val="es-ES" w:eastAsia="es-CR"/>
        </w:rPr>
        <w:t xml:space="preserve">onsejo  en virtud a lo que establece el art. 36, literales  e), g) i), y j), resuelve de </w:t>
      </w:r>
      <w:smartTag w:uri="urn:schemas-microsoft-com:office:smarttags" w:element="PersonName">
        <w:smartTagPr>
          <w:attr w:name="ProductID" w:val="la Ley  Reguladora"/>
        </w:smartTagPr>
        <w:r w:rsidRPr="00404DBF">
          <w:rPr>
            <w:rFonts w:ascii="Arial Narrow" w:hAnsi="Arial Narrow" w:cs="Arial"/>
            <w:bCs/>
            <w:sz w:val="22"/>
            <w:szCs w:val="22"/>
            <w:lang w:val="es-ES" w:eastAsia="es-CR"/>
          </w:rPr>
          <w:t>la Ley  Reguladora</w:t>
        </w:r>
      </w:smartTag>
      <w:r w:rsidRPr="00404DBF">
        <w:rPr>
          <w:rFonts w:ascii="Arial Narrow" w:hAnsi="Arial Narrow" w:cs="Arial"/>
          <w:bCs/>
          <w:sz w:val="22"/>
          <w:szCs w:val="22"/>
          <w:lang w:val="es-ES" w:eastAsia="es-CR"/>
        </w:rPr>
        <w:t xml:space="preserve"> del Eje</w:t>
      </w:r>
      <w:r w:rsidR="00122232">
        <w:rPr>
          <w:rFonts w:ascii="Arial Narrow" w:hAnsi="Arial Narrow" w:cs="Arial"/>
          <w:bCs/>
          <w:sz w:val="22"/>
          <w:szCs w:val="22"/>
          <w:lang w:val="es-ES" w:eastAsia="es-CR"/>
        </w:rPr>
        <w:t xml:space="preserve">rcicio de </w:t>
      </w:r>
      <w:smartTag w:uri="urn:schemas-microsoft-com:office:smarttags" w:element="PersonName">
        <w:smartTagPr>
          <w:attr w:name="ProductID" w:val="la Contadur￭a P￺blica"/>
        </w:smartTagPr>
        <w:r w:rsidR="00122232">
          <w:rPr>
            <w:rFonts w:ascii="Arial Narrow" w:hAnsi="Arial Narrow" w:cs="Arial"/>
            <w:bCs/>
            <w:sz w:val="22"/>
            <w:szCs w:val="22"/>
            <w:lang w:val="es-ES" w:eastAsia="es-CR"/>
          </w:rPr>
          <w:t>la Contaduría Pública</w:t>
        </w:r>
      </w:smartTag>
      <w:r w:rsidR="00122232">
        <w:rPr>
          <w:rFonts w:ascii="Arial Narrow" w:hAnsi="Arial Narrow" w:cs="Arial"/>
          <w:bCs/>
          <w:sz w:val="22"/>
          <w:szCs w:val="22"/>
          <w:lang w:val="es-ES" w:eastAsia="es-CR"/>
        </w:rPr>
        <w:t xml:space="preserve">,  </w:t>
      </w:r>
      <w:r w:rsidRPr="00404DBF">
        <w:rPr>
          <w:rFonts w:ascii="Arial Narrow" w:hAnsi="Arial Narrow" w:cs="Arial"/>
          <w:bCs/>
          <w:sz w:val="22"/>
          <w:szCs w:val="22"/>
          <w:lang w:val="es-ES" w:eastAsia="es-CR"/>
        </w:rPr>
        <w:t xml:space="preserve">Aprobar el plan integral para la adopción de Normas Internacionales de Información Financiera para pequeñas y medianas </w:t>
      </w:r>
      <w:r w:rsidRPr="00E04203">
        <w:rPr>
          <w:rFonts w:ascii="Arial Narrow" w:hAnsi="Arial Narrow" w:cs="Arial"/>
          <w:b/>
          <w:bCs/>
          <w:sz w:val="22"/>
          <w:szCs w:val="22"/>
          <w:lang w:val="es-ES" w:eastAsia="es-CR"/>
        </w:rPr>
        <w:t>Entidades,</w:t>
      </w:r>
      <w:r w:rsidRPr="00404DBF">
        <w:rPr>
          <w:rFonts w:ascii="Arial Narrow" w:hAnsi="Arial Narrow" w:cs="Arial"/>
          <w:bCs/>
          <w:sz w:val="22"/>
          <w:szCs w:val="22"/>
          <w:lang w:val="es-ES" w:eastAsia="es-CR"/>
        </w:rPr>
        <w:t xml:space="preserve"> y las Normas de Información Financiera, según las versiones  oficiales emitidas  por el organismo internacional IASB (International Accounting Standards Board), dichas entidades aplicaran esta normativa  por el ejercicio  que inicia  el 01 de enero  de 2011, y establece que la anticipación de  aplicación de estas normas es permitida.</w:t>
      </w:r>
    </w:p>
    <w:p w:rsidR="0055338B" w:rsidRDefault="0055338B" w:rsidP="0055338B">
      <w:bookmarkStart w:id="16" w:name="_Toc243716927"/>
      <w:bookmarkStart w:id="17" w:name="_Toc244337289"/>
    </w:p>
    <w:p w:rsidR="009D7C62" w:rsidRPr="00BE2627" w:rsidRDefault="009D7C62" w:rsidP="00E04203">
      <w:pPr>
        <w:pStyle w:val="Ttulo3"/>
        <w:ind w:firstLine="708"/>
      </w:pPr>
      <w:bookmarkStart w:id="18" w:name="_Toc265061270"/>
      <w:r w:rsidRPr="00BE2627">
        <w:t xml:space="preserve">Antecedentes de Normativa </w:t>
      </w:r>
      <w:bookmarkEnd w:id="16"/>
      <w:bookmarkEnd w:id="17"/>
      <w:r w:rsidR="00E04203">
        <w:t xml:space="preserve">Legal  </w:t>
      </w:r>
      <w:r w:rsidR="00242719">
        <w:t xml:space="preserve">relacionada al </w:t>
      </w:r>
      <w:r w:rsidR="00E04203">
        <w:t xml:space="preserve">  Impuesto Sobre </w:t>
      </w:r>
      <w:smartTag w:uri="urn:schemas-microsoft-com:office:smarttags" w:element="PersonName">
        <w:smartTagPr>
          <w:attr w:name="ProductID" w:val="la Renta"/>
        </w:smartTagPr>
        <w:r w:rsidR="00E04203">
          <w:t>la Renta</w:t>
        </w:r>
      </w:smartTag>
      <w:bookmarkEnd w:id="18"/>
    </w:p>
    <w:p w:rsidR="00E04203" w:rsidRDefault="00E04203" w:rsidP="00E04203">
      <w:pPr>
        <w:shd w:val="clear" w:color="auto" w:fill="FFFFFF"/>
        <w:spacing w:before="144" w:after="144" w:line="360" w:lineRule="auto"/>
        <w:ind w:firstLine="708"/>
        <w:jc w:val="both"/>
        <w:rPr>
          <w:rFonts w:ascii="Arial Narrow" w:hAnsi="Arial Narrow" w:cs="Arial Narrow"/>
          <w:sz w:val="22"/>
          <w:szCs w:val="22"/>
        </w:rPr>
      </w:pPr>
    </w:p>
    <w:p w:rsidR="009D7C62" w:rsidRPr="00404DBF" w:rsidRDefault="009D7C62" w:rsidP="00E0420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El impuesto sobre la renta tuvo su origen en Inglaterra, a inicios del siglo XVIII. </w:t>
      </w:r>
      <w:r w:rsidRPr="00E04203">
        <w:rPr>
          <w:rFonts w:ascii="Arial Narrow" w:hAnsi="Arial Narrow" w:cs="Arial Narrow"/>
          <w:b/>
          <w:sz w:val="22"/>
          <w:szCs w:val="22"/>
          <w:u w:val="single"/>
        </w:rPr>
        <w:t>En América se inició en 1821,</w:t>
      </w:r>
      <w:r w:rsidRPr="00404DBF">
        <w:rPr>
          <w:rFonts w:ascii="Arial Narrow" w:hAnsi="Arial Narrow" w:cs="Arial Narrow"/>
          <w:sz w:val="22"/>
          <w:szCs w:val="22"/>
        </w:rPr>
        <w:t xml:space="preserve"> cuando Colombia estableció gravámenes sobre los ingresos provenientes de inversiones, negocios, propiedades y sobre ingresos de servicios profesionales. En 1932, Argentina introdujo muchos de los conceptos contemporáneos del impuesto sobre la renta.</w:t>
      </w:r>
    </w:p>
    <w:p w:rsidR="009D7C62" w:rsidRPr="00404DBF" w:rsidRDefault="009D7C62" w:rsidP="00E04203">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 xml:space="preserve">En </w:t>
      </w:r>
      <w:r w:rsidR="00E04203">
        <w:rPr>
          <w:rFonts w:ascii="Arial Narrow" w:hAnsi="Arial Narrow" w:cs="Arial Narrow"/>
          <w:sz w:val="22"/>
          <w:szCs w:val="22"/>
        </w:rPr>
        <w:t xml:space="preserve">El Salvador </w:t>
      </w:r>
      <w:smartTag w:uri="urn:schemas-microsoft-com:office:smarttags" w:element="PersonName">
        <w:smartTagPr>
          <w:attr w:name="ProductID" w:val="la primera Ley"/>
        </w:smartTagPr>
        <w:r w:rsidRPr="00404DBF">
          <w:rPr>
            <w:rFonts w:ascii="Arial Narrow" w:hAnsi="Arial Narrow" w:cs="Arial Narrow"/>
            <w:sz w:val="22"/>
            <w:szCs w:val="22"/>
          </w:rPr>
          <w:t>la primera Ley</w:t>
        </w:r>
      </w:smartTag>
      <w:r w:rsidRPr="00404DBF">
        <w:rPr>
          <w:rFonts w:ascii="Arial Narrow" w:hAnsi="Arial Narrow" w:cs="Arial Narrow"/>
          <w:sz w:val="22"/>
          <w:szCs w:val="22"/>
        </w:rPr>
        <w:t xml:space="preserve"> de Impuesto sobre </w:t>
      </w:r>
      <w:smartTag w:uri="urn:schemas-microsoft-com:office:smarttags" w:element="PersonName">
        <w:smartTagPr>
          <w:attr w:name="ProductID" w:val="la Renta"/>
        </w:smartTagPr>
        <w:r w:rsidRPr="00404DBF">
          <w:rPr>
            <w:rFonts w:ascii="Arial Narrow" w:hAnsi="Arial Narrow" w:cs="Arial Narrow"/>
            <w:sz w:val="22"/>
            <w:szCs w:val="22"/>
          </w:rPr>
          <w:t>la Renta</w:t>
        </w:r>
      </w:smartTag>
      <w:r w:rsidRPr="00404DBF">
        <w:rPr>
          <w:rFonts w:ascii="Arial Narrow" w:hAnsi="Arial Narrow" w:cs="Arial Narrow"/>
          <w:sz w:val="22"/>
          <w:szCs w:val="22"/>
        </w:rPr>
        <w:t xml:space="preserve"> se pro</w:t>
      </w:r>
      <w:r w:rsidR="00E04203">
        <w:rPr>
          <w:rFonts w:ascii="Arial Narrow" w:hAnsi="Arial Narrow" w:cs="Arial Narrow"/>
          <w:sz w:val="22"/>
          <w:szCs w:val="22"/>
        </w:rPr>
        <w:t xml:space="preserve">mulgó el 19 de mayo de 1915, la </w:t>
      </w:r>
      <w:r w:rsidRPr="00404DBF">
        <w:rPr>
          <w:rFonts w:ascii="Arial Narrow" w:hAnsi="Arial Narrow" w:cs="Arial Narrow"/>
          <w:sz w:val="22"/>
          <w:szCs w:val="22"/>
        </w:rPr>
        <w:t>que fue publicada en el Diario Oficial N° 118, Tomo 78, del 22 de mayo del mismo año.</w:t>
      </w:r>
    </w:p>
    <w:p w:rsidR="00E04203" w:rsidRDefault="00E04203" w:rsidP="00E04203">
      <w:pPr>
        <w:shd w:val="clear" w:color="auto" w:fill="FFFFFF"/>
        <w:spacing w:before="144" w:after="144" w:line="360" w:lineRule="auto"/>
        <w:ind w:firstLine="708"/>
        <w:jc w:val="both"/>
        <w:rPr>
          <w:rFonts w:ascii="Arial Narrow" w:hAnsi="Arial Narrow" w:cs="Arial Narrow"/>
          <w:sz w:val="22"/>
          <w:szCs w:val="22"/>
        </w:rPr>
      </w:pPr>
    </w:p>
    <w:p w:rsidR="009D7C62" w:rsidRPr="00404DBF" w:rsidRDefault="009D7C62" w:rsidP="00E0420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Después de la emisión de ésta primera ley, hubieron reformas, modificaciones y emisiones de nuevas Leyes de Impuesto sobre </w:t>
      </w:r>
      <w:smartTag w:uri="urn:schemas-microsoft-com:office:smarttags" w:element="PersonName">
        <w:smartTagPr>
          <w:attr w:name="ProductID" w:val="la Renta"/>
        </w:smartTagPr>
        <w:r w:rsidRPr="00404DBF">
          <w:rPr>
            <w:rFonts w:ascii="Arial Narrow" w:hAnsi="Arial Narrow" w:cs="Arial Narrow"/>
            <w:sz w:val="22"/>
            <w:szCs w:val="22"/>
          </w:rPr>
          <w:t>la Renta</w:t>
        </w:r>
      </w:smartTag>
      <w:r w:rsidRPr="00404DBF">
        <w:rPr>
          <w:rFonts w:ascii="Arial Narrow" w:hAnsi="Arial Narrow" w:cs="Arial Narrow"/>
          <w:sz w:val="22"/>
          <w:szCs w:val="22"/>
        </w:rPr>
        <w:t xml:space="preserve">, introduciendo a través de éstas nuevas  reglamentaciones que no se habían incluido en los anteriores decretos, quedando al final </w:t>
      </w:r>
      <w:smartTag w:uri="urn:schemas-microsoft-com:office:smarttags" w:element="PersonName">
        <w:smartTagPr>
          <w:attr w:name="ProductID" w:val="la Ley"/>
        </w:smartTagPr>
        <w:r w:rsidRPr="00404DBF">
          <w:rPr>
            <w:rFonts w:ascii="Arial Narrow" w:hAnsi="Arial Narrow" w:cs="Arial Narrow"/>
            <w:sz w:val="22"/>
            <w:szCs w:val="22"/>
          </w:rPr>
          <w:t>la Ley</w:t>
        </w:r>
      </w:smartTag>
      <w:r w:rsidRPr="00404DBF">
        <w:rPr>
          <w:rFonts w:ascii="Arial Narrow" w:hAnsi="Arial Narrow" w:cs="Arial Narrow"/>
          <w:sz w:val="22"/>
          <w:szCs w:val="22"/>
        </w:rPr>
        <w:t xml:space="preserve"> de impuesto sobre la renta actual, la que entró en vigencia a partir del ejercicio de 1992, aprobándose mediante el D. L. No. 134 de fecha 18 de diciembre de 1991 y publicada en el D.O. No. 242, Tomo 313, del 21 de diciembre de 1991; de igual </w:t>
      </w:r>
      <w:r w:rsidR="00242719">
        <w:rPr>
          <w:rFonts w:ascii="Arial Narrow" w:hAnsi="Arial Narrow" w:cs="Arial Narrow"/>
          <w:sz w:val="22"/>
          <w:szCs w:val="22"/>
        </w:rPr>
        <w:t xml:space="preserve">manera </w:t>
      </w:r>
      <w:r w:rsidRPr="00404DBF">
        <w:rPr>
          <w:rFonts w:ascii="Arial Narrow" w:hAnsi="Arial Narrow" w:cs="Arial Narrow"/>
          <w:sz w:val="22"/>
          <w:szCs w:val="22"/>
        </w:rPr>
        <w:t xml:space="preserve"> esta ley </w:t>
      </w:r>
      <w:r w:rsidR="00242719">
        <w:rPr>
          <w:rFonts w:ascii="Arial Narrow" w:hAnsi="Arial Narrow" w:cs="Arial Narrow"/>
          <w:sz w:val="22"/>
          <w:szCs w:val="22"/>
        </w:rPr>
        <w:t xml:space="preserve">ha sido </w:t>
      </w:r>
      <w:r w:rsidRPr="00404DBF">
        <w:rPr>
          <w:rFonts w:ascii="Arial Narrow" w:hAnsi="Arial Narrow" w:cs="Arial Narrow"/>
          <w:sz w:val="22"/>
          <w:szCs w:val="22"/>
        </w:rPr>
        <w:t xml:space="preserve"> modificada y reformada</w:t>
      </w:r>
      <w:r w:rsidR="00242719">
        <w:rPr>
          <w:rFonts w:ascii="Arial Narrow" w:hAnsi="Arial Narrow" w:cs="Arial Narrow"/>
          <w:sz w:val="22"/>
          <w:szCs w:val="22"/>
        </w:rPr>
        <w:t xml:space="preserve"> a través del tiempo</w:t>
      </w:r>
      <w:r w:rsidRPr="00404DBF">
        <w:rPr>
          <w:rFonts w:ascii="Arial Narrow" w:hAnsi="Arial Narrow" w:cs="Arial Narrow"/>
          <w:sz w:val="22"/>
          <w:szCs w:val="22"/>
        </w:rPr>
        <w:t xml:space="preserve">. A partir de la emisión de esta </w:t>
      </w:r>
      <w:r w:rsidR="00242719">
        <w:rPr>
          <w:rFonts w:ascii="Arial Narrow" w:hAnsi="Arial Narrow" w:cs="Arial Narrow"/>
          <w:sz w:val="22"/>
          <w:szCs w:val="22"/>
        </w:rPr>
        <w:t>L</w:t>
      </w:r>
      <w:r w:rsidRPr="00404DBF">
        <w:rPr>
          <w:rFonts w:ascii="Arial Narrow" w:hAnsi="Arial Narrow" w:cs="Arial Narrow"/>
          <w:sz w:val="22"/>
          <w:szCs w:val="22"/>
        </w:rPr>
        <w:t xml:space="preserve">ey de </w:t>
      </w:r>
      <w:r w:rsidR="00242719">
        <w:rPr>
          <w:rFonts w:ascii="Arial Narrow" w:hAnsi="Arial Narrow" w:cs="Arial Narrow"/>
          <w:sz w:val="22"/>
          <w:szCs w:val="22"/>
        </w:rPr>
        <w:t>I</w:t>
      </w:r>
      <w:r w:rsidRPr="00404DBF">
        <w:rPr>
          <w:rFonts w:ascii="Arial Narrow" w:hAnsi="Arial Narrow" w:cs="Arial Narrow"/>
          <w:sz w:val="22"/>
          <w:szCs w:val="22"/>
        </w:rPr>
        <w:t xml:space="preserve">mpuesto </w:t>
      </w:r>
      <w:r w:rsidR="00242719">
        <w:rPr>
          <w:rFonts w:ascii="Arial Narrow" w:hAnsi="Arial Narrow" w:cs="Arial Narrow"/>
          <w:sz w:val="22"/>
          <w:szCs w:val="22"/>
        </w:rPr>
        <w:t>S</w:t>
      </w:r>
      <w:r w:rsidRPr="00404DBF">
        <w:rPr>
          <w:rFonts w:ascii="Arial Narrow" w:hAnsi="Arial Narrow" w:cs="Arial Narrow"/>
          <w:sz w:val="22"/>
          <w:szCs w:val="22"/>
        </w:rPr>
        <w:t xml:space="preserve">obre </w:t>
      </w:r>
      <w:smartTag w:uri="urn:schemas-microsoft-com:office:smarttags" w:element="PersonName">
        <w:smartTagPr>
          <w:attr w:name="ProductID" w:val="la Renta"/>
        </w:smartTagPr>
        <w:r w:rsidRPr="00404DBF">
          <w:rPr>
            <w:rFonts w:ascii="Arial Narrow" w:hAnsi="Arial Narrow" w:cs="Arial Narrow"/>
            <w:sz w:val="22"/>
            <w:szCs w:val="22"/>
          </w:rPr>
          <w:t xml:space="preserve">la </w:t>
        </w:r>
        <w:r w:rsidR="00242719">
          <w:rPr>
            <w:rFonts w:ascii="Arial Narrow" w:hAnsi="Arial Narrow" w:cs="Arial Narrow"/>
            <w:sz w:val="22"/>
            <w:szCs w:val="22"/>
          </w:rPr>
          <w:t>R</w:t>
        </w:r>
        <w:r w:rsidRPr="00404DBF">
          <w:rPr>
            <w:rFonts w:ascii="Arial Narrow" w:hAnsi="Arial Narrow" w:cs="Arial Narrow"/>
            <w:sz w:val="22"/>
            <w:szCs w:val="22"/>
          </w:rPr>
          <w:t>enta</w:t>
        </w:r>
      </w:smartTag>
      <w:r w:rsidRPr="00404DBF">
        <w:rPr>
          <w:rFonts w:ascii="Arial Narrow" w:hAnsi="Arial Narrow" w:cs="Arial Narrow"/>
          <w:sz w:val="22"/>
          <w:szCs w:val="22"/>
        </w:rPr>
        <w:t>, se marca una nueva etapa para el sistema tributario del país, ya que ésta contribuiría a la modernización en la  administración de los tributos y permitiría ampliar la base tributaria.</w:t>
      </w:r>
    </w:p>
    <w:p w:rsidR="0055338B" w:rsidRDefault="0055338B" w:rsidP="00043F4C">
      <w:pPr>
        <w:shd w:val="clear" w:color="auto" w:fill="FFFFFF"/>
        <w:spacing w:before="144" w:after="144" w:line="360" w:lineRule="auto"/>
        <w:jc w:val="both"/>
        <w:rPr>
          <w:rFonts w:ascii="Arial Narrow" w:hAnsi="Arial Narrow" w:cs="Arial Narrow"/>
          <w:sz w:val="22"/>
          <w:szCs w:val="22"/>
        </w:rPr>
      </w:pPr>
    </w:p>
    <w:p w:rsidR="009D7C62" w:rsidRPr="00404DBF" w:rsidRDefault="009D7C62" w:rsidP="0055338B">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Hasta la fecha </w:t>
      </w:r>
      <w:r w:rsidR="00CF0376" w:rsidRPr="00CF0376">
        <w:rPr>
          <w:rFonts w:ascii="Arial Narrow" w:hAnsi="Arial Narrow" w:cs="Arial Narrow"/>
          <w:sz w:val="22"/>
          <w:szCs w:val="22"/>
        </w:rPr>
        <w:t>diecisiete</w:t>
      </w:r>
      <w:r w:rsidRPr="00404DBF">
        <w:rPr>
          <w:rFonts w:ascii="Arial Narrow" w:hAnsi="Arial Narrow" w:cs="Arial Narrow"/>
          <w:sz w:val="22"/>
          <w:szCs w:val="22"/>
        </w:rPr>
        <w:t xml:space="preserve"> han sido los Decretos que han reformado la ley actual, los cuales han surgido para adecuarse a las necesidades de la actividad económica del país, así como también</w:t>
      </w:r>
      <w:r w:rsidR="00242719">
        <w:rPr>
          <w:rFonts w:ascii="Arial Narrow" w:hAnsi="Arial Narrow" w:cs="Arial Narrow"/>
          <w:sz w:val="22"/>
          <w:szCs w:val="22"/>
        </w:rPr>
        <w:t xml:space="preserve"> para </w:t>
      </w:r>
      <w:r w:rsidRPr="00404DBF">
        <w:rPr>
          <w:rFonts w:ascii="Arial Narrow" w:hAnsi="Arial Narrow" w:cs="Arial Narrow"/>
          <w:sz w:val="22"/>
          <w:szCs w:val="22"/>
        </w:rPr>
        <w:t xml:space="preserve"> </w:t>
      </w:r>
      <w:r w:rsidRPr="00404DBF">
        <w:rPr>
          <w:rFonts w:ascii="Arial Narrow" w:hAnsi="Arial Narrow" w:cs="Arial Narrow"/>
          <w:sz w:val="22"/>
          <w:szCs w:val="22"/>
        </w:rPr>
        <w:lastRenderedPageBreak/>
        <w:t>lograr el objetivo de ampliar la base tributaria</w:t>
      </w:r>
      <w:r w:rsidR="00242719">
        <w:rPr>
          <w:rFonts w:ascii="Arial Narrow" w:hAnsi="Arial Narrow" w:cs="Arial Narrow"/>
          <w:sz w:val="22"/>
          <w:szCs w:val="22"/>
        </w:rPr>
        <w:t xml:space="preserve">, </w:t>
      </w:r>
      <w:r w:rsidR="00313243">
        <w:rPr>
          <w:rFonts w:ascii="Arial Narrow" w:hAnsi="Arial Narrow" w:cs="Arial Narrow"/>
          <w:sz w:val="22"/>
          <w:szCs w:val="22"/>
        </w:rPr>
        <w:t>entrañando</w:t>
      </w:r>
      <w:r w:rsidR="00242719">
        <w:rPr>
          <w:rFonts w:ascii="Arial Narrow" w:hAnsi="Arial Narrow" w:cs="Arial Narrow"/>
          <w:sz w:val="22"/>
          <w:szCs w:val="22"/>
        </w:rPr>
        <w:t xml:space="preserve"> el propósito de enfrentar el fenómeno de </w:t>
      </w:r>
      <w:r w:rsidRPr="00404DBF">
        <w:rPr>
          <w:rFonts w:ascii="Arial Narrow" w:hAnsi="Arial Narrow" w:cs="Arial Narrow"/>
          <w:sz w:val="22"/>
          <w:szCs w:val="22"/>
        </w:rPr>
        <w:t>la evasión de impuestos.</w:t>
      </w:r>
    </w:p>
    <w:p w:rsidR="00E04203" w:rsidRDefault="009D7C62" w:rsidP="00043F4C">
      <w:pPr>
        <w:shd w:val="clear" w:color="auto" w:fill="FFFFFF"/>
        <w:spacing w:before="144" w:after="144" w:line="360" w:lineRule="auto"/>
        <w:jc w:val="both"/>
        <w:rPr>
          <w:rFonts w:ascii="Arial Narrow" w:hAnsi="Arial Narrow" w:cs="Arial Narrow"/>
          <w:sz w:val="22"/>
          <w:szCs w:val="22"/>
        </w:rPr>
      </w:pPr>
      <w:r w:rsidRPr="00404DBF">
        <w:rPr>
          <w:rFonts w:ascii="Arial Narrow" w:hAnsi="Arial Narrow" w:cs="Arial Narrow"/>
          <w:sz w:val="22"/>
          <w:szCs w:val="22"/>
        </w:rPr>
        <w:t>Sin embargo el Decreto más significativo fue el No.230 del 14 de Diciembre de 2000, ya que vino a establecer un nuevo marco jurídico tributario a través del establecimiento del Código Tributario, puesto que su aprobación vino a modificar 4</w:t>
      </w:r>
      <w:r w:rsidR="00E04203">
        <w:rPr>
          <w:rFonts w:ascii="Arial Narrow" w:hAnsi="Arial Narrow" w:cs="Arial Narrow"/>
          <w:sz w:val="22"/>
          <w:szCs w:val="22"/>
        </w:rPr>
        <w:t xml:space="preserve"> artículos</w:t>
      </w:r>
      <w:r w:rsidRPr="00404DBF">
        <w:rPr>
          <w:rFonts w:ascii="Arial Narrow" w:hAnsi="Arial Narrow" w:cs="Arial Narrow"/>
          <w:sz w:val="22"/>
          <w:szCs w:val="22"/>
        </w:rPr>
        <w:t xml:space="preserve"> y a derogar 70 </w:t>
      </w:r>
      <w:r w:rsidR="00E04203">
        <w:rPr>
          <w:rFonts w:ascii="Arial Narrow" w:hAnsi="Arial Narrow" w:cs="Arial Narrow"/>
          <w:sz w:val="22"/>
          <w:szCs w:val="22"/>
        </w:rPr>
        <w:t>de ellos pertenecientes a</w:t>
      </w:r>
      <w:r w:rsidR="00242719">
        <w:rPr>
          <w:rFonts w:ascii="Arial Narrow" w:hAnsi="Arial Narrow" w:cs="Arial Narrow"/>
          <w:sz w:val="22"/>
          <w:szCs w:val="22"/>
        </w:rPr>
        <w:t xml:space="preserve"> </w:t>
      </w:r>
      <w:smartTag w:uri="urn:schemas-microsoft-com:office:smarttags" w:element="PersonName">
        <w:smartTagPr>
          <w:attr w:name="ProductID" w:val="la Ley"/>
        </w:smartTagPr>
        <w:r w:rsidR="00242719">
          <w:rPr>
            <w:rFonts w:ascii="Arial Narrow" w:hAnsi="Arial Narrow" w:cs="Arial Narrow"/>
            <w:sz w:val="22"/>
            <w:szCs w:val="22"/>
          </w:rPr>
          <w:t>la L</w:t>
        </w:r>
        <w:r w:rsidRPr="00404DBF">
          <w:rPr>
            <w:rFonts w:ascii="Arial Narrow" w:hAnsi="Arial Narrow" w:cs="Arial Narrow"/>
            <w:sz w:val="22"/>
            <w:szCs w:val="22"/>
          </w:rPr>
          <w:t>ey</w:t>
        </w:r>
      </w:smartTag>
      <w:r w:rsidRPr="00404DBF">
        <w:rPr>
          <w:rFonts w:ascii="Arial Narrow" w:hAnsi="Arial Narrow" w:cs="Arial Narrow"/>
          <w:sz w:val="22"/>
          <w:szCs w:val="22"/>
        </w:rPr>
        <w:t xml:space="preserve"> </w:t>
      </w:r>
      <w:r w:rsidR="00242719">
        <w:rPr>
          <w:rFonts w:ascii="Arial Narrow" w:hAnsi="Arial Narrow" w:cs="Arial Narrow"/>
          <w:sz w:val="22"/>
          <w:szCs w:val="22"/>
        </w:rPr>
        <w:t xml:space="preserve"> </w:t>
      </w:r>
      <w:r w:rsidRPr="00404DBF">
        <w:rPr>
          <w:rFonts w:ascii="Arial Narrow" w:hAnsi="Arial Narrow" w:cs="Arial Narrow"/>
          <w:sz w:val="22"/>
          <w:szCs w:val="22"/>
        </w:rPr>
        <w:t>de</w:t>
      </w:r>
      <w:r w:rsidR="00242719">
        <w:rPr>
          <w:rFonts w:ascii="Arial Narrow" w:hAnsi="Arial Narrow" w:cs="Arial Narrow"/>
          <w:sz w:val="22"/>
          <w:szCs w:val="22"/>
        </w:rPr>
        <w:t>l I</w:t>
      </w:r>
      <w:r w:rsidRPr="00404DBF">
        <w:rPr>
          <w:rFonts w:ascii="Arial Narrow" w:hAnsi="Arial Narrow" w:cs="Arial Narrow"/>
          <w:sz w:val="22"/>
          <w:szCs w:val="22"/>
        </w:rPr>
        <w:t xml:space="preserve">mpuesto </w:t>
      </w:r>
      <w:r w:rsidR="00242719">
        <w:rPr>
          <w:rFonts w:ascii="Arial Narrow" w:hAnsi="Arial Narrow" w:cs="Arial Narrow"/>
          <w:sz w:val="22"/>
          <w:szCs w:val="22"/>
        </w:rPr>
        <w:t>S</w:t>
      </w:r>
      <w:r w:rsidRPr="00404DBF">
        <w:rPr>
          <w:rFonts w:ascii="Arial Narrow" w:hAnsi="Arial Narrow" w:cs="Arial Narrow"/>
          <w:sz w:val="22"/>
          <w:szCs w:val="22"/>
        </w:rPr>
        <w:t xml:space="preserve">obre </w:t>
      </w:r>
      <w:smartTag w:uri="urn:schemas-microsoft-com:office:smarttags" w:element="PersonName">
        <w:smartTagPr>
          <w:attr w:name="ProductID" w:val="la Renta."/>
        </w:smartTagPr>
        <w:r w:rsidRPr="00404DBF">
          <w:rPr>
            <w:rFonts w:ascii="Arial Narrow" w:hAnsi="Arial Narrow" w:cs="Arial Narrow"/>
            <w:sz w:val="22"/>
            <w:szCs w:val="22"/>
          </w:rPr>
          <w:t>la</w:t>
        </w:r>
        <w:r w:rsidR="0047665D">
          <w:rPr>
            <w:rFonts w:ascii="Arial Narrow" w:hAnsi="Arial Narrow" w:cs="Arial Narrow"/>
            <w:sz w:val="22"/>
            <w:szCs w:val="22"/>
          </w:rPr>
          <w:t xml:space="preserve"> R</w:t>
        </w:r>
        <w:r w:rsidRPr="00404DBF">
          <w:rPr>
            <w:rFonts w:ascii="Arial Narrow" w:hAnsi="Arial Narrow" w:cs="Arial Narrow"/>
            <w:sz w:val="22"/>
            <w:szCs w:val="22"/>
          </w:rPr>
          <w:t>enta.</w:t>
        </w:r>
      </w:smartTag>
    </w:p>
    <w:p w:rsidR="00E04203" w:rsidRDefault="00E04203" w:rsidP="00043F4C">
      <w:pPr>
        <w:shd w:val="clear" w:color="auto" w:fill="FFFFFF"/>
        <w:spacing w:before="144" w:after="144" w:line="360" w:lineRule="auto"/>
        <w:jc w:val="both"/>
        <w:rPr>
          <w:rFonts w:ascii="Arial Narrow" w:hAnsi="Arial Narrow" w:cs="Arial Narrow"/>
          <w:sz w:val="22"/>
          <w:szCs w:val="22"/>
        </w:rPr>
      </w:pPr>
    </w:p>
    <w:p w:rsidR="009D7C62" w:rsidRDefault="009D7C62" w:rsidP="00E04203">
      <w:pPr>
        <w:shd w:val="clear" w:color="auto" w:fill="FFFFFF"/>
        <w:spacing w:before="144" w:after="144"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El objetivo del Código Tributario </w:t>
      </w:r>
      <w:r w:rsidR="0047665D">
        <w:rPr>
          <w:rFonts w:ascii="Arial Narrow" w:hAnsi="Arial Narrow" w:cs="Arial Narrow"/>
          <w:sz w:val="22"/>
          <w:szCs w:val="22"/>
        </w:rPr>
        <w:t xml:space="preserve">consistió en </w:t>
      </w:r>
      <w:r w:rsidRPr="00404DBF">
        <w:rPr>
          <w:rFonts w:ascii="Arial Narrow" w:hAnsi="Arial Narrow" w:cs="Arial Narrow"/>
          <w:sz w:val="22"/>
          <w:szCs w:val="22"/>
        </w:rPr>
        <w:t xml:space="preserve"> unificar, simplificar y racionalizar las leyes que regulan los diferentes tributos internos, con el fin de facilitar</w:t>
      </w:r>
      <w:r w:rsidR="00E04203">
        <w:rPr>
          <w:rFonts w:ascii="Arial Narrow" w:hAnsi="Arial Narrow" w:cs="Arial Narrow"/>
          <w:sz w:val="22"/>
          <w:szCs w:val="22"/>
        </w:rPr>
        <w:t xml:space="preserve"> a los sujetos pasivos</w:t>
      </w:r>
      <w:r w:rsidRPr="00404DBF">
        <w:rPr>
          <w:rFonts w:ascii="Arial Narrow" w:hAnsi="Arial Narrow" w:cs="Arial Narrow"/>
          <w:sz w:val="22"/>
          <w:szCs w:val="22"/>
        </w:rPr>
        <w:t xml:space="preserve"> el cumplimiento de las obligaciones tributarias; así como de cubrir o más bien </w:t>
      </w:r>
      <w:r w:rsidR="00E04203">
        <w:rPr>
          <w:rFonts w:ascii="Arial Narrow" w:hAnsi="Arial Narrow" w:cs="Arial Narrow"/>
          <w:sz w:val="22"/>
          <w:szCs w:val="22"/>
        </w:rPr>
        <w:t>dicho corregir vacíos que existía</w:t>
      </w:r>
      <w:r w:rsidR="00E04203" w:rsidRPr="00404DBF">
        <w:rPr>
          <w:rFonts w:ascii="Arial Narrow" w:hAnsi="Arial Narrow" w:cs="Arial Narrow"/>
          <w:sz w:val="22"/>
          <w:szCs w:val="22"/>
        </w:rPr>
        <w:t>n</w:t>
      </w:r>
      <w:r w:rsidRPr="00404DBF">
        <w:rPr>
          <w:rFonts w:ascii="Arial Narrow" w:hAnsi="Arial Narrow" w:cs="Arial Narrow"/>
          <w:sz w:val="22"/>
          <w:szCs w:val="22"/>
        </w:rPr>
        <w:t xml:space="preserve"> dentro de las leyes tributarias.</w:t>
      </w:r>
      <w:r w:rsidRPr="00404DBF">
        <w:rPr>
          <w:rStyle w:val="Refdenotaalpie"/>
          <w:rFonts w:ascii="Arial Narrow" w:hAnsi="Arial Narrow" w:cs="Arial Narrow"/>
          <w:sz w:val="22"/>
          <w:szCs w:val="22"/>
        </w:rPr>
        <w:footnoteReference w:id="3"/>
      </w:r>
    </w:p>
    <w:p w:rsidR="0055338B" w:rsidRPr="00404DBF" w:rsidRDefault="0055338B" w:rsidP="00E04203">
      <w:pPr>
        <w:shd w:val="clear" w:color="auto" w:fill="FFFFFF"/>
        <w:spacing w:before="144" w:after="144" w:line="360" w:lineRule="auto"/>
        <w:ind w:firstLine="708"/>
        <w:jc w:val="both"/>
        <w:rPr>
          <w:rFonts w:ascii="Arial Narrow" w:hAnsi="Arial Narrow" w:cs="Arial Narrow"/>
          <w:sz w:val="22"/>
          <w:szCs w:val="22"/>
        </w:rPr>
      </w:pPr>
    </w:p>
    <w:p w:rsidR="009D7C62" w:rsidRDefault="009D7C62" w:rsidP="00E04203">
      <w:pPr>
        <w:pStyle w:val="Ttulo3"/>
        <w:ind w:firstLine="708"/>
        <w:rPr>
          <w:szCs w:val="22"/>
        </w:rPr>
      </w:pPr>
      <w:bookmarkStart w:id="19" w:name="_Toc243716928"/>
      <w:bookmarkStart w:id="20" w:name="_Toc244337290"/>
      <w:bookmarkStart w:id="21" w:name="_Toc265061271"/>
      <w:r w:rsidRPr="00404DBF">
        <w:rPr>
          <w:szCs w:val="22"/>
        </w:rPr>
        <w:t>Impuesto</w:t>
      </w:r>
      <w:r w:rsidR="0000332A">
        <w:rPr>
          <w:szCs w:val="22"/>
        </w:rPr>
        <w:t xml:space="preserve"> Sobre </w:t>
      </w:r>
      <w:smartTag w:uri="urn:schemas-microsoft-com:office:smarttags" w:element="PersonName">
        <w:smartTagPr>
          <w:attr w:name="ProductID" w:val="la Renta Diferido"/>
        </w:smartTagPr>
        <w:r w:rsidR="0000332A">
          <w:rPr>
            <w:szCs w:val="22"/>
          </w:rPr>
          <w:t>la Renta</w:t>
        </w:r>
        <w:r w:rsidRPr="00404DBF">
          <w:rPr>
            <w:szCs w:val="22"/>
          </w:rPr>
          <w:t xml:space="preserve"> Diferido</w:t>
        </w:r>
      </w:smartTag>
      <w:bookmarkEnd w:id="19"/>
      <w:bookmarkEnd w:id="20"/>
      <w:bookmarkEnd w:id="21"/>
    </w:p>
    <w:p w:rsidR="00EF44DF" w:rsidRPr="000F0A6A" w:rsidRDefault="0000332A" w:rsidP="00EF44DF">
      <w:pPr>
        <w:autoSpaceDE w:val="0"/>
        <w:autoSpaceDN w:val="0"/>
        <w:adjustRightInd w:val="0"/>
        <w:spacing w:line="360" w:lineRule="auto"/>
        <w:jc w:val="both"/>
        <w:rPr>
          <w:rFonts w:ascii="Arial Narrow" w:hAnsi="Arial Narrow" w:cs="Courier"/>
          <w:color w:val="FF0000"/>
          <w:sz w:val="22"/>
          <w:szCs w:val="22"/>
          <w:lang w:eastAsia="es-SV"/>
        </w:rPr>
      </w:pPr>
      <w:r>
        <w:rPr>
          <w:rFonts w:ascii="Arial Narrow" w:hAnsi="Arial Narrow" w:cs="Courier"/>
          <w:color w:val="FF0000"/>
          <w:sz w:val="22"/>
          <w:szCs w:val="22"/>
          <w:lang w:eastAsia="es-SV"/>
        </w:rPr>
        <w:tab/>
      </w:r>
    </w:p>
    <w:p w:rsidR="0047665D" w:rsidRDefault="009D7C62" w:rsidP="00E04203">
      <w:pPr>
        <w:widowControl w:val="0"/>
        <w:autoSpaceDE w:val="0"/>
        <w:autoSpaceDN w:val="0"/>
        <w:adjustRightInd w:val="0"/>
        <w:spacing w:line="360" w:lineRule="auto"/>
        <w:ind w:firstLine="540"/>
        <w:jc w:val="both"/>
        <w:rPr>
          <w:rFonts w:ascii="Arial Narrow" w:hAnsi="Arial Narrow" w:cs="Arial Narrow"/>
          <w:sz w:val="22"/>
          <w:szCs w:val="22"/>
        </w:rPr>
      </w:pPr>
      <w:r w:rsidRPr="00404DBF">
        <w:rPr>
          <w:rFonts w:ascii="Arial Narrow" w:hAnsi="Arial Narrow" w:cs="Arial Narrow"/>
          <w:sz w:val="22"/>
          <w:szCs w:val="22"/>
        </w:rPr>
        <w:t xml:space="preserve">El tema de los impuestos diferidos ha sido muy discutido desde hace muchos años, a lo largo de todo ese tiempo ha habido una innumerable serie de reglas, criterios, normas etc., que han analizado, reglamentado y </w:t>
      </w:r>
      <w:r w:rsidR="0047665D">
        <w:rPr>
          <w:rFonts w:ascii="Arial Narrow" w:hAnsi="Arial Narrow" w:cs="Arial Narrow"/>
          <w:sz w:val="22"/>
          <w:szCs w:val="22"/>
        </w:rPr>
        <w:t>posibilitado la discusión de</w:t>
      </w:r>
      <w:r w:rsidRPr="00404DBF">
        <w:rPr>
          <w:rFonts w:ascii="Arial Narrow" w:hAnsi="Arial Narrow" w:cs="Arial Narrow"/>
          <w:sz w:val="22"/>
          <w:szCs w:val="22"/>
        </w:rPr>
        <w:t xml:space="preserve"> éste tema</w:t>
      </w:r>
      <w:r w:rsidR="0047665D">
        <w:rPr>
          <w:rFonts w:ascii="Arial Narrow" w:hAnsi="Arial Narrow" w:cs="Arial Narrow"/>
          <w:sz w:val="22"/>
          <w:szCs w:val="22"/>
        </w:rPr>
        <w:t>, seguidamente se presenta una serie de hechos relevantes y cronológicos que se estima necesario enunciar:</w:t>
      </w:r>
    </w:p>
    <w:p w:rsidR="009D7C62" w:rsidRPr="00404DBF" w:rsidRDefault="0047665D" w:rsidP="00E04203">
      <w:pPr>
        <w:widowControl w:val="0"/>
        <w:autoSpaceDE w:val="0"/>
        <w:autoSpaceDN w:val="0"/>
        <w:adjustRightInd w:val="0"/>
        <w:spacing w:line="360" w:lineRule="auto"/>
        <w:ind w:firstLine="540"/>
        <w:jc w:val="both"/>
        <w:rPr>
          <w:rFonts w:ascii="Arial Narrow" w:hAnsi="Arial Narrow" w:cs="Arial Narrow"/>
          <w:sz w:val="22"/>
          <w:szCs w:val="22"/>
        </w:rPr>
      </w:pPr>
      <w:r>
        <w:rPr>
          <w:rFonts w:ascii="Arial Narrow" w:hAnsi="Arial Narrow" w:cs="Arial Narrow"/>
          <w:sz w:val="22"/>
          <w:szCs w:val="22"/>
        </w:rPr>
        <w:t xml:space="preserve"> </w:t>
      </w:r>
    </w:p>
    <w:p w:rsidR="00043F4C" w:rsidRDefault="009D7C62" w:rsidP="00E4733E">
      <w:pPr>
        <w:widowControl w:val="0"/>
        <w:numPr>
          <w:ilvl w:val="0"/>
          <w:numId w:val="1"/>
        </w:numPr>
        <w:tabs>
          <w:tab w:val="clear" w:pos="540"/>
          <w:tab w:val="left" w:pos="-5954"/>
          <w:tab w:val="num" w:pos="-5670"/>
        </w:tabs>
        <w:autoSpaceDE w:val="0"/>
        <w:autoSpaceDN w:val="0"/>
        <w:adjustRightInd w:val="0"/>
        <w:spacing w:after="200" w:line="360" w:lineRule="auto"/>
        <w:jc w:val="both"/>
        <w:rPr>
          <w:rFonts w:ascii="Arial Narrow" w:hAnsi="Arial Narrow" w:cs="Arial Narrow"/>
          <w:sz w:val="22"/>
          <w:szCs w:val="22"/>
        </w:rPr>
      </w:pPr>
      <w:r w:rsidRPr="00CF725B">
        <w:rPr>
          <w:rFonts w:ascii="Arial Narrow" w:hAnsi="Arial Narrow" w:cs="Arial"/>
          <w:color w:val="2200CC"/>
          <w:u w:val="single"/>
        </w:rPr>
        <w:t>1967</w:t>
      </w:r>
      <w:r w:rsidRPr="00404DBF">
        <w:rPr>
          <w:rFonts w:ascii="Arial Narrow" w:hAnsi="Arial Narrow" w:cs="Arial Narrow"/>
          <w:sz w:val="22"/>
          <w:szCs w:val="22"/>
        </w:rPr>
        <w:t xml:space="preserve"> el Instituto Americano de Contadores Públicos (AICPA) publicó el Boletín de Principios Contabilidad No.11 (APB 11), la cual fue criticada por la inconsistencia de sus enmiendas e interpretaci</w:t>
      </w:r>
      <w:r w:rsidR="0047665D">
        <w:rPr>
          <w:rFonts w:ascii="Arial Narrow" w:hAnsi="Arial Narrow" w:cs="Arial Narrow"/>
          <w:sz w:val="22"/>
          <w:szCs w:val="22"/>
        </w:rPr>
        <w:t xml:space="preserve">ones, finalmente resultó obsoleto </w:t>
      </w:r>
      <w:r w:rsidRPr="00404DBF">
        <w:rPr>
          <w:rFonts w:ascii="Arial Narrow" w:hAnsi="Arial Narrow" w:cs="Arial Narrow"/>
          <w:sz w:val="22"/>
          <w:szCs w:val="22"/>
        </w:rPr>
        <w:t xml:space="preserve"> debido a la  implementación de nuevos métodos de </w:t>
      </w:r>
      <w:r w:rsidR="006D0E7F" w:rsidRPr="00404DBF">
        <w:rPr>
          <w:rFonts w:ascii="Arial Narrow" w:hAnsi="Arial Narrow" w:cs="Arial Narrow"/>
          <w:sz w:val="22"/>
          <w:szCs w:val="22"/>
        </w:rPr>
        <w:t>depreciación</w:t>
      </w:r>
    </w:p>
    <w:p w:rsidR="00CF725B" w:rsidRPr="0047665D" w:rsidRDefault="00CF725B" w:rsidP="00E4733E">
      <w:pPr>
        <w:numPr>
          <w:ilvl w:val="0"/>
          <w:numId w:val="1"/>
        </w:numPr>
        <w:spacing w:line="360" w:lineRule="auto"/>
        <w:jc w:val="both"/>
        <w:rPr>
          <w:rFonts w:ascii="Arial Narrow" w:hAnsi="Arial Narrow"/>
          <w:vanish/>
          <w:color w:val="000000"/>
          <w:sz w:val="22"/>
          <w:szCs w:val="22"/>
        </w:rPr>
      </w:pPr>
      <w:r w:rsidRPr="0047665D">
        <w:rPr>
          <w:rFonts w:ascii="Arial Narrow" w:hAnsi="Arial Narrow" w:cs="Arial"/>
          <w:color w:val="2200CC"/>
          <w:sz w:val="22"/>
          <w:szCs w:val="22"/>
          <w:u w:val="single"/>
        </w:rPr>
        <w:t>1979</w:t>
      </w:r>
      <w:r w:rsidRPr="0047665D">
        <w:rPr>
          <w:rFonts w:ascii="Arial Narrow" w:hAnsi="Arial Narrow" w:cs="Arial"/>
          <w:color w:val="000000"/>
          <w:sz w:val="22"/>
          <w:szCs w:val="22"/>
        </w:rPr>
        <w:t xml:space="preserve"> </w:t>
      </w:r>
      <w:r w:rsidRPr="0047665D">
        <w:rPr>
          <w:rFonts w:ascii="Arial Narrow" w:hAnsi="Arial Narrow" w:cs="Arial"/>
          <w:color w:val="000000"/>
          <w:sz w:val="22"/>
          <w:szCs w:val="22"/>
        </w:rPr>
        <w:tab/>
      </w:r>
      <w:r w:rsidR="0047665D" w:rsidRPr="0047665D">
        <w:rPr>
          <w:rFonts w:ascii="Arial Narrow" w:hAnsi="Arial Narrow" w:cs="Arial"/>
          <w:color w:val="000000"/>
          <w:sz w:val="22"/>
          <w:szCs w:val="22"/>
        </w:rPr>
        <w:t>S</w:t>
      </w:r>
      <w:r w:rsidRPr="0047665D">
        <w:rPr>
          <w:rFonts w:ascii="Arial Narrow" w:hAnsi="Arial Narrow" w:cs="Arial"/>
          <w:color w:val="000000"/>
          <w:sz w:val="22"/>
          <w:szCs w:val="22"/>
        </w:rPr>
        <w:t xml:space="preserve">e promulga </w:t>
      </w:r>
      <w:smartTag w:uri="urn:schemas-microsoft-com:office:smarttags" w:element="PersonName">
        <w:smartTagPr>
          <w:attr w:name="ProductID" w:val="la Norma Internacional Contable"/>
        </w:smartTagPr>
        <w:smartTag w:uri="urn:schemas-microsoft-com:office:smarttags" w:element="PersonName">
          <w:smartTagPr>
            <w:attr w:name="ProductID" w:val="la Norma Internacional"/>
          </w:smartTagPr>
          <w:r w:rsidRPr="0047665D">
            <w:rPr>
              <w:rFonts w:ascii="Arial Narrow" w:hAnsi="Arial Narrow" w:cs="Arial"/>
              <w:color w:val="000000"/>
              <w:sz w:val="22"/>
              <w:szCs w:val="22"/>
            </w:rPr>
            <w:t>la Norma Internacional</w:t>
          </w:r>
        </w:smartTag>
        <w:r w:rsidRPr="0047665D">
          <w:rPr>
            <w:rFonts w:ascii="Arial Narrow" w:hAnsi="Arial Narrow" w:cs="Arial"/>
            <w:color w:val="000000"/>
            <w:sz w:val="22"/>
            <w:szCs w:val="22"/>
          </w:rPr>
          <w:t xml:space="preserve"> Contable</w:t>
        </w:r>
      </w:smartTag>
      <w:r w:rsidRPr="0047665D">
        <w:rPr>
          <w:rFonts w:ascii="Arial Narrow" w:hAnsi="Arial Narrow" w:cs="Arial"/>
          <w:color w:val="000000"/>
          <w:sz w:val="22"/>
          <w:szCs w:val="22"/>
        </w:rPr>
        <w:t xml:space="preserve"> (</w:t>
      </w:r>
      <w:r w:rsidRPr="0047665D">
        <w:rPr>
          <w:rFonts w:ascii="Arial Narrow" w:hAnsi="Arial Narrow" w:cs="Arial"/>
          <w:b/>
          <w:bCs/>
          <w:color w:val="000000"/>
          <w:sz w:val="22"/>
          <w:szCs w:val="22"/>
        </w:rPr>
        <w:t>NIC</w:t>
      </w:r>
      <w:r w:rsidRPr="0047665D">
        <w:rPr>
          <w:rFonts w:ascii="Arial Narrow" w:hAnsi="Arial Narrow" w:cs="Arial"/>
          <w:color w:val="000000"/>
          <w:sz w:val="22"/>
          <w:szCs w:val="22"/>
        </w:rPr>
        <w:t xml:space="preserve">) </w:t>
      </w:r>
      <w:r w:rsidRPr="0047665D">
        <w:rPr>
          <w:rFonts w:ascii="Arial Narrow" w:hAnsi="Arial Narrow" w:cs="Arial"/>
          <w:b/>
          <w:bCs/>
          <w:color w:val="000000"/>
          <w:sz w:val="22"/>
          <w:szCs w:val="22"/>
        </w:rPr>
        <w:t>12</w:t>
      </w:r>
      <w:r w:rsidRPr="0047665D">
        <w:rPr>
          <w:rFonts w:ascii="Arial Narrow" w:hAnsi="Arial Narrow" w:cs="Arial"/>
          <w:color w:val="000000"/>
          <w:sz w:val="22"/>
          <w:szCs w:val="22"/>
        </w:rPr>
        <w:t xml:space="preserve"> en su versión original, la cual se basaba en el método del diferido, o el método del pasivo, </w:t>
      </w:r>
      <w:r w:rsidR="0047665D" w:rsidRPr="0047665D">
        <w:rPr>
          <w:rFonts w:ascii="Arial Narrow" w:hAnsi="Arial Narrow" w:cs="Arial"/>
          <w:color w:val="000000"/>
          <w:sz w:val="22"/>
          <w:szCs w:val="22"/>
        </w:rPr>
        <w:t xml:space="preserve">mismo que </w:t>
      </w:r>
      <w:r w:rsidRPr="0047665D">
        <w:rPr>
          <w:rFonts w:ascii="Arial Narrow" w:hAnsi="Arial Narrow" w:cs="Arial"/>
          <w:color w:val="000000"/>
          <w:sz w:val="22"/>
          <w:szCs w:val="22"/>
        </w:rPr>
        <w:t xml:space="preserve">se centraba en las diferencias temporales de ingresos y gastos, </w:t>
      </w:r>
      <w:r w:rsidR="0047665D" w:rsidRPr="0047665D">
        <w:rPr>
          <w:rFonts w:ascii="Arial Narrow" w:hAnsi="Arial Narrow" w:cs="Arial"/>
          <w:color w:val="000000"/>
          <w:sz w:val="22"/>
          <w:szCs w:val="22"/>
        </w:rPr>
        <w:t xml:space="preserve">surgidas de </w:t>
      </w:r>
      <w:r w:rsidR="0047665D" w:rsidRPr="0000332A">
        <w:rPr>
          <w:rFonts w:ascii="Arial Narrow" w:hAnsi="Arial Narrow" w:cs="Arial"/>
          <w:color w:val="000000"/>
          <w:sz w:val="22"/>
          <w:szCs w:val="22"/>
        </w:rPr>
        <w:t>comp</w:t>
      </w:r>
      <w:r w:rsidR="0000332A" w:rsidRPr="0000332A">
        <w:rPr>
          <w:rFonts w:ascii="Arial Narrow" w:hAnsi="Arial Narrow" w:cs="Arial"/>
          <w:color w:val="000000"/>
          <w:sz w:val="22"/>
          <w:szCs w:val="22"/>
        </w:rPr>
        <w:t>ara</w:t>
      </w:r>
      <w:r w:rsidR="0047665D" w:rsidRPr="0000332A">
        <w:rPr>
          <w:rFonts w:ascii="Arial Narrow" w:hAnsi="Arial Narrow" w:cs="Arial"/>
          <w:color w:val="000000"/>
          <w:sz w:val="22"/>
          <w:szCs w:val="22"/>
        </w:rPr>
        <w:t>r</w:t>
      </w:r>
      <w:r w:rsidRPr="0047665D">
        <w:rPr>
          <w:rFonts w:ascii="Arial Narrow" w:hAnsi="Arial Narrow" w:cs="Arial"/>
          <w:color w:val="000000"/>
          <w:sz w:val="22"/>
          <w:szCs w:val="22"/>
        </w:rPr>
        <w:t xml:space="preserve"> la ganancia fiscal y la ganancia contable. </w:t>
      </w:r>
      <w:r w:rsidRPr="0047665D">
        <w:rPr>
          <w:rFonts w:ascii="Arial Narrow" w:hAnsi="Arial Narrow" w:cs="Arial"/>
          <w:color w:val="000000"/>
          <w:sz w:val="22"/>
          <w:szCs w:val="22"/>
        </w:rPr>
        <w:lastRenderedPageBreak/>
        <w:t xml:space="preserve">Posteriormente, en 1996, se emite </w:t>
      </w:r>
      <w:smartTag w:uri="urn:schemas-microsoft-com:office:smarttags" w:element="PersonName">
        <w:smartTagPr>
          <w:attr w:name="ProductID" w:val="la NIC"/>
        </w:smartTagPr>
        <w:r w:rsidRPr="0047665D">
          <w:rPr>
            <w:rFonts w:ascii="Arial Narrow" w:hAnsi="Arial Narrow" w:cs="Arial"/>
            <w:color w:val="000000"/>
            <w:sz w:val="22"/>
            <w:szCs w:val="22"/>
          </w:rPr>
          <w:t xml:space="preserve">la </w:t>
        </w:r>
        <w:r w:rsidRPr="0047665D">
          <w:rPr>
            <w:rFonts w:ascii="Arial Narrow" w:hAnsi="Arial Narrow" w:cs="Arial"/>
            <w:b/>
            <w:bCs/>
            <w:color w:val="000000"/>
            <w:sz w:val="22"/>
            <w:szCs w:val="22"/>
          </w:rPr>
          <w:t>NIC</w:t>
        </w:r>
      </w:smartTag>
      <w:r w:rsidRPr="0047665D">
        <w:rPr>
          <w:rFonts w:ascii="Arial Narrow" w:hAnsi="Arial Narrow" w:cs="Arial"/>
          <w:b/>
          <w:bCs/>
          <w:color w:val="000000"/>
          <w:sz w:val="22"/>
          <w:szCs w:val="22"/>
        </w:rPr>
        <w:t xml:space="preserve"> 12</w:t>
      </w:r>
      <w:r w:rsidRPr="0047665D">
        <w:rPr>
          <w:rFonts w:ascii="Arial Narrow" w:hAnsi="Arial Narrow" w:cs="Arial"/>
          <w:color w:val="000000"/>
          <w:sz w:val="22"/>
          <w:szCs w:val="22"/>
        </w:rPr>
        <w:t xml:space="preserve"> </w:t>
      </w:r>
      <w:r w:rsidR="0000332A" w:rsidRPr="0047665D">
        <w:rPr>
          <w:rFonts w:ascii="Arial Narrow" w:hAnsi="Arial Narrow" w:cs="Arial"/>
          <w:color w:val="000000"/>
          <w:sz w:val="22"/>
          <w:szCs w:val="22"/>
        </w:rPr>
        <w:t>revisada</w:t>
      </w:r>
      <w:r w:rsidRPr="0047665D">
        <w:rPr>
          <w:rFonts w:ascii="Arial Narrow" w:hAnsi="Arial Narrow" w:cs="Arial"/>
          <w:color w:val="000000"/>
          <w:sz w:val="22"/>
          <w:szCs w:val="22"/>
        </w:rPr>
        <w:t xml:space="preserve">, la cual toma una metodología similar al boletín estadounidense FASB-109; es decir, se basa en el método del pasivo. Sin embargo, la presentación del ISR difiere porque éste se presenta en el balance como no circulante, activo o pasivo. </w:t>
      </w:r>
    </w:p>
    <w:p w:rsidR="00CF725B" w:rsidRPr="0047665D" w:rsidRDefault="00CF725B" w:rsidP="00E4733E">
      <w:pPr>
        <w:numPr>
          <w:ilvl w:val="0"/>
          <w:numId w:val="1"/>
        </w:numPr>
        <w:spacing w:line="360" w:lineRule="auto"/>
        <w:jc w:val="both"/>
        <w:rPr>
          <w:rFonts w:ascii="Arial Narrow" w:hAnsi="Arial Narrow"/>
          <w:sz w:val="22"/>
          <w:szCs w:val="22"/>
        </w:rPr>
      </w:pPr>
    </w:p>
    <w:p w:rsidR="00CF725B" w:rsidRDefault="00CF725B" w:rsidP="00CF725B">
      <w:pPr>
        <w:widowControl w:val="0"/>
        <w:tabs>
          <w:tab w:val="left" w:pos="-5954"/>
        </w:tabs>
        <w:autoSpaceDE w:val="0"/>
        <w:autoSpaceDN w:val="0"/>
        <w:adjustRightInd w:val="0"/>
        <w:spacing w:after="200" w:line="360" w:lineRule="auto"/>
        <w:ind w:left="540"/>
        <w:jc w:val="both"/>
        <w:rPr>
          <w:rFonts w:ascii="Arial Narrow" w:hAnsi="Arial Narrow" w:cs="Arial Narrow"/>
          <w:sz w:val="22"/>
          <w:szCs w:val="22"/>
        </w:rPr>
      </w:pPr>
    </w:p>
    <w:p w:rsidR="00043F4C" w:rsidRPr="00404DBF" w:rsidRDefault="009D7C62" w:rsidP="00E4733E">
      <w:pPr>
        <w:widowControl w:val="0"/>
        <w:numPr>
          <w:ilvl w:val="0"/>
          <w:numId w:val="1"/>
        </w:numPr>
        <w:tabs>
          <w:tab w:val="clear" w:pos="540"/>
          <w:tab w:val="left" w:pos="-5954"/>
          <w:tab w:val="num" w:pos="-5670"/>
        </w:tabs>
        <w:autoSpaceDE w:val="0"/>
        <w:autoSpaceDN w:val="0"/>
        <w:adjustRightInd w:val="0"/>
        <w:spacing w:after="200" w:line="360" w:lineRule="auto"/>
        <w:jc w:val="both"/>
        <w:rPr>
          <w:rFonts w:ascii="Arial Narrow" w:hAnsi="Arial Narrow" w:cs="Arial Narrow"/>
          <w:sz w:val="22"/>
          <w:szCs w:val="22"/>
        </w:rPr>
      </w:pPr>
      <w:r w:rsidRPr="00CF725B">
        <w:rPr>
          <w:rFonts w:ascii="Arial Narrow" w:hAnsi="Arial Narrow" w:cs="Arial"/>
          <w:color w:val="2200CC"/>
          <w:u w:val="single"/>
        </w:rPr>
        <w:t>1987</w:t>
      </w:r>
      <w:r w:rsidRPr="00404DBF">
        <w:rPr>
          <w:rFonts w:ascii="Arial Narrow" w:hAnsi="Arial Narrow" w:cs="Arial Narrow"/>
          <w:sz w:val="22"/>
          <w:szCs w:val="22"/>
        </w:rPr>
        <w:t xml:space="preserve"> el Comité de Estándares de </w:t>
      </w:r>
      <w:smartTag w:uri="urn:schemas-microsoft-com:office:smarttags" w:element="PersonName">
        <w:smartTagPr>
          <w:attr w:name="ProductID" w:val="la Contabilidad Financiera"/>
        </w:smartTagPr>
        <w:r w:rsidRPr="00404DBF">
          <w:rPr>
            <w:rFonts w:ascii="Arial Narrow" w:hAnsi="Arial Narrow" w:cs="Arial Narrow"/>
            <w:sz w:val="22"/>
            <w:szCs w:val="22"/>
          </w:rPr>
          <w:t>la Contabilidad Financiera</w:t>
        </w:r>
      </w:smartTag>
      <w:r w:rsidRPr="00404DBF">
        <w:rPr>
          <w:rFonts w:ascii="Arial Narrow" w:hAnsi="Arial Narrow" w:cs="Arial Narrow"/>
          <w:sz w:val="22"/>
          <w:szCs w:val="22"/>
        </w:rPr>
        <w:t xml:space="preserve"> (FASB.) emitió su Declaración de Estándares para </w:t>
      </w:r>
      <w:smartTag w:uri="urn:schemas-microsoft-com:office:smarttags" w:element="PersonName">
        <w:smartTagPr>
          <w:attr w:name="ProductID" w:val="la Contabilidad Financiera No."/>
        </w:smartTagPr>
        <w:smartTag w:uri="urn:schemas-microsoft-com:office:smarttags" w:element="PersonName">
          <w:smartTagPr>
            <w:attr w:name="ProductID" w:val="la Contabilidad Financiera"/>
          </w:smartTagPr>
          <w:r w:rsidRPr="00404DBF">
            <w:rPr>
              <w:rFonts w:ascii="Arial Narrow" w:hAnsi="Arial Narrow" w:cs="Arial Narrow"/>
              <w:sz w:val="22"/>
              <w:szCs w:val="22"/>
            </w:rPr>
            <w:t>la Contabilidad Financiera</w:t>
          </w:r>
        </w:smartTag>
        <w:r w:rsidRPr="00404DBF">
          <w:rPr>
            <w:rFonts w:ascii="Arial Narrow" w:hAnsi="Arial Narrow" w:cs="Arial Narrow"/>
            <w:sz w:val="22"/>
            <w:szCs w:val="22"/>
          </w:rPr>
          <w:t xml:space="preserve"> No.</w:t>
        </w:r>
      </w:smartTag>
      <w:r w:rsidRPr="00404DBF">
        <w:rPr>
          <w:rFonts w:ascii="Arial Narrow" w:hAnsi="Arial Narrow" w:cs="Arial Narrow"/>
          <w:sz w:val="22"/>
          <w:szCs w:val="22"/>
        </w:rPr>
        <w:t xml:space="preserve"> 96: Contabilidad para impuesto sobre la renta  (SFAS 96) el cual tenía como fin tratar la creciente complejidad y significación de los impuestos diferidos; reconoce por primera vez el método del pasivo para la determinación de los impuestos diferidos. Sin embargo  debido a la complejidad que instituía la aplicación de ésta norma y a la manera tan conservadora que trataba las provisiones el SFAS 96 pronto se convirtió en una fuente de controversia entre empresas, firmas de contabilidad internacionales, grupos comerciantes. En respuesta </w:t>
      </w:r>
      <w:smartTag w:uri="urn:schemas-microsoft-com:office:smarttags" w:element="PersonName">
        <w:smartTagPr>
          <w:attr w:name="ProductID" w:val="la FASB"/>
        </w:smartTagPr>
        <w:r w:rsidRPr="00404DBF">
          <w:rPr>
            <w:rFonts w:ascii="Arial Narrow" w:hAnsi="Arial Narrow" w:cs="Arial Narrow"/>
            <w:sz w:val="22"/>
            <w:szCs w:val="22"/>
          </w:rPr>
          <w:t>la FASB</w:t>
        </w:r>
      </w:smartTag>
      <w:r w:rsidRPr="00404DBF">
        <w:rPr>
          <w:rFonts w:ascii="Arial Narrow" w:hAnsi="Arial Narrow" w:cs="Arial Narrow"/>
          <w:sz w:val="22"/>
          <w:szCs w:val="22"/>
        </w:rPr>
        <w:t xml:space="preserve"> difirió tres veces la entrada en vigor de ésta norma (SFAS 100, 103, 108); al mismo tiempo que empezó a desarrollar un nuevo estándar que cumpliera las </w:t>
      </w:r>
      <w:r w:rsidR="0047665D">
        <w:rPr>
          <w:rFonts w:ascii="Arial Narrow" w:hAnsi="Arial Narrow" w:cs="Arial Narrow"/>
          <w:sz w:val="22"/>
          <w:szCs w:val="22"/>
        </w:rPr>
        <w:t xml:space="preserve">distintas </w:t>
      </w:r>
      <w:r w:rsidRPr="00404DBF">
        <w:rPr>
          <w:rFonts w:ascii="Arial Narrow" w:hAnsi="Arial Narrow" w:cs="Arial Narrow"/>
          <w:sz w:val="22"/>
          <w:szCs w:val="22"/>
        </w:rPr>
        <w:t xml:space="preserve">expectativas. </w:t>
      </w:r>
    </w:p>
    <w:p w:rsidR="00E04203" w:rsidRDefault="00E04203" w:rsidP="00E04203">
      <w:pPr>
        <w:widowControl w:val="0"/>
        <w:tabs>
          <w:tab w:val="left" w:pos="-5954"/>
        </w:tabs>
        <w:autoSpaceDE w:val="0"/>
        <w:autoSpaceDN w:val="0"/>
        <w:adjustRightInd w:val="0"/>
        <w:spacing w:after="200" w:line="360" w:lineRule="auto"/>
        <w:ind w:left="540"/>
        <w:jc w:val="both"/>
        <w:rPr>
          <w:rFonts w:ascii="Arial Narrow" w:hAnsi="Arial Narrow" w:cs="Arial Narrow"/>
          <w:sz w:val="22"/>
          <w:szCs w:val="22"/>
        </w:rPr>
      </w:pPr>
    </w:p>
    <w:p w:rsidR="00CF725B" w:rsidRDefault="009D7C62" w:rsidP="00E4733E">
      <w:pPr>
        <w:widowControl w:val="0"/>
        <w:numPr>
          <w:ilvl w:val="0"/>
          <w:numId w:val="1"/>
        </w:numPr>
        <w:tabs>
          <w:tab w:val="clear" w:pos="540"/>
          <w:tab w:val="left" w:pos="-5954"/>
          <w:tab w:val="num" w:pos="-5670"/>
        </w:tabs>
        <w:autoSpaceDE w:val="0"/>
        <w:autoSpaceDN w:val="0"/>
        <w:adjustRightInd w:val="0"/>
        <w:spacing w:after="200" w:line="360" w:lineRule="auto"/>
        <w:jc w:val="both"/>
        <w:rPr>
          <w:rFonts w:ascii="Arial Narrow" w:hAnsi="Arial Narrow" w:cs="Arial Narrow"/>
          <w:sz w:val="22"/>
          <w:szCs w:val="22"/>
        </w:rPr>
      </w:pPr>
      <w:r w:rsidRPr="00B56EC7">
        <w:rPr>
          <w:rFonts w:ascii="Arial Narrow" w:hAnsi="Arial Narrow" w:cs="Arial"/>
          <w:color w:val="2200CC"/>
          <w:u w:val="single"/>
        </w:rPr>
        <w:t>1992,</w:t>
      </w:r>
      <w:r w:rsidR="00CF725B">
        <w:rPr>
          <w:rFonts w:ascii="Arial Narrow" w:hAnsi="Arial Narrow" w:cs="Arial Narrow"/>
          <w:sz w:val="22"/>
          <w:szCs w:val="22"/>
        </w:rPr>
        <w:t xml:space="preserve"> </w:t>
      </w:r>
      <w:r w:rsidRPr="00404DBF">
        <w:rPr>
          <w:rFonts w:ascii="Arial Narrow" w:hAnsi="Arial Narrow" w:cs="Arial Narrow"/>
          <w:sz w:val="22"/>
          <w:szCs w:val="22"/>
        </w:rPr>
        <w:t xml:space="preserve"> </w:t>
      </w:r>
      <w:smartTag w:uri="urn:schemas-microsoft-com:office:smarttags" w:element="PersonName">
        <w:smartTagPr>
          <w:attr w:name="ProductID" w:val="la FASB."/>
        </w:smartTagPr>
        <w:r w:rsidRPr="00404DBF">
          <w:rPr>
            <w:rFonts w:ascii="Arial Narrow" w:hAnsi="Arial Narrow" w:cs="Arial Narrow"/>
            <w:sz w:val="22"/>
            <w:szCs w:val="22"/>
          </w:rPr>
          <w:t>la FASB.</w:t>
        </w:r>
      </w:smartTag>
      <w:r w:rsidRPr="00404DBF">
        <w:rPr>
          <w:rFonts w:ascii="Arial Narrow" w:hAnsi="Arial Narrow" w:cs="Arial Narrow"/>
          <w:sz w:val="22"/>
          <w:szCs w:val="22"/>
        </w:rPr>
        <w:t xml:space="preserve"> publicó SFAS 109, su objetivo era el correcto reconocimiento y presentación en los estados financieros de los impuestos diferidos pagaderos o reembolsables, reconocimiento del impacto futuro de los impuestos diferidos en los activos o pasivos. Reconoce el método de activos y pasivos para la contabilización del impuesto sobre </w:t>
      </w:r>
      <w:smartTag w:uri="urn:schemas-microsoft-com:office:smarttags" w:element="PersonName">
        <w:smartTagPr>
          <w:attr w:name="ProductID" w:val="la renta. Adicionalmente"/>
        </w:smartTagPr>
        <w:r w:rsidRPr="00404DBF">
          <w:rPr>
            <w:rFonts w:ascii="Arial Narrow" w:hAnsi="Arial Narrow" w:cs="Arial Narrow"/>
            <w:sz w:val="22"/>
            <w:szCs w:val="22"/>
          </w:rPr>
          <w:t>la renta. Adicionalmente</w:t>
        </w:r>
      </w:smartTag>
      <w:r w:rsidRPr="00404DBF">
        <w:rPr>
          <w:rFonts w:ascii="Arial Narrow" w:hAnsi="Arial Narrow" w:cs="Arial Narrow"/>
          <w:sz w:val="22"/>
          <w:szCs w:val="22"/>
        </w:rPr>
        <w:t xml:space="preserve">, bajo </w:t>
      </w:r>
      <w:smartTag w:uri="urn:schemas-microsoft-com:office:smarttags" w:element="PersonName">
        <w:smartTagPr>
          <w:attr w:name="ProductID" w:val="la SFAS No."/>
        </w:smartTagPr>
        <w:r w:rsidRPr="00404DBF">
          <w:rPr>
            <w:rFonts w:ascii="Arial Narrow" w:hAnsi="Arial Narrow" w:cs="Arial Narrow"/>
            <w:sz w:val="22"/>
            <w:szCs w:val="22"/>
          </w:rPr>
          <w:t>la SFAS No.</w:t>
        </w:r>
      </w:smartTag>
      <w:r w:rsidRPr="00404DBF">
        <w:rPr>
          <w:rFonts w:ascii="Arial Narrow" w:hAnsi="Arial Narrow" w:cs="Arial Narrow"/>
          <w:sz w:val="22"/>
          <w:szCs w:val="22"/>
        </w:rPr>
        <w:t xml:space="preserve"> 109, se reconocía una  provisión para una porción de los activos diferidos que no se realizaran. </w:t>
      </w:r>
    </w:p>
    <w:p w:rsidR="00CF725B" w:rsidRDefault="00CF725B" w:rsidP="00CF725B">
      <w:pPr>
        <w:pStyle w:val="Prrafodelista"/>
        <w:rPr>
          <w:rFonts w:ascii="Arial Narrow" w:hAnsi="Arial Narrow" w:cs="Arial"/>
          <w:color w:val="2200CC"/>
          <w:u w:val="single"/>
        </w:rPr>
      </w:pPr>
    </w:p>
    <w:p w:rsidR="00B56EC7" w:rsidRPr="0047665D" w:rsidRDefault="00CF725B" w:rsidP="00E4733E">
      <w:pPr>
        <w:widowControl w:val="0"/>
        <w:numPr>
          <w:ilvl w:val="0"/>
          <w:numId w:val="1"/>
        </w:numPr>
        <w:tabs>
          <w:tab w:val="clear" w:pos="540"/>
          <w:tab w:val="left" w:pos="-5954"/>
          <w:tab w:val="num" w:pos="-5670"/>
        </w:tabs>
        <w:autoSpaceDE w:val="0"/>
        <w:autoSpaceDN w:val="0"/>
        <w:adjustRightInd w:val="0"/>
        <w:spacing w:after="200" w:line="360" w:lineRule="auto"/>
        <w:jc w:val="both"/>
        <w:rPr>
          <w:rFonts w:ascii="Arial Narrow" w:hAnsi="Arial Narrow" w:cs="Arial Narrow"/>
          <w:sz w:val="22"/>
          <w:szCs w:val="22"/>
        </w:rPr>
      </w:pPr>
      <w:r w:rsidRPr="0047665D">
        <w:rPr>
          <w:rFonts w:ascii="Arial Narrow" w:hAnsi="Arial Narrow" w:cs="Arial"/>
          <w:color w:val="2200CC"/>
          <w:sz w:val="22"/>
          <w:szCs w:val="22"/>
          <w:u w:val="single"/>
        </w:rPr>
        <w:t>1998</w:t>
      </w:r>
      <w:r w:rsidR="00B56EC7" w:rsidRPr="0047665D">
        <w:rPr>
          <w:rFonts w:ascii="Arial Narrow" w:hAnsi="Arial Narrow" w:cs="Arial"/>
          <w:color w:val="2200CC"/>
          <w:sz w:val="22"/>
          <w:szCs w:val="22"/>
          <w:u w:val="single"/>
        </w:rPr>
        <w:t>.</w:t>
      </w:r>
      <w:r w:rsidR="00B56EC7" w:rsidRPr="0047665D">
        <w:rPr>
          <w:rFonts w:ascii="Arial Narrow" w:hAnsi="Arial Narrow" w:cs="Arial"/>
          <w:color w:val="000000"/>
          <w:sz w:val="22"/>
          <w:szCs w:val="22"/>
        </w:rPr>
        <w:t xml:space="preserve">  E</w:t>
      </w:r>
      <w:r w:rsidRPr="0047665D">
        <w:rPr>
          <w:rFonts w:ascii="Arial Narrow" w:hAnsi="Arial Narrow" w:cs="Arial"/>
          <w:color w:val="000000"/>
          <w:sz w:val="22"/>
          <w:szCs w:val="22"/>
        </w:rPr>
        <w:t>l</w:t>
      </w:r>
      <w:r w:rsidR="00B56EC7" w:rsidRPr="0047665D">
        <w:rPr>
          <w:rFonts w:ascii="Arial Narrow" w:hAnsi="Arial Narrow" w:cs="Arial"/>
          <w:color w:val="000000"/>
          <w:sz w:val="22"/>
          <w:szCs w:val="22"/>
        </w:rPr>
        <w:t xml:space="preserve"> </w:t>
      </w:r>
      <w:r w:rsidRPr="0047665D">
        <w:rPr>
          <w:rFonts w:ascii="Arial Narrow" w:hAnsi="Arial Narrow" w:cs="Arial"/>
          <w:color w:val="000000"/>
          <w:sz w:val="22"/>
          <w:szCs w:val="22"/>
        </w:rPr>
        <w:t xml:space="preserve"> primero de enero de ese año entra en vigencia </w:t>
      </w:r>
      <w:smartTag w:uri="urn:schemas-microsoft-com:office:smarttags" w:element="PersonName">
        <w:smartTagPr>
          <w:attr w:name="ProductID" w:val="la nueva NIC"/>
        </w:smartTagPr>
        <w:r w:rsidRPr="0047665D">
          <w:rPr>
            <w:rFonts w:ascii="Arial Narrow" w:hAnsi="Arial Narrow" w:cs="Arial"/>
            <w:color w:val="000000"/>
            <w:sz w:val="22"/>
            <w:szCs w:val="22"/>
          </w:rPr>
          <w:t>la nueva NIC</w:t>
        </w:r>
      </w:smartTag>
      <w:r w:rsidR="0000332A">
        <w:rPr>
          <w:rFonts w:ascii="Arial Narrow" w:hAnsi="Arial Narrow" w:cs="Arial"/>
          <w:color w:val="000000"/>
          <w:sz w:val="22"/>
          <w:szCs w:val="22"/>
        </w:rPr>
        <w:t xml:space="preserve"> 12</w:t>
      </w:r>
      <w:r w:rsidRPr="0047665D">
        <w:rPr>
          <w:rFonts w:ascii="Arial Narrow" w:hAnsi="Arial Narrow" w:cs="Arial"/>
          <w:color w:val="000000"/>
          <w:sz w:val="22"/>
          <w:szCs w:val="22"/>
        </w:rPr>
        <w:t xml:space="preserve">, la cual prohíbe el método  del diferimiento y exige la aplicación  de otra variante del método del pasivo, al que se le conoce  con el nombre del pasivo basado en el Balance de Situación General. </w:t>
      </w:r>
    </w:p>
    <w:p w:rsidR="00B56EC7" w:rsidRPr="0000332A" w:rsidRDefault="00B56EC7" w:rsidP="00B56EC7">
      <w:pPr>
        <w:pStyle w:val="Prrafodelista"/>
        <w:rPr>
          <w:rFonts w:ascii="Arial Narrow" w:hAnsi="Arial Narrow" w:cs="Arial"/>
          <w:color w:val="2200CC"/>
          <w:u w:val="single"/>
          <w:lang w:val="es-SV"/>
        </w:rPr>
      </w:pPr>
    </w:p>
    <w:p w:rsidR="00B56EC7" w:rsidRPr="0047665D" w:rsidRDefault="00CF725B" w:rsidP="007044D4">
      <w:pPr>
        <w:widowControl w:val="0"/>
        <w:numPr>
          <w:ilvl w:val="0"/>
          <w:numId w:val="1"/>
        </w:numPr>
        <w:tabs>
          <w:tab w:val="clear" w:pos="540"/>
          <w:tab w:val="left" w:pos="-5954"/>
          <w:tab w:val="num" w:pos="-5670"/>
        </w:tabs>
        <w:autoSpaceDE w:val="0"/>
        <w:autoSpaceDN w:val="0"/>
        <w:adjustRightInd w:val="0"/>
        <w:spacing w:after="200" w:line="360" w:lineRule="auto"/>
        <w:jc w:val="both"/>
        <w:rPr>
          <w:rFonts w:ascii="Arial Narrow" w:hAnsi="Arial Narrow" w:cs="Arial Narrow"/>
          <w:sz w:val="22"/>
          <w:szCs w:val="22"/>
        </w:rPr>
      </w:pPr>
      <w:r w:rsidRPr="00B56EC7">
        <w:rPr>
          <w:rFonts w:ascii="Arial Narrow" w:hAnsi="Arial Narrow" w:cs="Arial"/>
          <w:color w:val="2200CC"/>
          <w:sz w:val="22"/>
          <w:szCs w:val="22"/>
          <w:u w:val="single"/>
        </w:rPr>
        <w:t>2000</w:t>
      </w:r>
      <w:r w:rsidR="00B56EC7">
        <w:rPr>
          <w:rFonts w:ascii="Arial Narrow" w:hAnsi="Arial Narrow" w:cs="Arial"/>
          <w:color w:val="2200CC"/>
          <w:sz w:val="22"/>
          <w:szCs w:val="22"/>
          <w:u w:val="single"/>
        </w:rPr>
        <w:t>.</w:t>
      </w:r>
      <w:r w:rsidRPr="00B56EC7">
        <w:rPr>
          <w:rFonts w:ascii="Arial Narrow" w:hAnsi="Arial Narrow" w:cs="Arial"/>
          <w:sz w:val="22"/>
          <w:szCs w:val="22"/>
        </w:rPr>
        <w:t xml:space="preserve"> </w:t>
      </w:r>
      <w:r w:rsidR="00B56EC7">
        <w:rPr>
          <w:rFonts w:ascii="Arial Narrow" w:hAnsi="Arial Narrow" w:cs="Arial"/>
          <w:sz w:val="22"/>
          <w:szCs w:val="22"/>
        </w:rPr>
        <w:t xml:space="preserve"> </w:t>
      </w:r>
      <w:r w:rsidRPr="00B56EC7">
        <w:rPr>
          <w:rFonts w:ascii="Arial Narrow" w:hAnsi="Arial Narrow" w:cs="Arial"/>
          <w:sz w:val="22"/>
          <w:szCs w:val="22"/>
        </w:rPr>
        <w:t xml:space="preserve">En octubre del año 2000, el consejo aprobó ciertas modificaciones a la norma 12,  añadiendo </w:t>
      </w:r>
      <w:r w:rsidRPr="0047665D">
        <w:rPr>
          <w:rFonts w:ascii="Arial Narrow" w:hAnsi="Arial Narrow" w:cs="Arial"/>
          <w:sz w:val="22"/>
          <w:szCs w:val="22"/>
        </w:rPr>
        <w:t xml:space="preserve">los párrafos 52A, 52B, 65A, 81(i), 82A, 87A, 87B, </w:t>
      </w:r>
      <w:smartTag w:uri="urn:schemas-microsoft-com:office:smarttags" w:element="metricconverter">
        <w:smartTagPr>
          <w:attr w:name="ProductID" w:val="87C"/>
        </w:smartTagPr>
        <w:r w:rsidRPr="0047665D">
          <w:rPr>
            <w:rFonts w:ascii="Arial Narrow" w:hAnsi="Arial Narrow" w:cs="Arial"/>
            <w:sz w:val="22"/>
            <w:szCs w:val="22"/>
          </w:rPr>
          <w:t>87C</w:t>
        </w:r>
      </w:smartTag>
      <w:r w:rsidRPr="0047665D">
        <w:rPr>
          <w:rFonts w:ascii="Arial Narrow" w:hAnsi="Arial Narrow" w:cs="Arial"/>
          <w:sz w:val="22"/>
          <w:szCs w:val="22"/>
        </w:rPr>
        <w:t xml:space="preserve"> y </w:t>
      </w:r>
      <w:smartTag w:uri="urn:schemas-microsoft-com:office:smarttags" w:element="metricconverter">
        <w:smartTagPr>
          <w:attr w:name="ProductID" w:val="91, a"/>
        </w:smartTagPr>
        <w:r w:rsidRPr="0047665D">
          <w:rPr>
            <w:rFonts w:ascii="Arial Narrow" w:hAnsi="Arial Narrow" w:cs="Arial"/>
            <w:sz w:val="22"/>
            <w:szCs w:val="22"/>
          </w:rPr>
          <w:t>91, a</w:t>
        </w:r>
      </w:smartTag>
      <w:r w:rsidRPr="0047665D">
        <w:rPr>
          <w:rFonts w:ascii="Arial Narrow" w:hAnsi="Arial Narrow" w:cs="Arial"/>
          <w:sz w:val="22"/>
          <w:szCs w:val="22"/>
        </w:rPr>
        <w:t xml:space="preserve"> la vez que eliminaba los párrafos 3 y 50. Estas revisiones limitadas especifican el tratamiento contable de las consecuencias de los </w:t>
      </w:r>
      <w:r w:rsidRPr="0047665D">
        <w:rPr>
          <w:rFonts w:ascii="Arial Narrow" w:hAnsi="Arial Narrow" w:cs="Arial"/>
          <w:sz w:val="22"/>
          <w:szCs w:val="22"/>
        </w:rPr>
        <w:lastRenderedPageBreak/>
        <w:t xml:space="preserve">dividendos en el impuesto sobre las ganancias. El texto revisado tiene vigencia para los estados financieros que abarquen ejercicios que comiencen a partir del 1 de enero de 2001. </w:t>
      </w:r>
    </w:p>
    <w:p w:rsidR="0055338B" w:rsidRPr="0047665D" w:rsidRDefault="0055338B" w:rsidP="00CF725B">
      <w:pPr>
        <w:autoSpaceDE w:val="0"/>
        <w:autoSpaceDN w:val="0"/>
        <w:adjustRightInd w:val="0"/>
        <w:spacing w:line="360" w:lineRule="auto"/>
        <w:ind w:left="432" w:hanging="433"/>
        <w:jc w:val="both"/>
        <w:rPr>
          <w:rFonts w:ascii="Arial Narrow" w:hAnsi="Arial Narrow" w:cs="Arial"/>
          <w:color w:val="000000"/>
          <w:sz w:val="22"/>
          <w:szCs w:val="22"/>
        </w:rPr>
      </w:pPr>
    </w:p>
    <w:p w:rsidR="00CF725B" w:rsidRPr="0047665D" w:rsidRDefault="00CF725B" w:rsidP="00CF725B">
      <w:pPr>
        <w:autoSpaceDE w:val="0"/>
        <w:autoSpaceDN w:val="0"/>
        <w:adjustRightInd w:val="0"/>
        <w:spacing w:line="360" w:lineRule="auto"/>
        <w:ind w:left="432" w:hanging="433"/>
        <w:jc w:val="both"/>
        <w:rPr>
          <w:rFonts w:ascii="Arial Narrow" w:hAnsi="Arial Narrow" w:cs="Arial"/>
          <w:color w:val="000000"/>
          <w:sz w:val="22"/>
          <w:szCs w:val="22"/>
        </w:rPr>
      </w:pPr>
      <w:r w:rsidRPr="0047665D">
        <w:rPr>
          <w:rFonts w:ascii="Arial Narrow" w:hAnsi="Arial Narrow" w:cs="Arial"/>
          <w:color w:val="000000"/>
          <w:sz w:val="22"/>
          <w:szCs w:val="22"/>
        </w:rPr>
        <w:t xml:space="preserve">Se han emitido dos Interpretaciones SIC que tienen relación con </w:t>
      </w:r>
      <w:smartTag w:uri="urn:schemas-microsoft-com:office:smarttags" w:element="PersonName">
        <w:smartTagPr>
          <w:attr w:name="ProductID" w:val="la NIC"/>
        </w:smartTagPr>
        <w:r w:rsidRPr="0047665D">
          <w:rPr>
            <w:rFonts w:ascii="Arial Narrow" w:hAnsi="Arial Narrow" w:cs="Arial"/>
            <w:color w:val="000000"/>
            <w:sz w:val="22"/>
            <w:szCs w:val="22"/>
          </w:rPr>
          <w:t>la NIC</w:t>
        </w:r>
      </w:smartTag>
      <w:r w:rsidRPr="0047665D">
        <w:rPr>
          <w:rFonts w:ascii="Arial Narrow" w:hAnsi="Arial Narrow" w:cs="Arial"/>
          <w:color w:val="000000"/>
          <w:sz w:val="22"/>
          <w:szCs w:val="22"/>
        </w:rPr>
        <w:t xml:space="preserve"> 12: </w:t>
      </w:r>
    </w:p>
    <w:p w:rsidR="00CF725B" w:rsidRPr="0047665D" w:rsidRDefault="00CF725B" w:rsidP="00CF725B">
      <w:pPr>
        <w:autoSpaceDE w:val="0"/>
        <w:autoSpaceDN w:val="0"/>
        <w:adjustRightInd w:val="0"/>
        <w:spacing w:after="180" w:line="360" w:lineRule="auto"/>
        <w:ind w:left="357" w:hanging="358"/>
        <w:jc w:val="both"/>
        <w:rPr>
          <w:rFonts w:ascii="Arial Narrow" w:hAnsi="Arial Narrow" w:cs="Arial"/>
          <w:color w:val="000000"/>
          <w:sz w:val="22"/>
          <w:szCs w:val="22"/>
        </w:rPr>
      </w:pPr>
      <w:r w:rsidRPr="0047665D">
        <w:rPr>
          <w:rFonts w:ascii="Arial Narrow" w:hAnsi="Arial Narrow" w:cs="Arial"/>
          <w:color w:val="000000"/>
          <w:sz w:val="22"/>
          <w:szCs w:val="22"/>
        </w:rPr>
        <w:t xml:space="preserve">• SIC-21, Impuesto </w:t>
      </w:r>
      <w:r w:rsidR="00936CDB" w:rsidRPr="0047665D">
        <w:rPr>
          <w:rFonts w:ascii="Arial Narrow" w:hAnsi="Arial Narrow" w:cs="Arial"/>
          <w:color w:val="000000"/>
          <w:sz w:val="22"/>
          <w:szCs w:val="22"/>
        </w:rPr>
        <w:t>a</w:t>
      </w:r>
      <w:r w:rsidRPr="0047665D">
        <w:rPr>
          <w:rFonts w:ascii="Arial Narrow" w:hAnsi="Arial Narrow" w:cs="Arial"/>
          <w:color w:val="000000"/>
          <w:sz w:val="22"/>
          <w:szCs w:val="22"/>
        </w:rPr>
        <w:t xml:space="preserve"> las Ganancias – Recuperación de Activos no Depreciables Revalorizados; y </w:t>
      </w:r>
    </w:p>
    <w:p w:rsidR="00CF725B" w:rsidRDefault="00CF725B" w:rsidP="00CF725B">
      <w:pPr>
        <w:autoSpaceDE w:val="0"/>
        <w:autoSpaceDN w:val="0"/>
        <w:adjustRightInd w:val="0"/>
        <w:spacing w:after="180" w:line="360" w:lineRule="auto"/>
        <w:ind w:left="357" w:hanging="358"/>
        <w:jc w:val="both"/>
        <w:rPr>
          <w:rFonts w:ascii="Arial Narrow" w:hAnsi="Arial Narrow" w:cs="Arial"/>
          <w:color w:val="000000"/>
          <w:sz w:val="22"/>
          <w:szCs w:val="22"/>
        </w:rPr>
      </w:pPr>
      <w:r w:rsidRPr="0047665D">
        <w:rPr>
          <w:rFonts w:ascii="Arial Narrow" w:hAnsi="Arial Narrow" w:cs="Arial"/>
          <w:color w:val="000000"/>
          <w:sz w:val="22"/>
          <w:szCs w:val="22"/>
        </w:rPr>
        <w:t xml:space="preserve">• SIC-25, Impuesto </w:t>
      </w:r>
      <w:r w:rsidR="00936CDB" w:rsidRPr="0047665D">
        <w:rPr>
          <w:rFonts w:ascii="Arial Narrow" w:hAnsi="Arial Narrow" w:cs="Arial"/>
          <w:color w:val="000000"/>
          <w:sz w:val="22"/>
          <w:szCs w:val="22"/>
        </w:rPr>
        <w:t>a</w:t>
      </w:r>
      <w:r w:rsidRPr="0047665D">
        <w:rPr>
          <w:rFonts w:ascii="Arial Narrow" w:hAnsi="Arial Narrow" w:cs="Arial"/>
          <w:color w:val="000000"/>
          <w:sz w:val="22"/>
          <w:szCs w:val="22"/>
        </w:rPr>
        <w:t xml:space="preserve"> las Ganancias – Cambios en </w:t>
      </w:r>
      <w:smartTag w:uri="urn:schemas-microsoft-com:office:smarttags" w:element="PersonName">
        <w:smartTagPr>
          <w:attr w:name="ProductID" w:val="la Situaci￳n Fiscal"/>
        </w:smartTagPr>
        <w:r w:rsidRPr="0047665D">
          <w:rPr>
            <w:rFonts w:ascii="Arial Narrow" w:hAnsi="Arial Narrow" w:cs="Arial"/>
            <w:color w:val="000000"/>
            <w:sz w:val="22"/>
            <w:szCs w:val="22"/>
          </w:rPr>
          <w:t>la Situación Fiscal</w:t>
        </w:r>
      </w:smartTag>
      <w:r w:rsidRPr="0047665D">
        <w:rPr>
          <w:rFonts w:ascii="Arial Narrow" w:hAnsi="Arial Narrow" w:cs="Arial"/>
          <w:color w:val="000000"/>
          <w:sz w:val="22"/>
          <w:szCs w:val="22"/>
        </w:rPr>
        <w:t xml:space="preserve"> de </w:t>
      </w:r>
      <w:smartTag w:uri="urn:schemas-microsoft-com:office:smarttags" w:element="PersonName">
        <w:smartTagPr>
          <w:attr w:name="ProductID" w:val="la Empresa"/>
        </w:smartTagPr>
        <w:r w:rsidRPr="0047665D">
          <w:rPr>
            <w:rFonts w:ascii="Arial Narrow" w:hAnsi="Arial Narrow" w:cs="Arial"/>
            <w:color w:val="000000"/>
            <w:sz w:val="22"/>
            <w:szCs w:val="22"/>
          </w:rPr>
          <w:t>la Empresa</w:t>
        </w:r>
      </w:smartTag>
      <w:r w:rsidRPr="0047665D">
        <w:rPr>
          <w:rFonts w:ascii="Arial Narrow" w:hAnsi="Arial Narrow" w:cs="Arial"/>
          <w:color w:val="000000"/>
          <w:sz w:val="22"/>
          <w:szCs w:val="22"/>
        </w:rPr>
        <w:t xml:space="preserve"> o de sus Accionistas </w:t>
      </w:r>
    </w:p>
    <w:p w:rsidR="0047665D" w:rsidRPr="0047665D" w:rsidRDefault="0047665D" w:rsidP="00CF725B">
      <w:pPr>
        <w:autoSpaceDE w:val="0"/>
        <w:autoSpaceDN w:val="0"/>
        <w:adjustRightInd w:val="0"/>
        <w:spacing w:after="180" w:line="360" w:lineRule="auto"/>
        <w:ind w:left="357" w:hanging="358"/>
        <w:jc w:val="both"/>
        <w:rPr>
          <w:rFonts w:ascii="Arial Narrow" w:hAnsi="Arial Narrow" w:cs="Arial"/>
          <w:color w:val="000000"/>
          <w:sz w:val="22"/>
          <w:szCs w:val="22"/>
        </w:rPr>
      </w:pPr>
    </w:p>
    <w:p w:rsidR="00CF725B" w:rsidRPr="0047665D" w:rsidRDefault="00CF725B" w:rsidP="00CF725B">
      <w:pPr>
        <w:autoSpaceDE w:val="0"/>
        <w:autoSpaceDN w:val="0"/>
        <w:adjustRightInd w:val="0"/>
        <w:spacing w:line="360" w:lineRule="auto"/>
        <w:jc w:val="both"/>
        <w:rPr>
          <w:rFonts w:ascii="Arial Narrow" w:hAnsi="Arial Narrow" w:cs="Arial"/>
          <w:sz w:val="22"/>
          <w:szCs w:val="22"/>
        </w:rPr>
      </w:pPr>
      <w:r w:rsidRPr="0047665D">
        <w:rPr>
          <w:rFonts w:ascii="Arial Narrow" w:hAnsi="Arial Narrow" w:cs="Arial"/>
          <w:color w:val="2200CC"/>
          <w:sz w:val="22"/>
          <w:szCs w:val="22"/>
          <w:u w:val="single"/>
        </w:rPr>
        <w:t>2009</w:t>
      </w:r>
      <w:r w:rsidRPr="0047665D">
        <w:rPr>
          <w:rFonts w:ascii="Arial Narrow" w:hAnsi="Arial Narrow" w:cs="Arial"/>
          <w:color w:val="2200CC"/>
          <w:sz w:val="22"/>
          <w:szCs w:val="22"/>
        </w:rPr>
        <w:t xml:space="preserve"> -  </w:t>
      </w:r>
      <w:r w:rsidRPr="0047665D">
        <w:rPr>
          <w:rFonts w:ascii="Arial Narrow" w:hAnsi="Arial Narrow" w:cs="Arial"/>
          <w:sz w:val="22"/>
          <w:szCs w:val="22"/>
        </w:rPr>
        <w:t xml:space="preserve">En el año 2009 el  Consejo  de Normas Internacionales de Contabilidad (IASB), aprueba </w:t>
      </w:r>
      <w:smartTag w:uri="urn:schemas-microsoft-com:office:smarttags" w:element="PersonName">
        <w:smartTagPr>
          <w:attr w:name="ProductID" w:val="la Normas Internacionales"/>
        </w:smartTagPr>
        <w:smartTag w:uri="urn:schemas-microsoft-com:office:smarttags" w:element="PersonName">
          <w:smartTagPr>
            <w:attr w:name="ProductID" w:val="la Normas"/>
          </w:smartTagPr>
          <w:r w:rsidRPr="0047665D">
            <w:rPr>
              <w:rFonts w:ascii="Arial Narrow" w:hAnsi="Arial Narrow" w:cs="Arial"/>
              <w:sz w:val="22"/>
              <w:szCs w:val="22"/>
            </w:rPr>
            <w:t>la Normas</w:t>
          </w:r>
        </w:smartTag>
        <w:r w:rsidRPr="0047665D">
          <w:rPr>
            <w:rFonts w:ascii="Arial Narrow" w:hAnsi="Arial Narrow" w:cs="Arial"/>
            <w:sz w:val="22"/>
            <w:szCs w:val="22"/>
          </w:rPr>
          <w:t xml:space="preserve"> Internacionales</w:t>
        </w:r>
      </w:smartTag>
      <w:r w:rsidRPr="0047665D">
        <w:rPr>
          <w:rFonts w:ascii="Arial Narrow" w:hAnsi="Arial Narrow" w:cs="Arial"/>
          <w:sz w:val="22"/>
          <w:szCs w:val="22"/>
        </w:rPr>
        <w:t xml:space="preserve"> de información Financiera (NIIF) para  medianas y pequeñas entidades (PYME), Entre las que se encuentra </w:t>
      </w:r>
      <w:smartTag w:uri="urn:schemas-microsoft-com:office:smarttags" w:element="PersonName">
        <w:smartTagPr>
          <w:attr w:name="ProductID" w:val="la Secci￳n"/>
        </w:smartTagPr>
        <w:r w:rsidRPr="0047665D">
          <w:rPr>
            <w:rFonts w:ascii="Arial Narrow" w:hAnsi="Arial Narrow" w:cs="Arial"/>
            <w:sz w:val="22"/>
            <w:szCs w:val="22"/>
          </w:rPr>
          <w:t>la Sección</w:t>
        </w:r>
      </w:smartTag>
      <w:r w:rsidRPr="0047665D">
        <w:rPr>
          <w:rFonts w:ascii="Arial Narrow" w:hAnsi="Arial Narrow" w:cs="Arial"/>
          <w:sz w:val="22"/>
          <w:szCs w:val="22"/>
        </w:rPr>
        <w:t xml:space="preserve"> 29  relacionada  a “Impuesto a las ganancias” que </w:t>
      </w:r>
      <w:r w:rsidR="009B6432" w:rsidRPr="0047665D">
        <w:rPr>
          <w:rFonts w:ascii="Arial Narrow" w:hAnsi="Arial Narrow" w:cs="Arial"/>
          <w:sz w:val="22"/>
          <w:szCs w:val="22"/>
        </w:rPr>
        <w:t>tiene</w:t>
      </w:r>
      <w:r w:rsidRPr="0047665D">
        <w:rPr>
          <w:rFonts w:ascii="Arial Narrow" w:hAnsi="Arial Narrow" w:cs="Arial"/>
          <w:sz w:val="22"/>
          <w:szCs w:val="22"/>
        </w:rPr>
        <w:t xml:space="preserve"> como objetivo trata</w:t>
      </w:r>
      <w:r w:rsidR="009B6432" w:rsidRPr="0047665D">
        <w:rPr>
          <w:rFonts w:ascii="Arial Narrow" w:hAnsi="Arial Narrow" w:cs="Arial"/>
          <w:sz w:val="22"/>
          <w:szCs w:val="22"/>
        </w:rPr>
        <w:t>r</w:t>
      </w:r>
      <w:r w:rsidRPr="0047665D">
        <w:rPr>
          <w:rFonts w:ascii="Arial Narrow" w:hAnsi="Arial Narrow" w:cs="Arial"/>
          <w:sz w:val="22"/>
          <w:szCs w:val="22"/>
        </w:rPr>
        <w:t xml:space="preserve"> la contabilidad del impuesto a las ganancias. Se requiere que una entidad reconozca las consecuencias fiscales actuales y futuras de transacciones y otros sucesos que se hayan reconocido en los estados financieros.</w:t>
      </w:r>
    </w:p>
    <w:p w:rsidR="0055338B" w:rsidRPr="0047665D" w:rsidRDefault="0055338B" w:rsidP="00CF725B">
      <w:pPr>
        <w:autoSpaceDE w:val="0"/>
        <w:autoSpaceDN w:val="0"/>
        <w:adjustRightInd w:val="0"/>
        <w:spacing w:line="360" w:lineRule="auto"/>
        <w:jc w:val="both"/>
        <w:rPr>
          <w:rFonts w:ascii="Arial Narrow" w:hAnsi="Arial Narrow" w:cs="Arial"/>
          <w:sz w:val="22"/>
          <w:szCs w:val="22"/>
        </w:rPr>
      </w:pPr>
    </w:p>
    <w:p w:rsidR="00CF725B" w:rsidRPr="0047665D" w:rsidRDefault="00CF725B" w:rsidP="0055338B">
      <w:pPr>
        <w:autoSpaceDE w:val="0"/>
        <w:autoSpaceDN w:val="0"/>
        <w:adjustRightInd w:val="0"/>
        <w:spacing w:line="360" w:lineRule="auto"/>
        <w:ind w:firstLine="708"/>
        <w:jc w:val="both"/>
        <w:rPr>
          <w:rFonts w:ascii="Arial Narrow" w:hAnsi="Arial Narrow" w:cs="Arial"/>
          <w:sz w:val="22"/>
          <w:szCs w:val="22"/>
        </w:rPr>
      </w:pPr>
      <w:r w:rsidRPr="0047665D">
        <w:rPr>
          <w:rFonts w:ascii="Arial Narrow" w:hAnsi="Arial Narrow" w:cs="Arial"/>
          <w:sz w:val="22"/>
          <w:szCs w:val="22"/>
        </w:rPr>
        <w:t xml:space="preserve">Estos importes fiscales reconocidos comprenden el impuesto corriente y el Impuesto diferido. El impuesto corriente es el impuesto por pagar (recuperable) por las ganancias (o pérdidas) fiscales del periodo corriente o de periodos Anteriores. </w:t>
      </w:r>
    </w:p>
    <w:p w:rsidR="002646DB" w:rsidRDefault="002646DB" w:rsidP="005A6AB0">
      <w:pPr>
        <w:autoSpaceDE w:val="0"/>
        <w:autoSpaceDN w:val="0"/>
        <w:adjustRightInd w:val="0"/>
        <w:spacing w:line="360" w:lineRule="auto"/>
        <w:jc w:val="both"/>
        <w:rPr>
          <w:rFonts w:ascii="Arial Narrow" w:hAnsi="Arial Narrow" w:cs="Courier"/>
          <w:b/>
          <w:sz w:val="22"/>
          <w:szCs w:val="22"/>
          <w:lang w:eastAsia="es-SV"/>
        </w:rPr>
      </w:pPr>
    </w:p>
    <w:p w:rsidR="0047665D" w:rsidRPr="007D004A" w:rsidRDefault="0047665D" w:rsidP="005A6AB0">
      <w:pPr>
        <w:autoSpaceDE w:val="0"/>
        <w:autoSpaceDN w:val="0"/>
        <w:adjustRightInd w:val="0"/>
        <w:spacing w:line="360" w:lineRule="auto"/>
        <w:jc w:val="both"/>
        <w:rPr>
          <w:rFonts w:ascii="Arial Narrow" w:hAnsi="Arial Narrow" w:cs="Courier"/>
          <w:b/>
          <w:sz w:val="22"/>
          <w:szCs w:val="22"/>
          <w:lang w:eastAsia="es-SV"/>
        </w:rPr>
      </w:pPr>
      <w:r w:rsidRPr="007D004A">
        <w:rPr>
          <w:rFonts w:ascii="Arial Narrow" w:hAnsi="Arial Narrow" w:cs="Courier"/>
          <w:b/>
          <w:sz w:val="22"/>
          <w:szCs w:val="22"/>
          <w:lang w:eastAsia="es-SV"/>
        </w:rPr>
        <w:t xml:space="preserve">Métodos de diferimiento del Impuesto Sobre </w:t>
      </w:r>
      <w:smartTag w:uri="urn:schemas-microsoft-com:office:smarttags" w:element="PersonName">
        <w:smartTagPr>
          <w:attr w:name="ProductID" w:val="la Renta."/>
        </w:smartTagPr>
        <w:r w:rsidRPr="007D004A">
          <w:rPr>
            <w:rFonts w:ascii="Arial Narrow" w:hAnsi="Arial Narrow" w:cs="Courier"/>
            <w:b/>
            <w:sz w:val="22"/>
            <w:szCs w:val="22"/>
            <w:lang w:eastAsia="es-SV"/>
          </w:rPr>
          <w:t>La Renta.</w:t>
        </w:r>
      </w:smartTag>
    </w:p>
    <w:p w:rsidR="00EF5CED" w:rsidRPr="007D004A" w:rsidRDefault="00EF5CED" w:rsidP="005A6AB0">
      <w:pPr>
        <w:autoSpaceDE w:val="0"/>
        <w:autoSpaceDN w:val="0"/>
        <w:adjustRightInd w:val="0"/>
        <w:spacing w:line="360" w:lineRule="auto"/>
        <w:jc w:val="both"/>
        <w:rPr>
          <w:rFonts w:ascii="Arial Narrow" w:hAnsi="Arial Narrow" w:cs="Courier"/>
          <w:b/>
          <w:sz w:val="22"/>
          <w:szCs w:val="22"/>
          <w:lang w:eastAsia="es-SV"/>
        </w:rPr>
      </w:pPr>
    </w:p>
    <w:p w:rsidR="00EF5CED" w:rsidRDefault="00EF5CED" w:rsidP="005A6AB0">
      <w:pPr>
        <w:autoSpaceDE w:val="0"/>
        <w:autoSpaceDN w:val="0"/>
        <w:adjustRightInd w:val="0"/>
        <w:spacing w:line="360" w:lineRule="auto"/>
        <w:jc w:val="both"/>
        <w:rPr>
          <w:rFonts w:ascii="Arial Narrow" w:hAnsi="Arial Narrow" w:cs="Courier"/>
          <w:sz w:val="22"/>
          <w:szCs w:val="22"/>
          <w:lang w:eastAsia="es-SV"/>
        </w:rPr>
      </w:pPr>
      <w:r w:rsidRPr="007D004A">
        <w:rPr>
          <w:rFonts w:ascii="Arial Narrow" w:hAnsi="Arial Narrow" w:cs="Courier"/>
          <w:sz w:val="22"/>
          <w:szCs w:val="22"/>
          <w:lang w:eastAsia="es-SV"/>
        </w:rPr>
        <w:t xml:space="preserve">La adopción de métodos de diferimiento del Impuesto Sobre </w:t>
      </w:r>
      <w:smartTag w:uri="urn:schemas-microsoft-com:office:smarttags" w:element="PersonName">
        <w:smartTagPr>
          <w:attr w:name="ProductID" w:val="la Renta"/>
        </w:smartTagPr>
        <w:r w:rsidRPr="007D004A">
          <w:rPr>
            <w:rFonts w:ascii="Arial Narrow" w:hAnsi="Arial Narrow" w:cs="Courier"/>
            <w:sz w:val="22"/>
            <w:szCs w:val="22"/>
            <w:lang w:eastAsia="es-SV"/>
          </w:rPr>
          <w:t>la Renta</w:t>
        </w:r>
      </w:smartTag>
      <w:r w:rsidRPr="007D004A">
        <w:rPr>
          <w:rFonts w:ascii="Arial Narrow" w:hAnsi="Arial Narrow" w:cs="Courier"/>
          <w:sz w:val="22"/>
          <w:szCs w:val="22"/>
          <w:lang w:eastAsia="es-SV"/>
        </w:rPr>
        <w:t xml:space="preserve">  ha evolucionado a través del tiempo, en virtud de lo cual seguidamente se desarrollan aspectos destacables de cada uno de ellos:</w:t>
      </w:r>
      <w:r>
        <w:rPr>
          <w:rFonts w:ascii="Arial Narrow" w:hAnsi="Arial Narrow" w:cs="Courier"/>
          <w:sz w:val="22"/>
          <w:szCs w:val="22"/>
          <w:lang w:eastAsia="es-SV"/>
        </w:rPr>
        <w:t xml:space="preserve"> </w:t>
      </w:r>
    </w:p>
    <w:p w:rsidR="00EF5CED" w:rsidRPr="00EF5CED" w:rsidRDefault="00EF5CED" w:rsidP="005A6AB0">
      <w:pPr>
        <w:autoSpaceDE w:val="0"/>
        <w:autoSpaceDN w:val="0"/>
        <w:adjustRightInd w:val="0"/>
        <w:spacing w:line="360" w:lineRule="auto"/>
        <w:jc w:val="both"/>
        <w:rPr>
          <w:rFonts w:ascii="Arial Narrow" w:hAnsi="Arial Narrow" w:cs="Courier"/>
          <w:sz w:val="22"/>
          <w:szCs w:val="22"/>
          <w:lang w:eastAsia="es-SV"/>
        </w:rPr>
      </w:pPr>
    </w:p>
    <w:p w:rsidR="005A6AB0" w:rsidRDefault="008A49E6" w:rsidP="008435CF">
      <w:pPr>
        <w:numPr>
          <w:ilvl w:val="0"/>
          <w:numId w:val="21"/>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E</w:t>
      </w:r>
      <w:r w:rsidR="005A6AB0">
        <w:rPr>
          <w:rFonts w:ascii="Arial Narrow" w:hAnsi="Arial Narrow" w:cs="Courier"/>
          <w:sz w:val="22"/>
          <w:szCs w:val="22"/>
          <w:lang w:eastAsia="es-SV"/>
        </w:rPr>
        <w:t xml:space="preserve">l del pasivo, que el IASC denominada método del pasivo basado en el estado de resultados; </w:t>
      </w:r>
    </w:p>
    <w:p w:rsidR="005A6AB0" w:rsidRDefault="008A49E6" w:rsidP="008435CF">
      <w:pPr>
        <w:numPr>
          <w:ilvl w:val="0"/>
          <w:numId w:val="21"/>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E</w:t>
      </w:r>
      <w:r w:rsidR="005A6AB0">
        <w:rPr>
          <w:rFonts w:ascii="Arial Narrow" w:hAnsi="Arial Narrow" w:cs="Courier"/>
          <w:sz w:val="22"/>
          <w:szCs w:val="22"/>
          <w:lang w:eastAsia="es-SV"/>
        </w:rPr>
        <w:t>l del diferimiento que caracteriza a los saldos de impuestos diferidos como cargos y créditos diferidos.</w:t>
      </w:r>
    </w:p>
    <w:p w:rsidR="005A6AB0" w:rsidRDefault="005A6AB0" w:rsidP="00CE337E">
      <w:pPr>
        <w:numPr>
          <w:ilvl w:val="0"/>
          <w:numId w:val="21"/>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La bibliografía solía también dar cuenta de un método del neto de impuesto, según el cual:</w:t>
      </w:r>
    </w:p>
    <w:p w:rsidR="00CE337E" w:rsidRDefault="00CE337E" w:rsidP="00CE337E">
      <w:pPr>
        <w:numPr>
          <w:ilvl w:val="2"/>
          <w:numId w:val="32"/>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L</w:t>
      </w:r>
      <w:r w:rsidR="005A6AB0">
        <w:rPr>
          <w:rFonts w:ascii="Arial Narrow" w:hAnsi="Arial Narrow" w:cs="Courier"/>
          <w:sz w:val="22"/>
          <w:szCs w:val="22"/>
          <w:lang w:eastAsia="es-SV"/>
        </w:rPr>
        <w:t>os</w:t>
      </w:r>
      <w:r>
        <w:rPr>
          <w:rFonts w:ascii="Arial Narrow" w:hAnsi="Arial Narrow" w:cs="Courier"/>
          <w:sz w:val="22"/>
          <w:szCs w:val="22"/>
          <w:lang w:eastAsia="es-SV"/>
        </w:rPr>
        <w:t xml:space="preserve"> </w:t>
      </w:r>
      <w:r w:rsidR="005A6AB0">
        <w:rPr>
          <w:rFonts w:ascii="Arial Narrow" w:hAnsi="Arial Narrow" w:cs="Courier"/>
          <w:sz w:val="22"/>
          <w:szCs w:val="22"/>
          <w:lang w:eastAsia="es-SV"/>
        </w:rPr>
        <w:t xml:space="preserve"> saldos por impuestos diferidos debían desagregarse por componentes, de acuerdo con los rubros que les había dado origen;</w:t>
      </w:r>
    </w:p>
    <w:p w:rsidR="005A6AB0" w:rsidRPr="00CE337E" w:rsidRDefault="00CE337E" w:rsidP="00CE337E">
      <w:pPr>
        <w:numPr>
          <w:ilvl w:val="2"/>
          <w:numId w:val="32"/>
        </w:numPr>
        <w:autoSpaceDE w:val="0"/>
        <w:autoSpaceDN w:val="0"/>
        <w:adjustRightInd w:val="0"/>
        <w:spacing w:line="360" w:lineRule="auto"/>
        <w:jc w:val="both"/>
        <w:rPr>
          <w:rFonts w:ascii="Arial Narrow" w:hAnsi="Arial Narrow" w:cs="Courier"/>
          <w:sz w:val="22"/>
          <w:szCs w:val="22"/>
          <w:lang w:eastAsia="es-SV"/>
        </w:rPr>
      </w:pPr>
      <w:r w:rsidRPr="00CE337E">
        <w:rPr>
          <w:rFonts w:ascii="Arial Narrow" w:hAnsi="Arial Narrow" w:cs="Courier"/>
          <w:sz w:val="22"/>
          <w:szCs w:val="22"/>
          <w:lang w:eastAsia="es-SV"/>
        </w:rPr>
        <w:t>L</w:t>
      </w:r>
      <w:r w:rsidR="005A6AB0" w:rsidRPr="00CE337E">
        <w:rPr>
          <w:rFonts w:ascii="Arial Narrow" w:hAnsi="Arial Narrow" w:cs="Courier"/>
          <w:sz w:val="22"/>
          <w:szCs w:val="22"/>
          <w:lang w:eastAsia="es-SV"/>
        </w:rPr>
        <w:t>os</w:t>
      </w:r>
      <w:r>
        <w:rPr>
          <w:rFonts w:ascii="Arial Narrow" w:hAnsi="Arial Narrow" w:cs="Courier"/>
          <w:sz w:val="22"/>
          <w:szCs w:val="22"/>
          <w:lang w:eastAsia="es-SV"/>
        </w:rPr>
        <w:t xml:space="preserve"> </w:t>
      </w:r>
      <w:r w:rsidR="005A6AB0" w:rsidRPr="00CE337E">
        <w:rPr>
          <w:rFonts w:ascii="Arial Narrow" w:hAnsi="Arial Narrow" w:cs="Courier"/>
          <w:sz w:val="22"/>
          <w:szCs w:val="22"/>
          <w:lang w:eastAsia="es-SV"/>
        </w:rPr>
        <w:t xml:space="preserve"> importes desagregados se trataban como cuentas regularizadoras de esos rubros.  </w:t>
      </w:r>
    </w:p>
    <w:p w:rsidR="005A6AB0" w:rsidRDefault="005A6AB0" w:rsidP="005A6AB0">
      <w:p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lastRenderedPageBreak/>
        <w:t>Supongamos que una empresa tiene un bien en uso cuyo costo fue de $1,000.00 y del cual computo estas depreciaciones:</w:t>
      </w:r>
    </w:p>
    <w:p w:rsidR="005A6AB0" w:rsidRDefault="005A6AB0" w:rsidP="008435CF">
      <w:pPr>
        <w:numPr>
          <w:ilvl w:val="0"/>
          <w:numId w:val="7"/>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Contable $ 750.00</w:t>
      </w:r>
    </w:p>
    <w:p w:rsidR="005A6AB0" w:rsidRDefault="005A6AB0" w:rsidP="008435CF">
      <w:pPr>
        <w:numPr>
          <w:ilvl w:val="0"/>
          <w:numId w:val="7"/>
        </w:numPr>
        <w:autoSpaceDE w:val="0"/>
        <w:autoSpaceDN w:val="0"/>
        <w:adjustRightInd w:val="0"/>
        <w:spacing w:line="360" w:lineRule="auto"/>
        <w:jc w:val="both"/>
        <w:rPr>
          <w:rFonts w:ascii="Arial Narrow" w:hAnsi="Arial Narrow" w:cs="Courier"/>
          <w:sz w:val="22"/>
          <w:szCs w:val="22"/>
          <w:lang w:eastAsia="es-SV"/>
        </w:rPr>
      </w:pPr>
      <w:r>
        <w:rPr>
          <w:rFonts w:ascii="Arial Narrow" w:hAnsi="Arial Narrow" w:cs="Courier"/>
          <w:sz w:val="22"/>
          <w:szCs w:val="22"/>
          <w:lang w:eastAsia="es-SV"/>
        </w:rPr>
        <w:t>Impositiva $800.00</w:t>
      </w:r>
    </w:p>
    <w:p w:rsidR="005A6AB0"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Pr>
          <w:rFonts w:ascii="Arial Narrow" w:hAnsi="Arial Narrow" w:cs="Courier"/>
          <w:sz w:val="22"/>
          <w:szCs w:val="22"/>
          <w:lang w:eastAsia="es-SV"/>
        </w:rPr>
        <w:t>La tasa del impuesto es del 25%</w:t>
      </w:r>
    </w:p>
    <w:p w:rsidR="005A6AB0" w:rsidRPr="00A463B6" w:rsidRDefault="005A6AB0" w:rsidP="005A6AB0">
      <w:pPr>
        <w:autoSpaceDE w:val="0"/>
        <w:autoSpaceDN w:val="0"/>
        <w:adjustRightInd w:val="0"/>
        <w:spacing w:line="360" w:lineRule="auto"/>
        <w:ind w:firstLine="708"/>
        <w:jc w:val="both"/>
        <w:rPr>
          <w:rFonts w:ascii="Arial Narrow" w:hAnsi="Arial Narrow" w:cs="Courier"/>
          <w:color w:val="FF0000"/>
          <w:sz w:val="22"/>
          <w:szCs w:val="22"/>
          <w:lang w:eastAsia="es-SV"/>
        </w:rPr>
      </w:pP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Dados estos supuestos, debe reflejarse un pasivo por impuestos diferidos de $12.50 porque las depreciaciones impositivas futuras serán inferiores a las contables en $50.00 y este importe será gravado  con la tasa del 25%.</w:t>
      </w: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Los defensores del método del neto de impuesto no considerarían a los $12.50 como un pasivo, preferirían reducir las mediciones contables del bien de $750.00 a $737.50 para reflejar el hecho de que (según su perspectiva) este vale menos porque da derecho a menores deducciones impositivas.</w:t>
      </w:r>
    </w:p>
    <w:p w:rsidR="0055338B" w:rsidRDefault="0055338B" w:rsidP="005A6AB0">
      <w:pPr>
        <w:autoSpaceDE w:val="0"/>
        <w:autoSpaceDN w:val="0"/>
        <w:adjustRightInd w:val="0"/>
        <w:spacing w:line="360" w:lineRule="auto"/>
        <w:ind w:firstLine="708"/>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En realidad, el del neto del impuesto es un método que:</w:t>
      </w:r>
    </w:p>
    <w:p w:rsidR="005A6AB0" w:rsidRPr="00B0562E" w:rsidRDefault="005A6AB0" w:rsidP="0035738F">
      <w:pPr>
        <w:numPr>
          <w:ilvl w:val="0"/>
          <w:numId w:val="8"/>
        </w:numPr>
        <w:autoSpaceDE w:val="0"/>
        <w:autoSpaceDN w:val="0"/>
        <w:adjustRightInd w:val="0"/>
        <w:spacing w:line="360" w:lineRule="auto"/>
        <w:ind w:left="709" w:hanging="283"/>
        <w:jc w:val="both"/>
        <w:rPr>
          <w:rFonts w:ascii="Arial Narrow" w:hAnsi="Arial Narrow" w:cs="Courier"/>
          <w:sz w:val="22"/>
          <w:szCs w:val="22"/>
          <w:lang w:eastAsia="es-SV"/>
        </w:rPr>
      </w:pPr>
      <w:r w:rsidRPr="00B0562E">
        <w:rPr>
          <w:rFonts w:ascii="Arial Narrow" w:hAnsi="Arial Narrow" w:cs="Courier"/>
          <w:sz w:val="22"/>
          <w:szCs w:val="22"/>
          <w:lang w:eastAsia="es-SV"/>
        </w:rPr>
        <w:t>No afecta la medición contable del patrimonio sino la presentación de activos y pasivos en el estado de situación;</w:t>
      </w:r>
    </w:p>
    <w:p w:rsidR="005A6AB0" w:rsidRPr="00B0562E" w:rsidRDefault="005A6AB0" w:rsidP="0035738F">
      <w:pPr>
        <w:numPr>
          <w:ilvl w:val="0"/>
          <w:numId w:val="8"/>
        </w:numPr>
        <w:tabs>
          <w:tab w:val="left" w:pos="709"/>
        </w:tabs>
        <w:autoSpaceDE w:val="0"/>
        <w:autoSpaceDN w:val="0"/>
        <w:adjustRightInd w:val="0"/>
        <w:spacing w:line="360" w:lineRule="auto"/>
        <w:ind w:hanging="642"/>
        <w:jc w:val="both"/>
        <w:rPr>
          <w:rFonts w:ascii="Arial Narrow" w:hAnsi="Arial Narrow" w:cs="Courier"/>
          <w:sz w:val="22"/>
          <w:szCs w:val="22"/>
          <w:lang w:eastAsia="es-SV"/>
        </w:rPr>
      </w:pPr>
      <w:r w:rsidRPr="00B0562E">
        <w:rPr>
          <w:rFonts w:ascii="Arial Narrow" w:hAnsi="Arial Narrow" w:cs="Courier"/>
          <w:sz w:val="22"/>
          <w:szCs w:val="22"/>
          <w:lang w:eastAsia="es-SV"/>
        </w:rPr>
        <w:t>Podría ser combinado con el método del diferimiento o con el del pasivo.</w:t>
      </w:r>
    </w:p>
    <w:p w:rsidR="005A6AB0" w:rsidRPr="00B0562E" w:rsidRDefault="005A6AB0" w:rsidP="005A6AB0">
      <w:pPr>
        <w:autoSpaceDE w:val="0"/>
        <w:autoSpaceDN w:val="0"/>
        <w:adjustRightInd w:val="0"/>
        <w:spacing w:line="360" w:lineRule="auto"/>
        <w:ind w:left="708"/>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En los hechos, la presentación neta de impuestos no parece contar hoy con muchos adeptos y raramente se propone su aplicación.</w:t>
      </w:r>
    </w:p>
    <w:p w:rsidR="0055338B" w:rsidRDefault="0055338B" w:rsidP="005A6AB0">
      <w:pPr>
        <w:autoSpaceDE w:val="0"/>
        <w:autoSpaceDN w:val="0"/>
        <w:adjustRightInd w:val="0"/>
        <w:spacing w:line="360" w:lineRule="auto"/>
        <w:ind w:firstLine="708"/>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El método del diferimiento carece de sustento, razón por la cual fue progresivamente abandonado por la doctrina y por los emisores de NIC, aunque estuvo admitido por </w:t>
      </w:r>
      <w:smartTag w:uri="urn:schemas-microsoft-com:office:smarttags" w:element="PersonName">
        <w:smartTagPr>
          <w:attr w:name="ProductID" w:val="la NIC"/>
        </w:smartTagPr>
        <w:r w:rsidRPr="00B0562E">
          <w:rPr>
            <w:rFonts w:ascii="Arial Narrow" w:hAnsi="Arial Narrow" w:cs="Courier"/>
            <w:sz w:val="22"/>
            <w:szCs w:val="22"/>
            <w:lang w:eastAsia="es-SV"/>
          </w:rPr>
          <w:t>la NIC</w:t>
        </w:r>
      </w:smartTag>
      <w:r w:rsidRPr="00B0562E">
        <w:rPr>
          <w:rFonts w:ascii="Arial Narrow" w:hAnsi="Arial Narrow" w:cs="Courier"/>
          <w:sz w:val="22"/>
          <w:szCs w:val="22"/>
          <w:lang w:eastAsia="es-SV"/>
        </w:rPr>
        <w:t xml:space="preserve"> 12 original (1979) y requerido por los PCGA estadounidenses durante parte de la década del noventa.</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Bajo éste método la provisión para el impuesto diferido, los efectos impositivos de las diferencias temporales son calculadas utilizando la tasa impositiva corriente cuando las diferencias surjan. Ningún ajuste se hace posteriormente si las tasas impositivas cambian. Las reversiones son tenidas en cuenta utilizando las tasas impositivas vigentes cuando las diferencias temporales se originaron.</w:t>
      </w: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Consecuentemente, hasta hace algunos años  solo tenía relevancia el método del pasivo basado en el estado de resultado, según el cual los saldos por impuesto diferido se obtienen:</w:t>
      </w:r>
    </w:p>
    <w:p w:rsidR="005A6AB0" w:rsidRPr="00B0562E" w:rsidRDefault="005A6AB0" w:rsidP="008435CF">
      <w:pPr>
        <w:numPr>
          <w:ilvl w:val="0"/>
          <w:numId w:val="10"/>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Acumulando las deferencias temporarias y considerando</w:t>
      </w:r>
    </w:p>
    <w:p w:rsidR="005A6AB0" w:rsidRPr="00B0562E" w:rsidRDefault="005A6AB0" w:rsidP="008435CF">
      <w:pPr>
        <w:numPr>
          <w:ilvl w:val="0"/>
          <w:numId w:val="9"/>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lastRenderedPageBreak/>
        <w:t>Las tasas impositivas que afectaran sus reversiones.</w:t>
      </w:r>
    </w:p>
    <w:p w:rsidR="005A6AB0" w:rsidRPr="00B0562E" w:rsidRDefault="005A6AB0" w:rsidP="008435CF">
      <w:pPr>
        <w:numPr>
          <w:ilvl w:val="0"/>
          <w:numId w:val="9"/>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 probabilidad de que tales reversiones efectivamente afecten las sumas a pagar en ejercicios futuros.</w:t>
      </w:r>
    </w:p>
    <w:p w:rsidR="005A6AB0" w:rsidRPr="00B0562E" w:rsidRDefault="005A6AB0" w:rsidP="008435CF">
      <w:pPr>
        <w:numPr>
          <w:ilvl w:val="0"/>
          <w:numId w:val="10"/>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Considerando a los quebrantos impositivos como una clase especial de diferencias temporarias o tratándolos por separadas (el efecto es el mismo)</w:t>
      </w:r>
    </w:p>
    <w:p w:rsidR="00E847F2" w:rsidRDefault="005A6AB0" w:rsidP="005A6AB0">
      <w:pPr>
        <w:autoSpaceDE w:val="0"/>
        <w:autoSpaceDN w:val="0"/>
        <w:adjustRightInd w:val="0"/>
        <w:spacing w:line="360" w:lineRule="auto"/>
        <w:ind w:firstLine="360"/>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Este enfoque no cubría todas las situaciones generadoras de menores o mayores pagos seguros. </w:t>
      </w:r>
    </w:p>
    <w:p w:rsidR="00E847F2" w:rsidRDefault="00E847F2" w:rsidP="00E847F2">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E847F2">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Quizás por esto, pocos años atrás, </w:t>
      </w:r>
      <w:smartTag w:uri="urn:schemas-microsoft-com:office:smarttags" w:element="PersonName">
        <w:smartTagPr>
          <w:attr w:name="ProductID" w:val="la FASB"/>
        </w:smartTagPr>
        <w:r w:rsidRPr="00B0562E">
          <w:rPr>
            <w:rFonts w:ascii="Arial Narrow" w:hAnsi="Arial Narrow" w:cs="Courier"/>
            <w:sz w:val="22"/>
            <w:szCs w:val="22"/>
            <w:lang w:eastAsia="es-SV"/>
          </w:rPr>
          <w:t>la FASB</w:t>
        </w:r>
      </w:smartTag>
      <w:r w:rsidRPr="00B0562E">
        <w:rPr>
          <w:rFonts w:ascii="Arial Narrow" w:hAnsi="Arial Narrow" w:cs="Courier"/>
          <w:sz w:val="22"/>
          <w:szCs w:val="22"/>
          <w:lang w:eastAsia="es-SV"/>
        </w:rPr>
        <w:t>, invento el método del pasivo basado en el balance de situación general, de acuerdo con el cual el saldo por activo o pasivo diferido responde a las aplicaciones de la tasa del impuesto a las diferencias que surgen por comparar las sumas algebraicas de :</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8435CF">
      <w:pPr>
        <w:numPr>
          <w:ilvl w:val="0"/>
          <w:numId w:val="11"/>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Las bases fiscales de los activos y pasivos, que son los importes que se les asignaría por aplicación de los criterios de medición contenidos en la ley del impuesto sobre  las ganancias; y</w:t>
      </w:r>
    </w:p>
    <w:p w:rsidR="005A6AB0" w:rsidRPr="00B0562E" w:rsidRDefault="005A6AB0" w:rsidP="008435CF">
      <w:pPr>
        <w:numPr>
          <w:ilvl w:val="0"/>
          <w:numId w:val="11"/>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Las mediciones contables de los mismos activos y pasivos.</w:t>
      </w:r>
    </w:p>
    <w:p w:rsidR="005A6AB0" w:rsidRPr="00B0562E" w:rsidRDefault="005A6AB0" w:rsidP="005A6AB0">
      <w:pPr>
        <w:autoSpaceDE w:val="0"/>
        <w:autoSpaceDN w:val="0"/>
        <w:adjustRightInd w:val="0"/>
        <w:spacing w:line="360" w:lineRule="auto"/>
        <w:ind w:left="360"/>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Supongamos que: </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Una computadora adquirida como bien de uso en $3,000.00 se deprecia contablemente en tres años e impositivamente en cinco, en ambos casos desde el ejercicio de adquisición inclusive y sin considerar  Valor Neto Residual final:</w:t>
      </w:r>
    </w:p>
    <w:p w:rsidR="005A6AB0" w:rsidRPr="00B0562E" w:rsidRDefault="005A6AB0" w:rsidP="008435CF">
      <w:pPr>
        <w:numPr>
          <w:ilvl w:val="0"/>
          <w:numId w:val="12"/>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 tasa del impuesto a las ganancias es del 25%</w:t>
      </w:r>
    </w:p>
    <w:p w:rsidR="005A6AB0" w:rsidRPr="00B0562E" w:rsidRDefault="005A6AB0" w:rsidP="008435CF">
      <w:pPr>
        <w:numPr>
          <w:ilvl w:val="0"/>
          <w:numId w:val="12"/>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Por lo tanto, en el ejercicio de adquisición</w:t>
      </w:r>
    </w:p>
    <w:p w:rsidR="005A6AB0" w:rsidRPr="00B0562E" w:rsidRDefault="005A6AB0" w:rsidP="005A6AB0">
      <w:pPr>
        <w:autoSpaceDE w:val="0"/>
        <w:autoSpaceDN w:val="0"/>
        <w:adjustRightInd w:val="0"/>
        <w:spacing w:line="360" w:lineRule="auto"/>
        <w:ind w:left="720"/>
        <w:jc w:val="both"/>
        <w:rPr>
          <w:rFonts w:ascii="Arial Narrow" w:hAnsi="Arial Narrow" w:cs="Courier"/>
          <w:sz w:val="22"/>
          <w:szCs w:val="22"/>
          <w:lang w:eastAsia="es-SV"/>
        </w:rPr>
      </w:pPr>
      <w:r w:rsidRPr="00B0562E">
        <w:rPr>
          <w:rFonts w:ascii="Arial Narrow" w:hAnsi="Arial Narrow" w:cs="Courier"/>
          <w:sz w:val="22"/>
          <w:szCs w:val="22"/>
          <w:lang w:eastAsia="es-SV"/>
        </w:rPr>
        <w:t>La depreciación contable es $1,000.00 (1/3 del costo)</w:t>
      </w:r>
    </w:p>
    <w:p w:rsidR="005A6AB0" w:rsidRPr="00B0562E" w:rsidRDefault="005A6AB0" w:rsidP="005A6AB0">
      <w:pPr>
        <w:autoSpaceDE w:val="0"/>
        <w:autoSpaceDN w:val="0"/>
        <w:adjustRightInd w:val="0"/>
        <w:spacing w:line="360" w:lineRule="auto"/>
        <w:ind w:left="720"/>
        <w:jc w:val="both"/>
        <w:rPr>
          <w:rFonts w:ascii="Arial Narrow" w:hAnsi="Arial Narrow" w:cs="Courier"/>
          <w:sz w:val="22"/>
          <w:szCs w:val="22"/>
          <w:lang w:eastAsia="es-SV"/>
        </w:rPr>
      </w:pPr>
      <w:r w:rsidRPr="00B0562E">
        <w:rPr>
          <w:rFonts w:ascii="Arial Narrow" w:hAnsi="Arial Narrow" w:cs="Courier"/>
          <w:sz w:val="22"/>
          <w:szCs w:val="22"/>
          <w:lang w:eastAsia="es-SV"/>
        </w:rPr>
        <w:t>La impositiva es de $600.00 (1/5 del costo)</w:t>
      </w:r>
    </w:p>
    <w:p w:rsidR="005A6AB0" w:rsidRPr="00B0562E" w:rsidRDefault="005A6AB0" w:rsidP="005A6AB0">
      <w:pPr>
        <w:autoSpaceDE w:val="0"/>
        <w:autoSpaceDN w:val="0"/>
        <w:adjustRightInd w:val="0"/>
        <w:spacing w:line="360" w:lineRule="auto"/>
        <w:ind w:left="720"/>
        <w:jc w:val="both"/>
        <w:rPr>
          <w:rFonts w:ascii="Arial Narrow" w:hAnsi="Arial Narrow" w:cs="Courier"/>
          <w:sz w:val="22"/>
          <w:szCs w:val="22"/>
          <w:lang w:eastAsia="es-SV"/>
        </w:rPr>
      </w:pPr>
      <w:r w:rsidRPr="00B0562E">
        <w:rPr>
          <w:rFonts w:ascii="Arial Narrow" w:hAnsi="Arial Narrow" w:cs="Courier"/>
          <w:sz w:val="22"/>
          <w:szCs w:val="22"/>
          <w:lang w:eastAsia="es-SV"/>
        </w:rPr>
        <w:t>La diferencia de $400.00 da lugar al registro de un activo por impuesto diferido de $100 (el 25%)</w:t>
      </w:r>
    </w:p>
    <w:p w:rsidR="0055338B" w:rsidRDefault="0055338B" w:rsidP="005A6AB0">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Con el nuevo enfoque se diría que:</w:t>
      </w:r>
    </w:p>
    <w:p w:rsidR="005A6AB0" w:rsidRPr="00B0562E" w:rsidRDefault="005A6AB0" w:rsidP="008435CF">
      <w:pPr>
        <w:numPr>
          <w:ilvl w:val="0"/>
          <w:numId w:val="13"/>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El bien adquirido tiene una base fiscal igual a su costo menos la depreciación impositiva acumulada.</w:t>
      </w:r>
    </w:p>
    <w:p w:rsidR="005A6AB0" w:rsidRPr="00B0562E" w:rsidRDefault="005A6AB0" w:rsidP="005A6AB0">
      <w:pPr>
        <w:autoSpaceDE w:val="0"/>
        <w:autoSpaceDN w:val="0"/>
        <w:adjustRightInd w:val="0"/>
        <w:spacing w:line="360" w:lineRule="auto"/>
        <w:ind w:left="708"/>
        <w:jc w:val="both"/>
        <w:rPr>
          <w:rFonts w:ascii="Arial Narrow" w:hAnsi="Arial Narrow" w:cs="Courier"/>
          <w:sz w:val="22"/>
          <w:szCs w:val="22"/>
          <w:lang w:eastAsia="es-SV"/>
        </w:rPr>
      </w:pPr>
      <w:r w:rsidRPr="00B0562E">
        <w:rPr>
          <w:rFonts w:ascii="Arial Narrow" w:hAnsi="Arial Narrow" w:cs="Courier"/>
          <w:sz w:val="22"/>
          <w:szCs w:val="22"/>
          <w:lang w:eastAsia="es-SV"/>
        </w:rPr>
        <w:t>3,000 – 600 = 2,400</w:t>
      </w:r>
    </w:p>
    <w:p w:rsidR="005A6AB0" w:rsidRPr="00B0562E" w:rsidRDefault="005A6AB0" w:rsidP="008435CF">
      <w:pPr>
        <w:numPr>
          <w:ilvl w:val="0"/>
          <w:numId w:val="13"/>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 medición contable del mismo bien es:</w:t>
      </w:r>
    </w:p>
    <w:p w:rsidR="005A6AB0" w:rsidRPr="00B0562E" w:rsidRDefault="005A6AB0" w:rsidP="005A6AB0">
      <w:pPr>
        <w:autoSpaceDE w:val="0"/>
        <w:autoSpaceDN w:val="0"/>
        <w:adjustRightInd w:val="0"/>
        <w:spacing w:line="360" w:lineRule="auto"/>
        <w:ind w:left="360"/>
        <w:jc w:val="both"/>
        <w:rPr>
          <w:rFonts w:ascii="Arial Narrow" w:hAnsi="Arial Narrow" w:cs="Courier"/>
          <w:sz w:val="22"/>
          <w:szCs w:val="22"/>
          <w:lang w:eastAsia="es-SV"/>
        </w:rPr>
      </w:pPr>
      <w:r w:rsidRPr="00B0562E">
        <w:rPr>
          <w:rFonts w:ascii="Arial Narrow" w:hAnsi="Arial Narrow" w:cs="Courier"/>
          <w:sz w:val="22"/>
          <w:szCs w:val="22"/>
          <w:lang w:eastAsia="es-SV"/>
        </w:rPr>
        <w:t>3,000 – 1,000 = 2,000.00</w:t>
      </w:r>
    </w:p>
    <w:p w:rsidR="005A6AB0" w:rsidRPr="00B0562E" w:rsidRDefault="005A6AB0" w:rsidP="008435CF">
      <w:pPr>
        <w:numPr>
          <w:ilvl w:val="0"/>
          <w:numId w:val="13"/>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Como la base fiscal del bien es superior al importe contable del bien en $400, hay un activo por impuesto diferido de $100 (el 25%)</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lastRenderedPageBreak/>
        <w:t xml:space="preserve">Este método considera los saldos en la cuenta de impuesto diferido como pasivos pagaderos en el futuro o como activos a cobrar en el futuro. La mejor estimación disponible de la tasa impositiva que estará vigente en el futuro cuando la cantidad deberá ser pagada o recibida será generalmente la tasa de impuesto corriente. Esto significa que el saldo del pasivo necesitará ser revisado continuamente cuando la tasa impositiva corriente cambia. </w:t>
      </w:r>
    </w:p>
    <w:p w:rsidR="005A6AB0" w:rsidRDefault="005A6AB0" w:rsidP="005A6AB0">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b/>
          <w:sz w:val="22"/>
          <w:szCs w:val="22"/>
          <w:lang w:eastAsia="es-SV"/>
        </w:rPr>
        <w:t xml:space="preserve">Diferencia entre cifras contables </w:t>
      </w:r>
      <w:r w:rsidR="00377844">
        <w:rPr>
          <w:rFonts w:ascii="Arial Narrow" w:hAnsi="Arial Narrow" w:cs="Courier"/>
          <w:b/>
          <w:sz w:val="22"/>
          <w:szCs w:val="22"/>
          <w:lang w:eastAsia="es-SV"/>
        </w:rPr>
        <w:t>y fiscales</w:t>
      </w:r>
      <w:r w:rsidRPr="00B0562E">
        <w:rPr>
          <w:rFonts w:ascii="Arial Narrow" w:hAnsi="Arial Narrow" w:cs="Courier"/>
          <w:b/>
          <w:sz w:val="22"/>
          <w:szCs w:val="22"/>
          <w:lang w:eastAsia="es-SV"/>
        </w:rPr>
        <w:t>.</w:t>
      </w:r>
    </w:p>
    <w:p w:rsidR="005A6AB0" w:rsidRPr="00B0562E" w:rsidRDefault="005A6AB0" w:rsidP="005A6AB0">
      <w:pPr>
        <w:autoSpaceDE w:val="0"/>
        <w:autoSpaceDN w:val="0"/>
        <w:adjustRightInd w:val="0"/>
        <w:spacing w:line="360" w:lineRule="auto"/>
        <w:jc w:val="both"/>
        <w:rPr>
          <w:rFonts w:ascii="Arial Narrow" w:hAnsi="Arial Narrow" w:cs="Courier"/>
          <w:b/>
          <w:sz w:val="22"/>
          <w:szCs w:val="22"/>
          <w:lang w:eastAsia="es-SV"/>
        </w:rPr>
      </w:pPr>
    </w:p>
    <w:p w:rsidR="005A6AB0" w:rsidRPr="00B0562E" w:rsidRDefault="005A6AB0" w:rsidP="0055338B">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Una de las razones del reconocimiento de activos y pasivos por impuestos diferidos es la existencia de diferencias entre las cifras contables e impositivas de la ganancia neta, los ingresos  y las ve</w:t>
      </w:r>
      <w:r w:rsidR="00377844">
        <w:rPr>
          <w:rFonts w:ascii="Arial Narrow" w:hAnsi="Arial Narrow" w:cs="Courier"/>
          <w:sz w:val="22"/>
          <w:szCs w:val="22"/>
          <w:lang w:eastAsia="es-SV"/>
        </w:rPr>
        <w:t>n</w:t>
      </w:r>
      <w:r w:rsidRPr="00B0562E">
        <w:rPr>
          <w:rFonts w:ascii="Arial Narrow" w:hAnsi="Arial Narrow" w:cs="Courier"/>
          <w:sz w:val="22"/>
          <w:szCs w:val="22"/>
          <w:lang w:eastAsia="es-SV"/>
        </w:rPr>
        <w:t>tas de un periodo.</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p>
    <w:p w:rsidR="005A6AB0" w:rsidRDefault="005A6AB0" w:rsidP="005A6AB0">
      <w:p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b/>
          <w:sz w:val="22"/>
          <w:szCs w:val="22"/>
          <w:lang w:eastAsia="es-SV"/>
        </w:rPr>
        <w:t>Causa.</w:t>
      </w:r>
    </w:p>
    <w:p w:rsidR="0055338B" w:rsidRPr="00B0562E" w:rsidRDefault="0055338B" w:rsidP="005A6AB0">
      <w:pPr>
        <w:autoSpaceDE w:val="0"/>
        <w:autoSpaceDN w:val="0"/>
        <w:adjustRightInd w:val="0"/>
        <w:spacing w:line="360" w:lineRule="auto"/>
        <w:jc w:val="both"/>
        <w:rPr>
          <w:rFonts w:ascii="Arial Narrow" w:hAnsi="Arial Narrow" w:cs="Courier"/>
          <w:b/>
          <w:sz w:val="22"/>
          <w:szCs w:val="22"/>
          <w:lang w:eastAsia="es-SV"/>
        </w:rPr>
      </w:pPr>
    </w:p>
    <w:p w:rsidR="005A6AB0" w:rsidRPr="00B0562E" w:rsidRDefault="005A6AB0" w:rsidP="0055338B">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Algunas diferencias se deben a que la legislación </w:t>
      </w:r>
      <w:r w:rsidR="00EF5CED">
        <w:rPr>
          <w:rFonts w:ascii="Arial Narrow" w:hAnsi="Arial Narrow" w:cs="Courier"/>
          <w:sz w:val="22"/>
          <w:szCs w:val="22"/>
          <w:lang w:eastAsia="es-SV"/>
        </w:rPr>
        <w:t xml:space="preserve">tributaria contiene disposiciones a </w:t>
      </w:r>
      <w:r w:rsidRPr="00B0562E">
        <w:rPr>
          <w:rFonts w:ascii="Arial Narrow" w:hAnsi="Arial Narrow" w:cs="Courier"/>
          <w:sz w:val="22"/>
          <w:szCs w:val="22"/>
          <w:lang w:eastAsia="es-SV"/>
        </w:rPr>
        <w:t xml:space="preserve"> reconocimiento de variaciones patrimoniales (reconocimiento de ingresos y gastos) que son distintos a los empleados con fines contables, por ejemplo: diferimiento de utilidades surgidas de las ventas a plazo, gasto por depreciación cuando la vida útil para fines fiscales difiere de </w:t>
      </w:r>
      <w:r w:rsidR="007076CB">
        <w:rPr>
          <w:rFonts w:ascii="Arial Narrow" w:hAnsi="Arial Narrow" w:cs="Courier"/>
          <w:sz w:val="22"/>
          <w:szCs w:val="22"/>
          <w:lang w:eastAsia="es-SV"/>
        </w:rPr>
        <w:t xml:space="preserve">la dispuesta </w:t>
      </w:r>
      <w:r w:rsidR="0092625A">
        <w:rPr>
          <w:rFonts w:ascii="Arial Narrow" w:hAnsi="Arial Narrow" w:cs="Courier"/>
          <w:sz w:val="22"/>
          <w:szCs w:val="22"/>
          <w:lang w:eastAsia="es-SV"/>
        </w:rPr>
        <w:t>para</w:t>
      </w:r>
      <w:r w:rsidRPr="00B0562E">
        <w:rPr>
          <w:rFonts w:ascii="Arial Narrow" w:hAnsi="Arial Narrow" w:cs="Courier"/>
          <w:sz w:val="22"/>
          <w:szCs w:val="22"/>
          <w:lang w:eastAsia="es-SV"/>
        </w:rPr>
        <w:t xml:space="preserve"> fines contables.</w:t>
      </w:r>
    </w:p>
    <w:p w:rsidR="0055338B" w:rsidRDefault="0055338B" w:rsidP="005A6AB0">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55338B">
      <w:pPr>
        <w:autoSpaceDE w:val="0"/>
        <w:autoSpaceDN w:val="0"/>
        <w:adjustRightInd w:val="0"/>
        <w:spacing w:line="360" w:lineRule="auto"/>
        <w:ind w:firstLine="708"/>
        <w:jc w:val="both"/>
        <w:rPr>
          <w:rFonts w:ascii="Arial Narrow" w:hAnsi="Arial Narrow" w:cs="Courier"/>
          <w:sz w:val="22"/>
          <w:szCs w:val="22"/>
          <w:lang w:eastAsia="es-SV"/>
        </w:rPr>
      </w:pPr>
      <w:r w:rsidRPr="00B0562E">
        <w:rPr>
          <w:rFonts w:ascii="Arial Narrow" w:hAnsi="Arial Narrow" w:cs="Courier"/>
          <w:sz w:val="22"/>
          <w:szCs w:val="22"/>
          <w:lang w:eastAsia="es-SV"/>
        </w:rPr>
        <w:t xml:space="preserve">Otras diferencias resultan de tratamientos especiales dados  por las leyes a determinados hechos económicos.  Así, una </w:t>
      </w:r>
      <w:r w:rsidR="007076CB">
        <w:rPr>
          <w:rFonts w:ascii="Arial Narrow" w:hAnsi="Arial Narrow" w:cs="Courier"/>
          <w:sz w:val="22"/>
          <w:szCs w:val="22"/>
          <w:lang w:eastAsia="es-SV"/>
        </w:rPr>
        <w:t>L</w:t>
      </w:r>
      <w:r w:rsidRPr="00B0562E">
        <w:rPr>
          <w:rFonts w:ascii="Arial Narrow" w:hAnsi="Arial Narrow" w:cs="Courier"/>
          <w:sz w:val="22"/>
          <w:szCs w:val="22"/>
          <w:lang w:eastAsia="es-SV"/>
        </w:rPr>
        <w:t xml:space="preserve">ey del </w:t>
      </w:r>
      <w:r w:rsidR="007076CB">
        <w:rPr>
          <w:rFonts w:ascii="Arial Narrow" w:hAnsi="Arial Narrow" w:cs="Courier"/>
          <w:sz w:val="22"/>
          <w:szCs w:val="22"/>
          <w:lang w:eastAsia="es-SV"/>
        </w:rPr>
        <w:t>I</w:t>
      </w:r>
      <w:r w:rsidRPr="00B0562E">
        <w:rPr>
          <w:rFonts w:ascii="Arial Narrow" w:hAnsi="Arial Narrow" w:cs="Courier"/>
          <w:sz w:val="22"/>
          <w:szCs w:val="22"/>
          <w:lang w:eastAsia="es-SV"/>
        </w:rPr>
        <w:t xml:space="preserve">mpuesto </w:t>
      </w:r>
      <w:r w:rsidR="007076CB">
        <w:rPr>
          <w:rFonts w:ascii="Arial Narrow" w:hAnsi="Arial Narrow" w:cs="Courier"/>
          <w:sz w:val="22"/>
          <w:szCs w:val="22"/>
          <w:lang w:eastAsia="es-SV"/>
        </w:rPr>
        <w:t xml:space="preserve">Sobre </w:t>
      </w:r>
      <w:smartTag w:uri="urn:schemas-microsoft-com:office:smarttags" w:element="PersonName">
        <w:smartTagPr>
          <w:attr w:name="ProductID" w:val="la Renta"/>
        </w:smartTagPr>
        <w:r w:rsidR="007076CB">
          <w:rPr>
            <w:rFonts w:ascii="Arial Narrow" w:hAnsi="Arial Narrow" w:cs="Courier"/>
            <w:sz w:val="22"/>
            <w:szCs w:val="22"/>
            <w:lang w:eastAsia="es-SV"/>
          </w:rPr>
          <w:t>la Renta</w:t>
        </w:r>
      </w:smartTag>
      <w:r w:rsidRPr="00B0562E">
        <w:rPr>
          <w:rFonts w:ascii="Arial Narrow" w:hAnsi="Arial Narrow" w:cs="Courier"/>
          <w:sz w:val="22"/>
          <w:szCs w:val="22"/>
          <w:lang w:eastAsia="es-SV"/>
        </w:rPr>
        <w:t xml:space="preserve"> podría contener reglas que:</w:t>
      </w:r>
    </w:p>
    <w:p w:rsidR="005A6AB0" w:rsidRPr="00B0562E" w:rsidRDefault="005A6AB0" w:rsidP="008435CF">
      <w:pPr>
        <w:numPr>
          <w:ilvl w:val="0"/>
          <w:numId w:val="14"/>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Eximen del impuesto a determinados ingresos o ganancias (el neto entre ciertos ingresos y los gastos necesarios para obtenerlos)</w:t>
      </w:r>
    </w:p>
    <w:p w:rsidR="005A6AB0" w:rsidRPr="00B0562E" w:rsidRDefault="005A6AB0" w:rsidP="008435CF">
      <w:pPr>
        <w:numPr>
          <w:ilvl w:val="0"/>
          <w:numId w:val="14"/>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Prohíban la deducción de determinados gastos o pérdidas.</w:t>
      </w:r>
    </w:p>
    <w:p w:rsidR="005A6AB0" w:rsidRPr="00B0562E" w:rsidRDefault="005A6AB0" w:rsidP="008435CF">
      <w:pPr>
        <w:numPr>
          <w:ilvl w:val="0"/>
          <w:numId w:val="14"/>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Para promover determinadas conductas, brinden tratamientos especiales a ciertos hechos.</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Por ejemplo, podría disponer la reducción del impuesto a pagar en función de las inversiones efectuadas en determinados bienes, actividades o zonas geográficas. (Exportaciones, operaciones en zonas francas, etc.)</w:t>
      </w:r>
    </w:p>
    <w:p w:rsidR="00C92574" w:rsidRDefault="00C92574" w:rsidP="005A6AB0">
      <w:pPr>
        <w:autoSpaceDE w:val="0"/>
        <w:autoSpaceDN w:val="0"/>
        <w:adjustRightInd w:val="0"/>
        <w:spacing w:line="360" w:lineRule="auto"/>
        <w:jc w:val="both"/>
        <w:rPr>
          <w:rFonts w:ascii="Arial Narrow" w:hAnsi="Arial Narrow" w:cs="Courier"/>
          <w:b/>
          <w:sz w:val="22"/>
          <w:szCs w:val="22"/>
          <w:lang w:eastAsia="es-SV"/>
        </w:rPr>
      </w:pPr>
    </w:p>
    <w:p w:rsidR="00621E9E" w:rsidRDefault="00621E9E" w:rsidP="005A6AB0">
      <w:pPr>
        <w:autoSpaceDE w:val="0"/>
        <w:autoSpaceDN w:val="0"/>
        <w:adjustRightInd w:val="0"/>
        <w:spacing w:line="360" w:lineRule="auto"/>
        <w:jc w:val="both"/>
        <w:rPr>
          <w:rFonts w:ascii="Arial Narrow" w:hAnsi="Arial Narrow" w:cs="Courier"/>
          <w:b/>
          <w:sz w:val="22"/>
          <w:szCs w:val="22"/>
          <w:lang w:eastAsia="es-SV"/>
        </w:rPr>
      </w:pPr>
    </w:p>
    <w:p w:rsidR="00621E9E" w:rsidRDefault="00621E9E" w:rsidP="005A6AB0">
      <w:pPr>
        <w:autoSpaceDE w:val="0"/>
        <w:autoSpaceDN w:val="0"/>
        <w:adjustRightInd w:val="0"/>
        <w:spacing w:line="360" w:lineRule="auto"/>
        <w:jc w:val="both"/>
        <w:rPr>
          <w:rFonts w:ascii="Arial Narrow" w:hAnsi="Arial Narrow" w:cs="Courier"/>
          <w:b/>
          <w:sz w:val="22"/>
          <w:szCs w:val="22"/>
          <w:lang w:eastAsia="es-SV"/>
        </w:rPr>
      </w:pPr>
    </w:p>
    <w:p w:rsidR="00621E9E" w:rsidRPr="00B0562E" w:rsidRDefault="00621E9E" w:rsidP="005A6AB0">
      <w:pPr>
        <w:autoSpaceDE w:val="0"/>
        <w:autoSpaceDN w:val="0"/>
        <w:adjustRightInd w:val="0"/>
        <w:spacing w:line="360" w:lineRule="auto"/>
        <w:jc w:val="both"/>
        <w:rPr>
          <w:rFonts w:ascii="Arial Narrow" w:hAnsi="Arial Narrow" w:cs="Courier"/>
          <w:b/>
          <w:sz w:val="22"/>
          <w:szCs w:val="22"/>
          <w:lang w:eastAsia="es-SV"/>
        </w:rPr>
      </w:pPr>
    </w:p>
    <w:p w:rsidR="005A6AB0" w:rsidRDefault="005A6AB0" w:rsidP="005A6AB0">
      <w:p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b/>
          <w:sz w:val="22"/>
          <w:szCs w:val="22"/>
          <w:lang w:eastAsia="es-SV"/>
        </w:rPr>
        <w:lastRenderedPageBreak/>
        <w:t>Diferencias Temporarias y Permanentes.</w:t>
      </w:r>
    </w:p>
    <w:p w:rsidR="00621E9E" w:rsidRDefault="00621E9E" w:rsidP="0055338B">
      <w:pPr>
        <w:autoSpaceDE w:val="0"/>
        <w:autoSpaceDN w:val="0"/>
        <w:adjustRightInd w:val="0"/>
        <w:spacing w:line="360" w:lineRule="auto"/>
        <w:ind w:firstLine="360"/>
        <w:jc w:val="both"/>
        <w:rPr>
          <w:rFonts w:ascii="Arial Narrow" w:hAnsi="Arial Narrow" w:cs="Courier"/>
          <w:sz w:val="22"/>
          <w:szCs w:val="22"/>
          <w:lang w:eastAsia="es-SV"/>
        </w:rPr>
      </w:pPr>
    </w:p>
    <w:p w:rsidR="005A6AB0" w:rsidRPr="00B0562E" w:rsidRDefault="005A6AB0" w:rsidP="0055338B">
      <w:pPr>
        <w:autoSpaceDE w:val="0"/>
        <w:autoSpaceDN w:val="0"/>
        <w:adjustRightInd w:val="0"/>
        <w:spacing w:line="360" w:lineRule="auto"/>
        <w:ind w:firstLine="360"/>
        <w:jc w:val="both"/>
        <w:rPr>
          <w:rFonts w:ascii="Arial Narrow" w:hAnsi="Arial Narrow" w:cs="Courier"/>
          <w:sz w:val="22"/>
          <w:szCs w:val="22"/>
          <w:lang w:eastAsia="es-SV"/>
        </w:rPr>
      </w:pPr>
      <w:r w:rsidRPr="00B0562E">
        <w:rPr>
          <w:rFonts w:ascii="Arial Narrow" w:hAnsi="Arial Narrow" w:cs="Courier"/>
          <w:sz w:val="22"/>
          <w:szCs w:val="22"/>
          <w:lang w:eastAsia="es-SV"/>
        </w:rPr>
        <w:t>Debe considerarse:</w:t>
      </w:r>
    </w:p>
    <w:p w:rsidR="005A6AB0" w:rsidRPr="00B0562E" w:rsidRDefault="005A6AB0" w:rsidP="008435CF">
      <w:pPr>
        <w:numPr>
          <w:ilvl w:val="0"/>
          <w:numId w:val="15"/>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Temporarias</w:t>
      </w:r>
      <w:r w:rsidR="007076CB">
        <w:rPr>
          <w:rFonts w:ascii="Arial Narrow" w:hAnsi="Arial Narrow" w:cs="Courier"/>
          <w:sz w:val="22"/>
          <w:szCs w:val="22"/>
          <w:lang w:eastAsia="es-SV"/>
        </w:rPr>
        <w:t>: son</w:t>
      </w:r>
      <w:r w:rsidRPr="00B0562E">
        <w:rPr>
          <w:rFonts w:ascii="Arial Narrow" w:hAnsi="Arial Narrow" w:cs="Courier"/>
          <w:sz w:val="22"/>
          <w:szCs w:val="22"/>
          <w:lang w:eastAsia="es-SV"/>
        </w:rPr>
        <w:t xml:space="preserve"> las diferencias originadas en partidas que se computan tanto contable como impositivamente, pero en distintos ejercicios.</w:t>
      </w:r>
    </w:p>
    <w:p w:rsidR="005A6AB0" w:rsidRPr="00B0562E" w:rsidRDefault="005A6AB0" w:rsidP="008435CF">
      <w:pPr>
        <w:numPr>
          <w:ilvl w:val="0"/>
          <w:numId w:val="15"/>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Permanentes todas las demás.</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En los impuestos que gravan activos o patrimonios, todas las diferencias son permanentes, pues esos gravámenes no se calculan sobre flujos sino sobre situaciones que se presentan a fechas determinadas, por ejemplo el pago que se realiza a las alcaldías sobre el total del activo de las empresas.</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En los impuestos que  gravan variaciones patrimoniales (resultados, ingresos, ventas) puede haber tanto diferencias permanentes como temporarias. Entre las primeras se encuentran las ocasionadas por:</w:t>
      </w:r>
    </w:p>
    <w:p w:rsidR="005A6AB0" w:rsidRPr="00B0562E" w:rsidRDefault="005A6AB0" w:rsidP="008435CF">
      <w:pPr>
        <w:numPr>
          <w:ilvl w:val="0"/>
          <w:numId w:val="16"/>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Exenciones de ingresos o ganancias.</w:t>
      </w:r>
    </w:p>
    <w:p w:rsidR="005A6AB0" w:rsidRPr="00B0562E" w:rsidRDefault="005A6AB0" w:rsidP="008435CF">
      <w:pPr>
        <w:numPr>
          <w:ilvl w:val="0"/>
          <w:numId w:val="16"/>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 contabilización de gastos que nunca podrán deducirse a los fines fiscales.</w:t>
      </w:r>
    </w:p>
    <w:p w:rsidR="005A6AB0" w:rsidRPr="00B0562E" w:rsidRDefault="005A6AB0" w:rsidP="008435CF">
      <w:pPr>
        <w:numPr>
          <w:ilvl w:val="0"/>
          <w:numId w:val="16"/>
        </w:num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La posibilidad de reducir el impuesto mediante desgravaciones.</w:t>
      </w: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p>
    <w:p w:rsidR="005A6AB0" w:rsidRPr="00B0562E" w:rsidRDefault="005A6AB0" w:rsidP="005A6AB0">
      <w:pPr>
        <w:autoSpaceDE w:val="0"/>
        <w:autoSpaceDN w:val="0"/>
        <w:adjustRightInd w:val="0"/>
        <w:spacing w:line="360" w:lineRule="auto"/>
        <w:jc w:val="both"/>
        <w:rPr>
          <w:rFonts w:ascii="Arial Narrow" w:hAnsi="Arial Narrow" w:cs="Courier"/>
          <w:sz w:val="22"/>
          <w:szCs w:val="22"/>
          <w:lang w:eastAsia="es-SV"/>
        </w:rPr>
      </w:pPr>
      <w:r w:rsidRPr="00B0562E">
        <w:rPr>
          <w:rFonts w:ascii="Arial Narrow" w:hAnsi="Arial Narrow" w:cs="Courier"/>
          <w:sz w:val="22"/>
          <w:szCs w:val="22"/>
          <w:lang w:eastAsia="es-SV"/>
        </w:rPr>
        <w:t>Se producen diferencias temporarias, cuando un ingreso, un gasto, una ganancia o una perdida se computa contablemente en un periodo e impositivamente en otro, anterior o posterior.</w:t>
      </w:r>
    </w:p>
    <w:p w:rsidR="0055338B" w:rsidRDefault="0055338B" w:rsidP="005A6AB0">
      <w:pPr>
        <w:autoSpaceDE w:val="0"/>
        <w:autoSpaceDN w:val="0"/>
        <w:adjustRightInd w:val="0"/>
        <w:spacing w:line="360" w:lineRule="auto"/>
        <w:jc w:val="both"/>
        <w:rPr>
          <w:rFonts w:ascii="Arial Narrow" w:hAnsi="Arial Narrow" w:cs="Courier"/>
          <w:b/>
          <w:sz w:val="22"/>
          <w:szCs w:val="22"/>
          <w:lang w:eastAsia="es-SV"/>
        </w:rPr>
      </w:pPr>
    </w:p>
    <w:p w:rsidR="005A6AB0" w:rsidRDefault="005A6AB0" w:rsidP="005A6AB0">
      <w:p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b/>
          <w:sz w:val="22"/>
          <w:szCs w:val="22"/>
          <w:lang w:eastAsia="es-SV"/>
        </w:rPr>
        <w:t xml:space="preserve">Ejemplo de diferencias temporarias en el </w:t>
      </w:r>
      <w:r w:rsidR="007076CB">
        <w:rPr>
          <w:rFonts w:ascii="Arial Narrow" w:hAnsi="Arial Narrow" w:cs="Courier"/>
          <w:b/>
          <w:sz w:val="22"/>
          <w:szCs w:val="22"/>
          <w:lang w:eastAsia="es-SV"/>
        </w:rPr>
        <w:t>I</w:t>
      </w:r>
      <w:r w:rsidRPr="00B0562E">
        <w:rPr>
          <w:rFonts w:ascii="Arial Narrow" w:hAnsi="Arial Narrow" w:cs="Courier"/>
          <w:b/>
          <w:sz w:val="22"/>
          <w:szCs w:val="22"/>
          <w:lang w:eastAsia="es-SV"/>
        </w:rPr>
        <w:t xml:space="preserve">mpuesto  </w:t>
      </w:r>
      <w:r w:rsidR="007076CB">
        <w:rPr>
          <w:rFonts w:ascii="Arial Narrow" w:hAnsi="Arial Narrow" w:cs="Courier"/>
          <w:b/>
          <w:sz w:val="22"/>
          <w:szCs w:val="22"/>
          <w:lang w:eastAsia="es-SV"/>
        </w:rPr>
        <w:t xml:space="preserve">Sobre </w:t>
      </w:r>
      <w:smartTag w:uri="urn:schemas-microsoft-com:office:smarttags" w:element="PersonName">
        <w:smartTagPr>
          <w:attr w:name="ProductID" w:val="la Renta"/>
        </w:smartTagPr>
        <w:r w:rsidR="007076CB">
          <w:rPr>
            <w:rFonts w:ascii="Arial Narrow" w:hAnsi="Arial Narrow" w:cs="Courier"/>
            <w:b/>
            <w:sz w:val="22"/>
            <w:szCs w:val="22"/>
            <w:lang w:eastAsia="es-SV"/>
          </w:rPr>
          <w:t>La Renta</w:t>
        </w:r>
      </w:smartTag>
    </w:p>
    <w:p w:rsidR="007076CB" w:rsidRDefault="007076CB" w:rsidP="005A6AB0">
      <w:pPr>
        <w:autoSpaceDE w:val="0"/>
        <w:autoSpaceDN w:val="0"/>
        <w:adjustRightInd w:val="0"/>
        <w:spacing w:line="360" w:lineRule="auto"/>
        <w:jc w:val="both"/>
        <w:rPr>
          <w:rFonts w:ascii="Arial Narrow" w:hAnsi="Arial Narrow" w:cs="Courier"/>
          <w:b/>
          <w:sz w:val="22"/>
          <w:szCs w:val="22"/>
          <w:lang w:eastAsia="es-SV"/>
        </w:rPr>
      </w:pPr>
    </w:p>
    <w:p w:rsidR="007076CB" w:rsidRPr="00B0562E" w:rsidRDefault="007076CB" w:rsidP="007076CB">
      <w:pPr>
        <w:autoSpaceDE w:val="0"/>
        <w:autoSpaceDN w:val="0"/>
        <w:adjustRightInd w:val="0"/>
        <w:spacing w:line="360" w:lineRule="auto"/>
        <w:ind w:firstLine="360"/>
        <w:jc w:val="both"/>
        <w:rPr>
          <w:rFonts w:ascii="Arial Narrow" w:hAnsi="Arial Narrow" w:cs="Courier"/>
          <w:sz w:val="22"/>
          <w:szCs w:val="22"/>
          <w:lang w:eastAsia="es-SV"/>
        </w:rPr>
      </w:pPr>
      <w:r w:rsidRPr="00B0562E">
        <w:rPr>
          <w:rFonts w:ascii="Arial Narrow" w:hAnsi="Arial Narrow" w:cs="Courier"/>
          <w:sz w:val="22"/>
          <w:szCs w:val="22"/>
          <w:lang w:eastAsia="es-SV"/>
        </w:rPr>
        <w:t>Se denominan diferencia temporarias deducibles a las que reducirán los impuestos que de determinen en el futuro y diferencias temporarias gr</w:t>
      </w:r>
      <w:r>
        <w:rPr>
          <w:rFonts w:ascii="Arial Narrow" w:hAnsi="Arial Narrow" w:cs="Courier"/>
          <w:sz w:val="22"/>
          <w:szCs w:val="22"/>
          <w:lang w:eastAsia="es-SV"/>
        </w:rPr>
        <w:t>avables a las que lo aumentaran, las primeras generan activos por impuesto diferidos y las segundas pasivos por impuestos diferidos.</w:t>
      </w:r>
    </w:p>
    <w:p w:rsidR="007076CB" w:rsidRPr="00B0562E" w:rsidRDefault="007076CB" w:rsidP="005A6AB0">
      <w:pPr>
        <w:autoSpaceDE w:val="0"/>
        <w:autoSpaceDN w:val="0"/>
        <w:adjustRightInd w:val="0"/>
        <w:spacing w:line="360" w:lineRule="auto"/>
        <w:jc w:val="both"/>
        <w:rPr>
          <w:rFonts w:ascii="Arial Narrow" w:hAnsi="Arial Narrow" w:cs="Courier"/>
          <w:b/>
          <w:sz w:val="22"/>
          <w:szCs w:val="22"/>
          <w:lang w:eastAsia="es-SV"/>
        </w:rPr>
      </w:pPr>
    </w:p>
    <w:p w:rsidR="005A6AB0" w:rsidRPr="00B0562E" w:rsidRDefault="005A6AB0" w:rsidP="008435CF">
      <w:pPr>
        <w:numPr>
          <w:ilvl w:val="0"/>
          <w:numId w:val="17"/>
        </w:num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sz w:val="22"/>
          <w:szCs w:val="22"/>
          <w:lang w:eastAsia="es-SV"/>
        </w:rPr>
        <w:t xml:space="preserve">Una perdida por incobrabilidad se carga al resultado del periodo porque es probable pero solo podrá deducirse impositivamente cuando se cumplan ciertas condiciones, por ejemplo, la cesación de pagos del deudor.  (art. 31 numeral 2, de </w:t>
      </w:r>
      <w:smartTag w:uri="urn:schemas-microsoft-com:office:smarttags" w:element="PersonName">
        <w:smartTagPr>
          <w:attr w:name="ProductID" w:val="la Ley"/>
        </w:smartTagPr>
        <w:r w:rsidRPr="00B0562E">
          <w:rPr>
            <w:rFonts w:ascii="Arial Narrow" w:hAnsi="Arial Narrow" w:cs="Courier"/>
            <w:sz w:val="22"/>
            <w:szCs w:val="22"/>
            <w:lang w:eastAsia="es-SV"/>
          </w:rPr>
          <w:t>la Ley</w:t>
        </w:r>
      </w:smartTag>
      <w:r w:rsidRPr="00B0562E">
        <w:rPr>
          <w:rFonts w:ascii="Arial Narrow" w:hAnsi="Arial Narrow" w:cs="Courier"/>
          <w:sz w:val="22"/>
          <w:szCs w:val="22"/>
          <w:lang w:eastAsia="es-SV"/>
        </w:rPr>
        <w:t xml:space="preserve"> del Impuesto sobre </w:t>
      </w:r>
      <w:smartTag w:uri="urn:schemas-microsoft-com:office:smarttags" w:element="PersonName">
        <w:smartTagPr>
          <w:attr w:name="ProductID" w:val="la Renta"/>
        </w:smartTagPr>
        <w:r w:rsidRPr="00B0562E">
          <w:rPr>
            <w:rFonts w:ascii="Arial Narrow" w:hAnsi="Arial Narrow" w:cs="Courier"/>
            <w:sz w:val="22"/>
            <w:szCs w:val="22"/>
            <w:lang w:eastAsia="es-SV"/>
          </w:rPr>
          <w:t>la Renta</w:t>
        </w:r>
      </w:smartTag>
      <w:r w:rsidRPr="00B0562E">
        <w:rPr>
          <w:rFonts w:ascii="Arial Narrow" w:hAnsi="Arial Narrow" w:cs="Courier"/>
          <w:sz w:val="22"/>
          <w:szCs w:val="22"/>
          <w:lang w:eastAsia="es-SV"/>
        </w:rPr>
        <w:t>)</w:t>
      </w:r>
    </w:p>
    <w:p w:rsidR="005A6AB0" w:rsidRPr="007076CB" w:rsidRDefault="005A6AB0" w:rsidP="008435CF">
      <w:pPr>
        <w:numPr>
          <w:ilvl w:val="0"/>
          <w:numId w:val="17"/>
        </w:numPr>
        <w:autoSpaceDE w:val="0"/>
        <w:autoSpaceDN w:val="0"/>
        <w:adjustRightInd w:val="0"/>
        <w:spacing w:line="360" w:lineRule="auto"/>
        <w:jc w:val="both"/>
        <w:rPr>
          <w:rFonts w:ascii="Arial Narrow" w:hAnsi="Arial Narrow" w:cs="Courier"/>
          <w:b/>
          <w:sz w:val="22"/>
          <w:szCs w:val="22"/>
          <w:lang w:eastAsia="es-SV"/>
        </w:rPr>
      </w:pPr>
      <w:r w:rsidRPr="007076CB">
        <w:rPr>
          <w:rFonts w:ascii="Arial Narrow" w:hAnsi="Arial Narrow" w:cs="Courier"/>
          <w:sz w:val="22"/>
          <w:szCs w:val="22"/>
          <w:lang w:eastAsia="es-SV"/>
        </w:rPr>
        <w:t>La depreciación contable de los bienes de uso se computa por el método de línea recta.</w:t>
      </w:r>
      <w:r w:rsidR="007076CB">
        <w:rPr>
          <w:rFonts w:ascii="Arial Narrow" w:hAnsi="Arial Narrow" w:cs="Courier"/>
          <w:sz w:val="22"/>
          <w:szCs w:val="22"/>
          <w:lang w:eastAsia="es-SV"/>
        </w:rPr>
        <w:t xml:space="preserve"> </w:t>
      </w:r>
      <w:r w:rsidRPr="007076CB">
        <w:rPr>
          <w:rFonts w:ascii="Arial Narrow" w:hAnsi="Arial Narrow" w:cs="Courier"/>
          <w:sz w:val="22"/>
          <w:szCs w:val="22"/>
          <w:lang w:eastAsia="es-SV"/>
        </w:rPr>
        <w:t>Contablemente, la depreciación de los bienes de uso se calcula sobre vidas útiles diferentes para fines fiscales y contables.</w:t>
      </w:r>
    </w:p>
    <w:p w:rsidR="005A6AB0" w:rsidRPr="00B0562E" w:rsidRDefault="005A6AB0" w:rsidP="008435CF">
      <w:pPr>
        <w:numPr>
          <w:ilvl w:val="0"/>
          <w:numId w:val="17"/>
        </w:numPr>
        <w:autoSpaceDE w:val="0"/>
        <w:autoSpaceDN w:val="0"/>
        <w:adjustRightInd w:val="0"/>
        <w:spacing w:line="360" w:lineRule="auto"/>
        <w:jc w:val="both"/>
        <w:rPr>
          <w:rFonts w:ascii="Arial Narrow" w:hAnsi="Arial Narrow" w:cs="Courier"/>
          <w:b/>
          <w:sz w:val="22"/>
          <w:szCs w:val="22"/>
          <w:lang w:eastAsia="es-SV"/>
        </w:rPr>
      </w:pPr>
      <w:r w:rsidRPr="00B0562E">
        <w:rPr>
          <w:rFonts w:ascii="Arial Narrow" w:hAnsi="Arial Narrow" w:cs="Courier"/>
          <w:sz w:val="22"/>
          <w:szCs w:val="22"/>
          <w:lang w:eastAsia="es-SV"/>
        </w:rPr>
        <w:t xml:space="preserve">El resultado de una venta </w:t>
      </w:r>
      <w:r w:rsidR="007076CB">
        <w:rPr>
          <w:rFonts w:ascii="Arial Narrow" w:hAnsi="Arial Narrow" w:cs="Courier"/>
          <w:sz w:val="22"/>
          <w:szCs w:val="22"/>
          <w:lang w:eastAsia="es-SV"/>
        </w:rPr>
        <w:t xml:space="preserve">por medio de </w:t>
      </w:r>
      <w:r w:rsidRPr="00B0562E">
        <w:rPr>
          <w:rFonts w:ascii="Arial Narrow" w:hAnsi="Arial Narrow" w:cs="Courier"/>
          <w:sz w:val="22"/>
          <w:szCs w:val="22"/>
          <w:lang w:eastAsia="es-SV"/>
        </w:rPr>
        <w:t xml:space="preserve"> cuota</w:t>
      </w:r>
      <w:r w:rsidR="007076CB">
        <w:rPr>
          <w:rFonts w:ascii="Arial Narrow" w:hAnsi="Arial Narrow" w:cs="Courier"/>
          <w:sz w:val="22"/>
          <w:szCs w:val="22"/>
          <w:lang w:eastAsia="es-SV"/>
        </w:rPr>
        <w:t>s</w:t>
      </w:r>
      <w:r w:rsidRPr="00B0562E">
        <w:rPr>
          <w:rFonts w:ascii="Arial Narrow" w:hAnsi="Arial Narrow" w:cs="Courier"/>
          <w:sz w:val="22"/>
          <w:szCs w:val="22"/>
          <w:lang w:eastAsia="es-SV"/>
        </w:rPr>
        <w:t xml:space="preserve"> o a plazo se reconoce contablemente en el ejercicio de la venta, impositivamente, a medida que vencen las cuotas por cobrar.</w:t>
      </w:r>
    </w:p>
    <w:p w:rsidR="0002133D" w:rsidRDefault="0002133D" w:rsidP="0002133D">
      <w:pPr>
        <w:autoSpaceDE w:val="0"/>
        <w:autoSpaceDN w:val="0"/>
        <w:adjustRightInd w:val="0"/>
        <w:spacing w:line="360" w:lineRule="auto"/>
        <w:jc w:val="both"/>
        <w:rPr>
          <w:rFonts w:ascii="Arial Narrow" w:hAnsi="Arial Narrow" w:cs="Courier"/>
          <w:b/>
          <w:sz w:val="22"/>
          <w:szCs w:val="22"/>
          <w:lang w:eastAsia="es-SV"/>
        </w:rPr>
      </w:pPr>
      <w:r w:rsidRPr="00706F5C">
        <w:rPr>
          <w:rFonts w:ascii="Arial Narrow" w:hAnsi="Arial Narrow" w:cs="Courier"/>
          <w:b/>
          <w:sz w:val="22"/>
          <w:szCs w:val="22"/>
          <w:lang w:eastAsia="es-SV"/>
        </w:rPr>
        <w:lastRenderedPageBreak/>
        <w:t>Impuestos diferidos generados por diferencias temporarias.</w:t>
      </w:r>
    </w:p>
    <w:p w:rsidR="0055338B" w:rsidRPr="00706F5C" w:rsidRDefault="0055338B" w:rsidP="0002133D">
      <w:pPr>
        <w:autoSpaceDE w:val="0"/>
        <w:autoSpaceDN w:val="0"/>
        <w:adjustRightInd w:val="0"/>
        <w:spacing w:line="360" w:lineRule="auto"/>
        <w:jc w:val="both"/>
        <w:rPr>
          <w:rFonts w:ascii="Arial Narrow" w:hAnsi="Arial Narrow" w:cs="Courier"/>
          <w:b/>
          <w:sz w:val="22"/>
          <w:szCs w:val="22"/>
          <w:lang w:eastAsia="es-SV"/>
        </w:rPr>
      </w:pPr>
    </w:p>
    <w:p w:rsidR="0002133D" w:rsidRPr="00706F5C" w:rsidRDefault="0002133D" w:rsidP="0002133D">
      <w:pPr>
        <w:autoSpaceDE w:val="0"/>
        <w:autoSpaceDN w:val="0"/>
        <w:adjustRightInd w:val="0"/>
        <w:spacing w:line="360" w:lineRule="auto"/>
        <w:jc w:val="both"/>
        <w:rPr>
          <w:rFonts w:ascii="Arial Narrow" w:hAnsi="Arial Narrow" w:cs="Courier"/>
          <w:b/>
          <w:sz w:val="22"/>
          <w:szCs w:val="22"/>
          <w:lang w:eastAsia="es-SV"/>
        </w:rPr>
      </w:pPr>
      <w:r w:rsidRPr="00706F5C">
        <w:rPr>
          <w:rFonts w:ascii="Arial Narrow" w:hAnsi="Arial Narrow" w:cs="Courier"/>
          <w:b/>
          <w:sz w:val="22"/>
          <w:szCs w:val="22"/>
          <w:lang w:eastAsia="es-SV"/>
        </w:rPr>
        <w:t>Reconocimiento.</w:t>
      </w:r>
    </w:p>
    <w:p w:rsidR="0002133D" w:rsidRPr="0002133D" w:rsidRDefault="0002133D" w:rsidP="0002133D">
      <w:pPr>
        <w:autoSpaceDE w:val="0"/>
        <w:autoSpaceDN w:val="0"/>
        <w:adjustRightInd w:val="0"/>
        <w:spacing w:line="360" w:lineRule="auto"/>
        <w:ind w:firstLine="540"/>
        <w:jc w:val="both"/>
        <w:rPr>
          <w:rFonts w:ascii="Arial Narrow" w:hAnsi="Arial Narrow" w:cs="Courier"/>
          <w:sz w:val="22"/>
          <w:szCs w:val="22"/>
          <w:lang w:eastAsia="es-SV"/>
        </w:rPr>
      </w:pPr>
      <w:r w:rsidRPr="0002133D">
        <w:rPr>
          <w:rFonts w:ascii="Arial Narrow" w:hAnsi="Arial Narrow" w:cs="Courier"/>
          <w:sz w:val="22"/>
          <w:szCs w:val="22"/>
          <w:lang w:eastAsia="es-SV"/>
        </w:rPr>
        <w:t>Como ya se ha señalado, las diferencias temporarias generan activos o pasivos por impuesto diferido en tanto exista una probabilidad alta de que vayan a reducir o aumentar los impuestos determinados en futuros ejercicios.</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02133D">
        <w:rPr>
          <w:rFonts w:ascii="Arial Narrow" w:hAnsi="Arial Narrow" w:cs="Courier"/>
          <w:sz w:val="22"/>
          <w:szCs w:val="22"/>
          <w:lang w:eastAsia="es-SV"/>
        </w:rPr>
        <w:t xml:space="preserve">Los pasivos por impuesto diferido solo deberían omitir </w:t>
      </w:r>
      <w:r w:rsidR="007076CB">
        <w:rPr>
          <w:rFonts w:ascii="Arial Narrow" w:hAnsi="Arial Narrow" w:cs="Courier"/>
          <w:sz w:val="22"/>
          <w:szCs w:val="22"/>
          <w:lang w:eastAsia="es-SV"/>
        </w:rPr>
        <w:t xml:space="preserve"> la</w:t>
      </w:r>
      <w:r w:rsidRPr="0002133D">
        <w:rPr>
          <w:rFonts w:ascii="Arial Narrow" w:hAnsi="Arial Narrow" w:cs="Courier"/>
          <w:sz w:val="22"/>
          <w:szCs w:val="22"/>
          <w:lang w:eastAsia="es-SV"/>
        </w:rPr>
        <w:t xml:space="preserve"> medida en que existan quebrantos impositivos no reconocidos como activos.</w:t>
      </w:r>
    </w:p>
    <w:p w:rsidR="0002133D" w:rsidRPr="0002133D" w:rsidRDefault="0002133D" w:rsidP="0002133D">
      <w:pPr>
        <w:tabs>
          <w:tab w:val="left" w:pos="5340"/>
        </w:tabs>
        <w:rPr>
          <w:rFonts w:ascii="Arial Narrow" w:hAnsi="Arial Narrow" w:cs="Courier"/>
          <w:sz w:val="22"/>
          <w:szCs w:val="22"/>
          <w:lang w:eastAsia="es-SV"/>
        </w:rPr>
      </w:pPr>
      <w:r w:rsidRPr="0002133D">
        <w:rPr>
          <w:rFonts w:ascii="Arial Narrow" w:hAnsi="Arial Narrow" w:cs="Courier"/>
          <w:sz w:val="22"/>
          <w:szCs w:val="22"/>
          <w:lang w:eastAsia="es-SV"/>
        </w:rPr>
        <w:tab/>
      </w:r>
    </w:p>
    <w:p w:rsidR="0002133D" w:rsidRPr="00706F5C" w:rsidRDefault="0002133D" w:rsidP="0002133D">
      <w:pPr>
        <w:autoSpaceDE w:val="0"/>
        <w:autoSpaceDN w:val="0"/>
        <w:adjustRightInd w:val="0"/>
        <w:spacing w:line="360" w:lineRule="auto"/>
        <w:jc w:val="both"/>
        <w:rPr>
          <w:rFonts w:ascii="Arial Narrow" w:hAnsi="Arial Narrow" w:cs="Courier"/>
          <w:b/>
          <w:sz w:val="22"/>
          <w:szCs w:val="22"/>
          <w:lang w:eastAsia="es-SV"/>
        </w:rPr>
      </w:pPr>
      <w:r w:rsidRPr="00706F5C">
        <w:rPr>
          <w:rFonts w:ascii="Arial Narrow" w:hAnsi="Arial Narrow" w:cs="Courier"/>
          <w:b/>
          <w:sz w:val="22"/>
          <w:szCs w:val="22"/>
          <w:lang w:eastAsia="es-SV"/>
        </w:rPr>
        <w:t>Definiciones:</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706F5C">
        <w:rPr>
          <w:rFonts w:ascii="Arial Narrow" w:hAnsi="Arial Narrow" w:cs="Courier"/>
          <w:b/>
          <w:sz w:val="22"/>
          <w:szCs w:val="22"/>
          <w:lang w:eastAsia="es-SV"/>
        </w:rPr>
        <w:t>Resultado contable:</w:t>
      </w:r>
      <w:r w:rsidRPr="0002133D">
        <w:rPr>
          <w:rFonts w:ascii="Arial Narrow" w:hAnsi="Arial Narrow" w:cs="Courier"/>
          <w:sz w:val="22"/>
          <w:szCs w:val="22"/>
          <w:lang w:eastAsia="es-SV"/>
        </w:rPr>
        <w:t xml:space="preserve"> es la ganancia neta o la pérdida neta del ejercicio antes de deducir el gasto por el impuesto sobre las ganancias, calculada con base a las normas contables.</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706F5C">
        <w:rPr>
          <w:rFonts w:ascii="Arial Narrow" w:hAnsi="Arial Narrow" w:cs="Courier"/>
          <w:b/>
          <w:sz w:val="22"/>
          <w:szCs w:val="22"/>
          <w:lang w:eastAsia="es-SV"/>
        </w:rPr>
        <w:t>Ganancia (pérdida) fiscal:</w:t>
      </w:r>
      <w:r w:rsidRPr="0002133D">
        <w:rPr>
          <w:rFonts w:ascii="Arial Narrow" w:hAnsi="Arial Narrow" w:cs="Courier"/>
          <w:sz w:val="22"/>
          <w:szCs w:val="22"/>
          <w:lang w:eastAsia="es-SV"/>
        </w:rPr>
        <w:t xml:space="preserve"> es la ganancia (pérdida) de un ejercicio, calculada de acuerdo con las reglas establecidas por la autoridad fiscal, sobre la que se calculan los impuestos a pagar (recuperar).</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02133D">
        <w:rPr>
          <w:rFonts w:ascii="Arial Narrow" w:hAnsi="Arial Narrow" w:cs="Courier"/>
          <w:b/>
          <w:sz w:val="22"/>
          <w:szCs w:val="22"/>
          <w:lang w:eastAsia="es-SV"/>
        </w:rPr>
        <w:t>Gasto (ingreso) por el impuesto sobre las ganancias:</w:t>
      </w:r>
      <w:r w:rsidRPr="0002133D">
        <w:rPr>
          <w:rFonts w:ascii="Arial Narrow" w:hAnsi="Arial Narrow" w:cs="Courier"/>
          <w:sz w:val="22"/>
          <w:szCs w:val="22"/>
          <w:lang w:eastAsia="es-SV"/>
        </w:rPr>
        <w:t xml:space="preserve"> es el importe total que, por este concepto, se incluye al determinar la ganancia o pérdida neta del ejercicio, conteniendo tanto el impuesto corriente como el diferido.</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02133D">
        <w:rPr>
          <w:rFonts w:ascii="Arial Narrow" w:hAnsi="Arial Narrow" w:cs="Courier"/>
          <w:b/>
          <w:sz w:val="22"/>
          <w:szCs w:val="22"/>
          <w:lang w:eastAsia="es-SV"/>
        </w:rPr>
        <w:t>Impuesto corriente: es:</w:t>
      </w:r>
      <w:r w:rsidRPr="0002133D">
        <w:rPr>
          <w:rFonts w:ascii="Arial Narrow" w:hAnsi="Arial Narrow" w:cs="Courier"/>
          <w:sz w:val="22"/>
          <w:szCs w:val="22"/>
          <w:lang w:eastAsia="es-SV"/>
        </w:rPr>
        <w:t xml:space="preserve"> la cantidad a pagar (recuperar) por el impuesto sobre las ganancias relativa a la ganancia (pérdida) fiscal del ejercicio.</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02133D">
        <w:rPr>
          <w:rFonts w:ascii="Arial Narrow" w:hAnsi="Arial Narrow" w:cs="Courier"/>
          <w:b/>
          <w:sz w:val="22"/>
          <w:szCs w:val="22"/>
          <w:lang w:eastAsia="es-SV"/>
        </w:rPr>
        <w:t>Pasivos por impuestos diferidos son:</w:t>
      </w:r>
      <w:r w:rsidRPr="0002133D">
        <w:rPr>
          <w:rFonts w:ascii="Arial Narrow" w:hAnsi="Arial Narrow" w:cs="Courier"/>
          <w:sz w:val="22"/>
          <w:szCs w:val="22"/>
          <w:lang w:eastAsia="es-SV"/>
        </w:rPr>
        <w:t xml:space="preserve"> las cantidades de impuestos sobre las ganancias a pagar en ejercicios futuros, relacionadas con las diferencias temporarias imponibles.</w:t>
      </w: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p>
    <w:p w:rsidR="0002133D" w:rsidRPr="0002133D" w:rsidRDefault="0002133D" w:rsidP="0002133D">
      <w:pPr>
        <w:autoSpaceDE w:val="0"/>
        <w:autoSpaceDN w:val="0"/>
        <w:adjustRightInd w:val="0"/>
        <w:spacing w:line="360" w:lineRule="auto"/>
        <w:jc w:val="both"/>
        <w:rPr>
          <w:rFonts w:ascii="Arial Narrow" w:hAnsi="Arial Narrow" w:cs="Courier"/>
          <w:sz w:val="22"/>
          <w:szCs w:val="22"/>
          <w:lang w:eastAsia="es-SV"/>
        </w:rPr>
      </w:pPr>
      <w:r w:rsidRPr="0002133D">
        <w:rPr>
          <w:rFonts w:ascii="Arial Narrow" w:hAnsi="Arial Narrow" w:cs="Courier"/>
          <w:b/>
          <w:sz w:val="22"/>
          <w:szCs w:val="22"/>
          <w:lang w:eastAsia="es-SV"/>
        </w:rPr>
        <w:t>Activos por impuestos diferidos son:</w:t>
      </w:r>
      <w:r w:rsidRPr="0002133D">
        <w:rPr>
          <w:rFonts w:ascii="Arial Narrow" w:hAnsi="Arial Narrow" w:cs="Courier"/>
          <w:sz w:val="22"/>
          <w:szCs w:val="22"/>
          <w:lang w:eastAsia="es-SV"/>
        </w:rPr>
        <w:t xml:space="preserve"> las cantidades de impuestos sobre las ganancias a recuperar en ejercicios futuros, relacionadas con:</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sz w:val="22"/>
          <w:szCs w:val="22"/>
          <w:lang w:eastAsia="es-SV"/>
        </w:rPr>
        <w:t>(a) las diferencias temporarias deducibles;</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sz w:val="22"/>
          <w:szCs w:val="22"/>
          <w:lang w:eastAsia="es-SV"/>
        </w:rPr>
        <w:t>(b) la compensación de pérdidas obtenidas en ejercicios anteriores, que todavía no hayan sido objeto de deducción fiscal; y</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sz w:val="22"/>
          <w:szCs w:val="22"/>
          <w:lang w:eastAsia="es-SV"/>
        </w:rPr>
        <w:lastRenderedPageBreak/>
        <w:t>(c) la compensación de créditos no utilizados procedentes de ejercicios anteriores.</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b/>
          <w:sz w:val="22"/>
          <w:szCs w:val="22"/>
          <w:lang w:eastAsia="es-SV"/>
        </w:rPr>
        <w:t>Las diferencias temporarias son:</w:t>
      </w:r>
      <w:r w:rsidRPr="00EB7EDF">
        <w:rPr>
          <w:rFonts w:ascii="Arial Narrow" w:hAnsi="Arial Narrow" w:cs="Courier"/>
          <w:sz w:val="22"/>
          <w:szCs w:val="22"/>
          <w:lang w:eastAsia="es-SV"/>
        </w:rPr>
        <w:t xml:space="preserve"> las divergencias que existen entre el importe en libros de un activo o un pasivo y el valor que constituye la base fiscal de los mismos. Las diferencias temporarias pueden ser:</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p>
    <w:p w:rsidR="0002133D" w:rsidRPr="00EB7EDF" w:rsidRDefault="0002133D" w:rsidP="008435CF">
      <w:pPr>
        <w:widowControl w:val="0"/>
        <w:numPr>
          <w:ilvl w:val="0"/>
          <w:numId w:val="23"/>
        </w:numPr>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sz w:val="22"/>
          <w:szCs w:val="22"/>
          <w:lang w:eastAsia="es-SV"/>
        </w:rPr>
        <w:t>diferencias temporarias imponibles, que son aquellas diferencias temporarias que dan lugar a cantidades imponibles al determinar la ganancia (pérdida) fiscal correspondiente a ejercicios futuros, cuando el importe en libros del activo sea recuperado o el del pasivo sea liquidado; o bien</w:t>
      </w:r>
    </w:p>
    <w:p w:rsidR="0002133D" w:rsidRPr="00EB7EDF" w:rsidRDefault="0002133D" w:rsidP="008435CF">
      <w:pPr>
        <w:widowControl w:val="0"/>
        <w:numPr>
          <w:ilvl w:val="0"/>
          <w:numId w:val="23"/>
        </w:numPr>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sz w:val="22"/>
          <w:szCs w:val="22"/>
          <w:lang w:eastAsia="es-SV"/>
        </w:rPr>
        <w:t>diferencias temporarias deducibles, que son aquellas diferencias temporarias que dan lugar a cantidades que son deducibles al determinar la ganancia (pérdida) fiscal correspondiente a ejercicios futuros, cuando el importe en libros del activo sea recuperado o el del pasivo sea liquidado.</w:t>
      </w: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p>
    <w:p w:rsidR="0002133D" w:rsidRPr="00EB7EDF" w:rsidRDefault="0002133D" w:rsidP="0002133D">
      <w:pPr>
        <w:widowControl w:val="0"/>
        <w:autoSpaceDE w:val="0"/>
        <w:autoSpaceDN w:val="0"/>
        <w:adjustRightInd w:val="0"/>
        <w:spacing w:line="360" w:lineRule="auto"/>
        <w:jc w:val="both"/>
        <w:rPr>
          <w:rFonts w:ascii="Arial Narrow" w:hAnsi="Arial Narrow" w:cs="Courier"/>
          <w:sz w:val="22"/>
          <w:szCs w:val="22"/>
          <w:lang w:eastAsia="es-SV"/>
        </w:rPr>
      </w:pPr>
      <w:r w:rsidRPr="00EB7EDF">
        <w:rPr>
          <w:rFonts w:ascii="Arial Narrow" w:hAnsi="Arial Narrow" w:cs="Courier"/>
          <w:b/>
          <w:sz w:val="22"/>
          <w:szCs w:val="22"/>
          <w:lang w:eastAsia="es-SV"/>
        </w:rPr>
        <w:t>La base fiscal de un activo o pasivo es:</w:t>
      </w:r>
      <w:r w:rsidRPr="00EB7EDF">
        <w:rPr>
          <w:rFonts w:ascii="Arial Narrow" w:hAnsi="Arial Narrow" w:cs="Courier"/>
          <w:sz w:val="22"/>
          <w:szCs w:val="22"/>
          <w:lang w:eastAsia="es-SV"/>
        </w:rPr>
        <w:t xml:space="preserve"> el importe atribuido para fines fiscales a dicho activo o pasivo.</w:t>
      </w:r>
    </w:p>
    <w:p w:rsidR="00C50D65" w:rsidRDefault="00C50D65" w:rsidP="00043F4C">
      <w:pPr>
        <w:widowControl w:val="0"/>
        <w:autoSpaceDE w:val="0"/>
        <w:autoSpaceDN w:val="0"/>
        <w:adjustRightInd w:val="0"/>
        <w:spacing w:line="360" w:lineRule="auto"/>
        <w:jc w:val="both"/>
        <w:rPr>
          <w:rFonts w:ascii="Arial Narrow" w:hAnsi="Arial Narrow" w:cs="Arial"/>
          <w:b/>
          <w:i/>
          <w:sz w:val="22"/>
          <w:szCs w:val="22"/>
          <w:lang w:val="es-ES" w:eastAsia="es-CR"/>
        </w:rPr>
      </w:pPr>
    </w:p>
    <w:p w:rsidR="009D7C62" w:rsidRDefault="009D7C62" w:rsidP="00E04203">
      <w:pPr>
        <w:widowControl w:val="0"/>
        <w:autoSpaceDE w:val="0"/>
        <w:autoSpaceDN w:val="0"/>
        <w:adjustRightInd w:val="0"/>
        <w:spacing w:line="360" w:lineRule="auto"/>
        <w:ind w:left="708" w:firstLine="708"/>
        <w:jc w:val="both"/>
        <w:rPr>
          <w:rFonts w:ascii="Arial Narrow" w:hAnsi="Arial Narrow" w:cs="Arial"/>
          <w:b/>
          <w:i/>
          <w:sz w:val="22"/>
          <w:szCs w:val="22"/>
          <w:lang w:val="es-ES" w:eastAsia="es-CR"/>
        </w:rPr>
      </w:pPr>
      <w:r w:rsidRPr="00404DBF">
        <w:rPr>
          <w:rFonts w:ascii="Arial Narrow" w:hAnsi="Arial Narrow" w:cs="Arial"/>
          <w:b/>
          <w:i/>
          <w:sz w:val="22"/>
          <w:szCs w:val="22"/>
          <w:lang w:val="es-ES" w:eastAsia="es-CR"/>
        </w:rPr>
        <w:t>Método y elementos para su determinación</w:t>
      </w:r>
    </w:p>
    <w:p w:rsidR="00E04203" w:rsidRPr="00404DBF" w:rsidRDefault="00E04203" w:rsidP="00E04203">
      <w:pPr>
        <w:widowControl w:val="0"/>
        <w:autoSpaceDE w:val="0"/>
        <w:autoSpaceDN w:val="0"/>
        <w:adjustRightInd w:val="0"/>
        <w:spacing w:line="360" w:lineRule="auto"/>
        <w:ind w:left="708" w:firstLine="708"/>
        <w:jc w:val="both"/>
        <w:rPr>
          <w:rFonts w:ascii="Arial Narrow" w:hAnsi="Arial Narrow" w:cs="Arial"/>
          <w:b/>
          <w:i/>
          <w:sz w:val="22"/>
          <w:szCs w:val="22"/>
          <w:lang w:val="es-ES" w:eastAsia="es-CR"/>
        </w:rPr>
      </w:pPr>
    </w:p>
    <w:p w:rsidR="009D7C62" w:rsidRDefault="009D7C62" w:rsidP="00E04203">
      <w:pPr>
        <w:widowControl w:val="0"/>
        <w:autoSpaceDE w:val="0"/>
        <w:autoSpaceDN w:val="0"/>
        <w:adjustRightInd w:val="0"/>
        <w:spacing w:line="360" w:lineRule="auto"/>
        <w:ind w:firstLine="708"/>
        <w:jc w:val="both"/>
        <w:rPr>
          <w:rFonts w:ascii="Arial Narrow" w:hAnsi="Arial Narrow" w:cs="Arial"/>
          <w:sz w:val="22"/>
          <w:szCs w:val="22"/>
          <w:lang w:val="es-ES" w:eastAsia="es-CR"/>
        </w:rPr>
      </w:pPr>
      <w:r w:rsidRPr="00404DBF">
        <w:rPr>
          <w:rFonts w:ascii="Arial Narrow" w:hAnsi="Arial Narrow" w:cs="Arial"/>
          <w:sz w:val="22"/>
          <w:szCs w:val="22"/>
          <w:lang w:val="es-ES" w:eastAsia="es-CR"/>
        </w:rPr>
        <w:t xml:space="preserve">La determinación de impuestos diferidos debe hacerse bajo el método de </w:t>
      </w:r>
      <w:r w:rsidR="00B97B6D">
        <w:rPr>
          <w:rFonts w:ascii="Arial Narrow" w:hAnsi="Arial Narrow" w:cs="Arial"/>
          <w:sz w:val="22"/>
          <w:szCs w:val="22"/>
          <w:lang w:val="es-ES" w:eastAsia="es-CR"/>
        </w:rPr>
        <w:t xml:space="preserve">pasivo basado en el balance general, según recomienda </w:t>
      </w:r>
      <w:smartTag w:uri="urn:schemas-microsoft-com:office:smarttags" w:element="PersonName">
        <w:smartTagPr>
          <w:attr w:name="ProductID" w:val="la NIC"/>
        </w:smartTagPr>
        <w:r w:rsidR="00B97B6D">
          <w:rPr>
            <w:rFonts w:ascii="Arial Narrow" w:hAnsi="Arial Narrow" w:cs="Arial"/>
            <w:sz w:val="22"/>
            <w:szCs w:val="22"/>
            <w:lang w:val="es-ES" w:eastAsia="es-CR"/>
          </w:rPr>
          <w:t>la NIC</w:t>
        </w:r>
      </w:smartTag>
      <w:r w:rsidR="00B97B6D">
        <w:rPr>
          <w:rFonts w:ascii="Arial Narrow" w:hAnsi="Arial Narrow" w:cs="Arial"/>
          <w:sz w:val="22"/>
          <w:szCs w:val="22"/>
          <w:lang w:val="es-ES" w:eastAsia="es-CR"/>
        </w:rPr>
        <w:t xml:space="preserve"> 12, que consiste en</w:t>
      </w:r>
      <w:r w:rsidRPr="00404DBF">
        <w:rPr>
          <w:rFonts w:ascii="Arial Narrow" w:hAnsi="Arial Narrow" w:cs="Arial"/>
          <w:sz w:val="22"/>
          <w:szCs w:val="22"/>
          <w:lang w:val="es-ES" w:eastAsia="es-CR"/>
        </w:rPr>
        <w:t xml:space="preserve"> compara</w:t>
      </w:r>
      <w:r w:rsidR="00B97B6D">
        <w:rPr>
          <w:rFonts w:ascii="Arial Narrow" w:hAnsi="Arial Narrow" w:cs="Arial"/>
          <w:sz w:val="22"/>
          <w:szCs w:val="22"/>
          <w:lang w:val="es-ES" w:eastAsia="es-CR"/>
        </w:rPr>
        <w:t>r</w:t>
      </w:r>
      <w:r w:rsidRPr="00404DBF">
        <w:rPr>
          <w:rFonts w:ascii="Arial Narrow" w:hAnsi="Arial Narrow" w:cs="Arial"/>
          <w:sz w:val="22"/>
          <w:szCs w:val="22"/>
          <w:lang w:val="es-ES" w:eastAsia="es-CR"/>
        </w:rPr>
        <w:t xml:space="preserve"> los valores contables y fiscales de los mismos. De esta comparación surgen  diferencias temporales a las que debe aplicarse la tasa fiscal correspondiente. </w:t>
      </w:r>
    </w:p>
    <w:p w:rsidR="007076CB" w:rsidRPr="00404DBF" w:rsidRDefault="007076CB" w:rsidP="00E04203">
      <w:pPr>
        <w:widowControl w:val="0"/>
        <w:autoSpaceDE w:val="0"/>
        <w:autoSpaceDN w:val="0"/>
        <w:adjustRightInd w:val="0"/>
        <w:spacing w:line="360" w:lineRule="auto"/>
        <w:ind w:firstLine="708"/>
        <w:jc w:val="both"/>
        <w:rPr>
          <w:rFonts w:ascii="Arial Narrow" w:hAnsi="Arial Narrow" w:cs="Arial"/>
          <w:sz w:val="22"/>
          <w:szCs w:val="22"/>
          <w:lang w:val="es-ES" w:eastAsia="es-CR"/>
        </w:rPr>
      </w:pPr>
    </w:p>
    <w:p w:rsidR="009D7C62" w:rsidRPr="00404DBF" w:rsidRDefault="009D7C62" w:rsidP="007076CB">
      <w:pPr>
        <w:widowControl w:val="0"/>
        <w:autoSpaceDE w:val="0"/>
        <w:autoSpaceDN w:val="0"/>
        <w:adjustRightInd w:val="0"/>
        <w:spacing w:line="360" w:lineRule="auto"/>
        <w:ind w:firstLine="708"/>
        <w:jc w:val="both"/>
        <w:rPr>
          <w:rFonts w:ascii="Arial Narrow" w:hAnsi="Arial Narrow" w:cs="Arial"/>
          <w:sz w:val="22"/>
          <w:szCs w:val="22"/>
          <w:lang w:val="es-ES" w:eastAsia="es-CR"/>
        </w:rPr>
      </w:pPr>
      <w:r w:rsidRPr="00404DBF">
        <w:rPr>
          <w:rFonts w:ascii="Arial Narrow" w:hAnsi="Arial Narrow" w:cs="Arial"/>
          <w:sz w:val="22"/>
          <w:szCs w:val="22"/>
          <w:lang w:val="es-ES" w:eastAsia="es-CR"/>
        </w:rPr>
        <w:t xml:space="preserve">En la contabilización de las diferencias temporales, deben considerarse aquellas partidas que tienen valor fiscal pero que no forman parte de los activos y pasivos en el balance. Por  ejemplo, algunos conceptos que para efectos contables se han registrado como un gasto y  cuya deducción fiscal se efectuarán en ejercicios posteriores, así como ingresos que ya se devengaron contablemente y cuya acumulación fiscal se efectuará en ejercicios futuros. </w:t>
      </w:r>
    </w:p>
    <w:p w:rsidR="00E04203" w:rsidRDefault="00E04203" w:rsidP="00043F4C">
      <w:pPr>
        <w:widowControl w:val="0"/>
        <w:autoSpaceDE w:val="0"/>
        <w:autoSpaceDN w:val="0"/>
        <w:adjustRightInd w:val="0"/>
        <w:spacing w:line="360" w:lineRule="auto"/>
        <w:jc w:val="both"/>
        <w:rPr>
          <w:rFonts w:ascii="Arial Narrow" w:hAnsi="Arial Narrow" w:cs="Arial"/>
          <w:sz w:val="22"/>
          <w:szCs w:val="22"/>
          <w:lang w:val="es-ES" w:eastAsia="es-CR"/>
        </w:rPr>
      </w:pPr>
    </w:p>
    <w:p w:rsidR="003D7041" w:rsidRDefault="003D7041" w:rsidP="00043F4C">
      <w:pPr>
        <w:widowControl w:val="0"/>
        <w:autoSpaceDE w:val="0"/>
        <w:autoSpaceDN w:val="0"/>
        <w:adjustRightInd w:val="0"/>
        <w:spacing w:line="360" w:lineRule="auto"/>
        <w:jc w:val="both"/>
        <w:rPr>
          <w:rFonts w:ascii="Arial Narrow" w:hAnsi="Arial Narrow" w:cs="Arial"/>
          <w:b/>
          <w:sz w:val="22"/>
          <w:szCs w:val="22"/>
          <w:lang w:val="es-ES" w:eastAsia="es-CR"/>
        </w:rPr>
      </w:pPr>
      <w:smartTag w:uri="urn:schemas-microsoft-com:office:smarttags" w:element="PersonName">
        <w:smartTagPr>
          <w:attr w:name="ProductID" w:val="la Secci￳n"/>
        </w:smartTagPr>
        <w:r w:rsidRPr="000E64A4">
          <w:rPr>
            <w:rFonts w:ascii="Arial Narrow" w:hAnsi="Arial Narrow" w:cs="Arial"/>
            <w:b/>
            <w:sz w:val="22"/>
            <w:szCs w:val="22"/>
            <w:lang w:val="es-ES" w:eastAsia="es-CR"/>
          </w:rPr>
          <w:t>La Sección</w:t>
        </w:r>
      </w:smartTag>
      <w:r w:rsidRPr="000E64A4">
        <w:rPr>
          <w:rFonts w:ascii="Arial Narrow" w:hAnsi="Arial Narrow" w:cs="Arial"/>
          <w:b/>
          <w:sz w:val="22"/>
          <w:szCs w:val="22"/>
          <w:lang w:val="es-ES" w:eastAsia="es-CR"/>
        </w:rPr>
        <w:t xml:space="preserve"> 29 de las NIIF para PYMES, “Impuesto a las Ganancias” en el párrafo 29.3 establece las Fases en la contabilización del impuesto a las ganancias, y expresa:</w:t>
      </w:r>
    </w:p>
    <w:p w:rsidR="000E64A4" w:rsidRPr="000E64A4" w:rsidRDefault="000E64A4" w:rsidP="00043F4C">
      <w:pPr>
        <w:widowControl w:val="0"/>
        <w:autoSpaceDE w:val="0"/>
        <w:autoSpaceDN w:val="0"/>
        <w:adjustRightInd w:val="0"/>
        <w:spacing w:line="360" w:lineRule="auto"/>
        <w:jc w:val="both"/>
        <w:rPr>
          <w:rFonts w:ascii="Arial Narrow" w:hAnsi="Arial Narrow" w:cs="Arial"/>
          <w:b/>
          <w:sz w:val="22"/>
          <w:szCs w:val="22"/>
          <w:lang w:val="es-ES" w:eastAsia="es-CR"/>
        </w:rPr>
      </w:pPr>
    </w:p>
    <w:p w:rsidR="003D7041" w:rsidRPr="003D7041" w:rsidRDefault="003D7041" w:rsidP="003D7041">
      <w:pPr>
        <w:widowControl w:val="0"/>
        <w:autoSpaceDE w:val="0"/>
        <w:autoSpaceDN w:val="0"/>
        <w:adjustRightInd w:val="0"/>
        <w:spacing w:line="360" w:lineRule="auto"/>
        <w:jc w:val="both"/>
        <w:rPr>
          <w:rFonts w:ascii="Arial Narrow" w:hAnsi="Arial Narrow" w:cs="Arial"/>
          <w:sz w:val="22"/>
          <w:szCs w:val="22"/>
          <w:lang w:val="es-ES" w:eastAsia="es-CR"/>
        </w:rPr>
      </w:pPr>
      <w:r w:rsidRPr="003D7041">
        <w:rPr>
          <w:rFonts w:ascii="Arial Narrow" w:hAnsi="Arial Narrow" w:cs="Arial"/>
          <w:sz w:val="22"/>
          <w:szCs w:val="22"/>
          <w:lang w:val="es-ES" w:eastAsia="es-CR"/>
        </w:rPr>
        <w:lastRenderedPageBreak/>
        <w:t>Una entidad contabilizará el impuesto a las ganan</w:t>
      </w:r>
      <w:r>
        <w:rPr>
          <w:rFonts w:ascii="Arial Narrow" w:hAnsi="Arial Narrow" w:cs="Arial"/>
          <w:sz w:val="22"/>
          <w:szCs w:val="22"/>
          <w:lang w:val="es-ES" w:eastAsia="es-CR"/>
        </w:rPr>
        <w:t xml:space="preserve">cias, siguiendo las fases </w:t>
      </w:r>
      <w:r w:rsidRPr="003D7041">
        <w:rPr>
          <w:rFonts w:ascii="Arial Narrow" w:hAnsi="Arial Narrow" w:cs="Arial"/>
          <w:sz w:val="22"/>
          <w:szCs w:val="22"/>
          <w:lang w:val="es-ES" w:eastAsia="es-CR"/>
        </w:rPr>
        <w:t>siguientes:</w:t>
      </w:r>
    </w:p>
    <w:p w:rsidR="003D7041" w:rsidRDefault="003D7041" w:rsidP="008435CF">
      <w:pPr>
        <w:widowControl w:val="0"/>
        <w:numPr>
          <w:ilvl w:val="0"/>
          <w:numId w:val="22"/>
        </w:numPr>
        <w:autoSpaceDE w:val="0"/>
        <w:autoSpaceDN w:val="0"/>
        <w:adjustRightInd w:val="0"/>
        <w:spacing w:line="360" w:lineRule="auto"/>
        <w:jc w:val="both"/>
        <w:rPr>
          <w:rFonts w:ascii="Arial Narrow" w:hAnsi="Arial Narrow" w:cs="Arial"/>
          <w:i/>
          <w:sz w:val="22"/>
          <w:szCs w:val="22"/>
          <w:lang w:val="es-ES" w:eastAsia="es-CR"/>
        </w:rPr>
      </w:pPr>
      <w:r w:rsidRPr="003D7041">
        <w:rPr>
          <w:rFonts w:ascii="Arial Narrow" w:hAnsi="Arial Narrow" w:cs="Arial"/>
          <w:sz w:val="22"/>
          <w:szCs w:val="22"/>
          <w:lang w:val="es-ES" w:eastAsia="es-CR"/>
        </w:rPr>
        <w:t>Reconocerá el impuesto corriente, medido a un importe que incluya el</w:t>
      </w:r>
      <w:r>
        <w:rPr>
          <w:rFonts w:ascii="Arial Narrow" w:hAnsi="Arial Narrow" w:cs="Arial"/>
          <w:sz w:val="22"/>
          <w:szCs w:val="22"/>
          <w:lang w:val="es-ES" w:eastAsia="es-CR"/>
        </w:rPr>
        <w:t xml:space="preserve"> </w:t>
      </w:r>
      <w:r w:rsidRPr="003D7041">
        <w:rPr>
          <w:rFonts w:ascii="Arial Narrow" w:hAnsi="Arial Narrow" w:cs="Arial"/>
          <w:sz w:val="22"/>
          <w:szCs w:val="22"/>
          <w:lang w:val="es-ES" w:eastAsia="es-CR"/>
        </w:rPr>
        <w:t>efecto de los posibles resultados d</w:t>
      </w:r>
      <w:r>
        <w:rPr>
          <w:rFonts w:ascii="Arial Narrow" w:hAnsi="Arial Narrow" w:cs="Arial"/>
          <w:sz w:val="22"/>
          <w:szCs w:val="22"/>
          <w:lang w:val="es-ES" w:eastAsia="es-CR"/>
        </w:rPr>
        <w:t xml:space="preserve">e una revisión por parte de las </w:t>
      </w:r>
      <w:r w:rsidRPr="003D7041">
        <w:rPr>
          <w:rFonts w:ascii="Arial Narrow" w:hAnsi="Arial Narrow" w:cs="Arial"/>
          <w:sz w:val="22"/>
          <w:szCs w:val="22"/>
          <w:lang w:val="es-ES" w:eastAsia="es-CR"/>
        </w:rPr>
        <w:t xml:space="preserve">autoridades fiscales (párrafos </w:t>
      </w:r>
      <w:smartTag w:uri="urn:schemas-microsoft-com:office:smarttags" w:element="metricconverter">
        <w:smartTagPr>
          <w:attr w:name="ProductID" w:val="29.4 a"/>
        </w:smartTagPr>
        <w:r w:rsidRPr="003D7041">
          <w:rPr>
            <w:rFonts w:ascii="Arial Narrow" w:hAnsi="Arial Narrow" w:cs="Arial"/>
            <w:sz w:val="22"/>
            <w:szCs w:val="22"/>
            <w:lang w:val="es-ES" w:eastAsia="es-CR"/>
          </w:rPr>
          <w:t>29.4 a</w:t>
        </w:r>
      </w:smartTag>
      <w:r w:rsidRPr="003D7041">
        <w:rPr>
          <w:rFonts w:ascii="Arial Narrow" w:hAnsi="Arial Narrow" w:cs="Arial"/>
          <w:sz w:val="22"/>
          <w:szCs w:val="22"/>
          <w:lang w:val="es-ES" w:eastAsia="es-CR"/>
        </w:rPr>
        <w:t xml:space="preserve"> 29.8).</w:t>
      </w:r>
      <w:r w:rsidR="00B6378B">
        <w:rPr>
          <w:rFonts w:ascii="Arial Narrow" w:hAnsi="Arial Narrow" w:cs="Arial"/>
          <w:sz w:val="22"/>
          <w:szCs w:val="22"/>
          <w:lang w:val="es-ES" w:eastAsia="es-CR"/>
        </w:rPr>
        <w:t xml:space="preserve"> </w:t>
      </w:r>
      <w:r w:rsidR="00B6378B" w:rsidRPr="00B6378B">
        <w:rPr>
          <w:rFonts w:ascii="Arial Narrow" w:hAnsi="Arial Narrow" w:cs="Arial"/>
          <w:i/>
          <w:sz w:val="22"/>
          <w:szCs w:val="22"/>
          <w:lang w:val="es-ES" w:eastAsia="es-CR"/>
        </w:rPr>
        <w:t xml:space="preserve">Esto significa que si existiera un proyecto por parte de las autoridades </w:t>
      </w:r>
      <w:r w:rsidR="007076CB">
        <w:rPr>
          <w:rFonts w:ascii="Arial Narrow" w:hAnsi="Arial Narrow" w:cs="Arial"/>
          <w:i/>
          <w:sz w:val="22"/>
          <w:szCs w:val="22"/>
          <w:lang w:val="es-ES" w:eastAsia="es-CR"/>
        </w:rPr>
        <w:t>tributarias</w:t>
      </w:r>
      <w:r w:rsidR="00B6378B" w:rsidRPr="00B6378B">
        <w:rPr>
          <w:rFonts w:ascii="Arial Narrow" w:hAnsi="Arial Narrow" w:cs="Arial"/>
          <w:i/>
          <w:sz w:val="22"/>
          <w:szCs w:val="22"/>
          <w:lang w:val="es-ES" w:eastAsia="es-CR"/>
        </w:rPr>
        <w:t xml:space="preserve"> aprobado y en proceso de aprobación, para cambiar la tasa impositiva del impuesto sobre la renta, esta nueva tasa es la que debe considerarse al momento de reconocer el impuesto corriente en los Estados Financieros.</w:t>
      </w:r>
    </w:p>
    <w:p w:rsidR="007076CB" w:rsidRPr="00B6378B" w:rsidRDefault="007076CB" w:rsidP="007076CB">
      <w:pPr>
        <w:widowControl w:val="0"/>
        <w:autoSpaceDE w:val="0"/>
        <w:autoSpaceDN w:val="0"/>
        <w:adjustRightInd w:val="0"/>
        <w:spacing w:line="360" w:lineRule="auto"/>
        <w:ind w:left="720"/>
        <w:jc w:val="both"/>
        <w:rPr>
          <w:rFonts w:ascii="Arial Narrow" w:hAnsi="Arial Narrow" w:cs="Arial"/>
          <w:i/>
          <w:sz w:val="22"/>
          <w:szCs w:val="22"/>
          <w:lang w:val="es-ES" w:eastAsia="es-CR"/>
        </w:rPr>
      </w:pPr>
    </w:p>
    <w:p w:rsidR="003D7041" w:rsidRDefault="003D7041" w:rsidP="008435CF">
      <w:pPr>
        <w:widowControl w:val="0"/>
        <w:numPr>
          <w:ilvl w:val="0"/>
          <w:numId w:val="22"/>
        </w:numPr>
        <w:autoSpaceDE w:val="0"/>
        <w:autoSpaceDN w:val="0"/>
        <w:adjustRightInd w:val="0"/>
        <w:spacing w:line="360" w:lineRule="auto"/>
        <w:jc w:val="both"/>
        <w:rPr>
          <w:rFonts w:ascii="Arial Narrow" w:hAnsi="Arial Narrow" w:cs="Arial"/>
          <w:i/>
          <w:sz w:val="22"/>
          <w:szCs w:val="22"/>
          <w:lang w:val="es-ES" w:eastAsia="es-CR"/>
        </w:rPr>
      </w:pPr>
      <w:r w:rsidRPr="000E64A4">
        <w:rPr>
          <w:rFonts w:ascii="Arial Narrow" w:hAnsi="Arial Narrow" w:cs="Arial"/>
          <w:sz w:val="22"/>
          <w:szCs w:val="22"/>
          <w:lang w:val="es-ES" w:eastAsia="es-CR"/>
        </w:rPr>
        <w:t xml:space="preserve"> Identificará qué activos y pasivos se esperaría que afectaran a las ganancias fiscales si se recuperasen o liquidasen por su importe en libros presente (párrafos 29.9 y 29.10</w:t>
      </w:r>
      <w:r w:rsidRPr="00D51FC3">
        <w:rPr>
          <w:rFonts w:ascii="Arial Narrow" w:hAnsi="Arial Narrow" w:cs="Arial"/>
          <w:i/>
          <w:sz w:val="22"/>
          <w:szCs w:val="22"/>
          <w:lang w:val="es-ES" w:eastAsia="es-CR"/>
        </w:rPr>
        <w:t>).</w:t>
      </w:r>
      <w:r w:rsidR="006D19B7" w:rsidRPr="00D51FC3">
        <w:rPr>
          <w:rFonts w:ascii="Arial Narrow" w:hAnsi="Arial Narrow" w:cs="Arial"/>
          <w:i/>
          <w:sz w:val="22"/>
          <w:szCs w:val="22"/>
          <w:lang w:val="es-ES" w:eastAsia="es-CR"/>
        </w:rPr>
        <w:t xml:space="preserve"> Es decir la empresa debe identificar cuáles son los activos y pasivos cuyos importes contables difieren de los importes atribuibles para fines fiscales, ya que muchos de estos generaran diferencias temporales y consecuentemente impuestos diferidos.</w:t>
      </w:r>
    </w:p>
    <w:p w:rsidR="007076CB" w:rsidRPr="00D51FC3" w:rsidRDefault="007076CB" w:rsidP="007076CB">
      <w:pPr>
        <w:widowControl w:val="0"/>
        <w:autoSpaceDE w:val="0"/>
        <w:autoSpaceDN w:val="0"/>
        <w:adjustRightInd w:val="0"/>
        <w:spacing w:line="360" w:lineRule="auto"/>
        <w:ind w:left="720"/>
        <w:jc w:val="both"/>
        <w:rPr>
          <w:rFonts w:ascii="Arial Narrow" w:hAnsi="Arial Narrow" w:cs="Arial"/>
          <w:i/>
          <w:sz w:val="22"/>
          <w:szCs w:val="22"/>
          <w:lang w:val="es-ES" w:eastAsia="es-CR"/>
        </w:rPr>
      </w:pPr>
    </w:p>
    <w:p w:rsidR="003D7041" w:rsidRDefault="003D7041" w:rsidP="008435CF">
      <w:pPr>
        <w:widowControl w:val="0"/>
        <w:numPr>
          <w:ilvl w:val="0"/>
          <w:numId w:val="22"/>
        </w:numPr>
        <w:autoSpaceDE w:val="0"/>
        <w:autoSpaceDN w:val="0"/>
        <w:adjustRightInd w:val="0"/>
        <w:spacing w:line="360" w:lineRule="auto"/>
        <w:jc w:val="both"/>
        <w:rPr>
          <w:rFonts w:ascii="Arial Narrow" w:hAnsi="Arial Narrow" w:cs="Arial"/>
          <w:sz w:val="22"/>
          <w:szCs w:val="22"/>
          <w:lang w:val="es-ES" w:eastAsia="es-CR"/>
        </w:rPr>
      </w:pPr>
      <w:r w:rsidRPr="000E64A4">
        <w:rPr>
          <w:rFonts w:ascii="Arial Narrow" w:hAnsi="Arial Narrow" w:cs="Arial"/>
          <w:sz w:val="22"/>
          <w:szCs w:val="22"/>
          <w:lang w:val="es-ES" w:eastAsia="es-CR"/>
        </w:rPr>
        <w:t>Determinará la base fiscal, al final del periodo sobre el que se informa, de lo siguiente:</w:t>
      </w:r>
    </w:p>
    <w:p w:rsidR="003D7041" w:rsidRPr="00D51FC3" w:rsidRDefault="003D7041" w:rsidP="008435CF">
      <w:pPr>
        <w:widowControl w:val="0"/>
        <w:numPr>
          <w:ilvl w:val="1"/>
          <w:numId w:val="22"/>
        </w:numPr>
        <w:autoSpaceDE w:val="0"/>
        <w:autoSpaceDN w:val="0"/>
        <w:adjustRightInd w:val="0"/>
        <w:spacing w:line="360" w:lineRule="auto"/>
        <w:jc w:val="both"/>
        <w:rPr>
          <w:rFonts w:ascii="Arial Narrow" w:hAnsi="Arial Narrow" w:cs="Arial"/>
          <w:i/>
          <w:sz w:val="22"/>
          <w:szCs w:val="22"/>
          <w:lang w:val="es-ES" w:eastAsia="es-CR"/>
        </w:rPr>
      </w:pPr>
      <w:r w:rsidRPr="000E64A4">
        <w:rPr>
          <w:rFonts w:ascii="Arial Narrow" w:hAnsi="Arial Narrow" w:cs="Arial"/>
          <w:sz w:val="22"/>
          <w:szCs w:val="22"/>
          <w:lang w:val="es-ES" w:eastAsia="es-CR"/>
        </w:rPr>
        <w:t>Los activos y pasivos del apartado (b). La base fiscal de los activos y pasivos se determinará en función de las consecuencias de la venta de los activos o la liquidación de los pasivos por su importe en libros</w:t>
      </w:r>
      <w:r w:rsidR="006D19B7">
        <w:rPr>
          <w:rFonts w:ascii="Arial Narrow" w:hAnsi="Arial Narrow" w:cs="Arial"/>
          <w:sz w:val="22"/>
          <w:szCs w:val="22"/>
          <w:lang w:val="es-ES" w:eastAsia="es-CR"/>
        </w:rPr>
        <w:t xml:space="preserve"> </w:t>
      </w:r>
      <w:r w:rsidRPr="000E64A4">
        <w:rPr>
          <w:rFonts w:ascii="Arial Narrow" w:hAnsi="Arial Narrow" w:cs="Arial"/>
          <w:sz w:val="22"/>
          <w:szCs w:val="22"/>
          <w:lang w:val="es-ES" w:eastAsia="es-CR"/>
        </w:rPr>
        <w:t>presente (párrafos 29.11 y 29.12).</w:t>
      </w:r>
      <w:r w:rsidR="00D51FC3">
        <w:rPr>
          <w:rFonts w:ascii="Arial Narrow" w:hAnsi="Arial Narrow" w:cs="Arial"/>
          <w:sz w:val="22"/>
          <w:szCs w:val="22"/>
          <w:lang w:val="es-ES" w:eastAsia="es-CR"/>
        </w:rPr>
        <w:t xml:space="preserve"> </w:t>
      </w:r>
      <w:r w:rsidR="00D51FC3" w:rsidRPr="00D51FC3">
        <w:rPr>
          <w:rFonts w:ascii="Arial Narrow" w:hAnsi="Arial Narrow" w:cs="Arial"/>
          <w:i/>
          <w:sz w:val="22"/>
          <w:szCs w:val="22"/>
          <w:lang w:val="es-ES" w:eastAsia="es-CR"/>
        </w:rPr>
        <w:t xml:space="preserve">Cuando se habla de venta de activos, también se debe considerar su realización o consumación. La base fiscal es el importe que para fines fiscales el activo o pasivo se deducirá o gravara. </w:t>
      </w:r>
    </w:p>
    <w:p w:rsidR="003D7041" w:rsidRDefault="003D7041" w:rsidP="008435CF">
      <w:pPr>
        <w:widowControl w:val="0"/>
        <w:numPr>
          <w:ilvl w:val="1"/>
          <w:numId w:val="22"/>
        </w:numPr>
        <w:autoSpaceDE w:val="0"/>
        <w:autoSpaceDN w:val="0"/>
        <w:adjustRightInd w:val="0"/>
        <w:spacing w:line="360" w:lineRule="auto"/>
        <w:jc w:val="both"/>
        <w:rPr>
          <w:rFonts w:ascii="Arial Narrow" w:hAnsi="Arial Narrow" w:cs="Arial"/>
          <w:i/>
          <w:sz w:val="22"/>
          <w:szCs w:val="22"/>
          <w:lang w:val="es-ES" w:eastAsia="es-CR"/>
        </w:rPr>
      </w:pPr>
      <w:r w:rsidRPr="000E64A4">
        <w:rPr>
          <w:rFonts w:ascii="Arial Narrow" w:hAnsi="Arial Narrow" w:cs="Arial"/>
          <w:sz w:val="22"/>
          <w:szCs w:val="22"/>
          <w:lang w:val="es-ES" w:eastAsia="es-CR"/>
        </w:rPr>
        <w:t>Otras partidas que tengan una base fiscal, aunque no estén reconocidas como activos o pasivos; como por ejemplo, partidas reconocidas como ingreso o gasto que pasarán a ser imponibles o deducibles fiscalmente en periodos fututos (párrafo 29.13).</w:t>
      </w:r>
      <w:r w:rsidR="007E0F09">
        <w:rPr>
          <w:rFonts w:ascii="Arial Narrow" w:hAnsi="Arial Narrow" w:cs="Arial"/>
          <w:sz w:val="22"/>
          <w:szCs w:val="22"/>
          <w:lang w:val="es-ES" w:eastAsia="es-CR"/>
        </w:rPr>
        <w:t xml:space="preserve"> </w:t>
      </w:r>
      <w:r w:rsidR="007E0F09" w:rsidRPr="007E0F09">
        <w:rPr>
          <w:rFonts w:ascii="Arial Narrow" w:hAnsi="Arial Narrow" w:cs="Arial"/>
          <w:i/>
          <w:sz w:val="22"/>
          <w:szCs w:val="22"/>
          <w:lang w:val="es-ES" w:eastAsia="es-CR"/>
        </w:rPr>
        <w:t>Por ejemplo provisiones por cuentas incobrables, y diferimiento de utilidades.</w:t>
      </w:r>
    </w:p>
    <w:p w:rsidR="0055338B" w:rsidRPr="007E0F09" w:rsidRDefault="0055338B" w:rsidP="0055338B">
      <w:pPr>
        <w:widowControl w:val="0"/>
        <w:autoSpaceDE w:val="0"/>
        <w:autoSpaceDN w:val="0"/>
        <w:adjustRightInd w:val="0"/>
        <w:spacing w:line="360" w:lineRule="auto"/>
        <w:ind w:left="1080"/>
        <w:jc w:val="both"/>
        <w:rPr>
          <w:rFonts w:ascii="Arial Narrow" w:hAnsi="Arial Narrow" w:cs="Arial"/>
          <w:i/>
          <w:sz w:val="22"/>
          <w:szCs w:val="22"/>
          <w:lang w:val="es-ES" w:eastAsia="es-CR"/>
        </w:rPr>
      </w:pPr>
    </w:p>
    <w:p w:rsidR="003D7041" w:rsidRDefault="003D7041" w:rsidP="008435CF">
      <w:pPr>
        <w:widowControl w:val="0"/>
        <w:numPr>
          <w:ilvl w:val="0"/>
          <w:numId w:val="22"/>
        </w:numPr>
        <w:autoSpaceDE w:val="0"/>
        <w:autoSpaceDN w:val="0"/>
        <w:adjustRightInd w:val="0"/>
        <w:spacing w:line="360" w:lineRule="auto"/>
        <w:jc w:val="both"/>
        <w:rPr>
          <w:rFonts w:ascii="Arial Narrow" w:hAnsi="Arial Narrow" w:cs="Arial"/>
          <w:sz w:val="22"/>
          <w:szCs w:val="22"/>
          <w:lang w:val="es-ES" w:eastAsia="es-CR"/>
        </w:rPr>
      </w:pPr>
      <w:r w:rsidRPr="00942424">
        <w:rPr>
          <w:rFonts w:ascii="Arial Narrow" w:hAnsi="Arial Narrow" w:cs="Arial"/>
          <w:sz w:val="22"/>
          <w:szCs w:val="22"/>
          <w:lang w:val="es-ES" w:eastAsia="es-CR"/>
        </w:rPr>
        <w:t>Calculará cualquier diferencia temporaria, pérdida fiscal no utilizada y crédito fiscal no utilizado (párrafo 29.14).</w:t>
      </w:r>
    </w:p>
    <w:p w:rsidR="0055338B" w:rsidRDefault="0055338B" w:rsidP="0055338B">
      <w:pPr>
        <w:widowControl w:val="0"/>
        <w:autoSpaceDE w:val="0"/>
        <w:autoSpaceDN w:val="0"/>
        <w:adjustRightInd w:val="0"/>
        <w:spacing w:line="360" w:lineRule="auto"/>
        <w:ind w:left="360"/>
        <w:jc w:val="both"/>
        <w:rPr>
          <w:rFonts w:ascii="Arial Narrow" w:hAnsi="Arial Narrow" w:cs="Arial"/>
          <w:sz w:val="22"/>
          <w:szCs w:val="22"/>
          <w:lang w:val="es-ES" w:eastAsia="es-CR"/>
        </w:rPr>
      </w:pPr>
    </w:p>
    <w:p w:rsidR="003D7041" w:rsidRPr="0055338B" w:rsidRDefault="003D7041" w:rsidP="008435CF">
      <w:pPr>
        <w:widowControl w:val="0"/>
        <w:numPr>
          <w:ilvl w:val="0"/>
          <w:numId w:val="22"/>
        </w:numPr>
        <w:autoSpaceDE w:val="0"/>
        <w:autoSpaceDN w:val="0"/>
        <w:adjustRightInd w:val="0"/>
        <w:spacing w:line="360" w:lineRule="auto"/>
        <w:jc w:val="both"/>
        <w:rPr>
          <w:rFonts w:ascii="Arial Narrow" w:hAnsi="Arial Narrow" w:cs="Arial"/>
          <w:sz w:val="22"/>
          <w:szCs w:val="22"/>
          <w:lang w:val="es-ES" w:eastAsia="es-CR"/>
        </w:rPr>
      </w:pPr>
      <w:r w:rsidRPr="00FE03A4">
        <w:rPr>
          <w:rFonts w:ascii="Arial Narrow" w:hAnsi="Arial Narrow" w:cs="Arial"/>
          <w:sz w:val="22"/>
          <w:szCs w:val="22"/>
          <w:lang w:val="es-ES" w:eastAsia="es-CR"/>
        </w:rPr>
        <w:t>Reconocerá los activos por impuestos diferidos y los pasivos por impuestos diferidos, que surjan de di</w:t>
      </w:r>
      <w:r w:rsidR="00467610" w:rsidRPr="00FE03A4">
        <w:rPr>
          <w:rFonts w:ascii="Arial Narrow" w:hAnsi="Arial Narrow" w:cs="Arial"/>
          <w:sz w:val="22"/>
          <w:szCs w:val="22"/>
          <w:lang w:val="es-ES" w:eastAsia="es-CR"/>
        </w:rPr>
        <w:t xml:space="preserve">ferencias temporarias, pérdidas </w:t>
      </w:r>
      <w:r w:rsidRPr="00FE03A4">
        <w:rPr>
          <w:rFonts w:ascii="Arial Narrow" w:hAnsi="Arial Narrow" w:cs="Arial"/>
          <w:sz w:val="22"/>
          <w:szCs w:val="22"/>
          <w:lang w:val="es-ES" w:eastAsia="es-CR"/>
        </w:rPr>
        <w:t>fiscales no utilizadas y créditos fiscales no utilizados (párrafos 29.15 a29.17).</w:t>
      </w:r>
      <w:r w:rsidR="00404028" w:rsidRPr="00FE03A4">
        <w:rPr>
          <w:rFonts w:ascii="Arial Narrow" w:hAnsi="Arial Narrow" w:cs="Arial"/>
          <w:sz w:val="22"/>
          <w:szCs w:val="22"/>
          <w:lang w:val="es-ES" w:eastAsia="es-CR"/>
        </w:rPr>
        <w:t xml:space="preserve"> </w:t>
      </w:r>
      <w:r w:rsidR="00404028" w:rsidRPr="00FE03A4">
        <w:rPr>
          <w:rFonts w:ascii="Arial Narrow" w:hAnsi="Arial Narrow" w:cs="Arial"/>
          <w:i/>
          <w:sz w:val="22"/>
          <w:szCs w:val="22"/>
          <w:lang w:val="es-ES" w:eastAsia="es-CR"/>
        </w:rPr>
        <w:t xml:space="preserve">En el Salvador pueden generar impuestos diferidos las pérdidas en operaciones con títulos valores, que se compensaran de las ganancias obtenidas en operaciones </w:t>
      </w:r>
      <w:r w:rsidR="00404028" w:rsidRPr="00FE03A4">
        <w:rPr>
          <w:rFonts w:ascii="Arial Narrow" w:hAnsi="Arial Narrow" w:cs="Arial"/>
          <w:i/>
          <w:sz w:val="22"/>
          <w:szCs w:val="22"/>
          <w:lang w:val="es-ES" w:eastAsia="es-CR"/>
        </w:rPr>
        <w:lastRenderedPageBreak/>
        <w:t>de la misma índole, durante los cinco años siguientes al reconocimiento de las pérdidas.</w:t>
      </w:r>
    </w:p>
    <w:p w:rsidR="0055338B" w:rsidRDefault="0055338B" w:rsidP="0055338B">
      <w:pPr>
        <w:widowControl w:val="0"/>
        <w:autoSpaceDE w:val="0"/>
        <w:autoSpaceDN w:val="0"/>
        <w:adjustRightInd w:val="0"/>
        <w:spacing w:line="360" w:lineRule="auto"/>
        <w:jc w:val="both"/>
        <w:rPr>
          <w:rFonts w:ascii="Arial Narrow" w:hAnsi="Arial Narrow" w:cs="Arial"/>
          <w:sz w:val="22"/>
          <w:szCs w:val="22"/>
          <w:lang w:val="es-ES" w:eastAsia="es-CR"/>
        </w:rPr>
      </w:pPr>
    </w:p>
    <w:p w:rsidR="00FE03A4" w:rsidRDefault="00FE03A4" w:rsidP="008435CF">
      <w:pPr>
        <w:widowControl w:val="0"/>
        <w:numPr>
          <w:ilvl w:val="0"/>
          <w:numId w:val="22"/>
        </w:numPr>
        <w:autoSpaceDE w:val="0"/>
        <w:autoSpaceDN w:val="0"/>
        <w:adjustRightInd w:val="0"/>
        <w:spacing w:line="360" w:lineRule="auto"/>
        <w:jc w:val="both"/>
        <w:rPr>
          <w:rFonts w:ascii="Arial Narrow" w:hAnsi="Arial Narrow" w:cs="Arial"/>
          <w:sz w:val="22"/>
          <w:szCs w:val="22"/>
          <w:lang w:val="es-ES" w:eastAsia="es-CR"/>
        </w:rPr>
      </w:pPr>
      <w:r w:rsidRPr="00FE03A4">
        <w:rPr>
          <w:rFonts w:ascii="Arial Narrow" w:hAnsi="Arial Narrow" w:cs="Arial"/>
          <w:sz w:val="22"/>
          <w:szCs w:val="22"/>
          <w:lang w:val="es-ES" w:eastAsia="es-CR"/>
        </w:rPr>
        <w:t xml:space="preserve">Medirá los activos y pasivos por impuestos diferidos a un importe que incluya el efecto de los posibles resultados de una revisión por parte de las autoridades fiscales, usando las tasas impositivas, que se hayan aprobado, o cuyo proceso de aprobación esté prácticamente terminado, al final del periodo sobre el que se informa, que se espera que sean aplicables cuando se realice el activo por impuestos diferidos o se liquide el pasivo por impuestos diferidos (párrafos </w:t>
      </w:r>
      <w:smartTag w:uri="urn:schemas-microsoft-com:office:smarttags" w:element="metricconverter">
        <w:smartTagPr>
          <w:attr w:name="ProductID" w:val="29.18 a"/>
        </w:smartTagPr>
        <w:r w:rsidRPr="00FE03A4">
          <w:rPr>
            <w:rFonts w:ascii="Arial Narrow" w:hAnsi="Arial Narrow" w:cs="Arial"/>
            <w:sz w:val="22"/>
            <w:szCs w:val="22"/>
            <w:lang w:val="es-ES" w:eastAsia="es-CR"/>
          </w:rPr>
          <w:t>29.18 a</w:t>
        </w:r>
      </w:smartTag>
      <w:r w:rsidRPr="00FE03A4">
        <w:rPr>
          <w:rFonts w:ascii="Arial Narrow" w:hAnsi="Arial Narrow" w:cs="Arial"/>
          <w:sz w:val="22"/>
          <w:szCs w:val="22"/>
          <w:lang w:val="es-ES" w:eastAsia="es-CR"/>
        </w:rPr>
        <w:t xml:space="preserve"> 29.25).</w:t>
      </w:r>
    </w:p>
    <w:p w:rsidR="0055338B" w:rsidRDefault="0055338B" w:rsidP="0055338B">
      <w:pPr>
        <w:widowControl w:val="0"/>
        <w:autoSpaceDE w:val="0"/>
        <w:autoSpaceDN w:val="0"/>
        <w:adjustRightInd w:val="0"/>
        <w:spacing w:line="360" w:lineRule="auto"/>
        <w:jc w:val="both"/>
        <w:rPr>
          <w:rFonts w:ascii="Arial Narrow" w:hAnsi="Arial Narrow" w:cs="Arial"/>
          <w:sz w:val="22"/>
          <w:szCs w:val="22"/>
          <w:lang w:val="es-ES" w:eastAsia="es-CR"/>
        </w:rPr>
      </w:pPr>
    </w:p>
    <w:p w:rsidR="003D7041" w:rsidRPr="008F614B" w:rsidRDefault="00FE03A4" w:rsidP="008435CF">
      <w:pPr>
        <w:widowControl w:val="0"/>
        <w:numPr>
          <w:ilvl w:val="0"/>
          <w:numId w:val="22"/>
        </w:numPr>
        <w:autoSpaceDE w:val="0"/>
        <w:autoSpaceDN w:val="0"/>
        <w:adjustRightInd w:val="0"/>
        <w:spacing w:line="360" w:lineRule="auto"/>
        <w:jc w:val="both"/>
        <w:rPr>
          <w:rFonts w:ascii="Arial Narrow" w:hAnsi="Arial Narrow" w:cs="Arial"/>
          <w:sz w:val="22"/>
          <w:szCs w:val="22"/>
          <w:lang w:val="es-ES" w:eastAsia="es-CR"/>
        </w:rPr>
      </w:pPr>
      <w:r w:rsidRPr="00FE03A4">
        <w:rPr>
          <w:rFonts w:ascii="Arial Narrow" w:hAnsi="Arial Narrow" w:cs="Arial"/>
          <w:sz w:val="22"/>
          <w:szCs w:val="22"/>
          <w:lang w:val="es-ES" w:eastAsia="es-CR"/>
        </w:rPr>
        <w:t xml:space="preserve">Presentará y revelará la información requerida (párrafos </w:t>
      </w:r>
      <w:smartTag w:uri="urn:schemas-microsoft-com:office:smarttags" w:element="metricconverter">
        <w:smartTagPr>
          <w:attr w:name="ProductID" w:val="29.28 a"/>
        </w:smartTagPr>
        <w:r w:rsidRPr="00FE03A4">
          <w:rPr>
            <w:rFonts w:ascii="Arial Narrow" w:hAnsi="Arial Narrow" w:cs="Arial"/>
            <w:sz w:val="22"/>
            <w:szCs w:val="22"/>
            <w:lang w:val="es-ES" w:eastAsia="es-CR"/>
          </w:rPr>
          <w:t>29.28 a</w:t>
        </w:r>
      </w:smartTag>
      <w:r w:rsidRPr="00FE03A4">
        <w:rPr>
          <w:rFonts w:ascii="Arial Narrow" w:hAnsi="Arial Narrow" w:cs="Arial"/>
          <w:sz w:val="22"/>
          <w:szCs w:val="22"/>
          <w:lang w:val="es-ES" w:eastAsia="es-CR"/>
        </w:rPr>
        <w:t xml:space="preserve"> 29.32).</w:t>
      </w:r>
      <w:r w:rsidR="00E428B9">
        <w:rPr>
          <w:rFonts w:ascii="Arial Narrow" w:hAnsi="Arial Narrow" w:cs="Arial"/>
          <w:sz w:val="22"/>
          <w:szCs w:val="22"/>
          <w:lang w:val="es-ES" w:eastAsia="es-CR"/>
        </w:rPr>
        <w:t xml:space="preserve"> </w:t>
      </w:r>
      <w:r w:rsidR="00E428B9" w:rsidRPr="00E428B9">
        <w:rPr>
          <w:rFonts w:ascii="Arial Narrow" w:hAnsi="Arial Narrow" w:cs="Arial"/>
          <w:i/>
          <w:sz w:val="22"/>
          <w:szCs w:val="22"/>
          <w:lang w:val="es-ES" w:eastAsia="es-CR"/>
        </w:rPr>
        <w:t>Estos párrafos se refieren a la separación de partidas corrientes y no corrientes, y a la compensación de impuestos diferidos, respectivamente.</w:t>
      </w:r>
    </w:p>
    <w:p w:rsidR="00A0043D" w:rsidRPr="00A0043D" w:rsidRDefault="00A0043D" w:rsidP="008F614B">
      <w:pPr>
        <w:widowControl w:val="0"/>
        <w:autoSpaceDE w:val="0"/>
        <w:autoSpaceDN w:val="0"/>
        <w:adjustRightInd w:val="0"/>
        <w:spacing w:line="360" w:lineRule="auto"/>
        <w:jc w:val="both"/>
        <w:rPr>
          <w:rFonts w:ascii="Arial Narrow" w:hAnsi="Arial Narrow" w:cs="Arial"/>
          <w:sz w:val="22"/>
          <w:szCs w:val="22"/>
          <w:lang w:val="es-ES" w:eastAsia="es-CR"/>
        </w:rPr>
      </w:pPr>
      <w:r w:rsidRPr="00A0043D">
        <w:rPr>
          <w:rFonts w:ascii="Arial Narrow" w:hAnsi="Arial Narrow" w:cs="Arial"/>
          <w:sz w:val="22"/>
          <w:szCs w:val="22"/>
          <w:lang w:val="es-ES" w:eastAsia="es-CR"/>
        </w:rPr>
        <w:t xml:space="preserve">Las diferencias </w:t>
      </w:r>
      <w:r w:rsidR="007076CB">
        <w:rPr>
          <w:rFonts w:ascii="Arial Narrow" w:hAnsi="Arial Narrow" w:cs="Arial"/>
          <w:sz w:val="22"/>
          <w:szCs w:val="22"/>
          <w:lang w:val="es-ES" w:eastAsia="es-CR"/>
        </w:rPr>
        <w:t xml:space="preserve">temporarias </w:t>
      </w:r>
      <w:r w:rsidRPr="00A0043D">
        <w:rPr>
          <w:rFonts w:ascii="Arial Narrow" w:hAnsi="Arial Narrow" w:cs="Arial"/>
          <w:sz w:val="22"/>
          <w:szCs w:val="22"/>
          <w:lang w:val="es-ES" w:eastAsia="es-CR"/>
        </w:rPr>
        <w:t xml:space="preserve"> imponibles o deducibles se producen cuando se dan los siguientes hechos:</w:t>
      </w:r>
    </w:p>
    <w:p w:rsidR="008F614B" w:rsidRPr="00A0043D" w:rsidRDefault="008F614B" w:rsidP="008F614B">
      <w:pPr>
        <w:widowControl w:val="0"/>
        <w:autoSpaceDE w:val="0"/>
        <w:autoSpaceDN w:val="0"/>
        <w:adjustRightInd w:val="0"/>
        <w:spacing w:line="360" w:lineRule="auto"/>
        <w:jc w:val="both"/>
        <w:rPr>
          <w:rFonts w:ascii="Arial Narrow" w:hAnsi="Arial Narrow" w:cs="Arial"/>
          <w:sz w:val="22"/>
          <w:szCs w:val="22"/>
          <w:lang w:val="es-ES" w:eastAsia="es-CR"/>
        </w:rPr>
      </w:pPr>
    </w:p>
    <w:tbl>
      <w:tblPr>
        <w:tblW w:w="4585" w:type="pct"/>
        <w:tblCellMar>
          <w:left w:w="0" w:type="dxa"/>
          <w:right w:w="0" w:type="dxa"/>
        </w:tblCellMar>
        <w:tblLook w:val="04A0"/>
      </w:tblPr>
      <w:tblGrid>
        <w:gridCol w:w="2336"/>
        <w:gridCol w:w="2884"/>
        <w:gridCol w:w="2886"/>
      </w:tblGrid>
      <w:tr w:rsidR="008F614B" w:rsidRPr="00415C1C">
        <w:trPr>
          <w:trHeight w:val="459"/>
        </w:trPr>
        <w:tc>
          <w:tcPr>
            <w:tcW w:w="1441" w:type="pct"/>
            <w:vMerge w:val="restart"/>
            <w:tcBorders>
              <w:top w:val="single" w:sz="6" w:space="0" w:color="000000"/>
              <w:left w:val="single" w:sz="6"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spacing w:before="115"/>
              <w:jc w:val="center"/>
              <w:textAlignment w:val="baseline"/>
              <w:rPr>
                <w:rFonts w:ascii="Arial" w:hAnsi="Arial" w:cs="Arial"/>
                <w:sz w:val="20"/>
                <w:szCs w:val="20"/>
                <w:lang w:eastAsia="es-SV"/>
              </w:rPr>
            </w:pPr>
            <w:r w:rsidRPr="00A85EF1">
              <w:rPr>
                <w:rFonts w:ascii="Arial" w:hAnsi="Arial" w:cs="Arial"/>
                <w:b/>
                <w:bCs/>
                <w:shadow/>
                <w:kern w:val="24"/>
                <w:sz w:val="20"/>
                <w:szCs w:val="20"/>
                <w:lang w:val="es-ES" w:eastAsia="es-SV"/>
              </w:rPr>
              <w:t>RESUMEN</w:t>
            </w:r>
          </w:p>
        </w:tc>
        <w:tc>
          <w:tcPr>
            <w:tcW w:w="3559" w:type="pct"/>
            <w:gridSpan w:val="2"/>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b/>
                <w:bCs/>
                <w:kern w:val="24"/>
                <w:sz w:val="20"/>
                <w:szCs w:val="20"/>
                <w:lang w:val="es-ES_tradnl" w:eastAsia="es-SV"/>
              </w:rPr>
              <w:t>DIFERENCIAS TEMPORARIAS IMPONIBLES O DEDUCIBLES</w:t>
            </w:r>
          </w:p>
        </w:tc>
      </w:tr>
      <w:tr w:rsidR="008F614B" w:rsidRPr="00415C1C">
        <w:trPr>
          <w:trHeight w:val="270"/>
        </w:trPr>
        <w:tc>
          <w:tcPr>
            <w:tcW w:w="1441" w:type="pct"/>
            <w:vMerge/>
            <w:tcBorders>
              <w:top w:val="single" w:sz="6" w:space="0" w:color="000000"/>
              <w:left w:val="single" w:sz="6" w:space="0" w:color="000000"/>
              <w:bottom w:val="single" w:sz="8" w:space="0" w:color="000000"/>
              <w:right w:val="single" w:sz="8" w:space="0" w:color="000000"/>
            </w:tcBorders>
            <w:vAlign w:val="center"/>
          </w:tcPr>
          <w:p w:rsidR="008F614B" w:rsidRPr="00A85EF1" w:rsidRDefault="008F614B" w:rsidP="00C34651">
            <w:pPr>
              <w:rPr>
                <w:rFonts w:ascii="Arial" w:hAnsi="Arial" w:cs="Arial"/>
                <w:sz w:val="20"/>
                <w:szCs w:val="20"/>
                <w:lang w:eastAsia="es-SV"/>
              </w:rPr>
            </w:pPr>
          </w:p>
        </w:tc>
        <w:tc>
          <w:tcPr>
            <w:tcW w:w="1779"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kern w:val="24"/>
                <w:sz w:val="20"/>
                <w:szCs w:val="20"/>
                <w:lang w:val="es-ES_tradnl" w:eastAsia="es-SV"/>
              </w:rPr>
              <w:t xml:space="preserve">de </w:t>
            </w:r>
            <w:r w:rsidRPr="00A85EF1">
              <w:rPr>
                <w:rFonts w:ascii="Arial" w:hAnsi="Arial" w:cs="Arial"/>
                <w:b/>
                <w:bCs/>
                <w:i/>
                <w:iCs/>
                <w:kern w:val="24"/>
                <w:sz w:val="20"/>
                <w:szCs w:val="20"/>
                <w:lang w:val="es-ES_tradnl" w:eastAsia="es-SV"/>
              </w:rPr>
              <w:t>activo</w:t>
            </w:r>
            <w:r w:rsidRPr="00A85EF1">
              <w:rPr>
                <w:rFonts w:ascii="Arial" w:hAnsi="Arial" w:cs="Arial"/>
                <w:b/>
                <w:bCs/>
                <w:kern w:val="24"/>
                <w:sz w:val="20"/>
                <w:szCs w:val="20"/>
                <w:lang w:val="es-ES_tradnl" w:eastAsia="es-SV"/>
              </w:rPr>
              <w:t xml:space="preserve"> </w:t>
            </w:r>
          </w:p>
        </w:tc>
        <w:tc>
          <w:tcPr>
            <w:tcW w:w="1780"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kern w:val="24"/>
                <w:sz w:val="20"/>
                <w:szCs w:val="20"/>
                <w:lang w:val="es-ES_tradnl" w:eastAsia="es-SV"/>
              </w:rPr>
              <w:t xml:space="preserve">de </w:t>
            </w:r>
            <w:r w:rsidRPr="00A85EF1">
              <w:rPr>
                <w:rFonts w:ascii="Arial" w:hAnsi="Arial" w:cs="Arial"/>
                <w:b/>
                <w:bCs/>
                <w:i/>
                <w:iCs/>
                <w:kern w:val="24"/>
                <w:sz w:val="20"/>
                <w:szCs w:val="20"/>
                <w:lang w:val="es-ES_tradnl" w:eastAsia="es-SV"/>
              </w:rPr>
              <w:t>pasivo</w:t>
            </w:r>
            <w:r w:rsidRPr="00A85EF1">
              <w:rPr>
                <w:rFonts w:ascii="Arial" w:hAnsi="Arial" w:cs="Arial"/>
                <w:b/>
                <w:bCs/>
                <w:kern w:val="24"/>
                <w:sz w:val="20"/>
                <w:szCs w:val="20"/>
                <w:lang w:val="es-ES_tradnl" w:eastAsia="es-SV"/>
              </w:rPr>
              <w:t xml:space="preserve"> </w:t>
            </w:r>
          </w:p>
        </w:tc>
      </w:tr>
      <w:tr w:rsidR="008F614B" w:rsidRPr="00415C1C">
        <w:trPr>
          <w:trHeight w:val="813"/>
        </w:trPr>
        <w:tc>
          <w:tcPr>
            <w:tcW w:w="1441"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kern w:val="24"/>
                <w:sz w:val="20"/>
                <w:szCs w:val="20"/>
                <w:lang w:val="es-ES_tradnl" w:eastAsia="es-SV"/>
              </w:rPr>
              <w:t xml:space="preserve">Valor contable </w:t>
            </w:r>
            <w:r w:rsidRPr="00A85EF1">
              <w:rPr>
                <w:rFonts w:ascii="Arial" w:hAnsi="Arial" w:cs="Arial"/>
                <w:b/>
                <w:bCs/>
                <w:i/>
                <w:iCs/>
                <w:kern w:val="24"/>
                <w:sz w:val="20"/>
                <w:szCs w:val="20"/>
                <w:lang w:val="es-ES_tradnl" w:eastAsia="es-SV"/>
              </w:rPr>
              <w:t>mayor</w:t>
            </w:r>
            <w:r w:rsidRPr="00A85EF1">
              <w:rPr>
                <w:rFonts w:ascii="Arial" w:hAnsi="Arial" w:cs="Arial"/>
                <w:kern w:val="24"/>
                <w:sz w:val="20"/>
                <w:szCs w:val="20"/>
                <w:lang w:val="es-ES_tradnl" w:eastAsia="es-SV"/>
              </w:rPr>
              <w:t xml:space="preserve"> que</w:t>
            </w:r>
            <w:r w:rsidRPr="00A85EF1">
              <w:rPr>
                <w:rFonts w:ascii="Arial" w:hAnsi="Arial" w:cs="Arial"/>
                <w:kern w:val="24"/>
                <w:sz w:val="20"/>
                <w:szCs w:val="20"/>
                <w:lang w:val="es-ES_tradnl" w:eastAsia="es-SV"/>
              </w:rPr>
              <w:br/>
              <w:t>la base fiscal</w:t>
            </w:r>
          </w:p>
        </w:tc>
        <w:tc>
          <w:tcPr>
            <w:tcW w:w="1779"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b/>
                <w:bCs/>
                <w:kern w:val="24"/>
                <w:sz w:val="20"/>
                <w:szCs w:val="20"/>
                <w:lang w:val="es-ES_tradnl" w:eastAsia="es-SV"/>
              </w:rPr>
              <w:t>DIFERENCIA TEMPORARIA IMPONIBLE =</w:t>
            </w:r>
            <w:r w:rsidRPr="00A85EF1">
              <w:rPr>
                <w:rFonts w:ascii="Arial" w:hAnsi="Arial" w:cs="Arial"/>
                <w:kern w:val="24"/>
                <w:sz w:val="20"/>
                <w:szCs w:val="20"/>
                <w:lang w:val="es-ES_tradnl" w:eastAsia="es-SV"/>
              </w:rPr>
              <w:br/>
            </w:r>
            <w:r w:rsidRPr="00A85EF1">
              <w:rPr>
                <w:rFonts w:ascii="Arial" w:hAnsi="Arial" w:cs="Arial"/>
                <w:b/>
                <w:bCs/>
                <w:kern w:val="24"/>
                <w:position w:val="1"/>
                <w:sz w:val="20"/>
                <w:szCs w:val="20"/>
                <w:lang w:val="es-ES_tradnl" w:eastAsia="es-SV"/>
              </w:rPr>
              <w:t>Pasivo</w:t>
            </w:r>
            <w:r w:rsidRPr="00A85EF1">
              <w:rPr>
                <w:rFonts w:ascii="Arial" w:hAnsi="Arial" w:cs="Arial"/>
                <w:kern w:val="24"/>
                <w:sz w:val="20"/>
                <w:szCs w:val="20"/>
                <w:lang w:val="es-ES_tradnl" w:eastAsia="es-SV"/>
              </w:rPr>
              <w:t xml:space="preserve"> por impuesto diferido</w:t>
            </w:r>
          </w:p>
        </w:tc>
        <w:tc>
          <w:tcPr>
            <w:tcW w:w="1780"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shadow/>
                <w:kern w:val="24"/>
                <w:sz w:val="20"/>
                <w:szCs w:val="20"/>
                <w:lang w:val="es-ES_tradnl" w:eastAsia="es-SV"/>
              </w:rPr>
              <w:t>DIFERENCIA TEMPORARIA DEDUCIBLE</w:t>
            </w:r>
            <w:r w:rsidRPr="00A85EF1">
              <w:rPr>
                <w:rFonts w:ascii="Arial" w:hAnsi="Arial" w:cs="Arial"/>
                <w:b/>
                <w:bCs/>
                <w:i/>
                <w:iCs/>
                <w:shadow/>
                <w:kern w:val="24"/>
                <w:sz w:val="20"/>
                <w:szCs w:val="20"/>
                <w:lang w:val="es-ES_tradnl" w:eastAsia="es-SV"/>
              </w:rPr>
              <w:t xml:space="preserve"> </w:t>
            </w:r>
            <w:r w:rsidRPr="00A85EF1">
              <w:rPr>
                <w:rFonts w:ascii="Arial" w:hAnsi="Arial" w:cs="Arial"/>
                <w:kern w:val="24"/>
                <w:sz w:val="20"/>
                <w:szCs w:val="20"/>
                <w:lang w:val="es-ES_tradnl" w:eastAsia="es-SV"/>
              </w:rPr>
              <w:t xml:space="preserve"> =</w:t>
            </w:r>
            <w:r w:rsidRPr="00A85EF1">
              <w:rPr>
                <w:rFonts w:ascii="Arial" w:hAnsi="Arial" w:cs="Arial"/>
                <w:kern w:val="24"/>
                <w:sz w:val="20"/>
                <w:szCs w:val="20"/>
                <w:lang w:val="es-ES_tradnl" w:eastAsia="es-SV"/>
              </w:rPr>
              <w:br/>
            </w:r>
            <w:r w:rsidRPr="00A85EF1">
              <w:rPr>
                <w:rFonts w:ascii="Arial" w:hAnsi="Arial" w:cs="Arial"/>
                <w:b/>
                <w:bCs/>
                <w:kern w:val="24"/>
                <w:position w:val="1"/>
                <w:sz w:val="20"/>
                <w:szCs w:val="20"/>
                <w:lang w:val="es-ES_tradnl" w:eastAsia="es-SV"/>
              </w:rPr>
              <w:t>Activo</w:t>
            </w:r>
            <w:r w:rsidRPr="00A85EF1">
              <w:rPr>
                <w:rFonts w:ascii="Arial" w:hAnsi="Arial" w:cs="Arial"/>
                <w:kern w:val="24"/>
                <w:position w:val="1"/>
                <w:sz w:val="20"/>
                <w:szCs w:val="20"/>
                <w:lang w:val="es-ES_tradnl" w:eastAsia="es-SV"/>
              </w:rPr>
              <w:t xml:space="preserve"> </w:t>
            </w:r>
            <w:r w:rsidRPr="00A85EF1">
              <w:rPr>
                <w:rFonts w:ascii="Arial" w:hAnsi="Arial" w:cs="Arial"/>
                <w:kern w:val="24"/>
                <w:sz w:val="20"/>
                <w:szCs w:val="20"/>
                <w:lang w:val="es-ES_tradnl" w:eastAsia="es-SV"/>
              </w:rPr>
              <w:t>por impuesto diferido</w:t>
            </w:r>
          </w:p>
        </w:tc>
      </w:tr>
      <w:tr w:rsidR="008F614B" w:rsidRPr="00415C1C">
        <w:trPr>
          <w:trHeight w:val="969"/>
        </w:trPr>
        <w:tc>
          <w:tcPr>
            <w:tcW w:w="1441"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kern w:val="24"/>
                <w:sz w:val="20"/>
                <w:szCs w:val="20"/>
                <w:lang w:val="es-ES_tradnl" w:eastAsia="es-SV"/>
              </w:rPr>
              <w:t xml:space="preserve">Valor contable </w:t>
            </w:r>
            <w:r w:rsidRPr="00A85EF1">
              <w:rPr>
                <w:rFonts w:ascii="Arial" w:hAnsi="Arial" w:cs="Arial"/>
                <w:b/>
                <w:bCs/>
                <w:i/>
                <w:iCs/>
                <w:kern w:val="24"/>
                <w:sz w:val="20"/>
                <w:szCs w:val="20"/>
                <w:lang w:val="es-ES_tradnl" w:eastAsia="es-SV"/>
              </w:rPr>
              <w:t>menor</w:t>
            </w:r>
            <w:r w:rsidRPr="00A85EF1">
              <w:rPr>
                <w:rFonts w:ascii="Arial" w:hAnsi="Arial" w:cs="Arial"/>
                <w:kern w:val="24"/>
                <w:sz w:val="20"/>
                <w:szCs w:val="20"/>
                <w:lang w:val="es-ES_tradnl" w:eastAsia="es-SV"/>
              </w:rPr>
              <w:t xml:space="preserve"> que </w:t>
            </w:r>
            <w:r w:rsidRPr="00A85EF1">
              <w:rPr>
                <w:rFonts w:ascii="Arial" w:hAnsi="Arial" w:cs="Arial"/>
                <w:kern w:val="24"/>
                <w:sz w:val="20"/>
                <w:szCs w:val="20"/>
                <w:lang w:val="es-ES_tradnl" w:eastAsia="es-SV"/>
              </w:rPr>
              <w:br/>
              <w:t>la base fiscal</w:t>
            </w:r>
          </w:p>
        </w:tc>
        <w:tc>
          <w:tcPr>
            <w:tcW w:w="1779"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kern w:val="24"/>
                <w:sz w:val="20"/>
                <w:szCs w:val="20"/>
                <w:lang w:val="es-ES_tradnl" w:eastAsia="es-SV"/>
              </w:rPr>
              <w:t xml:space="preserve">DIFERENCIA TEMPORARIA </w:t>
            </w:r>
            <w:r w:rsidRPr="00A85EF1">
              <w:rPr>
                <w:rFonts w:ascii="Arial" w:hAnsi="Arial" w:cs="Arial"/>
                <w:b/>
                <w:bCs/>
                <w:kern w:val="24"/>
                <w:sz w:val="20"/>
                <w:szCs w:val="20"/>
                <w:lang w:val="es-ES_tradnl" w:eastAsia="es-SV"/>
              </w:rPr>
              <w:t>DEDUCIBLE =</w:t>
            </w:r>
            <w:r w:rsidRPr="00A85EF1">
              <w:rPr>
                <w:rFonts w:ascii="Arial" w:hAnsi="Arial" w:cs="Arial"/>
                <w:kern w:val="24"/>
                <w:sz w:val="20"/>
                <w:szCs w:val="20"/>
                <w:lang w:val="es-ES_tradnl" w:eastAsia="es-SV"/>
              </w:rPr>
              <w:br/>
            </w:r>
            <w:r w:rsidRPr="00A85EF1">
              <w:rPr>
                <w:rFonts w:ascii="Arial" w:hAnsi="Arial" w:cs="Arial"/>
                <w:b/>
                <w:bCs/>
                <w:kern w:val="24"/>
                <w:position w:val="1"/>
                <w:sz w:val="20"/>
                <w:szCs w:val="20"/>
                <w:lang w:val="es-ES_tradnl" w:eastAsia="es-SV"/>
              </w:rPr>
              <w:t>Activo</w:t>
            </w:r>
            <w:r w:rsidRPr="00A85EF1">
              <w:rPr>
                <w:rFonts w:ascii="Arial" w:hAnsi="Arial" w:cs="Arial"/>
                <w:kern w:val="24"/>
                <w:position w:val="1"/>
                <w:sz w:val="20"/>
                <w:szCs w:val="20"/>
                <w:lang w:val="es-ES_tradnl" w:eastAsia="es-SV"/>
              </w:rPr>
              <w:t xml:space="preserve"> </w:t>
            </w:r>
            <w:r w:rsidRPr="00A85EF1">
              <w:rPr>
                <w:rFonts w:ascii="Arial" w:hAnsi="Arial" w:cs="Arial"/>
                <w:kern w:val="24"/>
                <w:sz w:val="20"/>
                <w:szCs w:val="20"/>
                <w:lang w:val="es-ES_tradnl" w:eastAsia="es-SV"/>
              </w:rPr>
              <w:t>por impuesto diferido</w:t>
            </w:r>
          </w:p>
        </w:tc>
        <w:tc>
          <w:tcPr>
            <w:tcW w:w="1780" w:type="pct"/>
            <w:tcBorders>
              <w:top w:val="single" w:sz="8" w:space="0" w:color="000000"/>
              <w:left w:val="single" w:sz="8" w:space="0" w:color="000000"/>
              <w:bottom w:val="single" w:sz="8" w:space="0" w:color="000000"/>
              <w:right w:val="single" w:sz="8" w:space="0" w:color="000000"/>
            </w:tcBorders>
            <w:shd w:val="clear" w:color="auto" w:fill="auto"/>
            <w:tcMar>
              <w:top w:w="74" w:type="dxa"/>
              <w:left w:w="142" w:type="dxa"/>
              <w:bottom w:w="74" w:type="dxa"/>
              <w:right w:w="142" w:type="dxa"/>
            </w:tcMar>
            <w:vAlign w:val="center"/>
          </w:tcPr>
          <w:p w:rsidR="00C34651" w:rsidRPr="00A85EF1" w:rsidRDefault="008F614B" w:rsidP="00C34651">
            <w:pPr>
              <w:tabs>
                <w:tab w:val="left" w:pos="-720"/>
              </w:tabs>
              <w:jc w:val="center"/>
              <w:textAlignment w:val="baseline"/>
              <w:rPr>
                <w:rFonts w:ascii="Arial" w:hAnsi="Arial" w:cs="Arial"/>
                <w:sz w:val="20"/>
                <w:szCs w:val="20"/>
                <w:lang w:eastAsia="es-SV"/>
              </w:rPr>
            </w:pPr>
            <w:r w:rsidRPr="00A85EF1">
              <w:rPr>
                <w:rFonts w:ascii="Arial" w:hAnsi="Arial" w:cs="Arial"/>
                <w:b/>
                <w:bCs/>
                <w:kern w:val="24"/>
                <w:sz w:val="20"/>
                <w:szCs w:val="20"/>
                <w:lang w:val="es-ES_tradnl" w:eastAsia="es-SV"/>
              </w:rPr>
              <w:t>DIFERENCIA TEMPORARIA IMPONIBLE</w:t>
            </w:r>
            <w:r w:rsidRPr="00A85EF1">
              <w:rPr>
                <w:rFonts w:ascii="Arial" w:hAnsi="Arial" w:cs="Arial"/>
                <w:kern w:val="24"/>
                <w:sz w:val="20"/>
                <w:szCs w:val="20"/>
                <w:lang w:val="es-ES_tradnl" w:eastAsia="es-SV"/>
              </w:rPr>
              <w:t xml:space="preserve"> =</w:t>
            </w:r>
            <w:r w:rsidRPr="00A85EF1">
              <w:rPr>
                <w:rFonts w:ascii="Arial" w:hAnsi="Arial" w:cs="Arial"/>
                <w:kern w:val="24"/>
                <w:sz w:val="20"/>
                <w:szCs w:val="20"/>
                <w:lang w:val="es-ES_tradnl" w:eastAsia="es-SV"/>
              </w:rPr>
              <w:br/>
            </w:r>
            <w:r w:rsidRPr="00A85EF1">
              <w:rPr>
                <w:rFonts w:ascii="Arial" w:hAnsi="Arial" w:cs="Arial"/>
                <w:b/>
                <w:bCs/>
                <w:kern w:val="24"/>
                <w:position w:val="1"/>
                <w:sz w:val="20"/>
                <w:szCs w:val="20"/>
                <w:lang w:val="es-ES_tradnl" w:eastAsia="es-SV"/>
              </w:rPr>
              <w:t>Pasivo</w:t>
            </w:r>
            <w:r w:rsidRPr="00A85EF1">
              <w:rPr>
                <w:rFonts w:ascii="Arial" w:hAnsi="Arial" w:cs="Arial"/>
                <w:kern w:val="24"/>
                <w:position w:val="1"/>
                <w:sz w:val="20"/>
                <w:szCs w:val="20"/>
                <w:lang w:val="es-ES_tradnl" w:eastAsia="es-SV"/>
              </w:rPr>
              <w:t xml:space="preserve"> </w:t>
            </w:r>
            <w:r w:rsidRPr="00A85EF1">
              <w:rPr>
                <w:rFonts w:ascii="Arial" w:hAnsi="Arial" w:cs="Arial"/>
                <w:kern w:val="24"/>
                <w:sz w:val="20"/>
                <w:szCs w:val="20"/>
                <w:lang w:val="es-ES_tradnl" w:eastAsia="es-SV"/>
              </w:rPr>
              <w:t>por impuesto diferido</w:t>
            </w:r>
          </w:p>
        </w:tc>
      </w:tr>
    </w:tbl>
    <w:p w:rsidR="008F614B" w:rsidRPr="008F614B" w:rsidRDefault="008F614B" w:rsidP="008F614B">
      <w:pPr>
        <w:widowControl w:val="0"/>
        <w:autoSpaceDE w:val="0"/>
        <w:autoSpaceDN w:val="0"/>
        <w:adjustRightInd w:val="0"/>
        <w:spacing w:line="360" w:lineRule="auto"/>
        <w:jc w:val="both"/>
        <w:rPr>
          <w:rFonts w:ascii="Arial Narrow" w:hAnsi="Arial Narrow" w:cs="Arial"/>
          <w:sz w:val="22"/>
          <w:szCs w:val="22"/>
          <w:lang w:eastAsia="es-CR"/>
        </w:rPr>
      </w:pPr>
    </w:p>
    <w:p w:rsidR="00467610" w:rsidRDefault="00467610" w:rsidP="00043F4C">
      <w:pPr>
        <w:widowControl w:val="0"/>
        <w:autoSpaceDE w:val="0"/>
        <w:autoSpaceDN w:val="0"/>
        <w:adjustRightInd w:val="0"/>
        <w:spacing w:line="360" w:lineRule="auto"/>
        <w:jc w:val="both"/>
        <w:rPr>
          <w:rFonts w:ascii="Arial Narrow" w:hAnsi="Arial Narrow" w:cs="Arial"/>
          <w:sz w:val="22"/>
          <w:szCs w:val="22"/>
          <w:lang w:val="es-ES" w:eastAsia="es-CR"/>
        </w:rPr>
      </w:pPr>
    </w:p>
    <w:p w:rsidR="009D7C62" w:rsidRDefault="009D7C62" w:rsidP="005D1D40">
      <w:pPr>
        <w:widowControl w:val="0"/>
        <w:autoSpaceDE w:val="0"/>
        <w:autoSpaceDN w:val="0"/>
        <w:adjustRightInd w:val="0"/>
        <w:spacing w:line="360" w:lineRule="auto"/>
        <w:jc w:val="both"/>
        <w:rPr>
          <w:rFonts w:ascii="Arial Narrow" w:hAnsi="Arial Narrow" w:cs="Arial"/>
          <w:b/>
          <w:sz w:val="22"/>
          <w:szCs w:val="22"/>
          <w:lang w:val="es-ES" w:eastAsia="es-CR"/>
        </w:rPr>
      </w:pPr>
      <w:r w:rsidRPr="00404DBF">
        <w:rPr>
          <w:rFonts w:ascii="Arial Narrow" w:hAnsi="Arial Narrow" w:cs="Arial"/>
          <w:b/>
          <w:sz w:val="22"/>
          <w:szCs w:val="22"/>
          <w:lang w:val="es-ES" w:eastAsia="es-CR"/>
        </w:rPr>
        <w:t xml:space="preserve">Reglas aplicables </w:t>
      </w:r>
    </w:p>
    <w:p w:rsidR="00E04203" w:rsidRPr="00404DBF" w:rsidRDefault="00E04203" w:rsidP="00E04203">
      <w:pPr>
        <w:widowControl w:val="0"/>
        <w:autoSpaceDE w:val="0"/>
        <w:autoSpaceDN w:val="0"/>
        <w:adjustRightInd w:val="0"/>
        <w:spacing w:line="360" w:lineRule="auto"/>
        <w:ind w:firstLine="708"/>
        <w:jc w:val="both"/>
        <w:rPr>
          <w:rFonts w:ascii="Arial Narrow" w:hAnsi="Arial Narrow" w:cs="Arial"/>
          <w:b/>
          <w:sz w:val="22"/>
          <w:szCs w:val="22"/>
          <w:lang w:val="es-ES" w:eastAsia="es-CR"/>
        </w:rPr>
      </w:pPr>
    </w:p>
    <w:p w:rsidR="009D7C62" w:rsidRDefault="007113C4" w:rsidP="00E04203">
      <w:pPr>
        <w:widowControl w:val="0"/>
        <w:autoSpaceDE w:val="0"/>
        <w:autoSpaceDN w:val="0"/>
        <w:adjustRightInd w:val="0"/>
        <w:spacing w:line="360" w:lineRule="auto"/>
        <w:ind w:firstLine="708"/>
        <w:jc w:val="both"/>
        <w:rPr>
          <w:rFonts w:ascii="Arial Narrow" w:hAnsi="Arial Narrow" w:cs="Arial"/>
          <w:sz w:val="22"/>
          <w:szCs w:val="22"/>
          <w:lang w:val="es-ES" w:eastAsia="es-CR"/>
        </w:rPr>
      </w:pPr>
      <w:r>
        <w:rPr>
          <w:rFonts w:ascii="Arial Narrow" w:hAnsi="Arial Narrow" w:cs="Arial"/>
          <w:sz w:val="22"/>
          <w:szCs w:val="22"/>
          <w:lang w:val="es-ES" w:eastAsia="es-CR"/>
        </w:rPr>
        <w:t>Como ya se mencionó anteriormente e</w:t>
      </w:r>
      <w:r w:rsidR="009D7C62" w:rsidRPr="00404DBF">
        <w:rPr>
          <w:rFonts w:ascii="Arial Narrow" w:hAnsi="Arial Narrow" w:cs="Arial"/>
          <w:sz w:val="22"/>
          <w:szCs w:val="22"/>
          <w:lang w:val="es-ES" w:eastAsia="es-CR"/>
        </w:rPr>
        <w:t xml:space="preserve">n la determinación del impuesto diferido de deben aplicar las tasas vigentes al cierre del  ejercicio, o si hubiese una modificación se utilizará la tasa que estará vigente al momento en que se estima que los activos y pasivos por impuestos diferidos se recuperarán o liquidarán. </w:t>
      </w:r>
    </w:p>
    <w:p w:rsidR="007076CB" w:rsidRPr="00404DBF" w:rsidRDefault="007076CB" w:rsidP="00E04203">
      <w:pPr>
        <w:widowControl w:val="0"/>
        <w:autoSpaceDE w:val="0"/>
        <w:autoSpaceDN w:val="0"/>
        <w:adjustRightInd w:val="0"/>
        <w:spacing w:line="360" w:lineRule="auto"/>
        <w:ind w:firstLine="708"/>
        <w:jc w:val="both"/>
        <w:rPr>
          <w:rFonts w:ascii="Arial Narrow" w:hAnsi="Arial Narrow" w:cs="Arial"/>
          <w:sz w:val="22"/>
          <w:szCs w:val="22"/>
          <w:lang w:val="es-ES" w:eastAsia="es-CR"/>
        </w:rPr>
      </w:pPr>
    </w:p>
    <w:p w:rsidR="009D7C62" w:rsidRPr="00404DBF" w:rsidRDefault="009D7C62" w:rsidP="00043F4C">
      <w:pPr>
        <w:widowControl w:val="0"/>
        <w:autoSpaceDE w:val="0"/>
        <w:autoSpaceDN w:val="0"/>
        <w:adjustRightInd w:val="0"/>
        <w:spacing w:line="360" w:lineRule="auto"/>
        <w:jc w:val="both"/>
        <w:rPr>
          <w:rFonts w:ascii="Arial Narrow" w:hAnsi="Arial Narrow" w:cs="Arial"/>
          <w:sz w:val="22"/>
          <w:szCs w:val="22"/>
          <w:lang w:val="es-ES" w:eastAsia="es-CR"/>
        </w:rPr>
      </w:pPr>
      <w:r w:rsidRPr="00404DBF">
        <w:rPr>
          <w:rFonts w:ascii="Arial Narrow" w:hAnsi="Arial Narrow" w:cs="Arial"/>
          <w:sz w:val="22"/>
          <w:szCs w:val="22"/>
          <w:lang w:val="es-ES" w:eastAsia="es-CR"/>
        </w:rPr>
        <w:lastRenderedPageBreak/>
        <w:t>Solamente se deben reconocer activos por I</w:t>
      </w:r>
      <w:r w:rsidR="007076CB">
        <w:rPr>
          <w:rFonts w:ascii="Arial Narrow" w:hAnsi="Arial Narrow" w:cs="Arial"/>
          <w:sz w:val="22"/>
          <w:szCs w:val="22"/>
          <w:lang w:val="es-ES" w:eastAsia="es-CR"/>
        </w:rPr>
        <w:t xml:space="preserve">mpuesto </w:t>
      </w:r>
      <w:r w:rsidRPr="00404DBF">
        <w:rPr>
          <w:rFonts w:ascii="Arial Narrow" w:hAnsi="Arial Narrow" w:cs="Arial"/>
          <w:sz w:val="22"/>
          <w:szCs w:val="22"/>
          <w:lang w:val="es-ES" w:eastAsia="es-CR"/>
        </w:rPr>
        <w:t>S</w:t>
      </w:r>
      <w:r w:rsidR="007076CB">
        <w:rPr>
          <w:rFonts w:ascii="Arial Narrow" w:hAnsi="Arial Narrow" w:cs="Arial"/>
          <w:sz w:val="22"/>
          <w:szCs w:val="22"/>
          <w:lang w:val="es-ES" w:eastAsia="es-CR"/>
        </w:rPr>
        <w:t xml:space="preserve">obre </w:t>
      </w:r>
      <w:smartTag w:uri="urn:schemas-microsoft-com:office:smarttags" w:element="PersonName">
        <w:smartTagPr>
          <w:attr w:name="ProductID" w:val="la Renta"/>
        </w:smartTagPr>
        <w:r w:rsidR="007076CB">
          <w:rPr>
            <w:rFonts w:ascii="Arial Narrow" w:hAnsi="Arial Narrow" w:cs="Arial"/>
            <w:sz w:val="22"/>
            <w:szCs w:val="22"/>
            <w:lang w:val="es-ES" w:eastAsia="es-CR"/>
          </w:rPr>
          <w:t xml:space="preserve">la </w:t>
        </w:r>
        <w:r w:rsidRPr="00404DBF">
          <w:rPr>
            <w:rFonts w:ascii="Arial Narrow" w:hAnsi="Arial Narrow" w:cs="Arial"/>
            <w:sz w:val="22"/>
            <w:szCs w:val="22"/>
            <w:lang w:val="es-ES" w:eastAsia="es-CR"/>
          </w:rPr>
          <w:t>R</w:t>
        </w:r>
        <w:r w:rsidR="007076CB">
          <w:rPr>
            <w:rFonts w:ascii="Arial Narrow" w:hAnsi="Arial Narrow" w:cs="Arial"/>
            <w:sz w:val="22"/>
            <w:szCs w:val="22"/>
            <w:lang w:val="es-ES" w:eastAsia="es-CR"/>
          </w:rPr>
          <w:t>enta</w:t>
        </w:r>
      </w:smartTag>
      <w:r w:rsidRPr="00404DBF">
        <w:rPr>
          <w:rFonts w:ascii="Arial Narrow" w:hAnsi="Arial Narrow" w:cs="Arial"/>
          <w:sz w:val="22"/>
          <w:szCs w:val="22"/>
          <w:lang w:val="es-ES" w:eastAsia="es-CR"/>
        </w:rPr>
        <w:t xml:space="preserve"> diferidos por el monto en que:   </w:t>
      </w:r>
    </w:p>
    <w:p w:rsidR="00043F4C" w:rsidRPr="00404DBF" w:rsidRDefault="0036063F" w:rsidP="00E4733E">
      <w:pPr>
        <w:widowControl w:val="0"/>
        <w:numPr>
          <w:ilvl w:val="0"/>
          <w:numId w:val="2"/>
        </w:numPr>
        <w:tabs>
          <w:tab w:val="clear" w:pos="720"/>
          <w:tab w:val="num" w:pos="-6237"/>
        </w:tabs>
        <w:autoSpaceDE w:val="0"/>
        <w:autoSpaceDN w:val="0"/>
        <w:adjustRightInd w:val="0"/>
        <w:spacing w:after="200" w:line="360" w:lineRule="auto"/>
        <w:ind w:left="397"/>
        <w:jc w:val="both"/>
        <w:rPr>
          <w:rFonts w:ascii="Arial Narrow" w:hAnsi="Arial Narrow" w:cs="Arial"/>
          <w:sz w:val="22"/>
          <w:szCs w:val="22"/>
          <w:lang w:val="es-ES" w:eastAsia="es-CR"/>
        </w:rPr>
      </w:pPr>
      <w:r>
        <w:rPr>
          <w:rFonts w:ascii="Arial Narrow" w:hAnsi="Arial Narrow" w:cs="Arial Narrow"/>
          <w:sz w:val="22"/>
          <w:szCs w:val="22"/>
          <w:lang w:val="es-ES"/>
        </w:rPr>
        <w:t>E</w:t>
      </w:r>
      <w:r w:rsidRPr="00404DBF">
        <w:rPr>
          <w:rFonts w:ascii="Arial Narrow" w:hAnsi="Arial Narrow" w:cs="Arial"/>
          <w:sz w:val="22"/>
          <w:szCs w:val="22"/>
          <w:lang w:val="es-ES" w:eastAsia="es-CR"/>
        </w:rPr>
        <w:t>xistan</w:t>
      </w:r>
      <w:r>
        <w:rPr>
          <w:rFonts w:ascii="Arial Narrow" w:hAnsi="Arial Narrow" w:cs="Arial"/>
          <w:sz w:val="22"/>
          <w:szCs w:val="22"/>
          <w:lang w:val="es-ES" w:eastAsia="es-CR"/>
        </w:rPr>
        <w:t xml:space="preserve"> </w:t>
      </w:r>
      <w:r w:rsidR="009D7C62" w:rsidRPr="00404DBF">
        <w:rPr>
          <w:rFonts w:ascii="Arial Narrow" w:hAnsi="Arial Narrow" w:cs="Arial"/>
          <w:sz w:val="22"/>
          <w:szCs w:val="22"/>
          <w:lang w:val="es-ES" w:eastAsia="es-CR"/>
        </w:rPr>
        <w:t xml:space="preserve">diferencias temporales gravables relativas a la misma autoridad tributaria y a la  misma entidad gravable. </w:t>
      </w:r>
    </w:p>
    <w:p w:rsidR="00043F4C" w:rsidRPr="00404DBF" w:rsidRDefault="009D7C62" w:rsidP="00E4733E">
      <w:pPr>
        <w:widowControl w:val="0"/>
        <w:numPr>
          <w:ilvl w:val="0"/>
          <w:numId w:val="2"/>
        </w:numPr>
        <w:tabs>
          <w:tab w:val="clear" w:pos="720"/>
          <w:tab w:val="num" w:pos="-6237"/>
        </w:tabs>
        <w:autoSpaceDE w:val="0"/>
        <w:autoSpaceDN w:val="0"/>
        <w:adjustRightInd w:val="0"/>
        <w:spacing w:after="200" w:line="360" w:lineRule="auto"/>
        <w:ind w:left="397"/>
        <w:jc w:val="both"/>
        <w:rPr>
          <w:rFonts w:ascii="Arial Narrow" w:hAnsi="Arial Narrow" w:cs="Arial"/>
          <w:sz w:val="22"/>
          <w:szCs w:val="22"/>
          <w:lang w:val="es-ES" w:eastAsia="es-CR"/>
        </w:rPr>
      </w:pPr>
      <w:r w:rsidRPr="00404DBF">
        <w:rPr>
          <w:rFonts w:ascii="Arial Narrow" w:hAnsi="Arial Narrow" w:cs="Arial"/>
          <w:sz w:val="22"/>
          <w:szCs w:val="22"/>
          <w:lang w:val="es-ES" w:eastAsia="es-CR"/>
        </w:rPr>
        <w:t xml:space="preserve">Se reviertan en el mismo ejercicio que las diferencias pasivas. </w:t>
      </w:r>
    </w:p>
    <w:p w:rsidR="009D7C62" w:rsidRPr="00404DBF" w:rsidRDefault="009D7C62" w:rsidP="00E4733E">
      <w:pPr>
        <w:widowControl w:val="0"/>
        <w:numPr>
          <w:ilvl w:val="0"/>
          <w:numId w:val="2"/>
        </w:numPr>
        <w:tabs>
          <w:tab w:val="clear" w:pos="720"/>
        </w:tabs>
        <w:autoSpaceDE w:val="0"/>
        <w:autoSpaceDN w:val="0"/>
        <w:adjustRightInd w:val="0"/>
        <w:spacing w:after="200" w:line="360" w:lineRule="auto"/>
        <w:ind w:left="397"/>
        <w:jc w:val="both"/>
        <w:rPr>
          <w:rFonts w:ascii="Arial Narrow" w:hAnsi="Arial Narrow" w:cs="Arial"/>
          <w:sz w:val="22"/>
          <w:szCs w:val="22"/>
          <w:lang w:val="es-ES" w:eastAsia="es-CR"/>
        </w:rPr>
      </w:pPr>
      <w:r w:rsidRPr="00404DBF">
        <w:rPr>
          <w:rFonts w:ascii="Arial Narrow" w:hAnsi="Arial Narrow" w:cs="Arial"/>
          <w:sz w:val="22"/>
          <w:szCs w:val="22"/>
          <w:lang w:val="es-ES" w:eastAsia="es-CR"/>
        </w:rPr>
        <w:t xml:space="preserve">Los activos deben ser reconocidos, cuando exista una alta probabilidad de que habrá  utilidades gravables futuras suficientes para aplicarlos. </w:t>
      </w:r>
    </w:p>
    <w:p w:rsidR="00534026" w:rsidRPr="00404DBF" w:rsidRDefault="00534026" w:rsidP="00534026">
      <w:pPr>
        <w:widowControl w:val="0"/>
        <w:autoSpaceDE w:val="0"/>
        <w:autoSpaceDN w:val="0"/>
        <w:adjustRightInd w:val="0"/>
        <w:spacing w:line="360" w:lineRule="auto"/>
        <w:jc w:val="both"/>
        <w:rPr>
          <w:rFonts w:ascii="Arial Narrow" w:hAnsi="Arial Narrow" w:cs="Arial"/>
          <w:sz w:val="22"/>
          <w:szCs w:val="22"/>
          <w:lang w:val="es-ES" w:eastAsia="es-CR"/>
        </w:rPr>
      </w:pPr>
    </w:p>
    <w:p w:rsidR="00CA7B88" w:rsidRPr="00404DBF" w:rsidRDefault="009D7C62" w:rsidP="00534026">
      <w:pPr>
        <w:widowControl w:val="0"/>
        <w:autoSpaceDE w:val="0"/>
        <w:autoSpaceDN w:val="0"/>
        <w:adjustRightInd w:val="0"/>
        <w:spacing w:line="360" w:lineRule="auto"/>
        <w:jc w:val="both"/>
        <w:rPr>
          <w:rFonts w:ascii="Arial Narrow" w:hAnsi="Arial Narrow" w:cs="Arial"/>
          <w:sz w:val="22"/>
          <w:szCs w:val="22"/>
          <w:lang w:val="es-ES" w:eastAsia="es-CR"/>
        </w:rPr>
      </w:pPr>
      <w:r w:rsidRPr="00404DBF">
        <w:rPr>
          <w:rFonts w:ascii="Arial Narrow" w:hAnsi="Arial Narrow" w:cs="Arial"/>
          <w:sz w:val="22"/>
          <w:szCs w:val="22"/>
          <w:lang w:val="es-ES" w:eastAsia="es-CR"/>
        </w:rPr>
        <w:t>Cuando se prepare información consolidada, la determinación del efecto de impuestos</w:t>
      </w:r>
      <w:r w:rsidRPr="00404DBF">
        <w:rPr>
          <w:rFonts w:ascii="Arial Narrow" w:hAnsi="Arial Narrow" w:cs="Arial"/>
          <w:b/>
          <w:sz w:val="22"/>
          <w:szCs w:val="22"/>
          <w:lang w:val="es-ES" w:eastAsia="es-CR"/>
        </w:rPr>
        <w:t xml:space="preserve"> </w:t>
      </w:r>
      <w:r w:rsidRPr="00404DBF">
        <w:rPr>
          <w:rFonts w:ascii="Arial Narrow" w:hAnsi="Arial Narrow" w:cs="Arial"/>
          <w:sz w:val="22"/>
          <w:szCs w:val="22"/>
          <w:lang w:val="es-ES" w:eastAsia="es-CR"/>
        </w:rPr>
        <w:t xml:space="preserve">Diferidos, debe ser calculada en forma individual por la tenedora y cada una de las  subsidiarias. </w:t>
      </w:r>
    </w:p>
    <w:p w:rsidR="009D7C62" w:rsidRPr="00404DBF" w:rsidRDefault="009D7C62" w:rsidP="00534026">
      <w:pPr>
        <w:widowControl w:val="0"/>
        <w:autoSpaceDE w:val="0"/>
        <w:autoSpaceDN w:val="0"/>
        <w:adjustRightInd w:val="0"/>
        <w:spacing w:line="360" w:lineRule="auto"/>
        <w:jc w:val="both"/>
        <w:rPr>
          <w:rFonts w:ascii="Arial Narrow" w:hAnsi="Arial Narrow" w:cs="Arial"/>
          <w:sz w:val="22"/>
          <w:szCs w:val="22"/>
          <w:lang w:val="es-ES" w:eastAsia="es-CR"/>
        </w:rPr>
      </w:pPr>
      <w:r w:rsidRPr="00404DBF">
        <w:rPr>
          <w:rFonts w:ascii="Arial Narrow" w:hAnsi="Arial Narrow" w:cs="Arial"/>
          <w:sz w:val="22"/>
          <w:szCs w:val="22"/>
          <w:lang w:val="es-ES" w:eastAsia="es-CR"/>
        </w:rPr>
        <w:t xml:space="preserve">Los activos y pasivos por ISR diferidos no deben se consideradas como partidas  monetarias. </w:t>
      </w:r>
    </w:p>
    <w:p w:rsidR="0055338B" w:rsidRDefault="0055338B"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5D1D40" w:rsidRDefault="006440DA" w:rsidP="00534026">
      <w:pPr>
        <w:widowControl w:val="0"/>
        <w:autoSpaceDE w:val="0"/>
        <w:autoSpaceDN w:val="0"/>
        <w:adjustRightInd w:val="0"/>
        <w:spacing w:line="360" w:lineRule="auto"/>
        <w:jc w:val="both"/>
        <w:rPr>
          <w:rFonts w:ascii="Arial Narrow" w:hAnsi="Arial Narrow" w:cs="Arial"/>
          <w:b/>
          <w:sz w:val="22"/>
          <w:szCs w:val="22"/>
          <w:lang w:val="es-ES" w:eastAsia="es-CR"/>
        </w:rPr>
      </w:pPr>
      <w:smartTag w:uri="urn:schemas-microsoft-com:office:smarttags" w:element="PersonName">
        <w:smartTagPr>
          <w:attr w:name="ProductID" w:val="la Secci￳n"/>
        </w:smartTagPr>
        <w:r>
          <w:rPr>
            <w:rFonts w:ascii="Arial Narrow" w:hAnsi="Arial Narrow" w:cs="Arial"/>
            <w:b/>
            <w:sz w:val="22"/>
            <w:szCs w:val="22"/>
            <w:lang w:val="es-ES" w:eastAsia="es-CR"/>
          </w:rPr>
          <w:t>La Sección</w:t>
        </w:r>
      </w:smartTag>
      <w:r>
        <w:rPr>
          <w:rFonts w:ascii="Arial Narrow" w:hAnsi="Arial Narrow" w:cs="Arial"/>
          <w:b/>
          <w:sz w:val="22"/>
          <w:szCs w:val="22"/>
          <w:lang w:val="es-ES" w:eastAsia="es-CR"/>
        </w:rPr>
        <w:t xml:space="preserve"> 29 de las NIIF PYMES, con relación a la presentación y revelación de los impuestos diferidos expresa lo siguiente:</w:t>
      </w:r>
    </w:p>
    <w:p w:rsidR="006440DA" w:rsidRDefault="006440DA"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3D0EE1" w:rsidRPr="00E77808" w:rsidRDefault="003D0EE1" w:rsidP="00534026">
      <w:pPr>
        <w:widowControl w:val="0"/>
        <w:autoSpaceDE w:val="0"/>
        <w:autoSpaceDN w:val="0"/>
        <w:adjustRightInd w:val="0"/>
        <w:spacing w:line="360" w:lineRule="auto"/>
        <w:jc w:val="both"/>
        <w:rPr>
          <w:rFonts w:ascii="Arial Narrow" w:hAnsi="Arial Narrow" w:cs="Arial"/>
          <w:b/>
          <w:sz w:val="22"/>
          <w:szCs w:val="22"/>
          <w:u w:val="single"/>
          <w:lang w:val="es-ES" w:eastAsia="es-CR"/>
        </w:rPr>
      </w:pPr>
      <w:r w:rsidRPr="00E77808">
        <w:rPr>
          <w:rFonts w:ascii="Arial Narrow" w:hAnsi="Arial Narrow" w:cs="Arial"/>
          <w:b/>
          <w:sz w:val="22"/>
          <w:szCs w:val="22"/>
          <w:u w:val="single"/>
          <w:lang w:val="es-ES" w:eastAsia="es-CR"/>
        </w:rPr>
        <w:t>Presentación</w:t>
      </w:r>
    </w:p>
    <w:p w:rsid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p>
    <w:p w:rsidR="003D0EE1" w:rsidRP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r w:rsidRPr="003D0EE1">
        <w:rPr>
          <w:rFonts w:ascii="Arial Narrow" w:hAnsi="Arial Narrow" w:cs="Arial"/>
          <w:b/>
          <w:sz w:val="22"/>
          <w:szCs w:val="22"/>
          <w:lang w:val="es-ES" w:eastAsia="es-CR"/>
        </w:rPr>
        <w:t>Distribución en el resultado integral y en el patrimonio</w:t>
      </w:r>
    </w:p>
    <w:p w:rsidR="003D0EE1" w:rsidRPr="00E77808" w:rsidRDefault="003D0EE1" w:rsidP="0055338B">
      <w:pPr>
        <w:widowControl w:val="0"/>
        <w:autoSpaceDE w:val="0"/>
        <w:autoSpaceDN w:val="0"/>
        <w:adjustRightInd w:val="0"/>
        <w:spacing w:line="360" w:lineRule="auto"/>
        <w:ind w:firstLine="708"/>
        <w:jc w:val="both"/>
        <w:rPr>
          <w:rFonts w:ascii="Arial Narrow" w:hAnsi="Arial Narrow" w:cs="Arial"/>
          <w:sz w:val="22"/>
          <w:szCs w:val="22"/>
          <w:lang w:val="es-ES" w:eastAsia="es-CR"/>
        </w:rPr>
      </w:pPr>
      <w:r w:rsidRPr="00E77808">
        <w:rPr>
          <w:rFonts w:ascii="Arial Narrow" w:hAnsi="Arial Narrow" w:cs="Arial"/>
          <w:sz w:val="22"/>
          <w:szCs w:val="22"/>
          <w:lang w:val="es-ES" w:eastAsia="es-CR"/>
        </w:rPr>
        <w:t>Una entidad reconocerá el gasto por impuestos en el mismo componente del resultado integral total (es decir, operaciones continuadas, operaciones discontinuadas u otro resultado integral) o en el patrimonio como la transacción u otro suceso que dio lugar al gasto por impuestos.</w:t>
      </w:r>
    </w:p>
    <w:p w:rsid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p>
    <w:p w:rsidR="003D0EE1" w:rsidRP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r w:rsidRPr="003D0EE1">
        <w:rPr>
          <w:rFonts w:ascii="Arial Narrow" w:hAnsi="Arial Narrow" w:cs="Arial"/>
          <w:b/>
          <w:sz w:val="22"/>
          <w:szCs w:val="22"/>
          <w:lang w:val="es-ES" w:eastAsia="es-CR"/>
        </w:rPr>
        <w:t>Separación entre partidas corrientes y no corrientes</w:t>
      </w:r>
    </w:p>
    <w:p w:rsidR="003D0EE1" w:rsidRPr="0062406A" w:rsidRDefault="003D0EE1" w:rsidP="0055338B">
      <w:pPr>
        <w:widowControl w:val="0"/>
        <w:autoSpaceDE w:val="0"/>
        <w:autoSpaceDN w:val="0"/>
        <w:adjustRightInd w:val="0"/>
        <w:spacing w:line="360" w:lineRule="auto"/>
        <w:ind w:firstLine="708"/>
        <w:jc w:val="both"/>
        <w:rPr>
          <w:rFonts w:ascii="Arial Narrow" w:hAnsi="Arial Narrow" w:cs="Arial"/>
          <w:i/>
          <w:sz w:val="22"/>
          <w:szCs w:val="22"/>
          <w:lang w:val="es-ES" w:eastAsia="es-CR"/>
        </w:rPr>
      </w:pPr>
      <w:r w:rsidRPr="00E77808">
        <w:rPr>
          <w:rFonts w:ascii="Arial Narrow" w:hAnsi="Arial Narrow" w:cs="Arial"/>
          <w:sz w:val="22"/>
          <w:szCs w:val="22"/>
          <w:lang w:val="es-ES" w:eastAsia="es-CR"/>
        </w:rPr>
        <w:t>Cuando una entidad presente activos corrientes o no corrientes y pasivos corrientes o no corrientes, como clasificaciones separadas en su estado de situación financiera no clasificará ningún activo (pasivo) por impuestos diferidos como activos (o pasivos) corrientes</w:t>
      </w:r>
      <w:r w:rsidRPr="0062406A">
        <w:rPr>
          <w:rFonts w:ascii="Arial Narrow" w:hAnsi="Arial Narrow" w:cs="Arial"/>
          <w:i/>
          <w:sz w:val="22"/>
          <w:szCs w:val="22"/>
          <w:lang w:val="es-ES" w:eastAsia="es-CR"/>
        </w:rPr>
        <w:t>.</w:t>
      </w:r>
      <w:r w:rsidR="0062406A" w:rsidRPr="0062406A">
        <w:rPr>
          <w:rFonts w:ascii="Arial Narrow" w:hAnsi="Arial Narrow" w:cs="Arial"/>
          <w:i/>
          <w:sz w:val="22"/>
          <w:szCs w:val="22"/>
          <w:lang w:val="es-ES" w:eastAsia="es-CR"/>
        </w:rPr>
        <w:t xml:space="preserve"> Es decir los activos o pasivos por impuestos diferidos deberán presentarse como activos o pasivos no corrientes.</w:t>
      </w:r>
    </w:p>
    <w:p w:rsid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p>
    <w:p w:rsidR="003D0EE1" w:rsidRPr="003D0EE1" w:rsidRDefault="003D0EE1" w:rsidP="003D0EE1">
      <w:pPr>
        <w:widowControl w:val="0"/>
        <w:autoSpaceDE w:val="0"/>
        <w:autoSpaceDN w:val="0"/>
        <w:adjustRightInd w:val="0"/>
        <w:spacing w:line="360" w:lineRule="auto"/>
        <w:jc w:val="both"/>
        <w:rPr>
          <w:rFonts w:ascii="Arial Narrow" w:hAnsi="Arial Narrow" w:cs="Arial"/>
          <w:b/>
          <w:sz w:val="22"/>
          <w:szCs w:val="22"/>
          <w:lang w:val="es-ES" w:eastAsia="es-CR"/>
        </w:rPr>
      </w:pPr>
      <w:r w:rsidRPr="003D0EE1">
        <w:rPr>
          <w:rFonts w:ascii="Arial Narrow" w:hAnsi="Arial Narrow" w:cs="Arial"/>
          <w:b/>
          <w:sz w:val="22"/>
          <w:szCs w:val="22"/>
          <w:lang w:val="es-ES" w:eastAsia="es-CR"/>
        </w:rPr>
        <w:t>Compensación</w:t>
      </w:r>
    </w:p>
    <w:p w:rsidR="00AA0344" w:rsidRDefault="003D0EE1" w:rsidP="0055338B">
      <w:pPr>
        <w:widowControl w:val="0"/>
        <w:autoSpaceDE w:val="0"/>
        <w:autoSpaceDN w:val="0"/>
        <w:adjustRightInd w:val="0"/>
        <w:spacing w:line="360" w:lineRule="auto"/>
        <w:ind w:firstLine="708"/>
        <w:jc w:val="both"/>
        <w:rPr>
          <w:rFonts w:ascii="Arial Narrow" w:hAnsi="Arial Narrow" w:cs="Arial"/>
          <w:sz w:val="22"/>
          <w:szCs w:val="22"/>
          <w:lang w:val="es-ES" w:eastAsia="es-CR"/>
        </w:rPr>
      </w:pPr>
      <w:r w:rsidRPr="00E77808">
        <w:rPr>
          <w:rFonts w:ascii="Arial Narrow" w:hAnsi="Arial Narrow" w:cs="Arial"/>
          <w:sz w:val="22"/>
          <w:szCs w:val="22"/>
          <w:lang w:val="es-ES" w:eastAsia="es-CR"/>
        </w:rPr>
        <w:t xml:space="preserve">Una entidad compensará los activos por impuestos corrientes y pasivos por impuestos corrientes, o los activos por impuestos diferidos y pasivos por impuestos diferidos solo cuando tenga el derecho, </w:t>
      </w:r>
      <w:r w:rsidRPr="00E77808">
        <w:rPr>
          <w:rFonts w:ascii="Arial Narrow" w:hAnsi="Arial Narrow" w:cs="Arial"/>
          <w:sz w:val="22"/>
          <w:szCs w:val="22"/>
          <w:lang w:val="es-ES" w:eastAsia="es-CR"/>
        </w:rPr>
        <w:lastRenderedPageBreak/>
        <w:t>exigible legalmente, de compensar los importes y tenga intención de liquidarlos en términos netos o de realizar el activo y liquidar el pasivo simultáneamente.</w:t>
      </w:r>
    </w:p>
    <w:p w:rsidR="007076CB" w:rsidRDefault="007076CB" w:rsidP="0055338B">
      <w:pPr>
        <w:widowControl w:val="0"/>
        <w:autoSpaceDE w:val="0"/>
        <w:autoSpaceDN w:val="0"/>
        <w:adjustRightInd w:val="0"/>
        <w:spacing w:line="360" w:lineRule="auto"/>
        <w:ind w:firstLine="708"/>
        <w:jc w:val="both"/>
        <w:rPr>
          <w:rFonts w:ascii="Arial Narrow" w:hAnsi="Arial Narrow" w:cs="Arial"/>
          <w:sz w:val="22"/>
          <w:szCs w:val="22"/>
          <w:lang w:val="es-ES" w:eastAsia="es-CR"/>
        </w:rPr>
      </w:pPr>
    </w:p>
    <w:p w:rsidR="003D0EE1" w:rsidRPr="00AA0344" w:rsidRDefault="00AA0344" w:rsidP="00E847F2">
      <w:pPr>
        <w:widowControl w:val="0"/>
        <w:autoSpaceDE w:val="0"/>
        <w:autoSpaceDN w:val="0"/>
        <w:adjustRightInd w:val="0"/>
        <w:spacing w:line="360" w:lineRule="auto"/>
        <w:ind w:firstLine="708"/>
        <w:jc w:val="both"/>
        <w:rPr>
          <w:rFonts w:ascii="Arial Narrow" w:hAnsi="Arial Narrow" w:cs="Arial"/>
          <w:i/>
          <w:sz w:val="22"/>
          <w:szCs w:val="22"/>
          <w:lang w:val="es-ES" w:eastAsia="es-CR"/>
        </w:rPr>
      </w:pPr>
      <w:r w:rsidRPr="00AA0344">
        <w:rPr>
          <w:rFonts w:ascii="Arial Narrow" w:hAnsi="Arial Narrow" w:cs="Arial"/>
          <w:i/>
          <w:sz w:val="22"/>
          <w:szCs w:val="22"/>
          <w:lang w:val="es-ES" w:eastAsia="es-CR"/>
        </w:rPr>
        <w:t xml:space="preserve"> En El Salvador esta compensación está permitida a partir de la disposición establecida en el Art. 77 del Código Tributario el cual expresa lo siguiente:</w:t>
      </w:r>
    </w:p>
    <w:p w:rsidR="00AA0344" w:rsidRPr="00AA0344" w:rsidRDefault="00AA0344" w:rsidP="003D0EE1">
      <w:pPr>
        <w:widowControl w:val="0"/>
        <w:autoSpaceDE w:val="0"/>
        <w:autoSpaceDN w:val="0"/>
        <w:adjustRightInd w:val="0"/>
        <w:spacing w:line="360" w:lineRule="auto"/>
        <w:jc w:val="both"/>
        <w:rPr>
          <w:rFonts w:ascii="Arial Narrow" w:hAnsi="Arial Narrow" w:cs="Arial"/>
          <w:i/>
          <w:sz w:val="22"/>
          <w:szCs w:val="22"/>
          <w:lang w:val="es-ES" w:eastAsia="es-CR"/>
        </w:rPr>
      </w:pPr>
      <w:r w:rsidRPr="00AA0344">
        <w:rPr>
          <w:rFonts w:ascii="Arial Narrow" w:hAnsi="Arial Narrow" w:cs="Arial"/>
          <w:i/>
          <w:sz w:val="22"/>
          <w:szCs w:val="22"/>
          <w:lang w:val="es-ES" w:eastAsia="es-CR"/>
        </w:rPr>
        <w:t>“</w:t>
      </w:r>
      <w:smartTag w:uri="urn:schemas-microsoft-com:office:smarttags" w:element="PersonName">
        <w:smartTagPr>
          <w:attr w:name="ProductID" w:val="La Administraci￳n Tributaria"/>
        </w:smartTagPr>
        <w:r w:rsidRPr="00AA0344">
          <w:rPr>
            <w:rFonts w:ascii="Arial Narrow" w:hAnsi="Arial Narrow" w:cs="Arial"/>
            <w:i/>
            <w:sz w:val="22"/>
            <w:szCs w:val="22"/>
            <w:lang w:val="es-ES" w:eastAsia="es-CR"/>
          </w:rPr>
          <w:t>La Administración Tributaria</w:t>
        </w:r>
      </w:smartTag>
      <w:r w:rsidRPr="00AA0344">
        <w:rPr>
          <w:rFonts w:ascii="Arial Narrow" w:hAnsi="Arial Narrow" w:cs="Arial"/>
          <w:i/>
          <w:sz w:val="22"/>
          <w:szCs w:val="22"/>
          <w:lang w:val="es-ES" w:eastAsia="es-CR"/>
        </w:rPr>
        <w:t xml:space="preserve"> deberá compensar de oficio o a petición de parte, los créditos tributarios firmes, líquidos y exigibles a favor del contribuyente, contra los créditos firmes, líquidos y exigibles de </w:t>
      </w:r>
      <w:smartTag w:uri="urn:schemas-microsoft-com:office:smarttags" w:element="PersonName">
        <w:smartTagPr>
          <w:attr w:name="ProductID" w:val="La Administraci￳n Tributaria"/>
        </w:smartTagPr>
        <w:r w:rsidRPr="00AA0344">
          <w:rPr>
            <w:rFonts w:ascii="Arial Narrow" w:hAnsi="Arial Narrow" w:cs="Arial"/>
            <w:i/>
            <w:sz w:val="22"/>
            <w:szCs w:val="22"/>
            <w:lang w:val="es-ES" w:eastAsia="es-CR"/>
          </w:rPr>
          <w:t>la Administración Tributaria</w:t>
        </w:r>
      </w:smartTag>
      <w:r w:rsidRPr="00AA0344">
        <w:rPr>
          <w:rFonts w:ascii="Arial Narrow" w:hAnsi="Arial Narrow" w:cs="Arial"/>
          <w:i/>
          <w:sz w:val="22"/>
          <w:szCs w:val="22"/>
          <w:lang w:val="es-ES" w:eastAsia="es-CR"/>
        </w:rPr>
        <w:t>, comenzando por los más antiguos, y aunque provengan de distintos tributos, siempre que sean administrados por ésta, respetando el orden de imputación señalado en este Código.”</w:t>
      </w:r>
    </w:p>
    <w:p w:rsidR="003D0EE1" w:rsidRDefault="003D0EE1"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8941C8" w:rsidRPr="008941C8" w:rsidRDefault="008941C8" w:rsidP="00534026">
      <w:pPr>
        <w:widowControl w:val="0"/>
        <w:autoSpaceDE w:val="0"/>
        <w:autoSpaceDN w:val="0"/>
        <w:adjustRightInd w:val="0"/>
        <w:spacing w:line="360" w:lineRule="auto"/>
        <w:jc w:val="both"/>
        <w:rPr>
          <w:rFonts w:ascii="Arial Narrow" w:hAnsi="Arial Narrow" w:cs="Arial"/>
          <w:i/>
          <w:sz w:val="22"/>
          <w:szCs w:val="22"/>
          <w:lang w:val="es-ES" w:eastAsia="es-CR"/>
        </w:rPr>
      </w:pPr>
      <w:r w:rsidRPr="008941C8">
        <w:rPr>
          <w:rFonts w:ascii="Arial Narrow" w:hAnsi="Arial Narrow" w:cs="Arial"/>
          <w:i/>
          <w:sz w:val="22"/>
          <w:szCs w:val="22"/>
          <w:lang w:val="es-ES" w:eastAsia="es-CR"/>
        </w:rPr>
        <w:t xml:space="preserve">Dicha disposición establece un derecho a compensar créditos a favor y en contra que posea un contribuyente con </w:t>
      </w:r>
      <w:smartTag w:uri="urn:schemas-microsoft-com:office:smarttags" w:element="PersonName">
        <w:smartTagPr>
          <w:attr w:name="ProductID" w:val="la Administraci￳n Tributaria."/>
        </w:smartTagPr>
        <w:r w:rsidRPr="008941C8">
          <w:rPr>
            <w:rFonts w:ascii="Arial Narrow" w:hAnsi="Arial Narrow" w:cs="Arial"/>
            <w:i/>
            <w:sz w:val="22"/>
            <w:szCs w:val="22"/>
            <w:lang w:val="es-ES" w:eastAsia="es-CR"/>
          </w:rPr>
          <w:t>la Administración Tributaria.</w:t>
        </w:r>
      </w:smartTag>
    </w:p>
    <w:p w:rsidR="008941C8" w:rsidRDefault="008941C8"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3D0EE1" w:rsidRDefault="003D0EE1" w:rsidP="00534026">
      <w:pPr>
        <w:widowControl w:val="0"/>
        <w:autoSpaceDE w:val="0"/>
        <w:autoSpaceDN w:val="0"/>
        <w:adjustRightInd w:val="0"/>
        <w:spacing w:line="360" w:lineRule="auto"/>
        <w:jc w:val="both"/>
        <w:rPr>
          <w:rFonts w:ascii="Arial Narrow" w:hAnsi="Arial Narrow" w:cs="Arial"/>
          <w:b/>
          <w:sz w:val="22"/>
          <w:szCs w:val="22"/>
          <w:u w:val="single"/>
          <w:lang w:val="es-ES" w:eastAsia="es-CR"/>
        </w:rPr>
      </w:pPr>
      <w:r w:rsidRPr="00E77808">
        <w:rPr>
          <w:rFonts w:ascii="Arial Narrow" w:hAnsi="Arial Narrow" w:cs="Arial"/>
          <w:b/>
          <w:sz w:val="22"/>
          <w:szCs w:val="22"/>
          <w:u w:val="single"/>
          <w:lang w:val="es-ES" w:eastAsia="es-CR"/>
        </w:rPr>
        <w:t>Información a revelar</w:t>
      </w:r>
    </w:p>
    <w:p w:rsidR="00C92574" w:rsidRPr="00E77808" w:rsidRDefault="00C92574" w:rsidP="00534026">
      <w:pPr>
        <w:widowControl w:val="0"/>
        <w:autoSpaceDE w:val="0"/>
        <w:autoSpaceDN w:val="0"/>
        <w:adjustRightInd w:val="0"/>
        <w:spacing w:line="360" w:lineRule="auto"/>
        <w:jc w:val="both"/>
        <w:rPr>
          <w:rFonts w:ascii="Arial Narrow" w:hAnsi="Arial Narrow" w:cs="Arial"/>
          <w:b/>
          <w:sz w:val="22"/>
          <w:szCs w:val="22"/>
          <w:u w:val="single"/>
          <w:lang w:val="es-ES" w:eastAsia="es-CR"/>
        </w:rPr>
      </w:pPr>
    </w:p>
    <w:p w:rsidR="003D0EE1" w:rsidRPr="003D0EE1" w:rsidRDefault="003D0EE1" w:rsidP="0055338B">
      <w:pPr>
        <w:widowControl w:val="0"/>
        <w:autoSpaceDE w:val="0"/>
        <w:autoSpaceDN w:val="0"/>
        <w:adjustRightInd w:val="0"/>
        <w:spacing w:line="360" w:lineRule="auto"/>
        <w:ind w:firstLine="708"/>
        <w:jc w:val="both"/>
        <w:rPr>
          <w:rFonts w:ascii="Arial Narrow" w:hAnsi="Arial Narrow" w:cs="Arial"/>
          <w:sz w:val="22"/>
          <w:szCs w:val="22"/>
          <w:lang w:val="es-ES" w:eastAsia="es-CR"/>
        </w:rPr>
      </w:pPr>
      <w:r w:rsidRPr="003D0EE1">
        <w:rPr>
          <w:rFonts w:ascii="Arial Narrow" w:hAnsi="Arial Narrow" w:cs="Arial"/>
          <w:sz w:val="22"/>
          <w:szCs w:val="22"/>
          <w:lang w:val="es-ES" w:eastAsia="es-CR"/>
        </w:rPr>
        <w:t>Una entidad revelará información que permita a los usuarios de sus estados</w:t>
      </w:r>
      <w:r w:rsidR="00E77808">
        <w:rPr>
          <w:rFonts w:ascii="Arial Narrow" w:hAnsi="Arial Narrow" w:cs="Arial"/>
          <w:sz w:val="22"/>
          <w:szCs w:val="22"/>
          <w:lang w:val="es-ES" w:eastAsia="es-CR"/>
        </w:rPr>
        <w:t xml:space="preserve"> </w:t>
      </w:r>
      <w:r w:rsidRPr="003D0EE1">
        <w:rPr>
          <w:rFonts w:ascii="Arial Narrow" w:hAnsi="Arial Narrow" w:cs="Arial"/>
          <w:sz w:val="22"/>
          <w:szCs w:val="22"/>
          <w:lang w:val="es-ES" w:eastAsia="es-CR"/>
        </w:rPr>
        <w:t>financieros evaluar la naturaleza y el efecto financiero de las consecuencias de</w:t>
      </w:r>
      <w:r w:rsidR="00E77808">
        <w:rPr>
          <w:rFonts w:ascii="Arial Narrow" w:hAnsi="Arial Narrow" w:cs="Arial"/>
          <w:sz w:val="22"/>
          <w:szCs w:val="22"/>
          <w:lang w:val="es-ES" w:eastAsia="es-CR"/>
        </w:rPr>
        <w:t xml:space="preserve"> </w:t>
      </w:r>
      <w:r w:rsidRPr="003D0EE1">
        <w:rPr>
          <w:rFonts w:ascii="Arial Narrow" w:hAnsi="Arial Narrow" w:cs="Arial"/>
          <w:sz w:val="22"/>
          <w:szCs w:val="22"/>
          <w:lang w:val="es-ES" w:eastAsia="es-CR"/>
        </w:rPr>
        <w:t>los impuestos corrientes y diferidos de transacciones y otros eventos</w:t>
      </w:r>
      <w:r w:rsidR="00E77808">
        <w:rPr>
          <w:rFonts w:ascii="Arial Narrow" w:hAnsi="Arial Narrow" w:cs="Arial"/>
          <w:sz w:val="22"/>
          <w:szCs w:val="22"/>
          <w:lang w:val="es-ES" w:eastAsia="es-CR"/>
        </w:rPr>
        <w:t xml:space="preserve"> </w:t>
      </w:r>
      <w:r w:rsidRPr="003D0EE1">
        <w:rPr>
          <w:rFonts w:ascii="Arial Narrow" w:hAnsi="Arial Narrow" w:cs="Arial"/>
          <w:sz w:val="22"/>
          <w:szCs w:val="22"/>
          <w:lang w:val="es-ES" w:eastAsia="es-CR"/>
        </w:rPr>
        <w:t>reconocidos.</w:t>
      </w:r>
    </w:p>
    <w:p w:rsidR="0055338B" w:rsidRDefault="0055338B" w:rsidP="003D0EE1">
      <w:pPr>
        <w:widowControl w:val="0"/>
        <w:autoSpaceDE w:val="0"/>
        <w:autoSpaceDN w:val="0"/>
        <w:adjustRightInd w:val="0"/>
        <w:spacing w:line="360" w:lineRule="auto"/>
        <w:jc w:val="both"/>
        <w:rPr>
          <w:rFonts w:ascii="Arial Narrow" w:hAnsi="Arial Narrow" w:cs="Arial"/>
          <w:sz w:val="22"/>
          <w:szCs w:val="22"/>
          <w:lang w:val="es-ES" w:eastAsia="es-CR"/>
        </w:rPr>
      </w:pPr>
    </w:p>
    <w:p w:rsidR="003D0EE1" w:rsidRPr="003D0EE1" w:rsidRDefault="003D0EE1" w:rsidP="003D0EE1">
      <w:pPr>
        <w:widowControl w:val="0"/>
        <w:autoSpaceDE w:val="0"/>
        <w:autoSpaceDN w:val="0"/>
        <w:adjustRightInd w:val="0"/>
        <w:spacing w:line="360" w:lineRule="auto"/>
        <w:jc w:val="both"/>
        <w:rPr>
          <w:rFonts w:ascii="Arial Narrow" w:hAnsi="Arial Narrow" w:cs="Arial"/>
          <w:sz w:val="22"/>
          <w:szCs w:val="22"/>
          <w:lang w:val="es-ES" w:eastAsia="es-CR"/>
        </w:rPr>
      </w:pPr>
      <w:r w:rsidRPr="003D0EE1">
        <w:rPr>
          <w:rFonts w:ascii="Arial Narrow" w:hAnsi="Arial Narrow" w:cs="Arial"/>
          <w:sz w:val="22"/>
          <w:szCs w:val="22"/>
          <w:lang w:val="es-ES" w:eastAsia="es-CR"/>
        </w:rPr>
        <w:t>Una entidad revelará separadamente, los principales componentes del gasto</w:t>
      </w:r>
      <w:r w:rsidR="005D1D40">
        <w:rPr>
          <w:rFonts w:ascii="Arial Narrow" w:hAnsi="Arial Narrow" w:cs="Arial"/>
          <w:sz w:val="22"/>
          <w:szCs w:val="22"/>
          <w:lang w:val="es-ES" w:eastAsia="es-CR"/>
        </w:rPr>
        <w:t xml:space="preserve"> </w:t>
      </w:r>
      <w:r w:rsidRPr="003D0EE1">
        <w:rPr>
          <w:rFonts w:ascii="Arial Narrow" w:hAnsi="Arial Narrow" w:cs="Arial"/>
          <w:sz w:val="22"/>
          <w:szCs w:val="22"/>
          <w:lang w:val="es-ES" w:eastAsia="es-CR"/>
        </w:rPr>
        <w:t>(ingreso) por impuestos. Estos componentes del gasto (ingreso) por impuestos</w:t>
      </w:r>
      <w:r w:rsidR="005D1D40">
        <w:rPr>
          <w:rFonts w:ascii="Arial Narrow" w:hAnsi="Arial Narrow" w:cs="Arial"/>
          <w:sz w:val="22"/>
          <w:szCs w:val="22"/>
          <w:lang w:val="es-ES" w:eastAsia="es-CR"/>
        </w:rPr>
        <w:t xml:space="preserve"> </w:t>
      </w:r>
      <w:r w:rsidRPr="003D0EE1">
        <w:rPr>
          <w:rFonts w:ascii="Arial Narrow" w:hAnsi="Arial Narrow" w:cs="Arial"/>
          <w:sz w:val="22"/>
          <w:szCs w:val="22"/>
          <w:lang w:val="es-ES" w:eastAsia="es-CR"/>
        </w:rPr>
        <w:t>pueden incluir:</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3D0EE1">
        <w:rPr>
          <w:rFonts w:ascii="Arial Narrow" w:hAnsi="Arial Narrow" w:cs="Arial"/>
          <w:sz w:val="22"/>
          <w:szCs w:val="22"/>
          <w:lang w:val="es-ES" w:eastAsia="es-CR"/>
        </w:rPr>
        <w:t>El gasto (ingreso) por impuestos corriente.</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Cualesquiera ajustes reconocidos en el periodo por impuestos corrientes de</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periodos anteriores.</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El importe del gasto (ingreso) por impuestos diferidos relacionado con el</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origen y la reversión de diferencias temporarias.</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El importe del gasto (ingreso) por impuestos diferidos relacionado con</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cambios en las tasas impositivas o con la imposición de nuevos impuestos.</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El efecto sobre el gasto por impuestos diferidos que surja de un cambio en</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el efecto de los posibles resultados de una revisión por parte de las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autoridades fiscales (véase el párrafo 29.24).</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Cualquier cambio en la corrección valorativa (véanse los párrafos 29.21 y</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29.22).</w:t>
      </w:r>
    </w:p>
    <w:p w:rsidR="003D0EE1" w:rsidRDefault="003D0EE1" w:rsidP="008435CF">
      <w:pPr>
        <w:widowControl w:val="0"/>
        <w:numPr>
          <w:ilvl w:val="0"/>
          <w:numId w:val="24"/>
        </w:numPr>
        <w:autoSpaceDE w:val="0"/>
        <w:autoSpaceDN w:val="0"/>
        <w:adjustRightInd w:val="0"/>
        <w:spacing w:line="360" w:lineRule="auto"/>
        <w:jc w:val="both"/>
        <w:rPr>
          <w:rFonts w:ascii="Arial Narrow" w:hAnsi="Arial Narrow" w:cs="Arial"/>
          <w:i/>
          <w:sz w:val="22"/>
          <w:szCs w:val="22"/>
          <w:lang w:val="es-ES" w:eastAsia="es-CR"/>
        </w:rPr>
      </w:pPr>
      <w:r w:rsidRPr="005D1D40">
        <w:rPr>
          <w:rFonts w:ascii="Arial Narrow" w:hAnsi="Arial Narrow" w:cs="Arial"/>
          <w:sz w:val="22"/>
          <w:szCs w:val="22"/>
          <w:lang w:val="es-ES" w:eastAsia="es-CR"/>
        </w:rPr>
        <w:t>El importe del gasto por impuestos relacionado con cambios en las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 xml:space="preserve">políticas contables y errores (véase </w:t>
      </w:r>
      <w:smartTag w:uri="urn:schemas-microsoft-com:office:smarttags" w:element="PersonName">
        <w:smartTagPr>
          <w:attr w:name="ProductID" w:val="la Secci￳n"/>
        </w:smartTagPr>
        <w:r w:rsidRPr="005D1D40">
          <w:rPr>
            <w:rFonts w:ascii="Arial Narrow" w:hAnsi="Arial Narrow" w:cs="Arial"/>
            <w:sz w:val="22"/>
            <w:szCs w:val="22"/>
            <w:lang w:val="es-ES" w:eastAsia="es-CR"/>
          </w:rPr>
          <w:t>la Sección</w:t>
        </w:r>
      </w:smartTag>
      <w:r w:rsidRPr="005D1D40">
        <w:rPr>
          <w:rFonts w:ascii="Arial Narrow" w:hAnsi="Arial Narrow" w:cs="Arial"/>
          <w:sz w:val="22"/>
          <w:szCs w:val="22"/>
          <w:lang w:val="es-ES" w:eastAsia="es-CR"/>
        </w:rPr>
        <w:t xml:space="preserve"> 10 Políticas Contables,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Estimaciones y Errores).</w:t>
      </w:r>
      <w:r w:rsidR="00EB23E5">
        <w:rPr>
          <w:rFonts w:ascii="Arial Narrow" w:hAnsi="Arial Narrow" w:cs="Arial"/>
          <w:sz w:val="22"/>
          <w:szCs w:val="22"/>
          <w:lang w:val="es-ES" w:eastAsia="es-CR"/>
        </w:rPr>
        <w:t xml:space="preserve"> </w:t>
      </w:r>
      <w:r w:rsidR="00EB23E5" w:rsidRPr="00EB23E5">
        <w:rPr>
          <w:rFonts w:ascii="Arial Narrow" w:hAnsi="Arial Narrow" w:cs="Arial"/>
          <w:i/>
          <w:sz w:val="22"/>
          <w:szCs w:val="22"/>
          <w:lang w:val="es-ES" w:eastAsia="es-CR"/>
        </w:rPr>
        <w:t xml:space="preserve">Esto significa cualquier </w:t>
      </w:r>
      <w:r w:rsidR="00EB23E5" w:rsidRPr="00EB23E5">
        <w:rPr>
          <w:rFonts w:ascii="Arial Narrow" w:hAnsi="Arial Narrow" w:cs="Arial"/>
          <w:i/>
          <w:sz w:val="22"/>
          <w:szCs w:val="22"/>
          <w:lang w:val="es-ES" w:eastAsia="es-CR"/>
        </w:rPr>
        <w:lastRenderedPageBreak/>
        <w:t>cambio en el método para el tratamiento del impuesto diferido, por ejemplo del método del pasivo basado en el estado de resultados al método del pasivo basado en el balance general.</w:t>
      </w:r>
    </w:p>
    <w:p w:rsidR="0055338B" w:rsidRPr="00EB23E5" w:rsidRDefault="0055338B" w:rsidP="0055338B">
      <w:pPr>
        <w:widowControl w:val="0"/>
        <w:autoSpaceDE w:val="0"/>
        <w:autoSpaceDN w:val="0"/>
        <w:adjustRightInd w:val="0"/>
        <w:spacing w:line="360" w:lineRule="auto"/>
        <w:ind w:left="360"/>
        <w:jc w:val="both"/>
        <w:rPr>
          <w:rFonts w:ascii="Arial Narrow" w:hAnsi="Arial Narrow" w:cs="Arial"/>
          <w:i/>
          <w:sz w:val="22"/>
          <w:szCs w:val="22"/>
          <w:lang w:val="es-ES" w:eastAsia="es-CR"/>
        </w:rPr>
      </w:pPr>
    </w:p>
    <w:p w:rsidR="003D0EE1" w:rsidRPr="003D0EE1" w:rsidRDefault="003D0EE1" w:rsidP="003D0EE1">
      <w:pPr>
        <w:widowControl w:val="0"/>
        <w:autoSpaceDE w:val="0"/>
        <w:autoSpaceDN w:val="0"/>
        <w:adjustRightInd w:val="0"/>
        <w:spacing w:line="360" w:lineRule="auto"/>
        <w:jc w:val="both"/>
        <w:rPr>
          <w:rFonts w:ascii="Arial Narrow" w:hAnsi="Arial Narrow" w:cs="Arial"/>
          <w:sz w:val="22"/>
          <w:szCs w:val="22"/>
          <w:lang w:val="es-ES" w:eastAsia="es-CR"/>
        </w:rPr>
      </w:pPr>
      <w:r w:rsidRPr="003D0EE1">
        <w:rPr>
          <w:rFonts w:ascii="Arial Narrow" w:hAnsi="Arial Narrow" w:cs="Arial"/>
          <w:sz w:val="22"/>
          <w:szCs w:val="22"/>
          <w:lang w:val="es-ES" w:eastAsia="es-CR"/>
        </w:rPr>
        <w:t>Una entidad revelará la siguiente información de forma separada:</w:t>
      </w:r>
    </w:p>
    <w:p w:rsidR="003D0EE1" w:rsidRPr="0055338B" w:rsidRDefault="003D0EE1" w:rsidP="008435CF">
      <w:pPr>
        <w:widowControl w:val="0"/>
        <w:numPr>
          <w:ilvl w:val="0"/>
          <w:numId w:val="25"/>
        </w:numPr>
        <w:autoSpaceDE w:val="0"/>
        <w:autoSpaceDN w:val="0"/>
        <w:adjustRightInd w:val="0"/>
        <w:spacing w:line="360" w:lineRule="auto"/>
        <w:jc w:val="both"/>
        <w:rPr>
          <w:rFonts w:ascii="Arial Narrow" w:hAnsi="Arial Narrow" w:cs="Arial"/>
          <w:sz w:val="22"/>
          <w:szCs w:val="22"/>
          <w:lang w:val="es-ES" w:eastAsia="es-CR"/>
        </w:rPr>
      </w:pPr>
      <w:r w:rsidRPr="003D0EE1">
        <w:rPr>
          <w:rFonts w:ascii="Arial Narrow" w:hAnsi="Arial Narrow" w:cs="Arial"/>
          <w:sz w:val="22"/>
          <w:szCs w:val="22"/>
          <w:lang w:val="es-ES" w:eastAsia="es-CR"/>
        </w:rPr>
        <w:t>Los impuestos corrientes y diferidos agregados relacionados con partidas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reconocidas como part</w:t>
      </w:r>
      <w:r w:rsidR="000F5E87">
        <w:rPr>
          <w:rFonts w:ascii="Arial Narrow" w:hAnsi="Arial Narrow" w:cs="Arial"/>
          <w:sz w:val="22"/>
          <w:szCs w:val="22"/>
          <w:lang w:val="es-ES" w:eastAsia="es-CR"/>
        </w:rPr>
        <w:t xml:space="preserve">idas de otro resultado integral. </w:t>
      </w:r>
      <w:r w:rsidR="000F5E87" w:rsidRPr="000F5E87">
        <w:rPr>
          <w:rFonts w:ascii="Arial Narrow" w:hAnsi="Arial Narrow" w:cs="Arial"/>
          <w:i/>
          <w:sz w:val="22"/>
          <w:szCs w:val="22"/>
          <w:lang w:val="es-ES" w:eastAsia="es-CR"/>
        </w:rPr>
        <w:t>Es decir por ejemplo: separar los impuestos diferidos resultantes de operaciones ordinarias, de los surgidos en operaciones extraordinarias.</w:t>
      </w:r>
    </w:p>
    <w:p w:rsidR="0055338B" w:rsidRDefault="0055338B" w:rsidP="0055338B">
      <w:pPr>
        <w:widowControl w:val="0"/>
        <w:autoSpaceDE w:val="0"/>
        <w:autoSpaceDN w:val="0"/>
        <w:adjustRightInd w:val="0"/>
        <w:spacing w:line="360" w:lineRule="auto"/>
        <w:ind w:left="360"/>
        <w:jc w:val="both"/>
        <w:rPr>
          <w:rFonts w:ascii="Arial Narrow" w:hAnsi="Arial Narrow" w:cs="Arial"/>
          <w:sz w:val="22"/>
          <w:szCs w:val="22"/>
          <w:lang w:val="es-ES" w:eastAsia="es-CR"/>
        </w:rPr>
      </w:pPr>
    </w:p>
    <w:p w:rsidR="003D0EE1" w:rsidRDefault="003D0EE1" w:rsidP="008435CF">
      <w:pPr>
        <w:widowControl w:val="0"/>
        <w:numPr>
          <w:ilvl w:val="0"/>
          <w:numId w:val="25"/>
        </w:numPr>
        <w:autoSpaceDE w:val="0"/>
        <w:autoSpaceDN w:val="0"/>
        <w:adjustRightInd w:val="0"/>
        <w:spacing w:line="360" w:lineRule="auto"/>
        <w:jc w:val="both"/>
        <w:rPr>
          <w:rFonts w:ascii="Arial Narrow" w:hAnsi="Arial Narrow" w:cs="Arial"/>
          <w:i/>
          <w:sz w:val="22"/>
          <w:szCs w:val="22"/>
          <w:lang w:val="es-ES" w:eastAsia="es-CR"/>
        </w:rPr>
      </w:pPr>
      <w:r w:rsidRPr="005D1D40">
        <w:rPr>
          <w:rFonts w:ascii="Arial Narrow" w:hAnsi="Arial Narrow" w:cs="Arial"/>
          <w:sz w:val="22"/>
          <w:szCs w:val="22"/>
          <w:lang w:val="es-ES" w:eastAsia="es-CR"/>
        </w:rPr>
        <w:t>Una explicación de las diferencias significativas en los importes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presentados en el estado del resultado integral</w:t>
      </w:r>
      <w:r w:rsidR="00751AFB">
        <w:rPr>
          <w:rFonts w:ascii="Arial Narrow" w:hAnsi="Arial Narrow" w:cs="Arial"/>
          <w:sz w:val="22"/>
          <w:szCs w:val="22"/>
          <w:lang w:val="es-ES" w:eastAsia="es-CR"/>
        </w:rPr>
        <w:t xml:space="preserve"> </w:t>
      </w:r>
      <w:r w:rsidR="00751AFB" w:rsidRPr="00751AFB">
        <w:rPr>
          <w:rFonts w:ascii="Arial Narrow" w:hAnsi="Arial Narrow" w:cs="Arial"/>
          <w:i/>
          <w:sz w:val="22"/>
          <w:szCs w:val="22"/>
          <w:lang w:val="es-ES" w:eastAsia="es-CR"/>
        </w:rPr>
        <w:t>(fines financieros)</w:t>
      </w:r>
      <w:r w:rsidRPr="00751AFB">
        <w:rPr>
          <w:rFonts w:ascii="Arial Narrow" w:hAnsi="Arial Narrow" w:cs="Arial"/>
          <w:i/>
          <w:sz w:val="22"/>
          <w:szCs w:val="22"/>
          <w:lang w:val="es-ES" w:eastAsia="es-CR"/>
        </w:rPr>
        <w:t xml:space="preserve"> </w:t>
      </w:r>
      <w:r w:rsidRPr="005D1D40">
        <w:rPr>
          <w:rFonts w:ascii="Arial Narrow" w:hAnsi="Arial Narrow" w:cs="Arial"/>
          <w:sz w:val="22"/>
          <w:szCs w:val="22"/>
          <w:lang w:val="es-ES" w:eastAsia="es-CR"/>
        </w:rPr>
        <w:t>y los importes presentados a</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las autoridades fiscales</w:t>
      </w:r>
      <w:r w:rsidRPr="00751AFB">
        <w:rPr>
          <w:rFonts w:ascii="Arial Narrow" w:hAnsi="Arial Narrow" w:cs="Arial"/>
          <w:i/>
          <w:sz w:val="22"/>
          <w:szCs w:val="22"/>
          <w:lang w:val="es-ES" w:eastAsia="es-CR"/>
        </w:rPr>
        <w:t>.</w:t>
      </w:r>
      <w:r w:rsidR="00751AFB" w:rsidRPr="00751AFB">
        <w:rPr>
          <w:rFonts w:ascii="Arial Narrow" w:hAnsi="Arial Narrow" w:cs="Arial"/>
          <w:i/>
          <w:sz w:val="22"/>
          <w:szCs w:val="22"/>
          <w:lang w:val="es-ES" w:eastAsia="es-CR"/>
        </w:rPr>
        <w:t xml:space="preserve"> Es decir se debe detallar las principales diferencias y explicar cómo surgieron, es decir porque la base fiscal es diferente de la base financiera.</w:t>
      </w:r>
    </w:p>
    <w:p w:rsidR="0055338B" w:rsidRDefault="00C92574" w:rsidP="00C92574">
      <w:pPr>
        <w:widowControl w:val="0"/>
        <w:tabs>
          <w:tab w:val="left" w:pos="1247"/>
        </w:tabs>
        <w:autoSpaceDE w:val="0"/>
        <w:autoSpaceDN w:val="0"/>
        <w:adjustRightInd w:val="0"/>
        <w:spacing w:line="360" w:lineRule="auto"/>
        <w:jc w:val="both"/>
        <w:rPr>
          <w:rFonts w:ascii="Arial Narrow" w:hAnsi="Arial Narrow" w:cs="Arial"/>
          <w:i/>
          <w:sz w:val="22"/>
          <w:szCs w:val="22"/>
          <w:lang w:val="es-ES" w:eastAsia="es-CR"/>
        </w:rPr>
      </w:pPr>
      <w:r>
        <w:rPr>
          <w:rFonts w:ascii="Arial Narrow" w:hAnsi="Arial Narrow" w:cs="Arial"/>
          <w:i/>
          <w:sz w:val="22"/>
          <w:szCs w:val="22"/>
          <w:lang w:val="es-ES" w:eastAsia="es-CR"/>
        </w:rPr>
        <w:tab/>
      </w:r>
    </w:p>
    <w:p w:rsidR="003D0EE1" w:rsidRDefault="003D0EE1" w:rsidP="008435CF">
      <w:pPr>
        <w:widowControl w:val="0"/>
        <w:numPr>
          <w:ilvl w:val="0"/>
          <w:numId w:val="25"/>
        </w:numPr>
        <w:autoSpaceDE w:val="0"/>
        <w:autoSpaceDN w:val="0"/>
        <w:adjustRightInd w:val="0"/>
        <w:spacing w:line="360" w:lineRule="auto"/>
        <w:jc w:val="both"/>
        <w:rPr>
          <w:rFonts w:ascii="Arial Narrow" w:hAnsi="Arial Narrow" w:cs="Arial"/>
          <w:i/>
          <w:sz w:val="22"/>
          <w:szCs w:val="22"/>
          <w:lang w:val="es-ES" w:eastAsia="es-CR"/>
        </w:rPr>
      </w:pPr>
      <w:r w:rsidRPr="005D1D40">
        <w:rPr>
          <w:rFonts w:ascii="Arial Narrow" w:hAnsi="Arial Narrow" w:cs="Arial"/>
          <w:sz w:val="22"/>
          <w:szCs w:val="22"/>
          <w:lang w:val="es-ES" w:eastAsia="es-CR"/>
        </w:rPr>
        <w:t xml:space="preserve"> Una explicación de los cambios en la tasa o tasas impositivas aplicables, en</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comparación con las del periodo sobre el que se informa anterior</w:t>
      </w:r>
      <w:r w:rsidRPr="00751AFB">
        <w:rPr>
          <w:rFonts w:ascii="Arial Narrow" w:hAnsi="Arial Narrow" w:cs="Arial"/>
          <w:i/>
          <w:sz w:val="22"/>
          <w:szCs w:val="22"/>
          <w:lang w:val="es-ES" w:eastAsia="es-CR"/>
        </w:rPr>
        <w:t>.</w:t>
      </w:r>
      <w:r w:rsidR="00751AFB" w:rsidRPr="00751AFB">
        <w:rPr>
          <w:rFonts w:ascii="Arial Narrow" w:hAnsi="Arial Narrow" w:cs="Arial"/>
          <w:i/>
          <w:sz w:val="22"/>
          <w:szCs w:val="22"/>
          <w:lang w:val="es-ES" w:eastAsia="es-CR"/>
        </w:rPr>
        <w:t xml:space="preserve"> Esto es por si las tasas del impuesto cambiaron en relación al año anterior.</w:t>
      </w:r>
    </w:p>
    <w:p w:rsidR="0055338B" w:rsidRPr="00751AFB" w:rsidRDefault="0055338B" w:rsidP="0055338B">
      <w:pPr>
        <w:widowControl w:val="0"/>
        <w:autoSpaceDE w:val="0"/>
        <w:autoSpaceDN w:val="0"/>
        <w:adjustRightInd w:val="0"/>
        <w:spacing w:line="360" w:lineRule="auto"/>
        <w:ind w:left="360"/>
        <w:jc w:val="both"/>
        <w:rPr>
          <w:rFonts w:ascii="Arial Narrow" w:hAnsi="Arial Narrow" w:cs="Arial"/>
          <w:i/>
          <w:sz w:val="22"/>
          <w:szCs w:val="22"/>
          <w:lang w:val="es-ES" w:eastAsia="es-CR"/>
        </w:rPr>
      </w:pPr>
    </w:p>
    <w:p w:rsidR="005D1D40" w:rsidRDefault="003D0EE1" w:rsidP="008435CF">
      <w:pPr>
        <w:widowControl w:val="0"/>
        <w:numPr>
          <w:ilvl w:val="0"/>
          <w:numId w:val="25"/>
        </w:numPr>
        <w:autoSpaceDE w:val="0"/>
        <w:autoSpaceDN w:val="0"/>
        <w:adjustRightInd w:val="0"/>
        <w:spacing w:line="360" w:lineRule="auto"/>
        <w:jc w:val="both"/>
        <w:rPr>
          <w:rFonts w:ascii="Arial Narrow" w:hAnsi="Arial Narrow" w:cs="Arial"/>
          <w:sz w:val="22"/>
          <w:szCs w:val="22"/>
          <w:lang w:val="es-ES" w:eastAsia="es-CR"/>
        </w:rPr>
      </w:pPr>
      <w:r w:rsidRPr="005D1D40">
        <w:rPr>
          <w:rFonts w:ascii="Arial Narrow" w:hAnsi="Arial Narrow" w:cs="Arial"/>
          <w:sz w:val="22"/>
          <w:szCs w:val="22"/>
          <w:lang w:val="es-ES" w:eastAsia="es-CR"/>
        </w:rPr>
        <w:t xml:space="preserve"> Para cada tipo de diferencia temporaria y para cada tipo de pérdidas y</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créditos fiscales no utilizados:</w:t>
      </w:r>
    </w:p>
    <w:p w:rsidR="003D0EE1" w:rsidRDefault="00E847F2" w:rsidP="008435CF">
      <w:pPr>
        <w:widowControl w:val="0"/>
        <w:numPr>
          <w:ilvl w:val="1"/>
          <w:numId w:val="25"/>
        </w:numPr>
        <w:autoSpaceDE w:val="0"/>
        <w:autoSpaceDN w:val="0"/>
        <w:adjustRightInd w:val="0"/>
        <w:spacing w:line="360" w:lineRule="auto"/>
        <w:jc w:val="both"/>
        <w:rPr>
          <w:rFonts w:ascii="Arial Narrow" w:hAnsi="Arial Narrow" w:cs="Arial"/>
          <w:sz w:val="22"/>
          <w:szCs w:val="22"/>
          <w:lang w:val="es-ES" w:eastAsia="es-CR"/>
        </w:rPr>
      </w:pPr>
      <w:r>
        <w:rPr>
          <w:rFonts w:ascii="Arial Narrow" w:hAnsi="Arial Narrow" w:cs="Arial"/>
          <w:sz w:val="22"/>
          <w:szCs w:val="22"/>
          <w:lang w:val="es-ES" w:eastAsia="es-CR"/>
        </w:rPr>
        <w:t>E</w:t>
      </w:r>
      <w:r w:rsidR="003D0EE1" w:rsidRPr="005D1D40">
        <w:rPr>
          <w:rFonts w:ascii="Arial Narrow" w:hAnsi="Arial Narrow" w:cs="Arial"/>
          <w:sz w:val="22"/>
          <w:szCs w:val="22"/>
          <w:lang w:val="es-ES" w:eastAsia="es-CR"/>
        </w:rPr>
        <w:t>l importe de los activos y pasivos por impuestos diferidos y las</w:t>
      </w:r>
      <w:r w:rsidR="005D1D40">
        <w:rPr>
          <w:rFonts w:ascii="Arial Narrow" w:hAnsi="Arial Narrow" w:cs="Arial"/>
          <w:sz w:val="22"/>
          <w:szCs w:val="22"/>
          <w:lang w:val="es-ES" w:eastAsia="es-CR"/>
        </w:rPr>
        <w:t xml:space="preserve"> </w:t>
      </w:r>
      <w:r w:rsidR="003D0EE1" w:rsidRPr="005D1D40">
        <w:rPr>
          <w:rFonts w:ascii="Arial Narrow" w:hAnsi="Arial Narrow" w:cs="Arial"/>
          <w:sz w:val="22"/>
          <w:szCs w:val="22"/>
          <w:lang w:val="es-ES" w:eastAsia="es-CR"/>
        </w:rPr>
        <w:t>correcciones valorativas al final del periodo sobre el que se informa,</w:t>
      </w:r>
      <w:r w:rsidR="005D1D40">
        <w:rPr>
          <w:rFonts w:ascii="Arial Narrow" w:hAnsi="Arial Narrow" w:cs="Arial"/>
          <w:sz w:val="22"/>
          <w:szCs w:val="22"/>
          <w:lang w:val="es-ES" w:eastAsia="es-CR"/>
        </w:rPr>
        <w:t xml:space="preserve"> </w:t>
      </w:r>
      <w:r w:rsidR="003D0EE1" w:rsidRPr="005D1D40">
        <w:rPr>
          <w:rFonts w:ascii="Arial Narrow" w:hAnsi="Arial Narrow" w:cs="Arial"/>
          <w:sz w:val="22"/>
          <w:szCs w:val="22"/>
          <w:lang w:val="es-ES" w:eastAsia="es-CR"/>
        </w:rPr>
        <w:t>y</w:t>
      </w:r>
    </w:p>
    <w:p w:rsidR="003D0EE1" w:rsidRDefault="00E847F2" w:rsidP="008435CF">
      <w:pPr>
        <w:widowControl w:val="0"/>
        <w:numPr>
          <w:ilvl w:val="1"/>
          <w:numId w:val="25"/>
        </w:numPr>
        <w:autoSpaceDE w:val="0"/>
        <w:autoSpaceDN w:val="0"/>
        <w:adjustRightInd w:val="0"/>
        <w:spacing w:line="360" w:lineRule="auto"/>
        <w:jc w:val="both"/>
        <w:rPr>
          <w:rFonts w:ascii="Arial Narrow" w:hAnsi="Arial Narrow" w:cs="Arial"/>
          <w:sz w:val="22"/>
          <w:szCs w:val="22"/>
          <w:lang w:val="es-ES" w:eastAsia="es-CR"/>
        </w:rPr>
      </w:pPr>
      <w:r>
        <w:rPr>
          <w:rFonts w:ascii="Arial Narrow" w:hAnsi="Arial Narrow" w:cs="Arial"/>
          <w:sz w:val="22"/>
          <w:szCs w:val="22"/>
          <w:lang w:val="es-ES" w:eastAsia="es-CR"/>
        </w:rPr>
        <w:t>U</w:t>
      </w:r>
      <w:r w:rsidR="003D0EE1" w:rsidRPr="005D1D40">
        <w:rPr>
          <w:rFonts w:ascii="Arial Narrow" w:hAnsi="Arial Narrow" w:cs="Arial"/>
          <w:sz w:val="22"/>
          <w:szCs w:val="22"/>
          <w:lang w:val="es-ES" w:eastAsia="es-CR"/>
        </w:rPr>
        <w:t>n análisis de los cambios en los activos y pasivos por impuestos</w:t>
      </w:r>
      <w:r w:rsidR="005D1D40">
        <w:rPr>
          <w:rFonts w:ascii="Arial Narrow" w:hAnsi="Arial Narrow" w:cs="Arial"/>
          <w:sz w:val="22"/>
          <w:szCs w:val="22"/>
          <w:lang w:val="es-ES" w:eastAsia="es-CR"/>
        </w:rPr>
        <w:t xml:space="preserve"> </w:t>
      </w:r>
      <w:r w:rsidR="003D0EE1" w:rsidRPr="005D1D40">
        <w:rPr>
          <w:rFonts w:ascii="Arial Narrow" w:hAnsi="Arial Narrow" w:cs="Arial"/>
          <w:sz w:val="22"/>
          <w:szCs w:val="22"/>
          <w:lang w:val="es-ES" w:eastAsia="es-CR"/>
        </w:rPr>
        <w:t>diferidos y en las correcciones valorativas durante el periodo.</w:t>
      </w:r>
    </w:p>
    <w:p w:rsidR="00961E78" w:rsidRDefault="00961E78" w:rsidP="00961E78">
      <w:pPr>
        <w:widowControl w:val="0"/>
        <w:autoSpaceDE w:val="0"/>
        <w:autoSpaceDN w:val="0"/>
        <w:adjustRightInd w:val="0"/>
        <w:spacing w:line="360" w:lineRule="auto"/>
        <w:ind w:left="720"/>
        <w:jc w:val="both"/>
        <w:rPr>
          <w:rFonts w:ascii="Arial Narrow" w:hAnsi="Arial Narrow" w:cs="Arial"/>
          <w:i/>
          <w:sz w:val="22"/>
          <w:szCs w:val="22"/>
          <w:lang w:val="es-ES" w:eastAsia="es-CR"/>
        </w:rPr>
      </w:pPr>
      <w:r w:rsidRPr="00961E78">
        <w:rPr>
          <w:rFonts w:ascii="Arial Narrow" w:hAnsi="Arial Narrow" w:cs="Arial"/>
          <w:i/>
          <w:sz w:val="22"/>
          <w:szCs w:val="22"/>
          <w:lang w:val="es-ES" w:eastAsia="es-CR"/>
        </w:rPr>
        <w:t>Cuando se dice correcciones valorativas se refiere a importes resultantes de cambios en tasas impositivas del impuesto sobre la renta.</w:t>
      </w:r>
    </w:p>
    <w:p w:rsidR="0055338B" w:rsidRPr="00961E78" w:rsidRDefault="0055338B" w:rsidP="00961E78">
      <w:pPr>
        <w:widowControl w:val="0"/>
        <w:autoSpaceDE w:val="0"/>
        <w:autoSpaceDN w:val="0"/>
        <w:adjustRightInd w:val="0"/>
        <w:spacing w:line="360" w:lineRule="auto"/>
        <w:ind w:left="720"/>
        <w:jc w:val="both"/>
        <w:rPr>
          <w:rFonts w:ascii="Arial Narrow" w:hAnsi="Arial Narrow" w:cs="Arial"/>
          <w:i/>
          <w:sz w:val="22"/>
          <w:szCs w:val="22"/>
          <w:lang w:val="es-ES" w:eastAsia="es-CR"/>
        </w:rPr>
      </w:pPr>
    </w:p>
    <w:p w:rsidR="003D0EE1" w:rsidRPr="00A8422B" w:rsidRDefault="003D0EE1" w:rsidP="008435CF">
      <w:pPr>
        <w:widowControl w:val="0"/>
        <w:numPr>
          <w:ilvl w:val="0"/>
          <w:numId w:val="25"/>
        </w:numPr>
        <w:autoSpaceDE w:val="0"/>
        <w:autoSpaceDN w:val="0"/>
        <w:adjustRightInd w:val="0"/>
        <w:spacing w:line="360" w:lineRule="auto"/>
        <w:jc w:val="both"/>
        <w:rPr>
          <w:rFonts w:ascii="Arial Narrow" w:hAnsi="Arial Narrow" w:cs="Arial"/>
          <w:i/>
          <w:sz w:val="22"/>
          <w:szCs w:val="22"/>
          <w:lang w:val="es-ES" w:eastAsia="es-CR"/>
        </w:rPr>
      </w:pPr>
      <w:r w:rsidRPr="005D1D40">
        <w:rPr>
          <w:rFonts w:ascii="Arial Narrow" w:hAnsi="Arial Narrow" w:cs="Arial"/>
          <w:sz w:val="22"/>
          <w:szCs w:val="22"/>
          <w:lang w:val="es-ES" w:eastAsia="es-CR"/>
        </w:rPr>
        <w:t>La fecha de caducidad, en su caso, de las diferencias temporarias, y de las</w:t>
      </w:r>
      <w:r w:rsidR="005D1D40">
        <w:rPr>
          <w:rFonts w:ascii="Arial Narrow" w:hAnsi="Arial Narrow" w:cs="Arial"/>
          <w:sz w:val="22"/>
          <w:szCs w:val="22"/>
          <w:lang w:val="es-ES" w:eastAsia="es-CR"/>
        </w:rPr>
        <w:t xml:space="preserve"> </w:t>
      </w:r>
      <w:r w:rsidRPr="005D1D40">
        <w:rPr>
          <w:rFonts w:ascii="Arial Narrow" w:hAnsi="Arial Narrow" w:cs="Arial"/>
          <w:sz w:val="22"/>
          <w:szCs w:val="22"/>
          <w:lang w:val="es-ES" w:eastAsia="es-CR"/>
        </w:rPr>
        <w:t>pérdidas y los créditos fiscales no utilizados.</w:t>
      </w:r>
      <w:r w:rsidR="00A8422B">
        <w:rPr>
          <w:rFonts w:ascii="Arial Narrow" w:hAnsi="Arial Narrow" w:cs="Arial"/>
          <w:sz w:val="22"/>
          <w:szCs w:val="22"/>
          <w:lang w:val="es-ES" w:eastAsia="es-CR"/>
        </w:rPr>
        <w:t xml:space="preserve"> </w:t>
      </w:r>
      <w:r w:rsidR="00A8422B" w:rsidRPr="00A8422B">
        <w:rPr>
          <w:rFonts w:ascii="Arial Narrow" w:hAnsi="Arial Narrow" w:cs="Arial"/>
          <w:i/>
          <w:sz w:val="22"/>
          <w:szCs w:val="22"/>
          <w:lang w:val="es-ES" w:eastAsia="es-CR"/>
        </w:rPr>
        <w:t>Se debe revelar en qué periodo se espera que se reviertan las diferencias temporales y/o créditos fiscales no utilizados.</w:t>
      </w:r>
    </w:p>
    <w:p w:rsidR="005D1D40" w:rsidRDefault="005D1D40"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C92574" w:rsidRDefault="00C92574" w:rsidP="00534026">
      <w:pPr>
        <w:widowControl w:val="0"/>
        <w:autoSpaceDE w:val="0"/>
        <w:autoSpaceDN w:val="0"/>
        <w:adjustRightInd w:val="0"/>
        <w:spacing w:line="360" w:lineRule="auto"/>
        <w:jc w:val="both"/>
        <w:rPr>
          <w:rFonts w:ascii="Arial Narrow" w:hAnsi="Arial Narrow" w:cs="Arial"/>
          <w:b/>
          <w:sz w:val="22"/>
          <w:szCs w:val="22"/>
          <w:lang w:val="es-ES" w:eastAsia="es-CR"/>
        </w:rPr>
      </w:pPr>
    </w:p>
    <w:p w:rsidR="0009358D" w:rsidRDefault="0009358D" w:rsidP="00534026">
      <w:pPr>
        <w:widowControl w:val="0"/>
        <w:tabs>
          <w:tab w:val="left" w:pos="1680"/>
        </w:tabs>
        <w:autoSpaceDE w:val="0"/>
        <w:autoSpaceDN w:val="0"/>
        <w:adjustRightInd w:val="0"/>
        <w:spacing w:line="360" w:lineRule="auto"/>
        <w:jc w:val="both"/>
        <w:rPr>
          <w:rFonts w:ascii="Arial Narrow" w:hAnsi="Arial Narrow" w:cs="Arial"/>
          <w:b/>
          <w:sz w:val="22"/>
          <w:szCs w:val="22"/>
          <w:lang w:val="es-ES" w:eastAsia="es-CR"/>
        </w:rPr>
      </w:pPr>
    </w:p>
    <w:p w:rsidR="009D7C62" w:rsidRDefault="009D7C62" w:rsidP="00534026">
      <w:pPr>
        <w:widowControl w:val="0"/>
        <w:tabs>
          <w:tab w:val="left" w:pos="1680"/>
        </w:tabs>
        <w:autoSpaceDE w:val="0"/>
        <w:autoSpaceDN w:val="0"/>
        <w:adjustRightInd w:val="0"/>
        <w:spacing w:line="360" w:lineRule="auto"/>
        <w:jc w:val="both"/>
        <w:rPr>
          <w:rFonts w:ascii="Arial Narrow" w:hAnsi="Arial Narrow" w:cs="Arial"/>
          <w:b/>
          <w:sz w:val="22"/>
          <w:szCs w:val="22"/>
          <w:lang w:val="es-ES" w:eastAsia="es-CR"/>
        </w:rPr>
      </w:pPr>
      <w:r w:rsidRPr="00404DBF">
        <w:rPr>
          <w:rFonts w:ascii="Arial Narrow" w:hAnsi="Arial Narrow" w:cs="Arial"/>
          <w:b/>
          <w:sz w:val="22"/>
          <w:szCs w:val="22"/>
          <w:lang w:val="es-ES" w:eastAsia="es-CR"/>
        </w:rPr>
        <w:lastRenderedPageBreak/>
        <w:t>Normas Internacio</w:t>
      </w:r>
      <w:r w:rsidR="0092778F">
        <w:rPr>
          <w:rFonts w:ascii="Arial Narrow" w:hAnsi="Arial Narrow" w:cs="Arial"/>
          <w:b/>
          <w:sz w:val="22"/>
          <w:szCs w:val="22"/>
          <w:lang w:val="es-ES" w:eastAsia="es-CR"/>
        </w:rPr>
        <w:t xml:space="preserve">nales </w:t>
      </w:r>
      <w:r w:rsidR="00377844">
        <w:rPr>
          <w:rFonts w:ascii="Arial Narrow" w:hAnsi="Arial Narrow" w:cs="Arial"/>
          <w:b/>
          <w:sz w:val="22"/>
          <w:szCs w:val="22"/>
          <w:lang w:val="es-ES" w:eastAsia="es-CR"/>
        </w:rPr>
        <w:t>de Información Financiera (NIC 12</w:t>
      </w:r>
      <w:r w:rsidR="0092778F">
        <w:rPr>
          <w:rFonts w:ascii="Arial Narrow" w:hAnsi="Arial Narrow" w:cs="Arial"/>
          <w:b/>
          <w:sz w:val="22"/>
          <w:szCs w:val="22"/>
          <w:lang w:val="es-ES" w:eastAsia="es-CR"/>
        </w:rPr>
        <w:t>)</w:t>
      </w:r>
    </w:p>
    <w:p w:rsidR="0036063F" w:rsidRPr="00404DBF" w:rsidRDefault="0036063F" w:rsidP="00534026">
      <w:pPr>
        <w:widowControl w:val="0"/>
        <w:tabs>
          <w:tab w:val="left" w:pos="1680"/>
        </w:tabs>
        <w:autoSpaceDE w:val="0"/>
        <w:autoSpaceDN w:val="0"/>
        <w:adjustRightInd w:val="0"/>
        <w:spacing w:line="360" w:lineRule="auto"/>
        <w:jc w:val="both"/>
        <w:rPr>
          <w:rFonts w:ascii="Arial Narrow" w:hAnsi="Arial Narrow" w:cs="Arial"/>
          <w:b/>
          <w:sz w:val="22"/>
          <w:szCs w:val="22"/>
          <w:lang w:val="es-ES" w:eastAsia="es-CR"/>
        </w:rPr>
      </w:pPr>
    </w:p>
    <w:p w:rsidR="009D7C62" w:rsidRPr="00404DBF" w:rsidRDefault="0055338B" w:rsidP="0055338B">
      <w:pPr>
        <w:widowControl w:val="0"/>
        <w:tabs>
          <w:tab w:val="left" w:pos="840"/>
        </w:tabs>
        <w:autoSpaceDE w:val="0"/>
        <w:autoSpaceDN w:val="0"/>
        <w:adjustRightInd w:val="0"/>
        <w:spacing w:line="360" w:lineRule="auto"/>
        <w:jc w:val="both"/>
        <w:rPr>
          <w:rFonts w:ascii="Arial Narrow" w:hAnsi="Arial Narrow" w:cs="Arial"/>
          <w:sz w:val="22"/>
          <w:szCs w:val="22"/>
          <w:lang w:val="es-ES" w:eastAsia="es-CR"/>
        </w:rPr>
      </w:pPr>
      <w:r>
        <w:rPr>
          <w:rFonts w:ascii="Arial Narrow" w:hAnsi="Arial Narrow" w:cs="Arial"/>
          <w:sz w:val="22"/>
          <w:szCs w:val="22"/>
          <w:lang w:val="es-ES" w:eastAsia="es-CR"/>
        </w:rPr>
        <w:tab/>
      </w:r>
      <w:r w:rsidR="009D7C62" w:rsidRPr="00404DBF">
        <w:rPr>
          <w:rFonts w:ascii="Arial Narrow" w:hAnsi="Arial Narrow" w:cs="Arial"/>
          <w:sz w:val="22"/>
          <w:szCs w:val="22"/>
          <w:lang w:val="es-ES" w:eastAsia="es-CR"/>
        </w:rPr>
        <w:t xml:space="preserve">Para </w:t>
      </w:r>
      <w:smartTag w:uri="urn:schemas-microsoft-com:office:smarttags" w:element="PersonName">
        <w:smartTagPr>
          <w:attr w:name="ProductID" w:val="la Normas Internacionales"/>
        </w:smartTagPr>
        <w:r w:rsidR="009D7C62" w:rsidRPr="00404DBF">
          <w:rPr>
            <w:rFonts w:ascii="Arial Narrow" w:hAnsi="Arial Narrow" w:cs="Arial"/>
            <w:sz w:val="22"/>
            <w:szCs w:val="22"/>
            <w:lang w:val="es-ES" w:eastAsia="es-CR"/>
          </w:rPr>
          <w:t>la Normas Internacionales</w:t>
        </w:r>
      </w:smartTag>
      <w:r w:rsidR="009D7C62" w:rsidRPr="00404DBF">
        <w:rPr>
          <w:rFonts w:ascii="Arial Narrow" w:hAnsi="Arial Narrow" w:cs="Arial"/>
          <w:sz w:val="22"/>
          <w:szCs w:val="22"/>
          <w:lang w:val="es-ES" w:eastAsia="es-CR"/>
        </w:rPr>
        <w:t xml:space="preserve"> de Información Financiera (Impuesto </w:t>
      </w:r>
      <w:r w:rsidR="00E847F2">
        <w:rPr>
          <w:rFonts w:ascii="Arial Narrow" w:hAnsi="Arial Narrow" w:cs="Arial"/>
          <w:sz w:val="22"/>
          <w:szCs w:val="22"/>
          <w:lang w:val="es-ES" w:eastAsia="es-CR"/>
        </w:rPr>
        <w:t xml:space="preserve">a </w:t>
      </w:r>
      <w:r w:rsidR="009D7C62" w:rsidRPr="00404DBF">
        <w:rPr>
          <w:rFonts w:ascii="Arial Narrow" w:hAnsi="Arial Narrow" w:cs="Arial"/>
          <w:sz w:val="22"/>
          <w:szCs w:val="22"/>
          <w:lang w:val="es-ES" w:eastAsia="es-CR"/>
        </w:rPr>
        <w:t>las Ganancias ) norma 12, que tiene como objetivo prescribir el tratamiento contable del impuesto sobre las ganancias , la cual trata sobre el problema de cómo se reconocerán las consecuencias actuales y futuras de operaciones como la recuperación o liquidación  en el futuro del importe en libros de activos y pasivos  que se han reconocido en el balance , así como las transacciones y otros sucesos del periodo corriente que han sido objeto  de reconocimiento en los estados financieros.</w:t>
      </w:r>
    </w:p>
    <w:p w:rsidR="009D7C62" w:rsidRPr="00404DBF" w:rsidRDefault="009D7C62" w:rsidP="00534026">
      <w:pPr>
        <w:widowControl w:val="0"/>
        <w:tabs>
          <w:tab w:val="left" w:pos="1680"/>
        </w:tabs>
        <w:autoSpaceDE w:val="0"/>
        <w:autoSpaceDN w:val="0"/>
        <w:adjustRightInd w:val="0"/>
        <w:spacing w:line="360" w:lineRule="auto"/>
        <w:jc w:val="both"/>
        <w:rPr>
          <w:rFonts w:ascii="Arial Narrow" w:hAnsi="Arial Narrow" w:cs="Arial"/>
          <w:sz w:val="22"/>
          <w:szCs w:val="22"/>
          <w:lang w:val="es-ES" w:eastAsia="es-CR"/>
        </w:rPr>
      </w:pPr>
      <w:r w:rsidRPr="00404DBF">
        <w:rPr>
          <w:rFonts w:ascii="Arial Narrow" w:hAnsi="Arial Narrow" w:cs="Arial"/>
          <w:sz w:val="22"/>
          <w:szCs w:val="22"/>
          <w:lang w:val="es-ES" w:eastAsia="es-CR"/>
        </w:rPr>
        <w:t>La norma establece los criterios de reconocimiento de un activo por impuesto diferido, siempre y cuando se puedan compensar, con ganancias fiscales de periodos posteriores o créditos fiscales no utilizados, hasta el momento, pero solo en la medida en que sea probable la disponibilidad de ganancias fiscales futuras, contra los cuales cargar esas perdidas o créditos fiscales no utilizados.</w:t>
      </w:r>
    </w:p>
    <w:p w:rsidR="00534026" w:rsidRPr="00404DBF" w:rsidRDefault="00534026" w:rsidP="00534026">
      <w:pPr>
        <w:spacing w:line="360" w:lineRule="auto"/>
        <w:jc w:val="both"/>
        <w:rPr>
          <w:rFonts w:ascii="Arial Narrow" w:hAnsi="Arial Narrow" w:cs="Arial Narrow"/>
          <w:sz w:val="22"/>
          <w:szCs w:val="22"/>
          <w:lang w:val="es-ES"/>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Cuando exista la posibilidad de recuperación de dichos </w:t>
      </w:r>
      <w:hyperlink r:id="rId33" w:history="1">
        <w:r w:rsidRPr="00404DBF">
          <w:rPr>
            <w:rFonts w:ascii="Arial Narrow" w:hAnsi="Arial Narrow" w:cs="Arial Narrow"/>
            <w:sz w:val="22"/>
            <w:szCs w:val="22"/>
          </w:rPr>
          <w:t>valores</w:t>
        </w:r>
      </w:hyperlink>
      <w:r w:rsidRPr="00404DBF">
        <w:rPr>
          <w:rFonts w:ascii="Arial Narrow" w:hAnsi="Arial Narrow" w:cs="Arial Narrow"/>
          <w:sz w:val="22"/>
          <w:szCs w:val="22"/>
        </w:rPr>
        <w:t> contabilizados den lugar a pagos fiscales mayores (menores) de los que se tendrían si tal recuperación o liquidación no tuviera consecuencias fiscales, esta norma exige que la </w:t>
      </w:r>
      <w:hyperlink r:id="rId34" w:history="1">
        <w:r w:rsidRPr="00404DBF">
          <w:rPr>
            <w:rFonts w:ascii="Arial Narrow" w:hAnsi="Arial Narrow" w:cs="Arial Narrow"/>
            <w:sz w:val="22"/>
            <w:szCs w:val="22"/>
          </w:rPr>
          <w:t>empresa</w:t>
        </w:r>
      </w:hyperlink>
      <w:r w:rsidRPr="00404DBF">
        <w:rPr>
          <w:rFonts w:ascii="Arial Narrow" w:hAnsi="Arial Narrow" w:cs="Arial Narrow"/>
          <w:sz w:val="22"/>
          <w:szCs w:val="22"/>
        </w:rPr>
        <w:t> reconozca un pasivo (activo) por el impuesto diferido.</w:t>
      </w:r>
    </w:p>
    <w:p w:rsidR="00E847F2" w:rsidRDefault="00E847F2" w:rsidP="0036063F">
      <w:pPr>
        <w:spacing w:line="360" w:lineRule="auto"/>
        <w:ind w:firstLine="708"/>
        <w:jc w:val="both"/>
        <w:rPr>
          <w:rFonts w:ascii="Arial Narrow" w:hAnsi="Arial Narrow" w:cs="Arial Narrow"/>
          <w:sz w:val="22"/>
          <w:szCs w:val="22"/>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El impuesto corriente que corresponde al periodo actual y a los anteriores, debe ser reconocido como una obligación de pago en la medida en que no haya sido liquidado.</w:t>
      </w:r>
    </w:p>
    <w:p w:rsidR="009D7C62" w:rsidRPr="00404DBF" w:rsidRDefault="009D7C62" w:rsidP="00534026">
      <w:pPr>
        <w:spacing w:line="360" w:lineRule="auto"/>
        <w:jc w:val="both"/>
        <w:rPr>
          <w:rFonts w:ascii="Arial Narrow" w:hAnsi="Arial Narrow" w:cs="Arial Narrow"/>
          <w:sz w:val="22"/>
          <w:szCs w:val="22"/>
        </w:rPr>
      </w:pPr>
      <w:r w:rsidRPr="00404DBF">
        <w:rPr>
          <w:rFonts w:ascii="Arial Narrow" w:hAnsi="Arial Narrow" w:cs="Arial Narrow"/>
          <w:sz w:val="22"/>
          <w:szCs w:val="22"/>
        </w:rPr>
        <w:t>Si la cantidad ya pagada excede el importe a pagar por esos periodos, el exceso debe ser reconocido como un activo. Los pasivos (activos) de tipo fiscal, ya sean de procedencia del periodo presente o de los periodos anteriores, deben ser medidos por las cantidades que se espere pagar o recuperar de la autoridad fiscal, utilizando la normativa y las tasas impositivas que se hayan aprobado para la fecha del balance.</w:t>
      </w:r>
    </w:p>
    <w:p w:rsidR="00C50D65" w:rsidRDefault="00C50D65" w:rsidP="00534026">
      <w:pPr>
        <w:spacing w:line="360" w:lineRule="auto"/>
        <w:jc w:val="both"/>
        <w:rPr>
          <w:rFonts w:ascii="Arial Narrow" w:hAnsi="Arial Narrow" w:cs="Arial Narrow"/>
          <w:b/>
          <w:bCs/>
          <w:sz w:val="22"/>
          <w:szCs w:val="22"/>
        </w:rPr>
      </w:pPr>
      <w:bookmarkStart w:id="22" w:name="mediciona"/>
    </w:p>
    <w:p w:rsidR="009D7C62" w:rsidRDefault="009D7C62" w:rsidP="00534026">
      <w:pPr>
        <w:spacing w:line="360" w:lineRule="auto"/>
        <w:jc w:val="both"/>
        <w:rPr>
          <w:rFonts w:ascii="Arial Narrow" w:hAnsi="Arial Narrow" w:cs="Arial Narrow"/>
          <w:b/>
          <w:bCs/>
          <w:sz w:val="22"/>
          <w:szCs w:val="22"/>
        </w:rPr>
      </w:pPr>
      <w:r w:rsidRPr="00404DBF">
        <w:rPr>
          <w:rFonts w:ascii="Arial Narrow" w:hAnsi="Arial Narrow" w:cs="Arial Narrow"/>
          <w:b/>
          <w:bCs/>
          <w:sz w:val="22"/>
          <w:szCs w:val="22"/>
        </w:rPr>
        <w:t>Medición</w:t>
      </w:r>
      <w:r w:rsidR="0036063F">
        <w:rPr>
          <w:rFonts w:ascii="Arial Narrow" w:hAnsi="Arial Narrow" w:cs="Arial Narrow"/>
          <w:b/>
          <w:bCs/>
          <w:sz w:val="22"/>
          <w:szCs w:val="22"/>
        </w:rPr>
        <w:t>.</w:t>
      </w:r>
    </w:p>
    <w:p w:rsidR="0036063F" w:rsidRPr="00404DBF" w:rsidRDefault="0036063F" w:rsidP="00534026">
      <w:pPr>
        <w:spacing w:line="360" w:lineRule="auto"/>
        <w:jc w:val="both"/>
        <w:rPr>
          <w:rFonts w:ascii="Arial Narrow" w:hAnsi="Arial Narrow" w:cs="Arial Narrow"/>
          <w:b/>
          <w:bCs/>
          <w:sz w:val="22"/>
          <w:szCs w:val="22"/>
        </w:rPr>
      </w:pPr>
    </w:p>
    <w:bookmarkEnd w:id="22"/>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El importe o </w:t>
      </w:r>
      <w:hyperlink r:id="rId35" w:history="1">
        <w:r w:rsidRPr="00404DBF">
          <w:rPr>
            <w:rFonts w:ascii="Arial Narrow" w:hAnsi="Arial Narrow" w:cs="Arial Narrow"/>
            <w:sz w:val="22"/>
            <w:szCs w:val="22"/>
          </w:rPr>
          <w:t>valor</w:t>
        </w:r>
      </w:hyperlink>
      <w:r w:rsidRPr="00404DBF">
        <w:rPr>
          <w:rFonts w:ascii="Arial Narrow" w:hAnsi="Arial Narrow" w:cs="Arial Narrow"/>
          <w:sz w:val="22"/>
          <w:szCs w:val="22"/>
        </w:rPr>
        <w:t xml:space="preserve"> en libros de los activos por impuestos diferidos deben revisarse en la fecha de cada balance. La empresa debe reducir el importe del saldo del activo por impuestos diferidos, en la medida que se estime sea probable que no se disponga de suficiente ganancia fiscal, en el futuro como para permitir cargar contra la misma la totalidad o parte de los beneficios que comporta el activo por </w:t>
      </w:r>
      <w:r w:rsidRPr="00404DBF">
        <w:rPr>
          <w:rFonts w:ascii="Arial Narrow" w:hAnsi="Arial Narrow" w:cs="Arial Narrow"/>
          <w:sz w:val="22"/>
          <w:szCs w:val="22"/>
        </w:rPr>
        <w:lastRenderedPageBreak/>
        <w:t>impuestos diferidos. Esta reducción se reversara, siempre y cuando la empresa estime suficiente ganancia fiscal futura, como para utilizar los saldos dados de baja.</w:t>
      </w:r>
    </w:p>
    <w:p w:rsidR="009D7C62" w:rsidRPr="00404DBF" w:rsidRDefault="009D7C62" w:rsidP="00534026">
      <w:pPr>
        <w:spacing w:line="360" w:lineRule="auto"/>
        <w:jc w:val="both"/>
        <w:rPr>
          <w:rFonts w:ascii="Arial Narrow" w:hAnsi="Arial Narrow" w:cs="Arial Narrow"/>
          <w:sz w:val="22"/>
          <w:szCs w:val="22"/>
        </w:rPr>
      </w:pPr>
      <w:r w:rsidRPr="00404DBF">
        <w:rPr>
          <w:rFonts w:ascii="Arial Narrow" w:hAnsi="Arial Narrow" w:cs="Arial Narrow"/>
          <w:sz w:val="22"/>
          <w:szCs w:val="22"/>
        </w:rPr>
        <w:t>Los activos y pasivos por impuestos diferidos deben medirse de acuerdo a las tasas fiscales que se espera para la fecha en que el activo se realice o el pasivo se cancele, basándose en las tasas y </w:t>
      </w:r>
      <w:hyperlink r:id="rId36" w:history="1">
        <w:r w:rsidRPr="00404DBF">
          <w:rPr>
            <w:rFonts w:ascii="Arial Narrow" w:hAnsi="Arial Narrow" w:cs="Arial Narrow"/>
            <w:sz w:val="22"/>
            <w:szCs w:val="22"/>
          </w:rPr>
          <w:t>leyes</w:t>
        </w:r>
      </w:hyperlink>
      <w:r w:rsidRPr="00404DBF">
        <w:rPr>
          <w:rFonts w:ascii="Arial Narrow" w:hAnsi="Arial Narrow" w:cs="Arial Narrow"/>
          <w:sz w:val="22"/>
          <w:szCs w:val="22"/>
        </w:rPr>
        <w:t> fiscales que estén vigentes para la fecha del balance</w:t>
      </w:r>
    </w:p>
    <w:p w:rsidR="00534026" w:rsidRPr="00404DBF" w:rsidRDefault="00534026" w:rsidP="00534026">
      <w:pPr>
        <w:spacing w:line="360" w:lineRule="auto"/>
        <w:jc w:val="both"/>
        <w:rPr>
          <w:rFonts w:ascii="Arial Narrow" w:hAnsi="Arial Narrow" w:cs="Arial Narrow"/>
          <w:sz w:val="22"/>
          <w:szCs w:val="22"/>
        </w:rPr>
      </w:pPr>
    </w:p>
    <w:p w:rsidR="009D7C62"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Esta </w:t>
      </w:r>
      <w:hyperlink r:id="rId37" w:history="1">
        <w:r w:rsidRPr="00404DBF">
          <w:rPr>
            <w:rFonts w:ascii="Arial Narrow" w:hAnsi="Arial Narrow" w:cs="Arial Narrow"/>
            <w:sz w:val="22"/>
            <w:szCs w:val="22"/>
          </w:rPr>
          <w:t>medición</w:t>
        </w:r>
      </w:hyperlink>
      <w:r w:rsidRPr="00404DBF">
        <w:rPr>
          <w:rFonts w:ascii="Arial Narrow" w:hAnsi="Arial Narrow" w:cs="Arial Narrow"/>
          <w:sz w:val="22"/>
          <w:szCs w:val="22"/>
        </w:rPr>
        <w:t> de los activos y pasivos por impuestos diferidos deben reflejar las consecuencias fiscales que se deriven de la forma en que la entidad espera a la fecha del balance, recuperar el importe en libros de sus activos o liquidar el importe en libros de sus pasivos.</w:t>
      </w:r>
    </w:p>
    <w:p w:rsidR="0055338B" w:rsidRPr="00404DBF" w:rsidRDefault="0055338B" w:rsidP="0036063F">
      <w:pPr>
        <w:spacing w:line="360" w:lineRule="auto"/>
        <w:ind w:firstLine="708"/>
        <w:jc w:val="both"/>
        <w:rPr>
          <w:rFonts w:ascii="Arial Narrow" w:hAnsi="Arial Narrow" w:cs="Arial Narrow"/>
          <w:sz w:val="22"/>
          <w:szCs w:val="22"/>
        </w:rPr>
      </w:pPr>
    </w:p>
    <w:p w:rsidR="009D7C62" w:rsidRDefault="00E847F2" w:rsidP="00BE2627">
      <w:pPr>
        <w:pStyle w:val="Ttulo3"/>
      </w:pPr>
      <w:bookmarkStart w:id="23" w:name="_Toc265061272"/>
      <w:r>
        <w:t xml:space="preserve">Disposiciones </w:t>
      </w:r>
      <w:r w:rsidRPr="00BE2627">
        <w:t>Tributarias</w:t>
      </w:r>
      <w:bookmarkEnd w:id="23"/>
    </w:p>
    <w:p w:rsidR="0036063F" w:rsidRDefault="0036063F" w:rsidP="0036063F"/>
    <w:p w:rsidR="00C74BAA" w:rsidRDefault="00C74BAA" w:rsidP="00C74BAA">
      <w:pPr>
        <w:spacing w:line="360" w:lineRule="auto"/>
        <w:ind w:firstLine="708"/>
        <w:jc w:val="both"/>
        <w:rPr>
          <w:rFonts w:ascii="Arial Narrow" w:hAnsi="Arial Narrow" w:cs="Arial Narrow"/>
          <w:sz w:val="22"/>
          <w:szCs w:val="22"/>
        </w:rPr>
      </w:pPr>
      <w:r w:rsidRPr="00C74BAA">
        <w:rPr>
          <w:rFonts w:ascii="Arial Narrow" w:hAnsi="Arial Narrow" w:cs="Arial Narrow"/>
          <w:sz w:val="22"/>
          <w:szCs w:val="22"/>
        </w:rPr>
        <w:t xml:space="preserve">La ley de Impuesto sobre </w:t>
      </w:r>
      <w:smartTag w:uri="urn:schemas-microsoft-com:office:smarttags" w:element="PersonName">
        <w:smartTagPr>
          <w:attr w:name="ProductID" w:val="la Renta"/>
        </w:smartTagPr>
        <w:r w:rsidRPr="00C74BAA">
          <w:rPr>
            <w:rFonts w:ascii="Arial Narrow" w:hAnsi="Arial Narrow" w:cs="Arial Narrow"/>
            <w:sz w:val="22"/>
            <w:szCs w:val="22"/>
          </w:rPr>
          <w:t>la Renta</w:t>
        </w:r>
      </w:smartTag>
      <w:r w:rsidRPr="00C74BAA">
        <w:rPr>
          <w:rFonts w:ascii="Arial Narrow" w:hAnsi="Arial Narrow" w:cs="Arial Narrow"/>
          <w:sz w:val="22"/>
          <w:szCs w:val="22"/>
        </w:rPr>
        <w:t xml:space="preserve"> establece las disposiciones legales  que los sujetos pasivos  deberán observar para </w:t>
      </w:r>
      <w:r w:rsidR="007076CB" w:rsidRPr="00C74BAA">
        <w:rPr>
          <w:rFonts w:ascii="Arial Narrow" w:hAnsi="Arial Narrow" w:cs="Arial Narrow"/>
          <w:sz w:val="22"/>
          <w:szCs w:val="22"/>
        </w:rPr>
        <w:t>cálculo</w:t>
      </w:r>
      <w:r w:rsidRPr="00C74BAA">
        <w:rPr>
          <w:rFonts w:ascii="Arial Narrow" w:hAnsi="Arial Narrow" w:cs="Arial Narrow"/>
          <w:sz w:val="22"/>
          <w:szCs w:val="22"/>
        </w:rPr>
        <w:t xml:space="preserve"> de la utilidad fiscal o financiera  que sirve de base para el </w:t>
      </w:r>
      <w:r w:rsidR="007076CB" w:rsidRPr="00C74BAA">
        <w:rPr>
          <w:rFonts w:ascii="Arial Narrow" w:hAnsi="Arial Narrow" w:cs="Arial Narrow"/>
          <w:sz w:val="22"/>
          <w:szCs w:val="22"/>
        </w:rPr>
        <w:t>cálculo</w:t>
      </w:r>
      <w:r w:rsidRPr="00C74BAA">
        <w:rPr>
          <w:rFonts w:ascii="Arial Narrow" w:hAnsi="Arial Narrow" w:cs="Arial Narrow"/>
          <w:sz w:val="22"/>
          <w:szCs w:val="22"/>
        </w:rPr>
        <w:t xml:space="preserve">  del </w:t>
      </w:r>
      <w:r w:rsidR="007076CB">
        <w:rPr>
          <w:rFonts w:ascii="Arial Narrow" w:hAnsi="Arial Narrow" w:cs="Arial Narrow"/>
          <w:sz w:val="22"/>
          <w:szCs w:val="22"/>
        </w:rPr>
        <w:t>Impuesto S</w:t>
      </w:r>
      <w:r w:rsidRPr="00C74BAA">
        <w:rPr>
          <w:rFonts w:ascii="Arial Narrow" w:hAnsi="Arial Narrow" w:cs="Arial Narrow"/>
          <w:sz w:val="22"/>
          <w:szCs w:val="22"/>
        </w:rPr>
        <w:t xml:space="preserve">obre </w:t>
      </w:r>
      <w:smartTag w:uri="urn:schemas-microsoft-com:office:smarttags" w:element="PersonName">
        <w:smartTagPr>
          <w:attr w:name="ProductID" w:val="la Renta."/>
        </w:smartTagPr>
        <w:r w:rsidRPr="00C74BAA">
          <w:rPr>
            <w:rFonts w:ascii="Arial Narrow" w:hAnsi="Arial Narrow" w:cs="Arial Narrow"/>
            <w:sz w:val="22"/>
            <w:szCs w:val="22"/>
          </w:rPr>
          <w:t xml:space="preserve">la </w:t>
        </w:r>
        <w:r w:rsidR="007076CB">
          <w:rPr>
            <w:rFonts w:ascii="Arial Narrow" w:hAnsi="Arial Narrow" w:cs="Arial Narrow"/>
            <w:sz w:val="22"/>
            <w:szCs w:val="22"/>
          </w:rPr>
          <w:t>R</w:t>
        </w:r>
        <w:r w:rsidRPr="00C74BAA">
          <w:rPr>
            <w:rFonts w:ascii="Arial Narrow" w:hAnsi="Arial Narrow" w:cs="Arial Narrow"/>
            <w:sz w:val="22"/>
            <w:szCs w:val="22"/>
          </w:rPr>
          <w:t>enta.</w:t>
        </w:r>
      </w:smartTag>
    </w:p>
    <w:p w:rsidR="00E847F2" w:rsidRPr="00C74BAA" w:rsidRDefault="00E847F2" w:rsidP="00C74BAA">
      <w:pPr>
        <w:spacing w:line="360" w:lineRule="auto"/>
        <w:ind w:firstLine="708"/>
        <w:jc w:val="both"/>
        <w:rPr>
          <w:rFonts w:ascii="Arial Narrow" w:hAnsi="Arial Narrow" w:cs="Arial Narrow"/>
          <w:sz w:val="22"/>
          <w:szCs w:val="22"/>
        </w:rPr>
      </w:pPr>
    </w:p>
    <w:p w:rsidR="00C74BAA" w:rsidRPr="00C74BAA" w:rsidRDefault="00C74BAA" w:rsidP="00C74BAA">
      <w:pPr>
        <w:spacing w:line="360" w:lineRule="auto"/>
        <w:ind w:firstLine="708"/>
        <w:jc w:val="both"/>
        <w:rPr>
          <w:rFonts w:ascii="Arial Narrow" w:hAnsi="Arial Narrow" w:cs="Arial Narrow"/>
          <w:sz w:val="22"/>
          <w:szCs w:val="22"/>
        </w:rPr>
      </w:pPr>
      <w:r w:rsidRPr="00C74BAA">
        <w:rPr>
          <w:rFonts w:ascii="Arial Narrow" w:hAnsi="Arial Narrow" w:cs="Arial Narrow"/>
          <w:sz w:val="22"/>
          <w:szCs w:val="22"/>
        </w:rPr>
        <w:t>Se detallan  a continuación algunos apartados de la ley de impuesto sobre la renta  que generan diferencias temporarias:</w:t>
      </w:r>
    </w:p>
    <w:p w:rsidR="00C74BAA" w:rsidRDefault="006453C5" w:rsidP="008435CF">
      <w:pPr>
        <w:numPr>
          <w:ilvl w:val="0"/>
          <w:numId w:val="28"/>
        </w:numPr>
        <w:spacing w:line="360" w:lineRule="auto"/>
        <w:jc w:val="both"/>
        <w:rPr>
          <w:rFonts w:ascii="Arial Narrow" w:hAnsi="Arial Narrow" w:cs="Arial Narrow"/>
          <w:sz w:val="22"/>
          <w:szCs w:val="22"/>
        </w:rPr>
      </w:pPr>
      <w:r>
        <w:rPr>
          <w:rFonts w:ascii="Arial Narrow" w:hAnsi="Arial Narrow" w:cs="Arial Narrow"/>
          <w:sz w:val="22"/>
          <w:szCs w:val="22"/>
        </w:rPr>
        <w:t>El art. 31 de la ley, establece los requisitos para la deducción de las cuentas incobrables.</w:t>
      </w:r>
    </w:p>
    <w:p w:rsidR="006453C5" w:rsidRDefault="006453C5" w:rsidP="008435CF">
      <w:pPr>
        <w:numPr>
          <w:ilvl w:val="0"/>
          <w:numId w:val="28"/>
        </w:numPr>
        <w:spacing w:line="360" w:lineRule="auto"/>
        <w:jc w:val="both"/>
        <w:rPr>
          <w:rFonts w:ascii="Arial Narrow" w:hAnsi="Arial Narrow" w:cs="Arial Narrow"/>
          <w:sz w:val="22"/>
          <w:szCs w:val="22"/>
        </w:rPr>
      </w:pPr>
      <w:r>
        <w:rPr>
          <w:rFonts w:ascii="Arial Narrow" w:hAnsi="Arial Narrow" w:cs="Arial Narrow"/>
          <w:sz w:val="22"/>
          <w:szCs w:val="22"/>
        </w:rPr>
        <w:t>El art. 30 de la  respectiva ley nos da los lineamientos de cómo será el tratamiento de deducción fiscalmente de los importes vía depreciación.</w:t>
      </w:r>
    </w:p>
    <w:p w:rsidR="006453C5" w:rsidRDefault="006453C5" w:rsidP="008435CF">
      <w:pPr>
        <w:numPr>
          <w:ilvl w:val="0"/>
          <w:numId w:val="28"/>
        </w:numPr>
        <w:spacing w:line="360" w:lineRule="auto"/>
        <w:jc w:val="both"/>
        <w:rPr>
          <w:rFonts w:ascii="Arial Narrow" w:hAnsi="Arial Narrow" w:cs="Arial Narrow"/>
          <w:sz w:val="22"/>
          <w:szCs w:val="22"/>
        </w:rPr>
      </w:pPr>
      <w:r>
        <w:rPr>
          <w:rFonts w:ascii="Arial Narrow" w:hAnsi="Arial Narrow" w:cs="Arial Narrow"/>
          <w:sz w:val="22"/>
          <w:szCs w:val="22"/>
        </w:rPr>
        <w:t xml:space="preserve">El art. 30-A, establece como se deducirán vía amortización los software o programas informáticos, que </w:t>
      </w:r>
      <w:smartTag w:uri="urn:schemas-microsoft-com:office:smarttags" w:element="PersonName">
        <w:smartTagPr>
          <w:attr w:name="ProductID" w:val="la Norma Internacional N"/>
        </w:smartTagPr>
        <w:smartTag w:uri="urn:schemas-microsoft-com:office:smarttags" w:element="PersonName">
          <w:smartTagPr>
            <w:attr w:name="ProductID" w:val="la Norma Internacional"/>
          </w:smartTagPr>
          <w:r>
            <w:rPr>
              <w:rFonts w:ascii="Arial Narrow" w:hAnsi="Arial Narrow" w:cs="Arial Narrow"/>
              <w:sz w:val="22"/>
              <w:szCs w:val="22"/>
            </w:rPr>
            <w:t>la Norma Internacional</w:t>
          </w:r>
        </w:smartTag>
        <w:r>
          <w:rPr>
            <w:rFonts w:ascii="Arial Narrow" w:hAnsi="Arial Narrow" w:cs="Arial Narrow"/>
            <w:sz w:val="22"/>
            <w:szCs w:val="22"/>
          </w:rPr>
          <w:t xml:space="preserve"> N</w:t>
        </w:r>
      </w:smartTag>
      <w:r>
        <w:rPr>
          <w:rFonts w:ascii="Arial Narrow" w:hAnsi="Arial Narrow" w:cs="Arial Narrow"/>
          <w:sz w:val="22"/>
          <w:szCs w:val="22"/>
        </w:rPr>
        <w:t>ª 38 reconoce en uno de sus apartados como Activos Intangibles.</w:t>
      </w:r>
    </w:p>
    <w:p w:rsidR="006453C5" w:rsidRDefault="005B28E1" w:rsidP="008435CF">
      <w:pPr>
        <w:numPr>
          <w:ilvl w:val="0"/>
          <w:numId w:val="28"/>
        </w:numPr>
        <w:spacing w:line="360" w:lineRule="auto"/>
        <w:jc w:val="both"/>
        <w:rPr>
          <w:rFonts w:ascii="Arial Narrow" w:hAnsi="Arial Narrow" w:cs="Arial Narrow"/>
          <w:sz w:val="22"/>
          <w:szCs w:val="22"/>
        </w:rPr>
      </w:pPr>
      <w:r>
        <w:rPr>
          <w:rFonts w:ascii="Arial Narrow" w:hAnsi="Arial Narrow" w:cs="Arial Narrow"/>
          <w:sz w:val="22"/>
          <w:szCs w:val="22"/>
        </w:rPr>
        <w:t>El art. 12 reglamenta a ley de impuesto sobre la renta, regula el tratamiento de ingresos percibidos  de personas naturales o jurídicas  que se dedique la permuta o cualquier otra negociación de sobre bienes inmuebles, y ofrece una guía para su diferimiento.</w:t>
      </w:r>
    </w:p>
    <w:p w:rsidR="004D0C6D" w:rsidRDefault="004D0C6D" w:rsidP="008435CF">
      <w:pPr>
        <w:numPr>
          <w:ilvl w:val="0"/>
          <w:numId w:val="28"/>
        </w:numPr>
        <w:spacing w:line="360" w:lineRule="auto"/>
        <w:jc w:val="both"/>
        <w:rPr>
          <w:rFonts w:ascii="Arial Narrow" w:hAnsi="Arial Narrow" w:cs="Arial Narrow"/>
          <w:sz w:val="22"/>
          <w:szCs w:val="22"/>
        </w:rPr>
      </w:pPr>
      <w:r>
        <w:rPr>
          <w:rFonts w:ascii="Arial Narrow" w:hAnsi="Arial Narrow" w:cs="Arial Narrow"/>
          <w:sz w:val="22"/>
          <w:szCs w:val="22"/>
        </w:rPr>
        <w:t xml:space="preserve">En las inversiones en asociadas, para la determinación renta obtenida es de observar si </w:t>
      </w:r>
      <w:r w:rsidR="00C05F8D">
        <w:rPr>
          <w:rFonts w:ascii="Arial Narrow" w:hAnsi="Arial Narrow" w:cs="Arial Narrow"/>
          <w:sz w:val="22"/>
          <w:szCs w:val="22"/>
        </w:rPr>
        <w:t>los</w:t>
      </w:r>
      <w:r>
        <w:rPr>
          <w:rFonts w:ascii="Arial Narrow" w:hAnsi="Arial Narrow" w:cs="Arial Narrow"/>
          <w:sz w:val="22"/>
          <w:szCs w:val="22"/>
        </w:rPr>
        <w:t xml:space="preserve"> rendimientos en las inversiones en empresas asociadas correspo</w:t>
      </w:r>
      <w:r w:rsidR="00C05F8D">
        <w:rPr>
          <w:rFonts w:ascii="Arial Narrow" w:hAnsi="Arial Narrow" w:cs="Arial Narrow"/>
          <w:sz w:val="22"/>
          <w:szCs w:val="22"/>
        </w:rPr>
        <w:t xml:space="preserve">nden a entidades dentro del país, si es </w:t>
      </w:r>
      <w:r w:rsidR="00132F10">
        <w:rPr>
          <w:rFonts w:ascii="Arial Narrow" w:hAnsi="Arial Narrow" w:cs="Arial Narrow"/>
          <w:sz w:val="22"/>
          <w:szCs w:val="22"/>
        </w:rPr>
        <w:t>así,</w:t>
      </w:r>
      <w:r w:rsidR="00C05F8D">
        <w:rPr>
          <w:rFonts w:ascii="Arial Narrow" w:hAnsi="Arial Narrow" w:cs="Arial Narrow"/>
          <w:sz w:val="22"/>
          <w:szCs w:val="22"/>
        </w:rPr>
        <w:t xml:space="preserve"> es de recalcar que si estas ya tributaron el respectivo impuesto, es renta no gravada como lo establece el art. 4, de la ley en su numeral 14; </w:t>
      </w:r>
      <w:r w:rsidR="00C05F8D">
        <w:rPr>
          <w:rFonts w:ascii="Arial Narrow" w:hAnsi="Arial Narrow" w:cs="Arial Narrow"/>
          <w:sz w:val="22"/>
          <w:szCs w:val="22"/>
        </w:rPr>
        <w:lastRenderedPageBreak/>
        <w:t xml:space="preserve">pero si son empresas asociadas fuera del territorio, </w:t>
      </w:r>
      <w:r w:rsidR="00132F10">
        <w:rPr>
          <w:rFonts w:ascii="Arial Narrow" w:hAnsi="Arial Narrow" w:cs="Arial Narrow"/>
          <w:sz w:val="22"/>
          <w:szCs w:val="22"/>
        </w:rPr>
        <w:t>y</w:t>
      </w:r>
      <w:r w:rsidR="00C05F8D">
        <w:rPr>
          <w:rFonts w:ascii="Arial Narrow" w:hAnsi="Arial Narrow" w:cs="Arial Narrow"/>
          <w:sz w:val="22"/>
          <w:szCs w:val="22"/>
        </w:rPr>
        <w:t xml:space="preserve"> si estas no han tenido tributación o su tasa de imposición es menor se debe </w:t>
      </w:r>
      <w:r w:rsidR="00132F10">
        <w:rPr>
          <w:rFonts w:ascii="Arial Narrow" w:hAnsi="Arial Narrow" w:cs="Arial Narrow"/>
          <w:sz w:val="22"/>
          <w:szCs w:val="22"/>
        </w:rPr>
        <w:t>sumar a la renta imponibles esto según el art. 16 inciso quinto Rentas obtenidas en el Salvador.</w:t>
      </w:r>
    </w:p>
    <w:p w:rsidR="0055338B" w:rsidRPr="00C74BAA" w:rsidRDefault="0055338B" w:rsidP="0055338B">
      <w:pPr>
        <w:spacing w:line="360" w:lineRule="auto"/>
        <w:ind w:left="1068"/>
        <w:jc w:val="both"/>
        <w:rPr>
          <w:rFonts w:ascii="Arial Narrow" w:hAnsi="Arial Narrow" w:cs="Arial Narrow"/>
          <w:sz w:val="22"/>
          <w:szCs w:val="22"/>
        </w:rPr>
      </w:pPr>
    </w:p>
    <w:p w:rsidR="00C74BAA" w:rsidRPr="00C74BAA" w:rsidRDefault="00C74BAA" w:rsidP="00C74BAA">
      <w:pPr>
        <w:spacing w:line="360" w:lineRule="auto"/>
        <w:ind w:firstLine="708"/>
        <w:jc w:val="both"/>
        <w:rPr>
          <w:rFonts w:ascii="Arial Narrow" w:hAnsi="Arial Narrow" w:cs="Arial Narrow"/>
          <w:sz w:val="22"/>
          <w:szCs w:val="22"/>
        </w:rPr>
      </w:pPr>
      <w:r w:rsidRPr="00C74BAA">
        <w:rPr>
          <w:rFonts w:ascii="Arial Narrow" w:hAnsi="Arial Narrow" w:cs="Arial Narrow"/>
          <w:sz w:val="22"/>
          <w:szCs w:val="22"/>
        </w:rPr>
        <w:t>A  continuación se presentan los artículos  que expresan las principales disposiciones para determinar la utilidad imponible:</w:t>
      </w:r>
    </w:p>
    <w:p w:rsidR="00C74BAA" w:rsidRPr="0036063F" w:rsidRDefault="00C74BAA" w:rsidP="0036063F"/>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La primera parte del artículo 1</w:t>
      </w:r>
      <w:r w:rsidRPr="00404DBF">
        <w:rPr>
          <w:rFonts w:ascii="Arial Narrow" w:hAnsi="Arial Narrow" w:cs="Arial Narrow"/>
          <w:sz w:val="22"/>
          <w:szCs w:val="22"/>
        </w:rPr>
        <w:footnoteReference w:id="4"/>
      </w:r>
      <w:r w:rsidRPr="00404DBF">
        <w:rPr>
          <w:rFonts w:ascii="Arial Narrow" w:hAnsi="Arial Narrow" w:cs="Arial Narrow"/>
          <w:sz w:val="22"/>
          <w:szCs w:val="22"/>
        </w:rPr>
        <w:t xml:space="preserve"> sostiene que  “La obtención de la rentas por los sujetos pasivos  en el ejercicio o periodo  imposición  de que se trate, generara la obligación  de pago  del impuesto establecido…”</w:t>
      </w:r>
    </w:p>
    <w:p w:rsidR="002150E9" w:rsidRPr="00404DBF" w:rsidRDefault="009D7C62" w:rsidP="00534026">
      <w:pPr>
        <w:spacing w:line="360" w:lineRule="auto"/>
        <w:jc w:val="both"/>
        <w:rPr>
          <w:rFonts w:ascii="Arial Narrow" w:hAnsi="Arial Narrow" w:cs="Arial Narrow"/>
          <w:sz w:val="22"/>
          <w:szCs w:val="22"/>
        </w:rPr>
      </w:pPr>
      <w:r w:rsidRPr="00404DBF">
        <w:rPr>
          <w:rFonts w:ascii="Arial Narrow" w:hAnsi="Arial Narrow" w:cs="Arial Narrow"/>
          <w:sz w:val="22"/>
          <w:szCs w:val="22"/>
        </w:rPr>
        <w:t>Y el Artículo 2  reconoce como Renta Obtenida “… todos los productos o utilidades percibidas o devengados por los sujetos pasivos, ya sea en efectivo o en especie y provenientes de cualquier clase de fuente, tales como:</w:t>
      </w:r>
    </w:p>
    <w:p w:rsidR="009D7C62" w:rsidRDefault="009D7C62" w:rsidP="008435CF">
      <w:pPr>
        <w:numPr>
          <w:ilvl w:val="1"/>
          <w:numId w:val="21"/>
        </w:numPr>
        <w:spacing w:line="360" w:lineRule="auto"/>
        <w:jc w:val="both"/>
        <w:rPr>
          <w:rFonts w:ascii="Arial Narrow" w:hAnsi="Arial Narrow" w:cs="Arial Narrow"/>
          <w:sz w:val="22"/>
          <w:szCs w:val="22"/>
        </w:rPr>
      </w:pPr>
      <w:r w:rsidRPr="00404DBF">
        <w:rPr>
          <w:rFonts w:ascii="Arial Narrow" w:hAnsi="Arial Narrow" w:cs="Arial Narrow"/>
          <w:sz w:val="22"/>
          <w:szCs w:val="22"/>
        </w:rPr>
        <w:t>Del trabajo, ya sean salarios, sueldos, honorarios, comisiones y toda clase de remuneraciones o compensaciones por servicios personales;*</w:t>
      </w:r>
    </w:p>
    <w:p w:rsidR="009D7C62" w:rsidRDefault="009D7C62" w:rsidP="008435CF">
      <w:pPr>
        <w:numPr>
          <w:ilvl w:val="1"/>
          <w:numId w:val="21"/>
        </w:numPr>
        <w:spacing w:line="360" w:lineRule="auto"/>
        <w:jc w:val="both"/>
        <w:rPr>
          <w:rFonts w:ascii="Arial Narrow" w:hAnsi="Arial Narrow" w:cs="Arial Narrow"/>
          <w:sz w:val="22"/>
          <w:szCs w:val="22"/>
        </w:rPr>
      </w:pPr>
      <w:r w:rsidRPr="002150E9">
        <w:rPr>
          <w:rFonts w:ascii="Arial Narrow" w:hAnsi="Arial Narrow" w:cs="Arial Narrow"/>
          <w:sz w:val="22"/>
          <w:szCs w:val="22"/>
        </w:rPr>
        <w:t>De la actividad empresarial, ya sea comercial, agrícola, industrial, de servicio y de cualquier otra naturaleza;</w:t>
      </w:r>
    </w:p>
    <w:p w:rsidR="009D7C62" w:rsidRDefault="009D7C62" w:rsidP="008435CF">
      <w:pPr>
        <w:numPr>
          <w:ilvl w:val="1"/>
          <w:numId w:val="21"/>
        </w:numPr>
        <w:spacing w:line="360" w:lineRule="auto"/>
        <w:jc w:val="both"/>
        <w:rPr>
          <w:rFonts w:ascii="Arial Narrow" w:hAnsi="Arial Narrow" w:cs="Arial Narrow"/>
          <w:sz w:val="22"/>
          <w:szCs w:val="22"/>
        </w:rPr>
      </w:pPr>
      <w:r w:rsidRPr="002150E9">
        <w:rPr>
          <w:rFonts w:ascii="Arial Narrow" w:hAnsi="Arial Narrow" w:cs="Arial Narrow"/>
          <w:sz w:val="22"/>
          <w:szCs w:val="22"/>
        </w:rPr>
        <w:t>Del capital tales como, alquileres, intereses, dividendos o participaciones; y</w:t>
      </w:r>
    </w:p>
    <w:p w:rsidR="009D7C62" w:rsidRPr="002150E9" w:rsidRDefault="009D7C62" w:rsidP="008435CF">
      <w:pPr>
        <w:numPr>
          <w:ilvl w:val="1"/>
          <w:numId w:val="21"/>
        </w:numPr>
        <w:spacing w:line="360" w:lineRule="auto"/>
        <w:jc w:val="both"/>
        <w:rPr>
          <w:rFonts w:ascii="Arial Narrow" w:hAnsi="Arial Narrow" w:cs="Arial Narrow"/>
          <w:sz w:val="22"/>
          <w:szCs w:val="22"/>
        </w:rPr>
      </w:pPr>
      <w:r w:rsidRPr="002150E9">
        <w:rPr>
          <w:rFonts w:ascii="Arial Narrow" w:hAnsi="Arial Narrow" w:cs="Arial Narrow"/>
          <w:sz w:val="22"/>
          <w:szCs w:val="22"/>
        </w:rPr>
        <w:t>Toda clase de productos, ganancias, beneficios o utilidades, cualquiera que sea su origen”.</w:t>
      </w:r>
    </w:p>
    <w:p w:rsidR="00C50D65" w:rsidRDefault="00C50D65" w:rsidP="00404DBF">
      <w:pPr>
        <w:spacing w:line="360" w:lineRule="auto"/>
        <w:jc w:val="both"/>
        <w:rPr>
          <w:rFonts w:ascii="Arial Narrow" w:hAnsi="Arial Narrow" w:cs="Arial Narrow"/>
          <w:sz w:val="22"/>
          <w:szCs w:val="22"/>
        </w:rPr>
      </w:pPr>
    </w:p>
    <w:p w:rsidR="009D7C62"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En la primera parte del artículo 28 se dispone como se establecerá la renta neta“...determinará deduciendo de la renta obtenida los costos y  gastos necesarios para su producción y la conservación de su fuente, y los que esta ley determina. En ningún caso serán deducibles los costos y gastos realizados en relación con actividades generadores de ingresos no gravados o que no constituyan rentas para los efectos de esta ley.</w:t>
      </w:r>
    </w:p>
    <w:p w:rsidR="0055338B" w:rsidRPr="00404DBF" w:rsidRDefault="0055338B" w:rsidP="0036063F">
      <w:pPr>
        <w:spacing w:line="360" w:lineRule="auto"/>
        <w:ind w:firstLine="708"/>
        <w:jc w:val="both"/>
        <w:rPr>
          <w:rFonts w:ascii="Arial Narrow" w:hAnsi="Arial Narrow" w:cs="Arial Narrow"/>
          <w:sz w:val="22"/>
          <w:szCs w:val="22"/>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Para los efectos del inciso anterior, el contribuyente deberá identificar claramente los costos y gastos que incidan en la actividad generadora de  ingresos gravados, así como aquellos que afectan los ingresos no gravados. En el caso de que tales erogaciones no sean identificables, deberán proporcionarse </w:t>
      </w:r>
      <w:r w:rsidRPr="00404DBF">
        <w:rPr>
          <w:rFonts w:ascii="Arial Narrow" w:hAnsi="Arial Narrow" w:cs="Arial Narrow"/>
          <w:sz w:val="22"/>
          <w:szCs w:val="22"/>
        </w:rPr>
        <w:lastRenderedPageBreak/>
        <w:t xml:space="preserve">entre la actividad gravada y la no gravada, debiendo deducirse únicamente la proporción correspondiente a lo gravado.” </w:t>
      </w:r>
    </w:p>
    <w:p w:rsidR="0036063F" w:rsidRDefault="0036063F" w:rsidP="0036063F">
      <w:pPr>
        <w:spacing w:line="360" w:lineRule="auto"/>
        <w:ind w:firstLine="708"/>
        <w:jc w:val="both"/>
        <w:rPr>
          <w:rFonts w:ascii="Arial Narrow" w:hAnsi="Arial Narrow" w:cs="Arial Narrow"/>
          <w:sz w:val="22"/>
          <w:szCs w:val="22"/>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En el caso de los entes que llevan contabilidad formal tal como lo establece el Código de Comercio de El Salvador</w:t>
      </w:r>
      <w:r w:rsidRPr="00404DBF">
        <w:rPr>
          <w:rStyle w:val="Refdenotaalpie"/>
          <w:rFonts w:ascii="Arial Narrow" w:hAnsi="Arial Narrow" w:cs="Arial Narrow"/>
          <w:sz w:val="22"/>
          <w:szCs w:val="22"/>
        </w:rPr>
        <w:footnoteReference w:id="5"/>
      </w:r>
      <w:r w:rsidRPr="00404DBF">
        <w:rPr>
          <w:rFonts w:ascii="Arial Narrow" w:hAnsi="Arial Narrow" w:cs="Arial Narrow"/>
          <w:sz w:val="22"/>
          <w:szCs w:val="22"/>
        </w:rPr>
        <w:t xml:space="preserve">  y están regulados  por este impuesto, el mismo se calcula a partir del Estado de Resultados.</w:t>
      </w:r>
    </w:p>
    <w:p w:rsidR="0036063F" w:rsidRDefault="009D7C62" w:rsidP="007044D4">
      <w:pPr>
        <w:spacing w:line="360" w:lineRule="auto"/>
        <w:jc w:val="both"/>
        <w:rPr>
          <w:rFonts w:ascii="Arial Narrow" w:hAnsi="Arial Narrow" w:cs="Arial Narrow"/>
          <w:sz w:val="22"/>
          <w:szCs w:val="22"/>
        </w:rPr>
      </w:pPr>
      <w:r w:rsidRPr="00404DBF">
        <w:rPr>
          <w:rFonts w:ascii="Arial Narrow" w:hAnsi="Arial Narrow" w:cs="Arial Narrow"/>
          <w:sz w:val="22"/>
          <w:szCs w:val="22"/>
        </w:rPr>
        <w:t>Esto implica que, en principio, el monto del impuesto debiera surgir del importe que arroje el resultado de determinado período y por lo tanto para mantener un correcto apareamiento de ingresos y costos el impuesto debe ser cargado a los resultados que le dieron origen.</w:t>
      </w:r>
      <w:bookmarkStart w:id="24" w:name="_Toc236041546"/>
      <w:bookmarkStart w:id="25" w:name="_Toc243716930"/>
      <w:bookmarkStart w:id="26" w:name="_Toc244337292"/>
    </w:p>
    <w:p w:rsidR="007044D4" w:rsidRPr="007044D4" w:rsidRDefault="007044D4" w:rsidP="007044D4">
      <w:pPr>
        <w:spacing w:line="360" w:lineRule="auto"/>
        <w:jc w:val="both"/>
        <w:rPr>
          <w:rStyle w:val="Textoennegrita"/>
          <w:rFonts w:ascii="Arial Narrow" w:hAnsi="Arial Narrow" w:cs="Arial Narrow"/>
          <w:b w:val="0"/>
          <w:bCs w:val="0"/>
          <w:sz w:val="22"/>
          <w:szCs w:val="22"/>
        </w:rPr>
      </w:pPr>
    </w:p>
    <w:p w:rsidR="009D7C62" w:rsidRPr="000066A8" w:rsidRDefault="009D7C62" w:rsidP="000066A8">
      <w:pPr>
        <w:pStyle w:val="Ttulo3"/>
        <w:rPr>
          <w:szCs w:val="22"/>
        </w:rPr>
      </w:pPr>
      <w:bookmarkStart w:id="27" w:name="_Toc265061273"/>
      <w:r w:rsidRPr="00404DBF">
        <w:rPr>
          <w:rStyle w:val="Textoennegrita"/>
          <w:b/>
          <w:bCs/>
          <w:szCs w:val="22"/>
        </w:rPr>
        <w:t xml:space="preserve">Diferencias entre criterios contables </w:t>
      </w:r>
      <w:bookmarkEnd w:id="24"/>
      <w:bookmarkEnd w:id="25"/>
      <w:bookmarkEnd w:id="26"/>
      <w:r w:rsidR="00F24A69">
        <w:rPr>
          <w:rStyle w:val="Textoennegrita"/>
          <w:b/>
          <w:bCs/>
          <w:szCs w:val="22"/>
        </w:rPr>
        <w:t>y disposiciones tributarias.</w:t>
      </w:r>
      <w:bookmarkEnd w:id="27"/>
    </w:p>
    <w:p w:rsidR="0036063F" w:rsidRDefault="0036063F" w:rsidP="00404DBF">
      <w:pPr>
        <w:spacing w:line="360" w:lineRule="auto"/>
        <w:jc w:val="both"/>
        <w:rPr>
          <w:rFonts w:ascii="Arial Narrow" w:hAnsi="Arial Narrow" w:cs="Arial Narrow"/>
          <w:sz w:val="22"/>
          <w:szCs w:val="22"/>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El problema radica en que la ley de impuesto sobre </w:t>
      </w:r>
      <w:smartTag w:uri="urn:schemas-microsoft-com:office:smarttags" w:element="PersonName">
        <w:smartTagPr>
          <w:attr w:name="ProductID" w:val="la Renta"/>
        </w:smartTagPr>
        <w:r w:rsidRPr="00404DBF">
          <w:rPr>
            <w:rFonts w:ascii="Arial Narrow" w:hAnsi="Arial Narrow" w:cs="Arial Narrow"/>
            <w:sz w:val="22"/>
            <w:szCs w:val="22"/>
          </w:rPr>
          <w:t>la Renta</w:t>
        </w:r>
      </w:smartTag>
      <w:r w:rsidRPr="00404DBF">
        <w:rPr>
          <w:rFonts w:ascii="Arial Narrow" w:hAnsi="Arial Narrow" w:cs="Arial Narrow"/>
          <w:sz w:val="22"/>
          <w:szCs w:val="22"/>
        </w:rPr>
        <w:t xml:space="preserve"> establece criterios de valuación y de consideración de algunos resultados que difieren de los que establecen las Normas Internacionales de Información Financiera, particularmente la norma 12 “Impuesto sobre las Ganancias”. Por ello, si bien el punto de partida es el resultado contable, se deben realizar algunos ajustes al mismo para determinar el llamado “resultado impositivo”.</w:t>
      </w: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Existen muchos casos de ajustes entre el resultado contable e impositivo, por ejemplo la compañía puede haber registrado cargos no admitidos por la legislación impositiva, o viceversa, o utilidades contables no gravadas impositivamente o viceversa.</w:t>
      </w:r>
    </w:p>
    <w:p w:rsidR="00404DBF" w:rsidRPr="00404DBF" w:rsidRDefault="00404DBF" w:rsidP="00404DBF">
      <w:pPr>
        <w:spacing w:line="360" w:lineRule="auto"/>
        <w:jc w:val="both"/>
        <w:rPr>
          <w:rFonts w:ascii="Arial Narrow" w:hAnsi="Arial Narrow" w:cs="Arial Narrow"/>
          <w:b/>
          <w:bCs/>
          <w:sz w:val="22"/>
          <w:szCs w:val="22"/>
        </w:rPr>
      </w:pPr>
    </w:p>
    <w:p w:rsidR="009D7C62" w:rsidRDefault="009D7C62" w:rsidP="00404DBF">
      <w:pPr>
        <w:spacing w:line="360" w:lineRule="auto"/>
        <w:jc w:val="both"/>
        <w:rPr>
          <w:rFonts w:ascii="Arial Narrow" w:hAnsi="Arial Narrow" w:cs="Arial Narrow"/>
          <w:b/>
          <w:bCs/>
          <w:sz w:val="22"/>
          <w:szCs w:val="22"/>
        </w:rPr>
      </w:pPr>
      <w:r w:rsidRPr="00404DBF">
        <w:rPr>
          <w:rFonts w:ascii="Arial Narrow" w:hAnsi="Arial Narrow" w:cs="Arial Narrow"/>
          <w:b/>
          <w:bCs/>
          <w:sz w:val="22"/>
          <w:szCs w:val="22"/>
        </w:rPr>
        <w:t xml:space="preserve">Transitorias o </w:t>
      </w:r>
      <w:r w:rsidR="0036063F" w:rsidRPr="00404DBF">
        <w:rPr>
          <w:rFonts w:ascii="Arial Narrow" w:hAnsi="Arial Narrow" w:cs="Arial Narrow"/>
          <w:b/>
          <w:bCs/>
          <w:sz w:val="22"/>
          <w:szCs w:val="22"/>
        </w:rPr>
        <w:t>Temporalearía</w:t>
      </w:r>
      <w:r w:rsidR="00C50D65">
        <w:rPr>
          <w:rFonts w:ascii="Arial Narrow" w:hAnsi="Arial Narrow" w:cs="Arial Narrow"/>
          <w:b/>
          <w:bCs/>
          <w:sz w:val="22"/>
          <w:szCs w:val="22"/>
        </w:rPr>
        <w:t>.</w:t>
      </w:r>
    </w:p>
    <w:p w:rsidR="0055338B" w:rsidRPr="00404DBF" w:rsidRDefault="0055338B" w:rsidP="00404DBF">
      <w:pPr>
        <w:spacing w:line="360" w:lineRule="auto"/>
        <w:jc w:val="both"/>
        <w:rPr>
          <w:rFonts w:ascii="Arial Narrow" w:hAnsi="Arial Narrow" w:cs="Arial Narrow"/>
          <w:b/>
          <w:bCs/>
          <w:sz w:val="22"/>
          <w:szCs w:val="22"/>
        </w:rPr>
      </w:pPr>
    </w:p>
    <w:p w:rsidR="009D7C62" w:rsidRPr="00404DBF" w:rsidRDefault="009D7C62" w:rsidP="0036063F">
      <w:pPr>
        <w:spacing w:line="360" w:lineRule="auto"/>
        <w:ind w:firstLine="708"/>
        <w:jc w:val="both"/>
        <w:rPr>
          <w:rFonts w:ascii="Arial Narrow" w:hAnsi="Arial Narrow" w:cs="Arial Narrow"/>
          <w:sz w:val="22"/>
          <w:szCs w:val="22"/>
        </w:rPr>
      </w:pPr>
      <w:r w:rsidRPr="00404DBF">
        <w:rPr>
          <w:rFonts w:ascii="Arial Narrow" w:hAnsi="Arial Narrow" w:cs="Arial Narrow"/>
          <w:sz w:val="22"/>
          <w:szCs w:val="22"/>
        </w:rPr>
        <w:t xml:space="preserve">Cuando estas diferencias se revertirán a través del tiempo, es decir cuando todo pasa por una cuestión de desfase entre el momento de su consideración contable e impositiva la diferencia se la llama “transitoria“. </w:t>
      </w:r>
    </w:p>
    <w:p w:rsidR="00B67382" w:rsidRDefault="009D7C62" w:rsidP="007044D4">
      <w:pPr>
        <w:spacing w:line="360" w:lineRule="auto"/>
        <w:jc w:val="both"/>
        <w:rPr>
          <w:rFonts w:ascii="Arial Narrow" w:hAnsi="Arial Narrow" w:cs="Arial Narrow"/>
          <w:sz w:val="22"/>
          <w:szCs w:val="22"/>
        </w:rPr>
      </w:pPr>
      <w:r w:rsidRPr="00404DBF">
        <w:rPr>
          <w:rFonts w:ascii="Arial Narrow" w:hAnsi="Arial Narrow" w:cs="Arial Narrow"/>
          <w:sz w:val="22"/>
          <w:szCs w:val="22"/>
        </w:rPr>
        <w:t>Cuando la diferencia es transitoria el cargo a resultado en ambos casos es el mismo, la diferencia sólo radica en su distribución en el tiempo</w:t>
      </w:r>
    </w:p>
    <w:p w:rsidR="00FD3721" w:rsidRDefault="00FD3721" w:rsidP="00BE2627">
      <w:pPr>
        <w:pStyle w:val="Ttulo1"/>
      </w:pPr>
      <w:bookmarkStart w:id="28" w:name="_Toc244337293"/>
    </w:p>
    <w:p w:rsidR="00FD3721" w:rsidRDefault="00FD3721" w:rsidP="00FD3721">
      <w:pPr>
        <w:sectPr w:rsidR="00FD3721" w:rsidSect="005B10B1">
          <w:pgSz w:w="12242" w:h="15842" w:code="1"/>
          <w:pgMar w:top="2268" w:right="1418" w:bottom="1418" w:left="2268" w:header="709" w:footer="709" w:gutter="0"/>
          <w:cols w:space="708"/>
          <w:docGrid w:linePitch="360"/>
        </w:sectPr>
      </w:pPr>
    </w:p>
    <w:tbl>
      <w:tblPr>
        <w:tblpPr w:leftFromText="141" w:rightFromText="141" w:horzAnchor="margin" w:tblpXSpec="center" w:tblpY="-1047"/>
        <w:tblW w:w="5155" w:type="pct"/>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000"/>
      </w:tblPr>
      <w:tblGrid>
        <w:gridCol w:w="486"/>
        <w:gridCol w:w="2301"/>
        <w:gridCol w:w="3059"/>
        <w:gridCol w:w="3311"/>
      </w:tblGrid>
      <w:tr w:rsidR="00FD3721" w:rsidRPr="00FD3721">
        <w:trPr>
          <w:trHeight w:val="285"/>
          <w:tblCellSpacing w:w="20" w:type="dxa"/>
        </w:trPr>
        <w:tc>
          <w:tcPr>
            <w:tcW w:w="4956" w:type="pct"/>
            <w:gridSpan w:val="4"/>
            <w:shd w:val="clear" w:color="auto" w:fill="auto"/>
            <w:noWrap/>
          </w:tcPr>
          <w:p w:rsidR="00FD3721" w:rsidRPr="00FD3721" w:rsidRDefault="00FD3721" w:rsidP="00FD3721">
            <w:pPr>
              <w:tabs>
                <w:tab w:val="center" w:pos="4252"/>
                <w:tab w:val="right" w:pos="8504"/>
              </w:tabs>
              <w:jc w:val="center"/>
              <w:rPr>
                <w:rFonts w:ascii="Arial Narrow" w:hAnsi="Arial Narrow"/>
                <w:b/>
                <w:bCs/>
                <w:i/>
                <w:iCs/>
                <w:color w:val="000000"/>
                <w:sz w:val="20"/>
                <w:szCs w:val="20"/>
              </w:rPr>
            </w:pPr>
            <w:r w:rsidRPr="00FD3721">
              <w:rPr>
                <w:rFonts w:ascii="Arial Narrow" w:hAnsi="Arial Narrow"/>
                <w:b/>
                <w:bCs/>
                <w:i/>
                <w:iCs/>
                <w:color w:val="000000"/>
                <w:sz w:val="20"/>
                <w:szCs w:val="20"/>
              </w:rPr>
              <w:lastRenderedPageBreak/>
              <w:t>COMPARATIVO  ENTRE NIC 12-SECCION 29</w:t>
            </w:r>
          </w:p>
        </w:tc>
      </w:tr>
      <w:tr w:rsidR="00FD3721" w:rsidRPr="00FD3721">
        <w:trPr>
          <w:trHeight w:val="285"/>
          <w:tblCellSpacing w:w="20" w:type="dxa"/>
        </w:trPr>
        <w:tc>
          <w:tcPr>
            <w:tcW w:w="4956" w:type="pct"/>
            <w:gridSpan w:val="4"/>
            <w:shd w:val="clear" w:color="auto" w:fill="auto"/>
            <w:noWrap/>
          </w:tcPr>
          <w:p w:rsidR="00FD3721" w:rsidRPr="00FD3721" w:rsidRDefault="00FD3721" w:rsidP="00FD3721">
            <w:pPr>
              <w:tabs>
                <w:tab w:val="center" w:pos="4252"/>
                <w:tab w:val="right" w:pos="8504"/>
              </w:tabs>
              <w:jc w:val="center"/>
              <w:rPr>
                <w:rFonts w:ascii="Arial Narrow" w:hAnsi="Arial Narrow"/>
                <w:b/>
                <w:bCs/>
                <w:i/>
                <w:iCs/>
                <w:color w:val="000000"/>
                <w:sz w:val="20"/>
                <w:szCs w:val="20"/>
              </w:rPr>
            </w:pPr>
            <w:r w:rsidRPr="00FD3721">
              <w:rPr>
                <w:rFonts w:ascii="Arial Narrow" w:hAnsi="Arial Narrow"/>
                <w:b/>
                <w:bCs/>
                <w:i/>
                <w:iCs/>
                <w:color w:val="000000"/>
                <w:sz w:val="20"/>
                <w:szCs w:val="20"/>
              </w:rPr>
              <w:t>IMPUESTO A LAS GANANCIAS</w:t>
            </w:r>
          </w:p>
        </w:tc>
      </w:tr>
      <w:tr w:rsidR="00FD3721" w:rsidRPr="00FD3721">
        <w:trPr>
          <w:trHeight w:val="285"/>
          <w:tblCellSpacing w:w="20" w:type="dxa"/>
        </w:trPr>
        <w:tc>
          <w:tcPr>
            <w:tcW w:w="4956" w:type="pct"/>
            <w:gridSpan w:val="4"/>
            <w:shd w:val="clear" w:color="auto" w:fill="auto"/>
            <w:noWrap/>
          </w:tcPr>
          <w:p w:rsidR="00FD3721" w:rsidRPr="00FD3721" w:rsidRDefault="00FD3721" w:rsidP="00FD3721">
            <w:pPr>
              <w:tabs>
                <w:tab w:val="center" w:pos="4252"/>
                <w:tab w:val="right" w:pos="8504"/>
              </w:tabs>
              <w:jc w:val="center"/>
              <w:rPr>
                <w:rFonts w:ascii="Arial Narrow" w:hAnsi="Arial Narrow"/>
                <w:b/>
                <w:bCs/>
                <w:i/>
                <w:iCs/>
                <w:color w:val="000000"/>
                <w:sz w:val="20"/>
                <w:szCs w:val="20"/>
              </w:rPr>
            </w:pPr>
            <w:r w:rsidRPr="00FD3721">
              <w:rPr>
                <w:rFonts w:ascii="Arial Narrow" w:hAnsi="Arial Narrow"/>
                <w:b/>
                <w:bCs/>
                <w:i/>
                <w:iCs/>
                <w:color w:val="000000"/>
                <w:sz w:val="20"/>
                <w:szCs w:val="20"/>
              </w:rPr>
              <w:t>DIFERENCIAS  RELEVANTES</w:t>
            </w:r>
          </w:p>
        </w:tc>
      </w:tr>
      <w:tr w:rsidR="00FD3721" w:rsidRPr="00FD3721">
        <w:trPr>
          <w:trHeight w:val="300"/>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b/>
                <w:bCs/>
                <w:color w:val="000000"/>
                <w:sz w:val="20"/>
                <w:szCs w:val="20"/>
              </w:rPr>
            </w:pPr>
            <w:r w:rsidRPr="00FD3721">
              <w:rPr>
                <w:rFonts w:ascii="Arial Narrow" w:hAnsi="Arial Narrow"/>
                <w:b/>
                <w:bCs/>
                <w:color w:val="000000"/>
                <w:sz w:val="20"/>
                <w:szCs w:val="20"/>
              </w:rPr>
              <w:t>Nª</w:t>
            </w:r>
          </w:p>
        </w:tc>
        <w:tc>
          <w:tcPr>
            <w:tcW w:w="1235" w:type="pct"/>
            <w:shd w:val="clear" w:color="auto" w:fill="auto"/>
            <w:noWrap/>
          </w:tcPr>
          <w:p w:rsidR="00FD3721" w:rsidRPr="00FD3721" w:rsidRDefault="00FD3721" w:rsidP="00FD3721">
            <w:pPr>
              <w:tabs>
                <w:tab w:val="center" w:pos="4252"/>
                <w:tab w:val="right" w:pos="8504"/>
              </w:tabs>
              <w:jc w:val="center"/>
              <w:rPr>
                <w:rFonts w:ascii="Arial Narrow" w:hAnsi="Arial Narrow"/>
                <w:b/>
                <w:bCs/>
                <w:color w:val="000000"/>
                <w:sz w:val="20"/>
                <w:szCs w:val="20"/>
              </w:rPr>
            </w:pPr>
            <w:r w:rsidRPr="00FD3721">
              <w:rPr>
                <w:rFonts w:ascii="Arial Narrow" w:hAnsi="Arial Narrow"/>
                <w:b/>
                <w:bCs/>
                <w:color w:val="000000"/>
                <w:sz w:val="20"/>
                <w:szCs w:val="20"/>
              </w:rPr>
              <w:t>Impuesto a las Ganancias</w:t>
            </w:r>
          </w:p>
        </w:tc>
        <w:tc>
          <w:tcPr>
            <w:tcW w:w="1680" w:type="pct"/>
            <w:shd w:val="clear" w:color="auto" w:fill="auto"/>
            <w:noWrap/>
          </w:tcPr>
          <w:p w:rsidR="00FD3721" w:rsidRPr="00FD3721" w:rsidRDefault="00FD3721" w:rsidP="00FD3721">
            <w:pPr>
              <w:tabs>
                <w:tab w:val="center" w:pos="4252"/>
                <w:tab w:val="right" w:pos="8504"/>
              </w:tabs>
              <w:jc w:val="center"/>
              <w:rPr>
                <w:rFonts w:ascii="Arial Narrow" w:hAnsi="Arial Narrow"/>
                <w:b/>
                <w:bCs/>
                <w:color w:val="000000"/>
                <w:sz w:val="20"/>
                <w:szCs w:val="20"/>
              </w:rPr>
            </w:pPr>
            <w:r w:rsidRPr="00FD3721">
              <w:rPr>
                <w:rFonts w:ascii="Arial Narrow" w:hAnsi="Arial Narrow"/>
                <w:b/>
                <w:bCs/>
                <w:color w:val="000000"/>
                <w:sz w:val="20"/>
                <w:szCs w:val="20"/>
              </w:rPr>
              <w:t>NIC 12</w:t>
            </w:r>
          </w:p>
        </w:tc>
        <w:tc>
          <w:tcPr>
            <w:tcW w:w="1744" w:type="pct"/>
            <w:shd w:val="clear" w:color="auto" w:fill="auto"/>
            <w:noWrap/>
          </w:tcPr>
          <w:p w:rsidR="00FD3721" w:rsidRPr="00FD3721" w:rsidRDefault="00FD3721" w:rsidP="00FD3721">
            <w:pPr>
              <w:tabs>
                <w:tab w:val="center" w:pos="4252"/>
                <w:tab w:val="right" w:pos="8504"/>
              </w:tabs>
              <w:jc w:val="center"/>
              <w:rPr>
                <w:rFonts w:ascii="Arial Narrow" w:hAnsi="Arial Narrow"/>
                <w:b/>
                <w:bCs/>
                <w:color w:val="000000"/>
                <w:sz w:val="20"/>
                <w:szCs w:val="20"/>
              </w:rPr>
            </w:pPr>
            <w:r w:rsidRPr="00FD3721">
              <w:rPr>
                <w:rFonts w:ascii="Arial Narrow" w:hAnsi="Arial Narrow"/>
                <w:b/>
                <w:bCs/>
                <w:color w:val="000000"/>
                <w:sz w:val="20"/>
                <w:szCs w:val="20"/>
              </w:rPr>
              <w:t>SECCION 29</w:t>
            </w:r>
          </w:p>
        </w:tc>
      </w:tr>
      <w:tr w:rsidR="00FD3721" w:rsidRPr="00FD3721">
        <w:trPr>
          <w:trHeight w:val="1425"/>
          <w:tblCellSpacing w:w="20" w:type="dxa"/>
        </w:trPr>
        <w:tc>
          <w:tcPr>
            <w:tcW w:w="233"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p>
        </w:tc>
        <w:tc>
          <w:tcPr>
            <w:tcW w:w="1235"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Introducción</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 xml:space="preserve"> Hace una reseña histórica de los cambios que ha tenido desde su aprobación hasta la actualidad, y SIC relacionada con el impuesto a las Ganancias. Establece los métodos utilizados para la contabilización del Impuesto a las ganancias </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 xml:space="preserve"> No hace referencia a ninguna histórica, pero establece </w:t>
            </w:r>
            <w:smartTag w:uri="urn:schemas-microsoft-com:office:smarttags" w:element="PersonName">
              <w:smartTagPr>
                <w:attr w:name="ProductID" w:val="la Contabilizaci￳n"/>
              </w:smartTagPr>
              <w:r w:rsidRPr="00FD3721">
                <w:rPr>
                  <w:rFonts w:ascii="Arial Narrow" w:hAnsi="Arial Narrow"/>
                  <w:color w:val="000000"/>
                  <w:sz w:val="20"/>
                  <w:szCs w:val="20"/>
                </w:rPr>
                <w:t>la Contabilización</w:t>
              </w:r>
            </w:smartTag>
            <w:r w:rsidRPr="00FD3721">
              <w:rPr>
                <w:rFonts w:ascii="Arial Narrow" w:hAnsi="Arial Narrow"/>
                <w:color w:val="000000"/>
                <w:sz w:val="20"/>
                <w:szCs w:val="20"/>
              </w:rPr>
              <w:t xml:space="preserve"> del impuesto a las ganancias por medio del método del pasivo, basado en el Estado de situación general, aunque no hace mención de ello. </w:t>
            </w:r>
          </w:p>
        </w:tc>
      </w:tr>
      <w:tr w:rsidR="00FD3721" w:rsidRPr="00FD3721">
        <w:trPr>
          <w:trHeight w:val="1425"/>
          <w:tblCellSpacing w:w="20" w:type="dxa"/>
        </w:trPr>
        <w:tc>
          <w:tcPr>
            <w:tcW w:w="233"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1</w:t>
            </w:r>
          </w:p>
        </w:tc>
        <w:tc>
          <w:tcPr>
            <w:tcW w:w="1235"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Objetivo</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 xml:space="preserve">Tiene como objetivo prescribir el Tratamiento contable del impuesto a las ganancias, en cuanto a los problemas de: recuperación o liquidación en el futuro del importe en libros que se han reconocido en Estado de Situación General. </w:t>
            </w:r>
          </w:p>
        </w:tc>
        <w:tc>
          <w:tcPr>
            <w:tcW w:w="1744" w:type="pct"/>
            <w:shd w:val="clear" w:color="auto" w:fill="auto"/>
            <w:noWrap/>
            <w:vAlign w:val="center"/>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No tiene objetivo</w:t>
            </w:r>
          </w:p>
        </w:tc>
      </w:tr>
      <w:tr w:rsidR="00FD3721" w:rsidRPr="00FD3721">
        <w:trPr>
          <w:trHeight w:val="2138"/>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2</w:t>
            </w:r>
          </w:p>
        </w:tc>
        <w:tc>
          <w:tcPr>
            <w:tcW w:w="1235"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Alcance</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 xml:space="preserve">* Trata de </w:t>
            </w:r>
            <w:smartTag w:uri="urn:schemas-microsoft-com:office:smarttags" w:element="PersonName">
              <w:smartTagPr>
                <w:attr w:name="ProductID" w:val="la Contabilizaci￳n"/>
              </w:smartTagPr>
              <w:r w:rsidRPr="00FD3721">
                <w:rPr>
                  <w:rFonts w:ascii="Arial Narrow" w:hAnsi="Arial Narrow"/>
                  <w:color w:val="000000"/>
                  <w:sz w:val="20"/>
                  <w:szCs w:val="20"/>
                </w:rPr>
                <w:t>la Contabilización</w:t>
              </w:r>
            </w:smartTag>
            <w:r w:rsidRPr="00FD3721">
              <w:rPr>
                <w:rFonts w:ascii="Arial Narrow" w:hAnsi="Arial Narrow"/>
                <w:color w:val="000000"/>
                <w:sz w:val="20"/>
                <w:szCs w:val="20"/>
              </w:rPr>
              <w:t xml:space="preserve"> de Impuestos a las Ganancias: Nacionales o Extranjeros sujetas a imposición: -Retenciones sobre Dividendos pagadas (Subsidiarias, Asociadas o negocios conjuntos)         * no trata sobre los métodos de contabilización de las Subvenciones del gobierno.</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Trata del alcance de la nic 12, adicional incluye, el reconocimiento de consecuencias actuales y futuras que se han reconocido en los Estados Financieros como Impuesto diferido y el impuesto corriente.</w:t>
            </w:r>
          </w:p>
        </w:tc>
      </w:tr>
      <w:tr w:rsidR="00FD3721" w:rsidRPr="00FD3721">
        <w:trPr>
          <w:trHeight w:val="570"/>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3</w:t>
            </w:r>
          </w:p>
        </w:tc>
        <w:tc>
          <w:tcPr>
            <w:tcW w:w="1235" w:type="pct"/>
            <w:shd w:val="clear" w:color="auto" w:fill="auto"/>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Definiciones</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Incluyes definiciones acerca de conceptos específicos de la norma.</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No contiene definiciones</w:t>
            </w:r>
          </w:p>
        </w:tc>
      </w:tr>
      <w:tr w:rsidR="00FD3721" w:rsidRPr="00FD3721">
        <w:trPr>
          <w:trHeight w:val="855"/>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4</w:t>
            </w:r>
          </w:p>
        </w:tc>
        <w:tc>
          <w:tcPr>
            <w:tcW w:w="1235"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Estructura de la Norma</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No establece una face específica para el reconocimiento del impuesto a las ganancias; pero ofrece ejemplos sobre el alcance de la norma.</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ofrece etapas de reconocimiento del impuesto a las ganancias bien definida, sin ofrecer ejemplos como la nic 12</w:t>
            </w:r>
          </w:p>
        </w:tc>
      </w:tr>
      <w:tr w:rsidR="00FD3721" w:rsidRPr="00FD3721">
        <w:trPr>
          <w:trHeight w:val="1425"/>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5</w:t>
            </w:r>
          </w:p>
        </w:tc>
        <w:tc>
          <w:tcPr>
            <w:tcW w:w="1235"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Medición de Activos y pasivos por Impuestos corrientes y diferidos</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Por las cantidades que se esperan pagar o recuperar de la autoridad fiscal, y se calculara en base a la tasa de la normativa vigente a la fecha de cierre del periodo que se informa.</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 xml:space="preserve">Utilizara el importe medio ponderado por la probabilidad de todos los resultados posibles, suponiendo que las autoridades fiscales revisarán los importes presentados y tendrán pleno conocimiento de toda la información relevante. </w:t>
            </w:r>
          </w:p>
        </w:tc>
      </w:tr>
      <w:tr w:rsidR="00FD3721" w:rsidRPr="00FD3721">
        <w:trPr>
          <w:trHeight w:val="855"/>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6</w:t>
            </w:r>
          </w:p>
        </w:tc>
        <w:tc>
          <w:tcPr>
            <w:tcW w:w="1235"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Presentación</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Las diferencias resultantes de cambios en la moneda extranjera se presentan como ingreso o gasto en el Estado de resultado integral.</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Esta Sección no retoma el punto de de diferencias resultantes por fluctuaciones  en la moneda extranjera, si en los otros puntos de importancia.</w:t>
            </w:r>
          </w:p>
        </w:tc>
      </w:tr>
      <w:tr w:rsidR="00FD3721" w:rsidRPr="00FD3721">
        <w:trPr>
          <w:trHeight w:val="855"/>
          <w:tblCellSpacing w:w="20" w:type="dxa"/>
        </w:trPr>
        <w:tc>
          <w:tcPr>
            <w:tcW w:w="233" w:type="pct"/>
            <w:shd w:val="clear" w:color="auto" w:fill="auto"/>
            <w:noWrap/>
          </w:tcPr>
          <w:p w:rsidR="00FD3721" w:rsidRPr="00FD3721" w:rsidRDefault="00FD3721" w:rsidP="00FD3721">
            <w:pPr>
              <w:tabs>
                <w:tab w:val="center" w:pos="4252"/>
                <w:tab w:val="right" w:pos="8504"/>
              </w:tabs>
              <w:jc w:val="center"/>
              <w:rPr>
                <w:rFonts w:ascii="Arial Narrow" w:hAnsi="Arial Narrow"/>
                <w:color w:val="000000"/>
                <w:sz w:val="20"/>
                <w:szCs w:val="20"/>
              </w:rPr>
            </w:pPr>
            <w:r w:rsidRPr="00FD3721">
              <w:rPr>
                <w:rFonts w:ascii="Arial Narrow" w:hAnsi="Arial Narrow"/>
                <w:color w:val="000000"/>
                <w:sz w:val="20"/>
                <w:szCs w:val="20"/>
              </w:rPr>
              <w:t>7</w:t>
            </w:r>
          </w:p>
        </w:tc>
        <w:tc>
          <w:tcPr>
            <w:tcW w:w="1235"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Revelación</w:t>
            </w:r>
          </w:p>
        </w:tc>
        <w:tc>
          <w:tcPr>
            <w:tcW w:w="1680"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Establece dos formas de elaborar conciliación del gasto (ingreso) para el cálculo del impuesto sobre las ganancias.</w:t>
            </w:r>
          </w:p>
        </w:tc>
        <w:tc>
          <w:tcPr>
            <w:tcW w:w="1744" w:type="pct"/>
            <w:shd w:val="clear" w:color="auto" w:fill="auto"/>
          </w:tcPr>
          <w:p w:rsidR="00FD3721" w:rsidRPr="00FD3721" w:rsidRDefault="00FD3721" w:rsidP="00FD3721">
            <w:pPr>
              <w:tabs>
                <w:tab w:val="center" w:pos="4252"/>
                <w:tab w:val="right" w:pos="8504"/>
              </w:tabs>
              <w:jc w:val="both"/>
              <w:rPr>
                <w:rFonts w:ascii="Arial Narrow" w:hAnsi="Arial Narrow"/>
                <w:color w:val="000000"/>
                <w:sz w:val="20"/>
                <w:szCs w:val="20"/>
              </w:rPr>
            </w:pPr>
            <w:r w:rsidRPr="00FD3721">
              <w:rPr>
                <w:rFonts w:ascii="Arial Narrow" w:hAnsi="Arial Narrow"/>
                <w:color w:val="000000"/>
                <w:sz w:val="20"/>
                <w:szCs w:val="20"/>
              </w:rPr>
              <w:t>solamente expresa que se deben explicar las diferencias significativas  de los importes presentados  a las autoridades fiscales.-</w:t>
            </w:r>
          </w:p>
        </w:tc>
      </w:tr>
    </w:tbl>
    <w:p w:rsidR="00FD3721" w:rsidRDefault="00FD3721" w:rsidP="00FD3721"/>
    <w:p w:rsidR="00FD3721" w:rsidRDefault="00FD3721" w:rsidP="00FD3721"/>
    <w:p w:rsidR="00FD3721" w:rsidRDefault="00FD3721" w:rsidP="00FD3721"/>
    <w:p w:rsidR="00FD3721" w:rsidRDefault="002342FB" w:rsidP="002342FB">
      <w:pPr>
        <w:tabs>
          <w:tab w:val="left" w:pos="2073"/>
        </w:tabs>
      </w:pPr>
      <w:r>
        <w:lastRenderedPageBreak/>
        <w:tab/>
      </w:r>
    </w:p>
    <w:p w:rsidR="00FD3721" w:rsidRDefault="00FD3721" w:rsidP="00BE2627">
      <w:pPr>
        <w:pStyle w:val="Ttulo1"/>
      </w:pPr>
    </w:p>
    <w:p w:rsidR="008B2123" w:rsidRPr="00404DBF" w:rsidRDefault="00543372" w:rsidP="00BE2627">
      <w:pPr>
        <w:pStyle w:val="Ttulo1"/>
      </w:pPr>
      <w:bookmarkStart w:id="29" w:name="_Toc265061274"/>
      <w:r w:rsidRPr="00404DBF">
        <w:t>Capítulo</w:t>
      </w:r>
      <w:r w:rsidR="008B2123" w:rsidRPr="00404DBF">
        <w:t xml:space="preserve"> II</w:t>
      </w:r>
      <w:bookmarkEnd w:id="28"/>
      <w:bookmarkEnd w:id="29"/>
      <w:r w:rsidR="008B2123" w:rsidRPr="00404DBF">
        <w:tab/>
      </w:r>
    </w:p>
    <w:p w:rsidR="008B2123" w:rsidRPr="00BE2627" w:rsidRDefault="008B2123" w:rsidP="00BE2627">
      <w:pPr>
        <w:pStyle w:val="Ttulo2"/>
      </w:pPr>
      <w:bookmarkStart w:id="30" w:name="_Toc243716931"/>
      <w:bookmarkStart w:id="31" w:name="_Toc244337294"/>
      <w:bookmarkStart w:id="32" w:name="_Toc265061275"/>
      <w:r w:rsidRPr="00BE2627">
        <w:t>Caso Práctico</w:t>
      </w:r>
      <w:bookmarkEnd w:id="30"/>
      <w:bookmarkEnd w:id="31"/>
      <w:bookmarkEnd w:id="32"/>
    </w:p>
    <w:p w:rsidR="00C267FE" w:rsidRPr="00404DBF" w:rsidRDefault="00C267FE" w:rsidP="00C267FE">
      <w:pPr>
        <w:rPr>
          <w:sz w:val="22"/>
          <w:szCs w:val="22"/>
        </w:rPr>
      </w:pPr>
    </w:p>
    <w:p w:rsidR="002342FB" w:rsidRPr="00CD1923" w:rsidRDefault="002342FB" w:rsidP="006061B4">
      <w:pPr>
        <w:spacing w:line="360" w:lineRule="auto"/>
        <w:jc w:val="both"/>
        <w:rPr>
          <w:rFonts w:ascii="Arial Narrow" w:hAnsi="Arial Narrow" w:cs="Arial Narrow"/>
          <w:sz w:val="22"/>
          <w:szCs w:val="22"/>
        </w:rPr>
      </w:pPr>
      <w:smartTag w:uri="urn:schemas-microsoft-com:office:smarttags" w:element="PersonName">
        <w:smartTagPr>
          <w:attr w:name="ProductID" w:val="La Sociedad Inversiones"/>
        </w:smartTagPr>
        <w:r w:rsidRPr="00CD1923">
          <w:rPr>
            <w:rFonts w:ascii="Arial Narrow" w:hAnsi="Arial Narrow" w:cs="Arial Narrow"/>
            <w:sz w:val="22"/>
            <w:szCs w:val="22"/>
          </w:rPr>
          <w:t>La Sociedad Inversiones</w:t>
        </w:r>
      </w:smartTag>
      <w:r w:rsidRPr="00CD1923">
        <w:rPr>
          <w:rFonts w:ascii="Arial Narrow" w:hAnsi="Arial Narrow" w:cs="Arial Narrow"/>
          <w:sz w:val="22"/>
          <w:szCs w:val="22"/>
        </w:rPr>
        <w:t xml:space="preserve"> en Grande, S.A. de C.V. fue creada en el año de 1</w:t>
      </w:r>
      <w:r w:rsidR="004D4922" w:rsidRPr="00CD1923">
        <w:rPr>
          <w:rFonts w:ascii="Arial Narrow" w:hAnsi="Arial Narrow" w:cs="Arial Narrow"/>
          <w:sz w:val="22"/>
          <w:szCs w:val="22"/>
        </w:rPr>
        <w:t>9</w:t>
      </w:r>
      <w:r w:rsidRPr="00CD1923">
        <w:rPr>
          <w:rFonts w:ascii="Arial Narrow" w:hAnsi="Arial Narrow" w:cs="Arial Narrow"/>
          <w:sz w:val="22"/>
          <w:szCs w:val="22"/>
        </w:rPr>
        <w:t xml:space="preserve">64, la cual en un inicio se dedicaba a brindar el servicio de Representar empresas del extranjero a clientes locales, con el pasar del tiempo adquirió clientes nacionales que a diario demandaban productos específicos, para lo cual esta en el </w:t>
      </w:r>
      <w:r w:rsidR="004D4922" w:rsidRPr="00CD1923">
        <w:rPr>
          <w:rFonts w:ascii="Arial Narrow" w:hAnsi="Arial Narrow" w:cs="Arial Narrow"/>
          <w:sz w:val="22"/>
          <w:szCs w:val="22"/>
        </w:rPr>
        <w:t xml:space="preserve">año </w:t>
      </w:r>
      <w:r w:rsidRPr="00CD1923">
        <w:rPr>
          <w:rFonts w:ascii="Arial Narrow" w:hAnsi="Arial Narrow" w:cs="Arial Narrow"/>
          <w:sz w:val="22"/>
          <w:szCs w:val="22"/>
        </w:rPr>
        <w:t>2000 dio inicio a su otro giro que en la actualidad mantiene</w:t>
      </w:r>
      <w:r w:rsidR="004D4922" w:rsidRPr="00CD1923">
        <w:rPr>
          <w:rFonts w:ascii="Arial Narrow" w:hAnsi="Arial Narrow" w:cs="Arial Narrow"/>
          <w:sz w:val="22"/>
          <w:szCs w:val="22"/>
        </w:rPr>
        <w:t>,</w:t>
      </w:r>
      <w:r w:rsidRPr="00CD1923">
        <w:rPr>
          <w:rFonts w:ascii="Arial Narrow" w:hAnsi="Arial Narrow" w:cs="Arial Narrow"/>
          <w:sz w:val="22"/>
          <w:szCs w:val="22"/>
        </w:rPr>
        <w:t xml:space="preserve"> el cual consiste en la comercialización de productos para empre</w:t>
      </w:r>
      <w:r w:rsidR="006061B4" w:rsidRPr="00CD1923">
        <w:rPr>
          <w:rFonts w:ascii="Arial Narrow" w:hAnsi="Arial Narrow" w:cs="Arial Narrow"/>
          <w:sz w:val="22"/>
          <w:szCs w:val="22"/>
        </w:rPr>
        <w:t>sas de embutido, es por eso que se presenta</w:t>
      </w:r>
      <w:r w:rsidRPr="00CD1923">
        <w:rPr>
          <w:rFonts w:ascii="Arial Narrow" w:hAnsi="Arial Narrow" w:cs="Arial Narrow"/>
          <w:sz w:val="22"/>
          <w:szCs w:val="22"/>
        </w:rPr>
        <w:t xml:space="preserve"> en sus Estados Financieros </w:t>
      </w:r>
      <w:r w:rsidR="00F16C87" w:rsidRPr="00CD1923">
        <w:rPr>
          <w:rFonts w:ascii="Arial Narrow" w:hAnsi="Arial Narrow" w:cs="Arial Narrow"/>
          <w:sz w:val="22"/>
          <w:szCs w:val="22"/>
        </w:rPr>
        <w:t xml:space="preserve">los </w:t>
      </w:r>
      <w:r w:rsidRPr="00CD1923">
        <w:rPr>
          <w:rFonts w:ascii="Arial Narrow" w:hAnsi="Arial Narrow" w:cs="Arial Narrow"/>
          <w:sz w:val="22"/>
          <w:szCs w:val="22"/>
        </w:rPr>
        <w:t>ingresos por la actividad económica local y por otro lado ingresos por facturar comisiones por la representación de casas extranjeras.</w:t>
      </w:r>
    </w:p>
    <w:p w:rsidR="002342FB" w:rsidRPr="00CD1923" w:rsidRDefault="002342FB" w:rsidP="006061B4">
      <w:pPr>
        <w:spacing w:line="360" w:lineRule="auto"/>
        <w:jc w:val="both"/>
        <w:rPr>
          <w:rFonts w:ascii="Arial Narrow" w:hAnsi="Arial Narrow" w:cs="Arial Narrow"/>
          <w:sz w:val="22"/>
          <w:szCs w:val="22"/>
        </w:rPr>
      </w:pPr>
    </w:p>
    <w:p w:rsidR="002342FB" w:rsidRDefault="002342FB" w:rsidP="006061B4">
      <w:pPr>
        <w:spacing w:line="360" w:lineRule="auto"/>
        <w:jc w:val="both"/>
        <w:rPr>
          <w:rFonts w:ascii="Arial Narrow" w:hAnsi="Arial Narrow" w:cs="Arial Narrow"/>
          <w:sz w:val="22"/>
          <w:szCs w:val="22"/>
        </w:rPr>
      </w:pPr>
      <w:r w:rsidRPr="00CD1923">
        <w:rPr>
          <w:rFonts w:ascii="Arial Narrow" w:hAnsi="Arial Narrow" w:cs="Arial Narrow"/>
          <w:sz w:val="22"/>
          <w:szCs w:val="22"/>
        </w:rPr>
        <w:t>Los accionistas de la sociedad en el año 2005 tomaron la dedición en Junta Gener</w:t>
      </w:r>
      <w:r w:rsidR="006061B4" w:rsidRPr="00CD1923">
        <w:rPr>
          <w:rFonts w:ascii="Arial Narrow" w:hAnsi="Arial Narrow" w:cs="Arial Narrow"/>
          <w:sz w:val="22"/>
          <w:szCs w:val="22"/>
        </w:rPr>
        <w:t>al de Accionistas de invertir en</w:t>
      </w:r>
      <w:r w:rsidRPr="00CD1923">
        <w:rPr>
          <w:rFonts w:ascii="Arial Narrow" w:hAnsi="Arial Narrow" w:cs="Arial Narrow"/>
          <w:sz w:val="22"/>
          <w:szCs w:val="22"/>
        </w:rPr>
        <w:t xml:space="preserve"> la bolsa de Valores</w:t>
      </w:r>
      <w:r w:rsidR="004D4922" w:rsidRPr="00CD1923">
        <w:rPr>
          <w:rFonts w:ascii="Arial Narrow" w:hAnsi="Arial Narrow" w:cs="Arial Narrow"/>
          <w:sz w:val="22"/>
          <w:szCs w:val="22"/>
        </w:rPr>
        <w:t>,</w:t>
      </w:r>
      <w:r w:rsidRPr="00CD1923">
        <w:rPr>
          <w:rFonts w:ascii="Arial Narrow" w:hAnsi="Arial Narrow" w:cs="Arial Narrow"/>
          <w:sz w:val="22"/>
          <w:szCs w:val="22"/>
        </w:rPr>
        <w:t xml:space="preserve"> es por ello que se mantiene un saldo considerable en </w:t>
      </w:r>
      <w:smartTag w:uri="urn:schemas-microsoft-com:office:smarttags" w:element="PersonName">
        <w:smartTagPr>
          <w:attr w:name="ProductID" w:val="la Inversi￳n Burs￡til"/>
        </w:smartTagPr>
        <w:r w:rsidRPr="00CD1923">
          <w:rPr>
            <w:rFonts w:ascii="Arial Narrow" w:hAnsi="Arial Narrow" w:cs="Arial Narrow"/>
            <w:sz w:val="22"/>
            <w:szCs w:val="22"/>
          </w:rPr>
          <w:t xml:space="preserve">la </w:t>
        </w:r>
        <w:r w:rsidR="006061B4" w:rsidRPr="00CD1923">
          <w:rPr>
            <w:rFonts w:ascii="Arial Narrow" w:hAnsi="Arial Narrow" w:cs="Arial Narrow"/>
            <w:sz w:val="22"/>
            <w:szCs w:val="22"/>
          </w:rPr>
          <w:t>Inversión</w:t>
        </w:r>
        <w:r w:rsidRPr="00CD1923">
          <w:rPr>
            <w:rFonts w:ascii="Arial Narrow" w:hAnsi="Arial Narrow" w:cs="Arial Narrow"/>
            <w:sz w:val="22"/>
            <w:szCs w:val="22"/>
          </w:rPr>
          <w:t xml:space="preserve"> </w:t>
        </w:r>
        <w:r w:rsidR="006061B4" w:rsidRPr="00CD1923">
          <w:rPr>
            <w:rFonts w:ascii="Arial Narrow" w:hAnsi="Arial Narrow" w:cs="Arial Narrow"/>
            <w:sz w:val="22"/>
            <w:szCs w:val="22"/>
          </w:rPr>
          <w:t>Bursátil</w:t>
        </w:r>
      </w:smartTag>
      <w:r w:rsidRPr="00CD1923">
        <w:rPr>
          <w:rFonts w:ascii="Arial Narrow" w:hAnsi="Arial Narrow" w:cs="Arial Narrow"/>
          <w:sz w:val="22"/>
          <w:szCs w:val="22"/>
        </w:rPr>
        <w:t xml:space="preserve"> de un Banco Local, por lo cual mensualmente obtiene el Ingreso Financiero por el rendimiento de dicho valor colocado en la bolsa de  valores.</w:t>
      </w:r>
    </w:p>
    <w:p w:rsidR="006061B4" w:rsidRDefault="006061B4" w:rsidP="00C267FE">
      <w:pPr>
        <w:spacing w:line="360" w:lineRule="auto"/>
        <w:rPr>
          <w:rFonts w:ascii="Arial Narrow" w:hAnsi="Arial Narrow" w:cs="Arial Narrow"/>
          <w:sz w:val="22"/>
          <w:szCs w:val="22"/>
        </w:rPr>
      </w:pPr>
    </w:p>
    <w:p w:rsidR="00C267FE" w:rsidRPr="00404DBF" w:rsidRDefault="00C267FE" w:rsidP="00C267FE">
      <w:pPr>
        <w:spacing w:line="360" w:lineRule="auto"/>
        <w:rPr>
          <w:rFonts w:ascii="Arial Narrow" w:hAnsi="Arial Narrow" w:cs="Arial Narrow"/>
          <w:sz w:val="22"/>
          <w:szCs w:val="22"/>
        </w:rPr>
      </w:pPr>
      <w:smartTag w:uri="urn:schemas-microsoft-com:office:smarttags" w:element="PersonName">
        <w:smartTagPr>
          <w:attr w:name="ProductID" w:val="La Sociedad  Inversiones"/>
        </w:smartTagPr>
        <w:r w:rsidRPr="00404DBF">
          <w:rPr>
            <w:rFonts w:ascii="Arial Narrow" w:hAnsi="Arial Narrow" w:cs="Arial Narrow"/>
            <w:sz w:val="22"/>
            <w:szCs w:val="22"/>
          </w:rPr>
          <w:t xml:space="preserve">La Sociedad </w:t>
        </w:r>
        <w:r w:rsidR="00434E9C">
          <w:rPr>
            <w:rFonts w:ascii="Arial Narrow" w:hAnsi="Arial Narrow" w:cs="Arial Narrow"/>
            <w:sz w:val="22"/>
            <w:szCs w:val="22"/>
          </w:rPr>
          <w:t xml:space="preserve"> </w:t>
        </w:r>
        <w:r w:rsidRPr="00404DBF">
          <w:rPr>
            <w:rFonts w:ascii="Arial Narrow" w:hAnsi="Arial Narrow" w:cs="Arial Narrow"/>
            <w:sz w:val="22"/>
            <w:szCs w:val="22"/>
          </w:rPr>
          <w:t>Inversiones</w:t>
        </w:r>
      </w:smartTag>
      <w:r w:rsidRPr="00404DBF">
        <w:rPr>
          <w:rFonts w:ascii="Arial Narrow" w:hAnsi="Arial Narrow" w:cs="Arial Narrow"/>
          <w:sz w:val="22"/>
          <w:szCs w:val="22"/>
        </w:rPr>
        <w:t xml:space="preserve"> en Grande, S.A. de C.V. </w:t>
      </w:r>
      <w:r w:rsidR="00986987" w:rsidRPr="00404DBF">
        <w:rPr>
          <w:rFonts w:ascii="Arial Narrow" w:hAnsi="Arial Narrow" w:cs="Arial Narrow"/>
          <w:sz w:val="22"/>
          <w:szCs w:val="22"/>
        </w:rPr>
        <w:t>Inicio su activida</w:t>
      </w:r>
      <w:r w:rsidR="007044D4">
        <w:rPr>
          <w:rFonts w:ascii="Arial Narrow" w:hAnsi="Arial Narrow" w:cs="Arial Narrow"/>
          <w:sz w:val="22"/>
          <w:szCs w:val="22"/>
        </w:rPr>
        <w:t>d comercial en al año de 20</w:t>
      </w:r>
      <w:r w:rsidR="00434E9C">
        <w:rPr>
          <w:rFonts w:ascii="Arial Narrow" w:hAnsi="Arial Narrow" w:cs="Arial Narrow"/>
          <w:sz w:val="22"/>
          <w:szCs w:val="22"/>
        </w:rPr>
        <w:t>10</w:t>
      </w:r>
      <w:r w:rsidR="007044D4">
        <w:rPr>
          <w:rFonts w:ascii="Arial Narrow" w:hAnsi="Arial Narrow" w:cs="Arial Narrow"/>
          <w:sz w:val="22"/>
          <w:szCs w:val="22"/>
        </w:rPr>
        <w:t>. E</w:t>
      </w:r>
      <w:r w:rsidR="00986987" w:rsidRPr="00404DBF">
        <w:rPr>
          <w:rFonts w:ascii="Arial Narrow" w:hAnsi="Arial Narrow" w:cs="Arial Narrow"/>
          <w:sz w:val="22"/>
          <w:szCs w:val="22"/>
        </w:rPr>
        <w:t>l cierre del ejercicio económico es el 31 de diciembre de cada año.</w:t>
      </w:r>
    </w:p>
    <w:p w:rsidR="00986987" w:rsidRPr="00404DBF" w:rsidRDefault="00986987" w:rsidP="00C267FE">
      <w:pPr>
        <w:spacing w:line="360" w:lineRule="auto"/>
        <w:rPr>
          <w:rFonts w:ascii="Arial Narrow" w:hAnsi="Arial Narrow" w:cs="Arial Narrow"/>
          <w:sz w:val="22"/>
          <w:szCs w:val="22"/>
        </w:rPr>
      </w:pPr>
    </w:p>
    <w:p w:rsidR="0055338B" w:rsidRDefault="0055338B"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34773A" w:rsidRDefault="0034773A" w:rsidP="00C267FE">
      <w:pPr>
        <w:spacing w:line="360" w:lineRule="auto"/>
        <w:rPr>
          <w:rFonts w:ascii="Arial Narrow" w:hAnsi="Arial Narrow" w:cs="Arial Narrow"/>
          <w:sz w:val="22"/>
          <w:szCs w:val="22"/>
        </w:rPr>
      </w:pPr>
    </w:p>
    <w:p w:rsidR="00FE691C" w:rsidRDefault="0034773A" w:rsidP="00E54D1B">
      <w:pPr>
        <w:spacing w:line="360" w:lineRule="auto"/>
        <w:rPr>
          <w:sz w:val="22"/>
          <w:szCs w:val="22"/>
        </w:rPr>
      </w:pPr>
      <w:r w:rsidRPr="00404DBF">
        <w:rPr>
          <w:rFonts w:ascii="Arial Narrow" w:hAnsi="Arial Narrow" w:cs="Arial Narrow"/>
          <w:sz w:val="22"/>
          <w:szCs w:val="22"/>
        </w:rPr>
        <w:lastRenderedPageBreak/>
        <w:t>El Balance de Situación General al 31 de diciembre de 20</w:t>
      </w:r>
      <w:r>
        <w:rPr>
          <w:rFonts w:ascii="Arial Narrow" w:hAnsi="Arial Narrow" w:cs="Arial Narrow"/>
          <w:sz w:val="22"/>
          <w:szCs w:val="22"/>
        </w:rPr>
        <w:t>10</w:t>
      </w:r>
      <w:r w:rsidRPr="00404DBF">
        <w:rPr>
          <w:rFonts w:ascii="Arial Narrow" w:hAnsi="Arial Narrow" w:cs="Arial Narrow"/>
          <w:sz w:val="22"/>
          <w:szCs w:val="22"/>
        </w:rPr>
        <w:t>, es que se presenta a Continuación:</w:t>
      </w:r>
    </w:p>
    <w:p w:rsidR="00FE691C" w:rsidRDefault="00E54D1B" w:rsidP="009D7C62">
      <w:pPr>
        <w:widowControl w:val="0"/>
        <w:autoSpaceDE w:val="0"/>
        <w:autoSpaceDN w:val="0"/>
        <w:adjustRightInd w:val="0"/>
        <w:spacing w:line="360" w:lineRule="auto"/>
        <w:jc w:val="both"/>
        <w:rPr>
          <w:sz w:val="22"/>
          <w:szCs w:val="22"/>
        </w:rPr>
      </w:pPr>
      <w:r>
        <w:rPr>
          <w:noProof/>
          <w:sz w:val="22"/>
          <w:szCs w:val="22"/>
          <w:lang w:val="es-ES"/>
        </w:rPr>
        <w:pict>
          <v:shape id="_x0000_s1109" type="#_x0000_t75" style="position:absolute;left:0;text-align:left;margin-left:-23.7pt;margin-top:17.05pt;width:425.35pt;height:549pt;z-index:251682304" wrapcoords="-38 0 -38 21550 21600 21550 21600 0 -38 0">
            <v:imagedata r:id="rId38" o:title=""/>
            <w10:wrap type="tight"/>
          </v:shape>
          <o:OLEObject Type="Embed" ProgID="Excel.Sheet.8" ShapeID="_x0000_s1109" DrawAspect="Content" ObjectID="_1347276131" r:id="rId39"/>
        </w:pict>
      </w: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34773A" w:rsidRDefault="0034773A" w:rsidP="009D7C62">
      <w:pPr>
        <w:widowControl w:val="0"/>
        <w:autoSpaceDE w:val="0"/>
        <w:autoSpaceDN w:val="0"/>
        <w:adjustRightInd w:val="0"/>
        <w:spacing w:line="360" w:lineRule="auto"/>
        <w:jc w:val="both"/>
        <w:rPr>
          <w:sz w:val="22"/>
          <w:szCs w:val="22"/>
        </w:rPr>
      </w:pPr>
    </w:p>
    <w:p w:rsidR="00E54D1B" w:rsidRDefault="00E54D1B" w:rsidP="009D7C62">
      <w:pPr>
        <w:widowControl w:val="0"/>
        <w:autoSpaceDE w:val="0"/>
        <w:autoSpaceDN w:val="0"/>
        <w:adjustRightInd w:val="0"/>
        <w:spacing w:line="360" w:lineRule="auto"/>
        <w:jc w:val="both"/>
        <w:rPr>
          <w:sz w:val="22"/>
          <w:szCs w:val="22"/>
        </w:rPr>
      </w:pPr>
    </w:p>
    <w:p w:rsidR="00DB34B2" w:rsidRDefault="00DB34B2" w:rsidP="00DB34B2">
      <w:pPr>
        <w:widowControl w:val="0"/>
        <w:autoSpaceDE w:val="0"/>
        <w:autoSpaceDN w:val="0"/>
        <w:adjustRightInd w:val="0"/>
        <w:spacing w:line="360" w:lineRule="auto"/>
        <w:jc w:val="both"/>
        <w:rPr>
          <w:rFonts w:ascii="Arial Narrow" w:hAnsi="Arial Narrow" w:cs="Arial"/>
          <w:sz w:val="22"/>
          <w:szCs w:val="22"/>
          <w:lang w:eastAsia="es-CR"/>
        </w:rPr>
      </w:pPr>
    </w:p>
    <w:p w:rsidR="00E54D1B" w:rsidRDefault="00E54D1B" w:rsidP="00DB34B2">
      <w:pPr>
        <w:widowControl w:val="0"/>
        <w:autoSpaceDE w:val="0"/>
        <w:autoSpaceDN w:val="0"/>
        <w:adjustRightInd w:val="0"/>
        <w:spacing w:line="360" w:lineRule="auto"/>
        <w:jc w:val="both"/>
        <w:rPr>
          <w:rFonts w:ascii="Arial Narrow" w:hAnsi="Arial Narrow" w:cs="Arial"/>
          <w:sz w:val="22"/>
          <w:szCs w:val="22"/>
          <w:lang w:eastAsia="es-CR"/>
        </w:rPr>
      </w:pPr>
    </w:p>
    <w:p w:rsidR="009D7C62" w:rsidRPr="00404DBF" w:rsidRDefault="00E54D1B" w:rsidP="00DB34B2">
      <w:pPr>
        <w:widowControl w:val="0"/>
        <w:autoSpaceDE w:val="0"/>
        <w:autoSpaceDN w:val="0"/>
        <w:adjustRightInd w:val="0"/>
        <w:spacing w:line="360" w:lineRule="auto"/>
        <w:jc w:val="both"/>
        <w:rPr>
          <w:rFonts w:ascii="Arial Narrow" w:hAnsi="Arial Narrow" w:cs="Arial"/>
          <w:sz w:val="22"/>
          <w:szCs w:val="22"/>
          <w:lang w:eastAsia="es-CR"/>
        </w:rPr>
      </w:pPr>
      <w:r>
        <w:rPr>
          <w:noProof/>
        </w:rPr>
        <w:lastRenderedPageBreak/>
        <w:pict>
          <v:shape id="_x0000_s1110" type="#_x0000_t75" style="position:absolute;left:0;text-align:left;margin-left:0;margin-top:37.55pt;width:436.65pt;height:493.55pt;z-index:251683328" wrapcoords="-37 0 -37 21534 21600 21534 21600 0 -37 0">
            <v:imagedata r:id="rId40" o:title=""/>
            <w10:wrap type="tight"/>
          </v:shape>
          <o:OLEObject Type="Embed" ProgID="Excel.Sheet.8" ShapeID="_x0000_s1110" DrawAspect="Content" ObjectID="_1347276137" r:id="rId41"/>
        </w:pict>
      </w:r>
      <w:r w:rsidR="00986987" w:rsidRPr="00404DBF">
        <w:rPr>
          <w:rFonts w:ascii="Arial Narrow" w:hAnsi="Arial Narrow" w:cs="Arial"/>
          <w:sz w:val="22"/>
          <w:szCs w:val="22"/>
          <w:lang w:eastAsia="es-CR"/>
        </w:rPr>
        <w:t>El Estado de resultados correspondiente al ejercicio Terminado Económico ter</w:t>
      </w:r>
      <w:r w:rsidR="00AE02D3">
        <w:rPr>
          <w:rFonts w:ascii="Arial Narrow" w:hAnsi="Arial Narrow" w:cs="Arial"/>
          <w:sz w:val="22"/>
          <w:szCs w:val="22"/>
          <w:lang w:eastAsia="es-CR"/>
        </w:rPr>
        <w:t>minado el 31 de diciembre de 2010</w:t>
      </w:r>
      <w:r w:rsidR="00986987" w:rsidRPr="00404DBF">
        <w:rPr>
          <w:rFonts w:ascii="Arial Narrow" w:hAnsi="Arial Narrow" w:cs="Arial"/>
          <w:sz w:val="22"/>
          <w:szCs w:val="22"/>
          <w:lang w:eastAsia="es-CR"/>
        </w:rPr>
        <w:t xml:space="preserve"> es el siguiente,</w:t>
      </w:r>
    </w:p>
    <w:p w:rsidR="00B67382" w:rsidRPr="00404DBF" w:rsidRDefault="00B67382" w:rsidP="00BE2627">
      <w:pPr>
        <w:pStyle w:val="Textoindependienteprimerasangra2"/>
        <w:rPr>
          <w:sz w:val="22"/>
          <w:szCs w:val="22"/>
        </w:rPr>
      </w:pPr>
    </w:p>
    <w:p w:rsidR="00731F40" w:rsidRPr="00404DBF" w:rsidRDefault="00731F40" w:rsidP="00731F40">
      <w:pPr>
        <w:rPr>
          <w:sz w:val="22"/>
          <w:szCs w:val="22"/>
        </w:rPr>
      </w:pPr>
    </w:p>
    <w:p w:rsidR="00731F40" w:rsidRPr="00404DBF" w:rsidRDefault="00731F40" w:rsidP="00731F40">
      <w:pPr>
        <w:rPr>
          <w:sz w:val="22"/>
          <w:szCs w:val="22"/>
        </w:rPr>
      </w:pPr>
    </w:p>
    <w:p w:rsidR="00404DBF" w:rsidRPr="00404DBF" w:rsidRDefault="00404DBF" w:rsidP="00731F40">
      <w:pPr>
        <w:rPr>
          <w:sz w:val="22"/>
          <w:szCs w:val="22"/>
        </w:rPr>
      </w:pPr>
    </w:p>
    <w:p w:rsidR="00404DBF" w:rsidRDefault="00404DBF" w:rsidP="00731F40">
      <w:pPr>
        <w:rPr>
          <w:sz w:val="22"/>
          <w:szCs w:val="22"/>
        </w:rPr>
      </w:pPr>
    </w:p>
    <w:p w:rsidR="00DB34B2" w:rsidRPr="00404DBF" w:rsidRDefault="00DB34B2" w:rsidP="00731F40">
      <w:pPr>
        <w:rPr>
          <w:sz w:val="22"/>
          <w:szCs w:val="22"/>
        </w:rPr>
      </w:pPr>
    </w:p>
    <w:p w:rsidR="00404DBF" w:rsidRDefault="00404DBF" w:rsidP="00731F40">
      <w:pPr>
        <w:rPr>
          <w:sz w:val="22"/>
          <w:szCs w:val="22"/>
        </w:rPr>
      </w:pPr>
    </w:p>
    <w:p w:rsidR="00FE691C" w:rsidRDefault="00FE691C" w:rsidP="00731F40">
      <w:pPr>
        <w:rPr>
          <w:sz w:val="22"/>
          <w:szCs w:val="22"/>
        </w:rPr>
      </w:pPr>
    </w:p>
    <w:p w:rsidR="00FE691C" w:rsidRDefault="00FE691C" w:rsidP="00731F40">
      <w:pPr>
        <w:rPr>
          <w:sz w:val="22"/>
          <w:szCs w:val="22"/>
        </w:rPr>
      </w:pPr>
    </w:p>
    <w:tbl>
      <w:tblPr>
        <w:tblW w:w="4936" w:type="pct"/>
        <w:jc w:val="right"/>
        <w:tblLayout w:type="fixed"/>
        <w:tblCellMar>
          <w:left w:w="70" w:type="dxa"/>
          <w:right w:w="70" w:type="dxa"/>
        </w:tblCellMar>
        <w:tblLook w:val="04A0"/>
      </w:tblPr>
      <w:tblGrid>
        <w:gridCol w:w="2692"/>
        <w:gridCol w:w="1277"/>
        <w:gridCol w:w="1135"/>
        <w:gridCol w:w="1077"/>
        <w:gridCol w:w="1089"/>
        <w:gridCol w:w="1315"/>
      </w:tblGrid>
      <w:tr w:rsidR="009746A0">
        <w:trPr>
          <w:trHeight w:val="255"/>
          <w:jc w:val="right"/>
        </w:trPr>
        <w:tc>
          <w:tcPr>
            <w:tcW w:w="5000" w:type="pct"/>
            <w:gridSpan w:val="6"/>
            <w:tcBorders>
              <w:top w:val="nil"/>
              <w:left w:val="nil"/>
              <w:bottom w:val="nil"/>
              <w:right w:val="nil"/>
            </w:tcBorders>
            <w:shd w:val="clear" w:color="auto" w:fill="auto"/>
            <w:noWrap/>
            <w:vAlign w:val="bottom"/>
          </w:tcPr>
          <w:p w:rsidR="009746A0" w:rsidRDefault="009746A0" w:rsidP="00BD6A3F">
            <w:pPr>
              <w:jc w:val="center"/>
              <w:rPr>
                <w:rFonts w:ascii="Calibri" w:hAnsi="Calibri" w:cs="Arial"/>
                <w:b/>
                <w:bCs/>
                <w:color w:val="000000"/>
                <w:sz w:val="20"/>
                <w:szCs w:val="20"/>
              </w:rPr>
            </w:pPr>
            <w:r>
              <w:rPr>
                <w:rFonts w:ascii="Calibri" w:hAnsi="Calibri" w:cs="Arial"/>
                <w:b/>
                <w:bCs/>
                <w:color w:val="000000"/>
                <w:sz w:val="20"/>
                <w:szCs w:val="20"/>
                <w:lang w:eastAsia="es-SV"/>
              </w:rPr>
              <w:t>INVG, S.A. DE C.V.</w:t>
            </w:r>
          </w:p>
        </w:tc>
      </w:tr>
      <w:tr w:rsidR="009746A0">
        <w:trPr>
          <w:trHeight w:val="255"/>
          <w:jc w:val="right"/>
        </w:trPr>
        <w:tc>
          <w:tcPr>
            <w:tcW w:w="5000" w:type="pct"/>
            <w:gridSpan w:val="6"/>
            <w:tcBorders>
              <w:top w:val="nil"/>
              <w:left w:val="nil"/>
              <w:bottom w:val="nil"/>
              <w:right w:val="nil"/>
            </w:tcBorders>
            <w:shd w:val="clear" w:color="auto" w:fill="auto"/>
            <w:noWrap/>
            <w:vAlign w:val="bottom"/>
          </w:tcPr>
          <w:p w:rsidR="009746A0" w:rsidRDefault="009746A0" w:rsidP="00BD6A3F">
            <w:pPr>
              <w:jc w:val="center"/>
              <w:rPr>
                <w:rFonts w:ascii="Calibri" w:hAnsi="Calibri" w:cs="Arial"/>
                <w:b/>
                <w:bCs/>
                <w:color w:val="000000"/>
                <w:sz w:val="20"/>
                <w:szCs w:val="20"/>
              </w:rPr>
            </w:pPr>
            <w:r>
              <w:rPr>
                <w:rFonts w:ascii="Calibri" w:hAnsi="Calibri" w:cs="Arial"/>
                <w:b/>
                <w:bCs/>
                <w:color w:val="000000"/>
                <w:sz w:val="20"/>
                <w:szCs w:val="20"/>
                <w:lang w:eastAsia="es-SV"/>
              </w:rPr>
              <w:t>Compañía Salvadoreña</w:t>
            </w:r>
          </w:p>
        </w:tc>
      </w:tr>
      <w:tr w:rsidR="009746A0">
        <w:trPr>
          <w:trHeight w:val="255"/>
          <w:jc w:val="right"/>
        </w:trPr>
        <w:tc>
          <w:tcPr>
            <w:tcW w:w="5000" w:type="pct"/>
            <w:gridSpan w:val="6"/>
            <w:tcBorders>
              <w:top w:val="nil"/>
              <w:left w:val="nil"/>
              <w:bottom w:val="nil"/>
              <w:right w:val="nil"/>
            </w:tcBorders>
            <w:shd w:val="clear" w:color="auto" w:fill="auto"/>
            <w:noWrap/>
            <w:vAlign w:val="bottom"/>
          </w:tcPr>
          <w:p w:rsidR="009746A0" w:rsidRDefault="009746A0" w:rsidP="00BD6A3F">
            <w:pPr>
              <w:jc w:val="center"/>
              <w:rPr>
                <w:rFonts w:ascii="Calibri" w:hAnsi="Calibri" w:cs="Arial"/>
                <w:b/>
                <w:bCs/>
                <w:color w:val="000000"/>
                <w:sz w:val="20"/>
                <w:szCs w:val="20"/>
              </w:rPr>
            </w:pPr>
            <w:r>
              <w:rPr>
                <w:rFonts w:ascii="Calibri" w:hAnsi="Calibri" w:cs="Arial"/>
                <w:b/>
                <w:bCs/>
                <w:color w:val="000000"/>
                <w:sz w:val="20"/>
                <w:szCs w:val="20"/>
                <w:lang w:eastAsia="es-SV"/>
              </w:rPr>
              <w:t>Determinación del impuesto diferido</w:t>
            </w:r>
            <w:r w:rsidR="00482239">
              <w:rPr>
                <w:rFonts w:ascii="Calibri" w:hAnsi="Calibri" w:cs="Arial"/>
                <w:b/>
                <w:bCs/>
                <w:color w:val="000000"/>
                <w:sz w:val="20"/>
                <w:szCs w:val="20"/>
                <w:lang w:eastAsia="es-SV"/>
              </w:rPr>
              <w:t xml:space="preserve"> año 2010.</w:t>
            </w:r>
          </w:p>
        </w:tc>
      </w:tr>
      <w:tr w:rsidR="009746A0">
        <w:trPr>
          <w:trHeight w:val="255"/>
          <w:jc w:val="right"/>
        </w:trPr>
        <w:tc>
          <w:tcPr>
            <w:tcW w:w="5000" w:type="pct"/>
            <w:gridSpan w:val="6"/>
            <w:tcBorders>
              <w:top w:val="nil"/>
              <w:left w:val="nil"/>
              <w:bottom w:val="nil"/>
              <w:right w:val="nil"/>
            </w:tcBorders>
            <w:shd w:val="clear" w:color="auto" w:fill="auto"/>
            <w:noWrap/>
            <w:vAlign w:val="bottom"/>
          </w:tcPr>
          <w:p w:rsidR="009746A0" w:rsidRDefault="009746A0" w:rsidP="00BD6A3F">
            <w:pPr>
              <w:jc w:val="center"/>
              <w:rPr>
                <w:rFonts w:ascii="Calibri" w:hAnsi="Calibri" w:cs="Arial"/>
                <w:b/>
                <w:bCs/>
                <w:color w:val="000000"/>
                <w:sz w:val="20"/>
                <w:szCs w:val="20"/>
              </w:rPr>
            </w:pPr>
            <w:r>
              <w:rPr>
                <w:rFonts w:ascii="Calibri" w:hAnsi="Calibri" w:cs="Arial"/>
                <w:b/>
                <w:bCs/>
                <w:color w:val="000000"/>
                <w:sz w:val="20"/>
                <w:szCs w:val="20"/>
                <w:lang w:eastAsia="es-SV"/>
              </w:rPr>
              <w:t>(Expresado en Dólares de los Estados Unidos de América)</w:t>
            </w:r>
          </w:p>
        </w:tc>
      </w:tr>
      <w:tr w:rsidR="009746A0">
        <w:trPr>
          <w:trHeight w:val="255"/>
          <w:jc w:val="right"/>
        </w:trPr>
        <w:tc>
          <w:tcPr>
            <w:tcW w:w="1568" w:type="pct"/>
            <w:tcBorders>
              <w:top w:val="nil"/>
              <w:left w:val="nil"/>
              <w:bottom w:val="nil"/>
              <w:right w:val="nil"/>
            </w:tcBorders>
            <w:shd w:val="clear" w:color="auto" w:fill="auto"/>
            <w:noWrap/>
            <w:vAlign w:val="bottom"/>
          </w:tcPr>
          <w:p w:rsidR="009746A0" w:rsidRDefault="009746A0" w:rsidP="00BD6A3F">
            <w:pPr>
              <w:rPr>
                <w:rFonts w:ascii="Calibri" w:hAnsi="Calibri" w:cs="Arial"/>
                <w:b/>
                <w:bCs/>
                <w:color w:val="000000"/>
                <w:sz w:val="16"/>
                <w:szCs w:val="16"/>
              </w:rPr>
            </w:pPr>
          </w:p>
        </w:tc>
        <w:tc>
          <w:tcPr>
            <w:tcW w:w="744"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61"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27"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34"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766"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r>
      <w:tr w:rsidR="009746A0">
        <w:trPr>
          <w:trHeight w:val="270"/>
          <w:jc w:val="right"/>
        </w:trPr>
        <w:tc>
          <w:tcPr>
            <w:tcW w:w="1568" w:type="pct"/>
            <w:tcBorders>
              <w:top w:val="nil"/>
              <w:left w:val="nil"/>
              <w:bottom w:val="single" w:sz="8" w:space="0" w:color="auto"/>
              <w:right w:val="nil"/>
            </w:tcBorders>
            <w:shd w:val="clear" w:color="auto" w:fill="auto"/>
            <w:noWrap/>
            <w:vAlign w:val="bottom"/>
          </w:tcPr>
          <w:p w:rsidR="009746A0" w:rsidRDefault="009746A0" w:rsidP="00BD6A3F">
            <w:pPr>
              <w:rPr>
                <w:rFonts w:ascii="Calibri" w:hAnsi="Calibri" w:cs="Arial"/>
                <w:color w:val="000000"/>
                <w:sz w:val="16"/>
                <w:szCs w:val="16"/>
              </w:rPr>
            </w:pPr>
            <w:r>
              <w:rPr>
                <w:rFonts w:ascii="Calibri" w:hAnsi="Calibri" w:cs="Arial"/>
                <w:color w:val="000000"/>
                <w:sz w:val="16"/>
                <w:szCs w:val="16"/>
                <w:lang w:eastAsia="es-SV"/>
              </w:rPr>
              <w:t> </w:t>
            </w:r>
          </w:p>
        </w:tc>
        <w:tc>
          <w:tcPr>
            <w:tcW w:w="744"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61"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27"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634"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c>
          <w:tcPr>
            <w:tcW w:w="766" w:type="pct"/>
            <w:tcBorders>
              <w:top w:val="nil"/>
              <w:left w:val="nil"/>
              <w:bottom w:val="nil"/>
              <w:right w:val="nil"/>
            </w:tcBorders>
            <w:shd w:val="clear" w:color="auto" w:fill="auto"/>
            <w:noWrap/>
            <w:vAlign w:val="bottom"/>
          </w:tcPr>
          <w:p w:rsidR="009746A0" w:rsidRDefault="009746A0" w:rsidP="00BD6A3F">
            <w:pPr>
              <w:rPr>
                <w:rFonts w:ascii="Calibri" w:hAnsi="Calibri" w:cs="Arial"/>
                <w:color w:val="000000"/>
                <w:sz w:val="16"/>
                <w:szCs w:val="16"/>
              </w:rPr>
            </w:pPr>
          </w:p>
        </w:tc>
      </w:tr>
      <w:tr w:rsidR="009746A0">
        <w:trPr>
          <w:trHeight w:val="584"/>
          <w:jc w:val="right"/>
        </w:trPr>
        <w:tc>
          <w:tcPr>
            <w:tcW w:w="1568" w:type="pct"/>
            <w:tcBorders>
              <w:top w:val="nil"/>
              <w:left w:val="single" w:sz="8" w:space="0" w:color="auto"/>
              <w:bottom w:val="single" w:sz="8" w:space="0" w:color="auto"/>
              <w:right w:val="nil"/>
            </w:tcBorders>
            <w:shd w:val="clear" w:color="auto" w:fill="C0C0C0"/>
            <w:noWrap/>
            <w:vAlign w:val="center"/>
          </w:tcPr>
          <w:p w:rsidR="009746A0" w:rsidRDefault="009746A0" w:rsidP="00BD6A3F">
            <w:pPr>
              <w:jc w:val="center"/>
              <w:rPr>
                <w:rFonts w:ascii="Calibri" w:hAnsi="Calibri" w:cs="Arial"/>
                <w:color w:val="000000"/>
                <w:sz w:val="16"/>
                <w:szCs w:val="16"/>
              </w:rPr>
            </w:pPr>
            <w:r>
              <w:rPr>
                <w:rFonts w:ascii="Calibri" w:hAnsi="Calibri" w:cs="Arial"/>
                <w:color w:val="000000"/>
                <w:sz w:val="16"/>
                <w:szCs w:val="16"/>
                <w:lang w:eastAsia="es-SV"/>
              </w:rPr>
              <w:t>Descripción</w:t>
            </w:r>
          </w:p>
        </w:tc>
        <w:tc>
          <w:tcPr>
            <w:tcW w:w="744" w:type="pct"/>
            <w:tcBorders>
              <w:top w:val="single" w:sz="8" w:space="0" w:color="auto"/>
              <w:left w:val="single" w:sz="8" w:space="0" w:color="auto"/>
              <w:bottom w:val="single" w:sz="8" w:space="0" w:color="auto"/>
              <w:right w:val="single" w:sz="8" w:space="0" w:color="auto"/>
            </w:tcBorders>
            <w:shd w:val="clear" w:color="auto" w:fill="C0C0C0"/>
            <w:vAlign w:val="center"/>
          </w:tcPr>
          <w:p w:rsidR="009746A0" w:rsidRDefault="009746A0" w:rsidP="00BD6A3F">
            <w:pPr>
              <w:jc w:val="center"/>
              <w:rPr>
                <w:rFonts w:ascii="Calibri" w:hAnsi="Calibri" w:cs="Arial"/>
                <w:color w:val="000000"/>
                <w:sz w:val="16"/>
                <w:szCs w:val="16"/>
              </w:rPr>
            </w:pPr>
            <w:r>
              <w:rPr>
                <w:rFonts w:ascii="Calibri" w:hAnsi="Calibri" w:cs="Arial"/>
                <w:color w:val="000000"/>
                <w:sz w:val="16"/>
                <w:szCs w:val="16"/>
                <w:lang w:eastAsia="es-SV"/>
              </w:rPr>
              <w:t>Base Contable</w:t>
            </w:r>
          </w:p>
        </w:tc>
        <w:tc>
          <w:tcPr>
            <w:tcW w:w="661" w:type="pct"/>
            <w:tcBorders>
              <w:top w:val="single" w:sz="8" w:space="0" w:color="auto"/>
              <w:left w:val="nil"/>
              <w:bottom w:val="single" w:sz="8" w:space="0" w:color="auto"/>
              <w:right w:val="single" w:sz="8" w:space="0" w:color="auto"/>
            </w:tcBorders>
            <w:shd w:val="clear" w:color="auto" w:fill="C0C0C0"/>
            <w:vAlign w:val="center"/>
          </w:tcPr>
          <w:p w:rsidR="009746A0" w:rsidRDefault="009746A0" w:rsidP="00BD6A3F">
            <w:pPr>
              <w:ind w:left="708" w:hanging="708"/>
              <w:jc w:val="center"/>
              <w:rPr>
                <w:rFonts w:ascii="Calibri" w:hAnsi="Calibri" w:cs="Arial"/>
                <w:color w:val="000000"/>
                <w:sz w:val="16"/>
                <w:szCs w:val="16"/>
              </w:rPr>
            </w:pPr>
            <w:r>
              <w:rPr>
                <w:rFonts w:ascii="Calibri" w:hAnsi="Calibri" w:cs="Arial"/>
                <w:color w:val="000000"/>
                <w:sz w:val="16"/>
                <w:szCs w:val="16"/>
                <w:lang w:eastAsia="es-SV"/>
              </w:rPr>
              <w:t>Base Fiscal</w:t>
            </w:r>
          </w:p>
        </w:tc>
        <w:tc>
          <w:tcPr>
            <w:tcW w:w="627" w:type="pct"/>
            <w:tcBorders>
              <w:top w:val="single" w:sz="8" w:space="0" w:color="auto"/>
              <w:left w:val="nil"/>
              <w:bottom w:val="single" w:sz="8" w:space="0" w:color="auto"/>
              <w:right w:val="single" w:sz="8" w:space="0" w:color="auto"/>
            </w:tcBorders>
            <w:shd w:val="clear" w:color="auto" w:fill="C0C0C0"/>
            <w:vAlign w:val="center"/>
          </w:tcPr>
          <w:p w:rsidR="009746A0" w:rsidRDefault="009746A0" w:rsidP="00BD6A3F">
            <w:pPr>
              <w:jc w:val="center"/>
              <w:rPr>
                <w:rFonts w:ascii="Calibri" w:hAnsi="Calibri" w:cs="Arial"/>
                <w:color w:val="000000"/>
                <w:sz w:val="16"/>
                <w:szCs w:val="16"/>
              </w:rPr>
            </w:pPr>
            <w:r>
              <w:rPr>
                <w:rFonts w:ascii="Calibri" w:hAnsi="Calibri" w:cs="Arial"/>
                <w:color w:val="000000"/>
                <w:sz w:val="16"/>
                <w:szCs w:val="16"/>
                <w:lang w:eastAsia="es-SV"/>
              </w:rPr>
              <w:t>Diferencias</w:t>
            </w:r>
          </w:p>
        </w:tc>
        <w:tc>
          <w:tcPr>
            <w:tcW w:w="634" w:type="pct"/>
            <w:tcBorders>
              <w:top w:val="single" w:sz="8" w:space="0" w:color="auto"/>
              <w:left w:val="nil"/>
              <w:bottom w:val="single" w:sz="8" w:space="0" w:color="auto"/>
              <w:right w:val="single" w:sz="8" w:space="0" w:color="auto"/>
            </w:tcBorders>
            <w:shd w:val="clear" w:color="auto" w:fill="C0C0C0"/>
            <w:vAlign w:val="center"/>
          </w:tcPr>
          <w:p w:rsidR="009746A0" w:rsidRDefault="009746A0" w:rsidP="00BD6A3F">
            <w:pPr>
              <w:jc w:val="center"/>
              <w:rPr>
                <w:rFonts w:ascii="Calibri" w:hAnsi="Calibri" w:cs="Arial"/>
                <w:color w:val="000000"/>
                <w:sz w:val="16"/>
                <w:szCs w:val="16"/>
              </w:rPr>
            </w:pPr>
            <w:r>
              <w:rPr>
                <w:rFonts w:ascii="Calibri" w:hAnsi="Calibri" w:cs="Arial"/>
                <w:color w:val="000000"/>
                <w:sz w:val="16"/>
                <w:szCs w:val="16"/>
                <w:lang w:eastAsia="es-SV"/>
              </w:rPr>
              <w:t>Impuesto Diferido</w:t>
            </w:r>
          </w:p>
        </w:tc>
        <w:tc>
          <w:tcPr>
            <w:tcW w:w="766" w:type="pct"/>
            <w:tcBorders>
              <w:top w:val="single" w:sz="8" w:space="0" w:color="auto"/>
              <w:left w:val="nil"/>
              <w:bottom w:val="single" w:sz="8" w:space="0" w:color="auto"/>
              <w:right w:val="single" w:sz="8" w:space="0" w:color="auto"/>
            </w:tcBorders>
            <w:shd w:val="clear" w:color="auto" w:fill="C0C0C0"/>
            <w:vAlign w:val="center"/>
          </w:tcPr>
          <w:p w:rsidR="009746A0" w:rsidRDefault="009746A0" w:rsidP="00BD6A3F">
            <w:pPr>
              <w:jc w:val="center"/>
              <w:rPr>
                <w:rFonts w:ascii="Calibri" w:hAnsi="Calibri" w:cs="Arial"/>
                <w:color w:val="000000"/>
                <w:sz w:val="16"/>
                <w:szCs w:val="16"/>
              </w:rPr>
            </w:pPr>
            <w:r>
              <w:rPr>
                <w:rFonts w:ascii="Calibri" w:hAnsi="Calibri" w:cs="Arial"/>
                <w:color w:val="000000"/>
                <w:sz w:val="16"/>
                <w:szCs w:val="16"/>
                <w:lang w:eastAsia="es-SV"/>
              </w:rPr>
              <w:t>Tipo de diferencia</w:t>
            </w:r>
          </w:p>
        </w:tc>
      </w:tr>
      <w:tr w:rsidR="009746A0">
        <w:trPr>
          <w:trHeight w:val="213"/>
          <w:jc w:val="right"/>
        </w:trPr>
        <w:tc>
          <w:tcPr>
            <w:tcW w:w="1568" w:type="pct"/>
            <w:vMerge w:val="restart"/>
            <w:tcBorders>
              <w:top w:val="nil"/>
              <w:left w:val="single" w:sz="8" w:space="0" w:color="auto"/>
              <w:bottom w:val="single" w:sz="8" w:space="0" w:color="000000"/>
              <w:right w:val="single" w:sz="8" w:space="0" w:color="auto"/>
            </w:tcBorders>
            <w:shd w:val="clear" w:color="auto" w:fill="auto"/>
            <w:vAlign w:val="center"/>
          </w:tcPr>
          <w:p w:rsidR="009746A0" w:rsidRDefault="009746A0" w:rsidP="005E16EF">
            <w:pPr>
              <w:rPr>
                <w:rFonts w:ascii="Calibri" w:hAnsi="Calibri" w:cs="Arial"/>
                <w:color w:val="000000"/>
                <w:sz w:val="16"/>
                <w:szCs w:val="16"/>
              </w:rPr>
            </w:pPr>
            <w:r>
              <w:rPr>
                <w:rFonts w:ascii="Calibri" w:hAnsi="Calibri" w:cs="Arial"/>
                <w:color w:val="000000"/>
                <w:sz w:val="16"/>
                <w:szCs w:val="16"/>
              </w:rPr>
              <w:t>Cuentas por Cobrar</w:t>
            </w:r>
          </w:p>
        </w:tc>
        <w:tc>
          <w:tcPr>
            <w:tcW w:w="744" w:type="pct"/>
            <w:vMerge w:val="restart"/>
            <w:tcBorders>
              <w:top w:val="nil"/>
              <w:left w:val="single" w:sz="8" w:space="0" w:color="auto"/>
              <w:bottom w:val="single" w:sz="8" w:space="0" w:color="000000"/>
              <w:right w:val="single" w:sz="8" w:space="0" w:color="auto"/>
            </w:tcBorders>
            <w:shd w:val="clear" w:color="auto" w:fill="auto"/>
            <w:noWrap/>
            <w:vAlign w:val="center"/>
          </w:tcPr>
          <w:p w:rsidR="009746A0" w:rsidRDefault="009746A0" w:rsidP="005E16EF">
            <w:pPr>
              <w:tabs>
                <w:tab w:val="left" w:pos="1037"/>
              </w:tabs>
              <w:ind w:right="100"/>
              <w:jc w:val="right"/>
              <w:rPr>
                <w:rFonts w:ascii="Calibri" w:hAnsi="Calibri" w:cs="Arial"/>
                <w:color w:val="000000"/>
                <w:sz w:val="16"/>
                <w:szCs w:val="16"/>
              </w:rPr>
            </w:pPr>
            <w:r>
              <w:rPr>
                <w:rFonts w:ascii="Calibri" w:hAnsi="Calibri" w:cs="Arial"/>
                <w:color w:val="000000"/>
                <w:sz w:val="16"/>
                <w:szCs w:val="16"/>
              </w:rPr>
              <w:t>51,237.</w:t>
            </w:r>
            <w:r w:rsidR="000F245F">
              <w:rPr>
                <w:rFonts w:ascii="Calibri" w:hAnsi="Calibri" w:cs="Arial"/>
                <w:color w:val="000000"/>
                <w:sz w:val="16"/>
                <w:szCs w:val="16"/>
              </w:rPr>
              <w:t xml:space="preserve"> 53</w:t>
            </w:r>
          </w:p>
        </w:tc>
        <w:tc>
          <w:tcPr>
            <w:tcW w:w="661" w:type="pct"/>
            <w:vMerge w:val="restart"/>
            <w:tcBorders>
              <w:top w:val="nil"/>
              <w:left w:val="single" w:sz="8" w:space="0" w:color="auto"/>
              <w:bottom w:val="single" w:sz="8" w:space="0" w:color="000000"/>
              <w:right w:val="single" w:sz="8" w:space="0" w:color="auto"/>
            </w:tcBorders>
            <w:shd w:val="clear" w:color="auto" w:fill="auto"/>
            <w:noWrap/>
            <w:vAlign w:val="center"/>
          </w:tcPr>
          <w:p w:rsidR="009746A0" w:rsidRDefault="009746A0" w:rsidP="005E16EF">
            <w:pPr>
              <w:jc w:val="right"/>
              <w:rPr>
                <w:rFonts w:ascii="Calibri" w:hAnsi="Calibri" w:cs="Arial"/>
                <w:color w:val="000000"/>
                <w:sz w:val="16"/>
                <w:szCs w:val="16"/>
              </w:rPr>
            </w:pPr>
            <w:r>
              <w:rPr>
                <w:rFonts w:ascii="Calibri" w:hAnsi="Calibri" w:cs="Arial"/>
                <w:color w:val="000000"/>
                <w:sz w:val="16"/>
                <w:szCs w:val="16"/>
              </w:rPr>
              <w:t>62,237.53</w:t>
            </w:r>
          </w:p>
        </w:tc>
        <w:tc>
          <w:tcPr>
            <w:tcW w:w="627" w:type="pct"/>
            <w:vMerge w:val="restart"/>
            <w:tcBorders>
              <w:top w:val="nil"/>
              <w:left w:val="single" w:sz="8" w:space="0" w:color="auto"/>
              <w:bottom w:val="single" w:sz="8" w:space="0" w:color="000000"/>
              <w:right w:val="single" w:sz="8" w:space="0" w:color="auto"/>
            </w:tcBorders>
            <w:shd w:val="clear" w:color="auto" w:fill="auto"/>
            <w:noWrap/>
            <w:vAlign w:val="center"/>
          </w:tcPr>
          <w:p w:rsidR="009746A0" w:rsidRDefault="009746A0" w:rsidP="005E16EF">
            <w:pPr>
              <w:jc w:val="right"/>
              <w:rPr>
                <w:rFonts w:ascii="Calibri" w:hAnsi="Calibri" w:cs="Arial"/>
                <w:color w:val="000000"/>
                <w:sz w:val="16"/>
                <w:szCs w:val="16"/>
              </w:rPr>
            </w:pPr>
            <w:r>
              <w:rPr>
                <w:rFonts w:ascii="Calibri" w:hAnsi="Calibri" w:cs="Arial"/>
                <w:color w:val="000000"/>
                <w:sz w:val="16"/>
                <w:szCs w:val="16"/>
              </w:rPr>
              <w:t>11,000.00</w:t>
            </w:r>
          </w:p>
        </w:tc>
        <w:tc>
          <w:tcPr>
            <w:tcW w:w="634" w:type="pct"/>
            <w:vMerge w:val="restart"/>
            <w:tcBorders>
              <w:top w:val="nil"/>
              <w:left w:val="single" w:sz="8" w:space="0" w:color="auto"/>
              <w:bottom w:val="single" w:sz="8" w:space="0" w:color="000000"/>
              <w:right w:val="single" w:sz="8" w:space="0" w:color="auto"/>
            </w:tcBorders>
            <w:shd w:val="clear" w:color="auto" w:fill="auto"/>
            <w:noWrap/>
            <w:vAlign w:val="center"/>
          </w:tcPr>
          <w:p w:rsidR="009746A0" w:rsidRDefault="009746A0" w:rsidP="005E16EF">
            <w:pPr>
              <w:jc w:val="right"/>
              <w:rPr>
                <w:rFonts w:ascii="Calibri" w:hAnsi="Calibri" w:cs="Arial"/>
                <w:color w:val="000000"/>
                <w:sz w:val="16"/>
                <w:szCs w:val="16"/>
              </w:rPr>
            </w:pPr>
            <w:r>
              <w:rPr>
                <w:rFonts w:ascii="Calibri" w:hAnsi="Calibri" w:cs="Arial"/>
                <w:color w:val="000000"/>
                <w:sz w:val="16"/>
                <w:szCs w:val="16"/>
              </w:rPr>
              <w:t>2,750.00</w:t>
            </w:r>
          </w:p>
        </w:tc>
        <w:tc>
          <w:tcPr>
            <w:tcW w:w="766" w:type="pct"/>
            <w:vMerge w:val="restart"/>
            <w:tcBorders>
              <w:top w:val="nil"/>
              <w:left w:val="single" w:sz="8" w:space="0" w:color="auto"/>
              <w:bottom w:val="single" w:sz="8" w:space="0" w:color="000000"/>
              <w:right w:val="single" w:sz="8" w:space="0" w:color="auto"/>
            </w:tcBorders>
            <w:shd w:val="clear" w:color="auto" w:fill="auto"/>
            <w:noWrap/>
            <w:vAlign w:val="center"/>
          </w:tcPr>
          <w:p w:rsidR="009746A0" w:rsidRDefault="009746A0" w:rsidP="005E16EF">
            <w:pPr>
              <w:jc w:val="center"/>
              <w:rPr>
                <w:rFonts w:ascii="Calibri" w:hAnsi="Calibri" w:cs="Arial"/>
                <w:color w:val="000000"/>
                <w:sz w:val="16"/>
                <w:szCs w:val="16"/>
              </w:rPr>
            </w:pPr>
            <w:r>
              <w:rPr>
                <w:rFonts w:ascii="Calibri" w:hAnsi="Calibri" w:cs="Arial"/>
                <w:color w:val="000000"/>
                <w:sz w:val="16"/>
                <w:szCs w:val="16"/>
              </w:rPr>
              <w:t>Deducible</w:t>
            </w:r>
          </w:p>
        </w:tc>
      </w:tr>
      <w:tr w:rsidR="009746A0">
        <w:trPr>
          <w:trHeight w:val="213"/>
          <w:jc w:val="right"/>
        </w:trPr>
        <w:tc>
          <w:tcPr>
            <w:tcW w:w="1568" w:type="pct"/>
            <w:vMerge/>
            <w:tcBorders>
              <w:top w:val="nil"/>
              <w:left w:val="single" w:sz="8" w:space="0" w:color="auto"/>
              <w:bottom w:val="single" w:sz="8" w:space="0" w:color="000000"/>
              <w:right w:val="single" w:sz="8" w:space="0" w:color="auto"/>
            </w:tcBorders>
            <w:vAlign w:val="center"/>
          </w:tcPr>
          <w:p w:rsidR="009746A0" w:rsidRDefault="009746A0" w:rsidP="005E16EF">
            <w:pPr>
              <w:rPr>
                <w:rFonts w:ascii="Calibri" w:hAnsi="Calibri" w:cs="Arial"/>
                <w:color w:val="000000"/>
                <w:sz w:val="16"/>
                <w:szCs w:val="16"/>
              </w:rPr>
            </w:pPr>
          </w:p>
        </w:tc>
        <w:tc>
          <w:tcPr>
            <w:tcW w:w="744" w:type="pct"/>
            <w:vMerge/>
            <w:tcBorders>
              <w:top w:val="nil"/>
              <w:left w:val="single" w:sz="8" w:space="0" w:color="auto"/>
              <w:bottom w:val="single" w:sz="8" w:space="0" w:color="000000"/>
              <w:right w:val="single" w:sz="8" w:space="0" w:color="auto"/>
            </w:tcBorders>
            <w:vAlign w:val="center"/>
          </w:tcPr>
          <w:p w:rsidR="009746A0" w:rsidRDefault="009746A0" w:rsidP="005E16EF">
            <w:pPr>
              <w:jc w:val="right"/>
              <w:rPr>
                <w:rFonts w:ascii="Calibri" w:hAnsi="Calibri" w:cs="Arial"/>
                <w:color w:val="000000"/>
                <w:sz w:val="16"/>
                <w:szCs w:val="16"/>
              </w:rPr>
            </w:pPr>
          </w:p>
        </w:tc>
        <w:tc>
          <w:tcPr>
            <w:tcW w:w="661" w:type="pct"/>
            <w:vMerge/>
            <w:tcBorders>
              <w:top w:val="nil"/>
              <w:left w:val="single" w:sz="8" w:space="0" w:color="auto"/>
              <w:bottom w:val="single" w:sz="8" w:space="0" w:color="000000"/>
              <w:right w:val="single" w:sz="8" w:space="0" w:color="auto"/>
            </w:tcBorders>
            <w:vAlign w:val="center"/>
          </w:tcPr>
          <w:p w:rsidR="009746A0" w:rsidRDefault="009746A0" w:rsidP="005E16EF">
            <w:pPr>
              <w:jc w:val="right"/>
              <w:rPr>
                <w:rFonts w:ascii="Calibri" w:hAnsi="Calibri" w:cs="Arial"/>
                <w:color w:val="000000"/>
                <w:sz w:val="16"/>
                <w:szCs w:val="16"/>
              </w:rPr>
            </w:pPr>
          </w:p>
        </w:tc>
        <w:tc>
          <w:tcPr>
            <w:tcW w:w="627" w:type="pct"/>
            <w:vMerge/>
            <w:tcBorders>
              <w:top w:val="nil"/>
              <w:left w:val="single" w:sz="8" w:space="0" w:color="auto"/>
              <w:bottom w:val="single" w:sz="8" w:space="0" w:color="000000"/>
              <w:right w:val="single" w:sz="8" w:space="0" w:color="auto"/>
            </w:tcBorders>
            <w:vAlign w:val="center"/>
          </w:tcPr>
          <w:p w:rsidR="009746A0" w:rsidRDefault="009746A0" w:rsidP="005E16EF">
            <w:pPr>
              <w:jc w:val="right"/>
              <w:rPr>
                <w:rFonts w:ascii="Calibri" w:hAnsi="Calibri" w:cs="Arial"/>
                <w:color w:val="000000"/>
                <w:sz w:val="16"/>
                <w:szCs w:val="16"/>
              </w:rPr>
            </w:pPr>
          </w:p>
        </w:tc>
        <w:tc>
          <w:tcPr>
            <w:tcW w:w="634" w:type="pct"/>
            <w:vMerge/>
            <w:tcBorders>
              <w:top w:val="nil"/>
              <w:left w:val="single" w:sz="8" w:space="0" w:color="auto"/>
              <w:bottom w:val="single" w:sz="8" w:space="0" w:color="000000"/>
              <w:right w:val="single" w:sz="8" w:space="0" w:color="auto"/>
            </w:tcBorders>
            <w:vAlign w:val="center"/>
          </w:tcPr>
          <w:p w:rsidR="009746A0" w:rsidRDefault="009746A0" w:rsidP="005E16EF">
            <w:pPr>
              <w:jc w:val="right"/>
              <w:rPr>
                <w:rFonts w:ascii="Calibri" w:hAnsi="Calibri" w:cs="Arial"/>
                <w:color w:val="000000"/>
                <w:sz w:val="16"/>
                <w:szCs w:val="16"/>
              </w:rPr>
            </w:pPr>
          </w:p>
        </w:tc>
        <w:tc>
          <w:tcPr>
            <w:tcW w:w="766" w:type="pct"/>
            <w:vMerge/>
            <w:tcBorders>
              <w:top w:val="nil"/>
              <w:left w:val="single" w:sz="8" w:space="0" w:color="auto"/>
              <w:bottom w:val="single" w:sz="8" w:space="0" w:color="000000"/>
              <w:right w:val="single" w:sz="8" w:space="0" w:color="auto"/>
            </w:tcBorders>
            <w:vAlign w:val="center"/>
          </w:tcPr>
          <w:p w:rsidR="009746A0" w:rsidRDefault="009746A0" w:rsidP="005E16EF">
            <w:pPr>
              <w:jc w:val="center"/>
              <w:rPr>
                <w:rFonts w:ascii="Calibri" w:hAnsi="Calibri" w:cs="Arial"/>
                <w:color w:val="000000"/>
                <w:sz w:val="16"/>
                <w:szCs w:val="16"/>
              </w:rPr>
            </w:pPr>
          </w:p>
        </w:tc>
      </w:tr>
      <w:tr w:rsidR="009C55E3">
        <w:trPr>
          <w:trHeight w:val="270"/>
          <w:jc w:val="right"/>
        </w:trPr>
        <w:tc>
          <w:tcPr>
            <w:tcW w:w="1568" w:type="pct"/>
            <w:tcBorders>
              <w:top w:val="nil"/>
              <w:left w:val="single" w:sz="8" w:space="0" w:color="auto"/>
              <w:bottom w:val="single" w:sz="8" w:space="0" w:color="auto"/>
              <w:right w:val="single" w:sz="8" w:space="0" w:color="auto"/>
            </w:tcBorders>
            <w:shd w:val="clear" w:color="auto" w:fill="auto"/>
            <w:noWrap/>
            <w:vAlign w:val="center"/>
          </w:tcPr>
          <w:p w:rsidR="009C55E3" w:rsidRPr="00293978" w:rsidRDefault="009C55E3" w:rsidP="005E16EF">
            <w:pPr>
              <w:rPr>
                <w:rFonts w:ascii="Calibri" w:hAnsi="Calibri" w:cs="Arial"/>
                <w:sz w:val="16"/>
                <w:szCs w:val="16"/>
              </w:rPr>
            </w:pPr>
            <w:r>
              <w:rPr>
                <w:rFonts w:ascii="Calibri" w:hAnsi="Calibri" w:cs="Arial"/>
                <w:sz w:val="16"/>
                <w:szCs w:val="16"/>
              </w:rPr>
              <w:t xml:space="preserve">Inversiones en Subsidiarias. </w:t>
            </w:r>
          </w:p>
        </w:tc>
        <w:tc>
          <w:tcPr>
            <w:tcW w:w="744" w:type="pct"/>
            <w:tcBorders>
              <w:top w:val="nil"/>
              <w:left w:val="nil"/>
              <w:bottom w:val="single" w:sz="8" w:space="0" w:color="auto"/>
              <w:right w:val="single" w:sz="8" w:space="0" w:color="auto"/>
            </w:tcBorders>
            <w:shd w:val="clear" w:color="auto" w:fill="auto"/>
            <w:noWrap/>
            <w:vAlign w:val="center"/>
          </w:tcPr>
          <w:p w:rsidR="009C55E3" w:rsidRPr="00236C47" w:rsidRDefault="009C55E3" w:rsidP="005E16EF">
            <w:pPr>
              <w:jc w:val="right"/>
              <w:rPr>
                <w:rFonts w:ascii="Calibri" w:hAnsi="Calibri" w:cs="Arial"/>
                <w:sz w:val="16"/>
                <w:szCs w:val="16"/>
              </w:rPr>
            </w:pPr>
            <w:r>
              <w:rPr>
                <w:rFonts w:ascii="Calibri" w:hAnsi="Calibri" w:cs="Arial"/>
                <w:sz w:val="16"/>
                <w:szCs w:val="16"/>
              </w:rPr>
              <w:t>9</w:t>
            </w:r>
            <w:r w:rsidRPr="00236C47">
              <w:rPr>
                <w:rFonts w:ascii="Calibri" w:hAnsi="Calibri" w:cs="Arial"/>
                <w:sz w:val="16"/>
                <w:szCs w:val="16"/>
              </w:rPr>
              <w:t>00,000.00</w:t>
            </w:r>
          </w:p>
        </w:tc>
        <w:tc>
          <w:tcPr>
            <w:tcW w:w="661" w:type="pct"/>
            <w:tcBorders>
              <w:top w:val="nil"/>
              <w:left w:val="nil"/>
              <w:bottom w:val="single" w:sz="8" w:space="0" w:color="auto"/>
              <w:right w:val="single" w:sz="8" w:space="0" w:color="auto"/>
            </w:tcBorders>
            <w:shd w:val="clear" w:color="auto" w:fill="auto"/>
            <w:noWrap/>
            <w:vAlign w:val="center"/>
          </w:tcPr>
          <w:p w:rsidR="009C55E3" w:rsidRPr="00236C47" w:rsidRDefault="009C55E3" w:rsidP="005E16EF">
            <w:pPr>
              <w:jc w:val="right"/>
              <w:rPr>
                <w:rFonts w:ascii="Calibri" w:hAnsi="Calibri" w:cs="Arial"/>
                <w:sz w:val="16"/>
                <w:szCs w:val="16"/>
              </w:rPr>
            </w:pPr>
            <w:r w:rsidRPr="00236C47">
              <w:rPr>
                <w:rFonts w:ascii="Calibri" w:hAnsi="Calibri" w:cs="Arial"/>
                <w:sz w:val="16"/>
                <w:szCs w:val="16"/>
              </w:rPr>
              <w:t>1,000.000.00</w:t>
            </w:r>
          </w:p>
        </w:tc>
        <w:tc>
          <w:tcPr>
            <w:tcW w:w="627"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Pr>
                <w:rFonts w:ascii="Calibri" w:hAnsi="Calibri" w:cs="Arial"/>
                <w:sz w:val="16"/>
                <w:szCs w:val="16"/>
              </w:rPr>
              <w:t>100,000.00</w:t>
            </w:r>
          </w:p>
        </w:tc>
        <w:tc>
          <w:tcPr>
            <w:tcW w:w="634"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Pr>
                <w:rFonts w:ascii="Calibri" w:hAnsi="Calibri" w:cs="Arial"/>
                <w:sz w:val="16"/>
                <w:szCs w:val="16"/>
              </w:rPr>
              <w:t>25,000.00</w:t>
            </w:r>
          </w:p>
        </w:tc>
        <w:tc>
          <w:tcPr>
            <w:tcW w:w="766" w:type="pct"/>
            <w:tcBorders>
              <w:top w:val="nil"/>
              <w:left w:val="nil"/>
              <w:bottom w:val="single" w:sz="8" w:space="0" w:color="auto"/>
              <w:right w:val="single" w:sz="8" w:space="0" w:color="auto"/>
            </w:tcBorders>
            <w:shd w:val="clear" w:color="auto" w:fill="auto"/>
            <w:noWrap/>
            <w:vAlign w:val="center"/>
          </w:tcPr>
          <w:p w:rsidR="009C55E3" w:rsidRPr="00172FF0" w:rsidRDefault="009C55E3" w:rsidP="005E16EF">
            <w:pPr>
              <w:jc w:val="center"/>
              <w:rPr>
                <w:rFonts w:ascii="Calibri" w:hAnsi="Calibri" w:cs="Arial"/>
                <w:sz w:val="16"/>
                <w:szCs w:val="16"/>
              </w:rPr>
            </w:pPr>
            <w:r w:rsidRPr="00172FF0">
              <w:rPr>
                <w:rFonts w:ascii="Calibri" w:hAnsi="Calibri" w:cs="Arial"/>
                <w:sz w:val="16"/>
                <w:szCs w:val="16"/>
              </w:rPr>
              <w:t>Deducible.</w:t>
            </w:r>
          </w:p>
        </w:tc>
      </w:tr>
      <w:tr w:rsidR="009C55E3">
        <w:trPr>
          <w:trHeight w:val="270"/>
          <w:jc w:val="right"/>
        </w:trPr>
        <w:tc>
          <w:tcPr>
            <w:tcW w:w="3600" w:type="pct"/>
            <w:gridSpan w:val="4"/>
            <w:tcBorders>
              <w:top w:val="nil"/>
              <w:left w:val="single" w:sz="8" w:space="0" w:color="auto"/>
              <w:bottom w:val="single" w:sz="8" w:space="0" w:color="auto"/>
              <w:right w:val="single" w:sz="8" w:space="0" w:color="auto"/>
            </w:tcBorders>
            <w:shd w:val="clear" w:color="auto" w:fill="DBE5F1"/>
            <w:noWrap/>
            <w:vAlign w:val="center"/>
          </w:tcPr>
          <w:p w:rsidR="009C55E3" w:rsidRDefault="009C55E3" w:rsidP="005E16EF">
            <w:pPr>
              <w:rPr>
                <w:rFonts w:ascii="Calibri" w:hAnsi="Calibri" w:cs="Arial"/>
                <w:color w:val="000000"/>
                <w:sz w:val="16"/>
                <w:szCs w:val="16"/>
              </w:rPr>
            </w:pPr>
            <w:r>
              <w:rPr>
                <w:rFonts w:ascii="Calibri" w:hAnsi="Calibri" w:cs="Arial"/>
                <w:color w:val="000000"/>
                <w:sz w:val="16"/>
                <w:szCs w:val="16"/>
              </w:rPr>
              <w:t>Total activos diferidos</w:t>
            </w:r>
          </w:p>
        </w:tc>
        <w:tc>
          <w:tcPr>
            <w:tcW w:w="634" w:type="pct"/>
            <w:tcBorders>
              <w:top w:val="nil"/>
              <w:left w:val="nil"/>
              <w:bottom w:val="single" w:sz="8" w:space="0" w:color="auto"/>
              <w:right w:val="single" w:sz="8" w:space="0" w:color="auto"/>
            </w:tcBorders>
            <w:shd w:val="clear" w:color="auto" w:fill="DBE5F1"/>
            <w:noWrap/>
            <w:vAlign w:val="center"/>
          </w:tcPr>
          <w:p w:rsidR="009C55E3" w:rsidRPr="009C55E3" w:rsidRDefault="009C55E3" w:rsidP="005E16EF">
            <w:pPr>
              <w:jc w:val="right"/>
              <w:rPr>
                <w:rFonts w:ascii="Calibri" w:hAnsi="Calibri" w:cs="Arial"/>
                <w:b/>
                <w:color w:val="000000"/>
                <w:sz w:val="16"/>
                <w:szCs w:val="16"/>
              </w:rPr>
            </w:pPr>
            <w:r w:rsidRPr="009C55E3">
              <w:rPr>
                <w:rFonts w:ascii="Calibri" w:hAnsi="Calibri" w:cs="Arial"/>
                <w:b/>
                <w:color w:val="000000"/>
                <w:sz w:val="16"/>
                <w:szCs w:val="16"/>
              </w:rPr>
              <w:t>27,750.00</w:t>
            </w:r>
          </w:p>
        </w:tc>
        <w:tc>
          <w:tcPr>
            <w:tcW w:w="766" w:type="pct"/>
            <w:tcBorders>
              <w:top w:val="nil"/>
              <w:left w:val="nil"/>
              <w:bottom w:val="single" w:sz="8"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p>
        </w:tc>
      </w:tr>
      <w:tr w:rsidR="009C55E3">
        <w:trPr>
          <w:trHeight w:val="270"/>
          <w:jc w:val="right"/>
        </w:trPr>
        <w:tc>
          <w:tcPr>
            <w:tcW w:w="1568" w:type="pct"/>
            <w:tcBorders>
              <w:top w:val="nil"/>
              <w:left w:val="single" w:sz="8" w:space="0" w:color="auto"/>
              <w:bottom w:val="single" w:sz="8" w:space="0" w:color="auto"/>
              <w:right w:val="single" w:sz="8" w:space="0" w:color="auto"/>
            </w:tcBorders>
            <w:shd w:val="clear" w:color="auto" w:fill="auto"/>
            <w:noWrap/>
            <w:vAlign w:val="center"/>
          </w:tcPr>
          <w:p w:rsidR="009C55E3" w:rsidRDefault="009C55E3" w:rsidP="005E16EF">
            <w:pPr>
              <w:rPr>
                <w:rFonts w:ascii="Calibri" w:hAnsi="Calibri" w:cs="Arial"/>
                <w:color w:val="000000"/>
                <w:sz w:val="16"/>
                <w:szCs w:val="16"/>
              </w:rPr>
            </w:pPr>
            <w:r>
              <w:rPr>
                <w:rFonts w:ascii="Calibri" w:hAnsi="Calibri" w:cs="Arial"/>
                <w:color w:val="000000"/>
                <w:sz w:val="16"/>
                <w:szCs w:val="16"/>
              </w:rPr>
              <w:t>Activos Intangibles</w:t>
            </w:r>
          </w:p>
        </w:tc>
        <w:tc>
          <w:tcPr>
            <w:tcW w:w="744" w:type="pct"/>
            <w:tcBorders>
              <w:top w:val="nil"/>
              <w:left w:val="nil"/>
              <w:bottom w:val="single" w:sz="8"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 xml:space="preserve">       8,333.33</w:t>
            </w:r>
          </w:p>
        </w:tc>
        <w:tc>
          <w:tcPr>
            <w:tcW w:w="661" w:type="pct"/>
            <w:tcBorders>
              <w:top w:val="nil"/>
              <w:left w:val="nil"/>
              <w:bottom w:val="single" w:sz="8"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 xml:space="preserve">       7,500.00</w:t>
            </w:r>
          </w:p>
        </w:tc>
        <w:tc>
          <w:tcPr>
            <w:tcW w:w="627" w:type="pct"/>
            <w:tcBorders>
              <w:top w:val="nil"/>
              <w:left w:val="nil"/>
              <w:bottom w:val="single" w:sz="8"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833.33</w:t>
            </w:r>
          </w:p>
        </w:tc>
        <w:tc>
          <w:tcPr>
            <w:tcW w:w="634" w:type="pct"/>
            <w:tcBorders>
              <w:top w:val="nil"/>
              <w:left w:val="nil"/>
              <w:bottom w:val="single" w:sz="8"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 xml:space="preserve">    208.33</w:t>
            </w:r>
          </w:p>
        </w:tc>
        <w:tc>
          <w:tcPr>
            <w:tcW w:w="766" w:type="pct"/>
            <w:tcBorders>
              <w:top w:val="nil"/>
              <w:left w:val="nil"/>
              <w:bottom w:val="single" w:sz="8" w:space="0" w:color="auto"/>
              <w:right w:val="single" w:sz="8" w:space="0" w:color="auto"/>
            </w:tcBorders>
            <w:shd w:val="clear" w:color="auto" w:fill="auto"/>
            <w:noWrap/>
            <w:vAlign w:val="center"/>
          </w:tcPr>
          <w:p w:rsidR="009C55E3" w:rsidRDefault="009C55E3" w:rsidP="005E16EF">
            <w:pPr>
              <w:rPr>
                <w:rFonts w:ascii="Calibri" w:hAnsi="Calibri" w:cs="Arial"/>
                <w:color w:val="000000"/>
                <w:sz w:val="16"/>
                <w:szCs w:val="16"/>
              </w:rPr>
            </w:pPr>
            <w:r>
              <w:rPr>
                <w:rFonts w:ascii="Calibri" w:hAnsi="Calibri" w:cs="Arial"/>
                <w:color w:val="000000"/>
                <w:sz w:val="16"/>
                <w:szCs w:val="16"/>
              </w:rPr>
              <w:t>Imponible.</w:t>
            </w:r>
          </w:p>
        </w:tc>
      </w:tr>
      <w:tr w:rsidR="009C55E3">
        <w:trPr>
          <w:trHeight w:val="270"/>
          <w:jc w:val="right"/>
        </w:trPr>
        <w:tc>
          <w:tcPr>
            <w:tcW w:w="1568" w:type="pct"/>
            <w:tcBorders>
              <w:top w:val="nil"/>
              <w:left w:val="single" w:sz="8" w:space="0" w:color="auto"/>
              <w:bottom w:val="single" w:sz="8" w:space="0" w:color="auto"/>
              <w:right w:val="single" w:sz="8" w:space="0" w:color="auto"/>
            </w:tcBorders>
            <w:shd w:val="clear" w:color="auto" w:fill="auto"/>
            <w:noWrap/>
            <w:vAlign w:val="center"/>
          </w:tcPr>
          <w:p w:rsidR="009C55E3" w:rsidRPr="00293978" w:rsidRDefault="009C55E3" w:rsidP="005E16EF">
            <w:pPr>
              <w:rPr>
                <w:rFonts w:ascii="Calibri" w:hAnsi="Calibri" w:cs="Arial"/>
                <w:sz w:val="16"/>
                <w:szCs w:val="16"/>
              </w:rPr>
            </w:pPr>
            <w:r w:rsidRPr="00293978">
              <w:rPr>
                <w:rFonts w:ascii="Calibri" w:hAnsi="Calibri" w:cs="Arial"/>
                <w:sz w:val="16"/>
                <w:szCs w:val="16"/>
              </w:rPr>
              <w:t>Ventas a Plazo</w:t>
            </w:r>
          </w:p>
        </w:tc>
        <w:tc>
          <w:tcPr>
            <w:tcW w:w="744"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Pr>
                <w:rFonts w:ascii="Calibri" w:hAnsi="Calibri" w:cs="Arial"/>
                <w:sz w:val="16"/>
                <w:szCs w:val="16"/>
              </w:rPr>
              <w:t xml:space="preserve">     </w:t>
            </w:r>
            <w:r w:rsidRPr="00B14D69">
              <w:rPr>
                <w:rFonts w:ascii="Calibri" w:hAnsi="Calibri" w:cs="Arial"/>
                <w:sz w:val="16"/>
                <w:szCs w:val="16"/>
              </w:rPr>
              <w:t>22,000.00</w:t>
            </w:r>
          </w:p>
        </w:tc>
        <w:tc>
          <w:tcPr>
            <w:tcW w:w="661"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Pr>
                <w:rFonts w:ascii="Calibri" w:hAnsi="Calibri" w:cs="Arial"/>
                <w:sz w:val="16"/>
                <w:szCs w:val="16"/>
              </w:rPr>
              <w:t xml:space="preserve">  </w:t>
            </w:r>
            <w:r w:rsidRPr="00B14D69">
              <w:rPr>
                <w:rFonts w:ascii="Calibri" w:hAnsi="Calibri" w:cs="Arial"/>
                <w:sz w:val="16"/>
                <w:szCs w:val="16"/>
              </w:rPr>
              <w:t xml:space="preserve">            0.00</w:t>
            </w:r>
          </w:p>
        </w:tc>
        <w:tc>
          <w:tcPr>
            <w:tcW w:w="627"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sidRPr="00B14D69">
              <w:rPr>
                <w:rFonts w:ascii="Calibri" w:hAnsi="Calibri" w:cs="Arial"/>
                <w:sz w:val="16"/>
                <w:szCs w:val="16"/>
              </w:rPr>
              <w:t>22,000.00</w:t>
            </w:r>
          </w:p>
        </w:tc>
        <w:tc>
          <w:tcPr>
            <w:tcW w:w="634" w:type="pct"/>
            <w:tcBorders>
              <w:top w:val="nil"/>
              <w:left w:val="nil"/>
              <w:bottom w:val="single" w:sz="8" w:space="0" w:color="auto"/>
              <w:right w:val="single" w:sz="8" w:space="0" w:color="auto"/>
            </w:tcBorders>
            <w:shd w:val="clear" w:color="auto" w:fill="auto"/>
            <w:noWrap/>
            <w:vAlign w:val="center"/>
          </w:tcPr>
          <w:p w:rsidR="009C55E3" w:rsidRPr="00B14D69" w:rsidRDefault="009C55E3" w:rsidP="005E16EF">
            <w:pPr>
              <w:jc w:val="right"/>
              <w:rPr>
                <w:rFonts w:ascii="Calibri" w:hAnsi="Calibri" w:cs="Arial"/>
                <w:sz w:val="16"/>
                <w:szCs w:val="16"/>
              </w:rPr>
            </w:pPr>
            <w:r>
              <w:rPr>
                <w:rFonts w:ascii="Calibri" w:hAnsi="Calibri" w:cs="Arial"/>
                <w:sz w:val="16"/>
                <w:szCs w:val="16"/>
              </w:rPr>
              <w:t xml:space="preserve"> 5,500.00</w:t>
            </w:r>
          </w:p>
        </w:tc>
        <w:tc>
          <w:tcPr>
            <w:tcW w:w="766" w:type="pct"/>
            <w:tcBorders>
              <w:top w:val="nil"/>
              <w:left w:val="nil"/>
              <w:bottom w:val="single" w:sz="8" w:space="0" w:color="auto"/>
              <w:right w:val="single" w:sz="8" w:space="0" w:color="auto"/>
            </w:tcBorders>
            <w:shd w:val="clear" w:color="auto" w:fill="auto"/>
            <w:noWrap/>
            <w:vAlign w:val="center"/>
          </w:tcPr>
          <w:p w:rsidR="009C55E3" w:rsidRPr="00172FF0" w:rsidRDefault="009C55E3" w:rsidP="005E16EF">
            <w:pPr>
              <w:rPr>
                <w:rFonts w:ascii="Calibri" w:hAnsi="Calibri" w:cs="Arial"/>
                <w:sz w:val="16"/>
                <w:szCs w:val="16"/>
              </w:rPr>
            </w:pPr>
            <w:r w:rsidRPr="00172FF0">
              <w:rPr>
                <w:rFonts w:ascii="Calibri" w:hAnsi="Calibri" w:cs="Arial"/>
                <w:sz w:val="16"/>
                <w:szCs w:val="16"/>
              </w:rPr>
              <w:t>Imponible.</w:t>
            </w:r>
          </w:p>
        </w:tc>
      </w:tr>
      <w:tr w:rsidR="009C55E3">
        <w:trPr>
          <w:trHeight w:val="270"/>
          <w:jc w:val="right"/>
        </w:trPr>
        <w:tc>
          <w:tcPr>
            <w:tcW w:w="1568" w:type="pct"/>
            <w:tcBorders>
              <w:top w:val="nil"/>
              <w:left w:val="single" w:sz="8" w:space="0" w:color="auto"/>
              <w:bottom w:val="single" w:sz="4" w:space="0" w:color="auto"/>
              <w:right w:val="single" w:sz="8" w:space="0" w:color="auto"/>
            </w:tcBorders>
            <w:shd w:val="clear" w:color="auto" w:fill="auto"/>
            <w:noWrap/>
            <w:vAlign w:val="center"/>
          </w:tcPr>
          <w:p w:rsidR="009C55E3" w:rsidRDefault="009C55E3" w:rsidP="005E16EF">
            <w:pPr>
              <w:rPr>
                <w:rFonts w:ascii="Calibri" w:hAnsi="Calibri" w:cs="Arial"/>
                <w:color w:val="000000"/>
                <w:sz w:val="16"/>
                <w:szCs w:val="16"/>
              </w:rPr>
            </w:pPr>
            <w:r>
              <w:rPr>
                <w:rFonts w:ascii="Calibri" w:hAnsi="Calibri" w:cs="Arial"/>
                <w:color w:val="000000"/>
                <w:sz w:val="16"/>
                <w:szCs w:val="16"/>
              </w:rPr>
              <w:t xml:space="preserve">Propiedades, Plantas y Equipos. </w:t>
            </w:r>
          </w:p>
        </w:tc>
        <w:tc>
          <w:tcPr>
            <w:tcW w:w="744" w:type="pct"/>
            <w:tcBorders>
              <w:top w:val="nil"/>
              <w:left w:val="nil"/>
              <w:bottom w:val="single" w:sz="4"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1,014,832.00</w:t>
            </w:r>
          </w:p>
        </w:tc>
        <w:tc>
          <w:tcPr>
            <w:tcW w:w="661" w:type="pct"/>
            <w:tcBorders>
              <w:top w:val="nil"/>
              <w:left w:val="nil"/>
              <w:bottom w:val="single" w:sz="4"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 xml:space="preserve">   </w:t>
            </w:r>
            <w:r w:rsidRPr="00144C51">
              <w:rPr>
                <w:rFonts w:ascii="Calibri" w:hAnsi="Calibri" w:cs="Arial"/>
                <w:color w:val="000000"/>
                <w:sz w:val="16"/>
                <w:szCs w:val="16"/>
              </w:rPr>
              <w:t>983,765.72</w:t>
            </w:r>
          </w:p>
        </w:tc>
        <w:tc>
          <w:tcPr>
            <w:tcW w:w="627" w:type="pct"/>
            <w:tcBorders>
              <w:top w:val="nil"/>
              <w:left w:val="nil"/>
              <w:bottom w:val="single" w:sz="4"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31,066.28</w:t>
            </w:r>
          </w:p>
        </w:tc>
        <w:tc>
          <w:tcPr>
            <w:tcW w:w="634" w:type="pct"/>
            <w:tcBorders>
              <w:top w:val="nil"/>
              <w:left w:val="nil"/>
              <w:bottom w:val="single" w:sz="4" w:space="0" w:color="auto"/>
              <w:right w:val="single" w:sz="8" w:space="0" w:color="auto"/>
            </w:tcBorders>
            <w:shd w:val="clear" w:color="auto" w:fill="auto"/>
            <w:noWrap/>
            <w:vAlign w:val="center"/>
          </w:tcPr>
          <w:p w:rsidR="009C55E3" w:rsidRDefault="009C55E3" w:rsidP="005E16EF">
            <w:pPr>
              <w:jc w:val="right"/>
              <w:rPr>
                <w:rFonts w:ascii="Calibri" w:hAnsi="Calibri" w:cs="Arial"/>
                <w:color w:val="000000"/>
                <w:sz w:val="16"/>
                <w:szCs w:val="16"/>
              </w:rPr>
            </w:pPr>
            <w:r>
              <w:rPr>
                <w:rFonts w:ascii="Calibri" w:hAnsi="Calibri" w:cs="Arial"/>
                <w:color w:val="000000"/>
                <w:sz w:val="16"/>
                <w:szCs w:val="16"/>
              </w:rPr>
              <w:t xml:space="preserve"> 7,766.67</w:t>
            </w:r>
          </w:p>
        </w:tc>
        <w:tc>
          <w:tcPr>
            <w:tcW w:w="766" w:type="pct"/>
            <w:tcBorders>
              <w:top w:val="nil"/>
              <w:left w:val="nil"/>
              <w:bottom w:val="single" w:sz="4" w:space="0" w:color="auto"/>
              <w:right w:val="single" w:sz="8" w:space="0" w:color="auto"/>
            </w:tcBorders>
            <w:shd w:val="clear" w:color="auto" w:fill="auto"/>
            <w:noWrap/>
            <w:vAlign w:val="center"/>
          </w:tcPr>
          <w:p w:rsidR="009C55E3" w:rsidRDefault="009C55E3" w:rsidP="005E16EF">
            <w:pPr>
              <w:rPr>
                <w:rFonts w:ascii="Calibri" w:hAnsi="Calibri" w:cs="Arial"/>
                <w:color w:val="000000"/>
                <w:sz w:val="16"/>
                <w:szCs w:val="16"/>
              </w:rPr>
            </w:pPr>
            <w:r>
              <w:rPr>
                <w:rFonts w:ascii="Calibri" w:hAnsi="Calibri" w:cs="Arial"/>
                <w:color w:val="000000"/>
                <w:sz w:val="16"/>
                <w:szCs w:val="16"/>
              </w:rPr>
              <w:t>Imponible.</w:t>
            </w:r>
          </w:p>
        </w:tc>
      </w:tr>
      <w:tr w:rsidR="009C55E3">
        <w:trPr>
          <w:trHeight w:val="340"/>
          <w:jc w:val="right"/>
        </w:trPr>
        <w:tc>
          <w:tcPr>
            <w:tcW w:w="3600" w:type="pct"/>
            <w:gridSpan w:val="4"/>
            <w:tcBorders>
              <w:top w:val="nil"/>
              <w:left w:val="single" w:sz="8" w:space="0" w:color="auto"/>
              <w:bottom w:val="single" w:sz="4" w:space="0" w:color="auto"/>
              <w:right w:val="single" w:sz="8" w:space="0" w:color="auto"/>
            </w:tcBorders>
            <w:shd w:val="clear" w:color="auto" w:fill="DBE5F1"/>
            <w:noWrap/>
            <w:vAlign w:val="center"/>
          </w:tcPr>
          <w:p w:rsidR="005E16EF" w:rsidRPr="005E16EF" w:rsidRDefault="009C55E3" w:rsidP="005E16EF">
            <w:pPr>
              <w:rPr>
                <w:rFonts w:ascii="Calibri" w:hAnsi="Calibri" w:cs="Arial"/>
                <w:b/>
                <w:color w:val="000000"/>
                <w:sz w:val="16"/>
                <w:szCs w:val="16"/>
              </w:rPr>
            </w:pPr>
            <w:r w:rsidRPr="005E16EF">
              <w:rPr>
                <w:rFonts w:ascii="Calibri" w:hAnsi="Calibri" w:cs="Arial"/>
                <w:b/>
                <w:color w:val="000000"/>
                <w:sz w:val="16"/>
                <w:szCs w:val="16"/>
              </w:rPr>
              <w:t>Total pasivos diferidos</w:t>
            </w:r>
          </w:p>
        </w:tc>
        <w:tc>
          <w:tcPr>
            <w:tcW w:w="634" w:type="pct"/>
            <w:tcBorders>
              <w:top w:val="nil"/>
              <w:left w:val="nil"/>
              <w:bottom w:val="single" w:sz="4" w:space="0" w:color="auto"/>
              <w:right w:val="single" w:sz="8" w:space="0" w:color="auto"/>
            </w:tcBorders>
            <w:shd w:val="clear" w:color="auto" w:fill="DBE5F1"/>
            <w:noWrap/>
            <w:vAlign w:val="center"/>
          </w:tcPr>
          <w:p w:rsidR="009C55E3" w:rsidRPr="005E16EF" w:rsidRDefault="009C55E3" w:rsidP="005E16EF">
            <w:pPr>
              <w:jc w:val="right"/>
              <w:rPr>
                <w:rFonts w:ascii="Calibri" w:hAnsi="Calibri" w:cs="Arial"/>
                <w:b/>
                <w:color w:val="000000"/>
                <w:sz w:val="16"/>
                <w:szCs w:val="16"/>
              </w:rPr>
            </w:pPr>
            <w:r w:rsidRPr="005E16EF">
              <w:rPr>
                <w:rFonts w:ascii="Calibri" w:hAnsi="Calibri" w:cs="Arial"/>
                <w:b/>
                <w:color w:val="000000"/>
                <w:sz w:val="16"/>
                <w:szCs w:val="16"/>
              </w:rPr>
              <w:t>13,475.00</w:t>
            </w:r>
          </w:p>
        </w:tc>
        <w:tc>
          <w:tcPr>
            <w:tcW w:w="766" w:type="pct"/>
            <w:tcBorders>
              <w:top w:val="nil"/>
              <w:left w:val="nil"/>
              <w:bottom w:val="single" w:sz="4" w:space="0" w:color="auto"/>
              <w:right w:val="single" w:sz="8" w:space="0" w:color="auto"/>
            </w:tcBorders>
            <w:shd w:val="clear" w:color="auto" w:fill="auto"/>
            <w:noWrap/>
            <w:vAlign w:val="center"/>
          </w:tcPr>
          <w:p w:rsidR="009C55E3" w:rsidRDefault="009C55E3" w:rsidP="005E16EF">
            <w:pPr>
              <w:jc w:val="center"/>
              <w:rPr>
                <w:rFonts w:ascii="Calibri" w:hAnsi="Calibri" w:cs="Arial"/>
                <w:color w:val="000000"/>
                <w:sz w:val="16"/>
                <w:szCs w:val="16"/>
              </w:rPr>
            </w:pPr>
          </w:p>
        </w:tc>
      </w:tr>
      <w:tr w:rsidR="009C55E3">
        <w:trPr>
          <w:trHeight w:val="270"/>
          <w:jc w:val="right"/>
        </w:trPr>
        <w:tc>
          <w:tcPr>
            <w:tcW w:w="3600" w:type="pct"/>
            <w:gridSpan w:val="4"/>
            <w:tcBorders>
              <w:top w:val="nil"/>
              <w:left w:val="single" w:sz="8" w:space="0" w:color="auto"/>
              <w:bottom w:val="single" w:sz="4" w:space="0" w:color="auto"/>
              <w:right w:val="single" w:sz="8" w:space="0" w:color="auto"/>
            </w:tcBorders>
            <w:shd w:val="clear" w:color="auto" w:fill="DBE5F1"/>
            <w:noWrap/>
            <w:vAlign w:val="center"/>
          </w:tcPr>
          <w:p w:rsidR="005E16EF" w:rsidRDefault="005E16EF" w:rsidP="005E16EF">
            <w:pPr>
              <w:rPr>
                <w:rFonts w:ascii="Calibri" w:hAnsi="Calibri" w:cs="Arial"/>
                <w:b/>
                <w:color w:val="000000"/>
                <w:sz w:val="16"/>
                <w:szCs w:val="16"/>
              </w:rPr>
            </w:pPr>
          </w:p>
          <w:p w:rsidR="009C55E3" w:rsidRPr="005E16EF" w:rsidRDefault="009C55E3" w:rsidP="005E16EF">
            <w:pPr>
              <w:rPr>
                <w:rFonts w:ascii="Calibri" w:hAnsi="Calibri" w:cs="Arial"/>
                <w:b/>
                <w:color w:val="000000"/>
                <w:sz w:val="16"/>
                <w:szCs w:val="16"/>
              </w:rPr>
            </w:pPr>
            <w:r w:rsidRPr="005E16EF">
              <w:rPr>
                <w:rFonts w:ascii="Calibri" w:hAnsi="Calibri" w:cs="Arial"/>
                <w:b/>
                <w:color w:val="000000"/>
                <w:sz w:val="16"/>
                <w:szCs w:val="16"/>
              </w:rPr>
              <w:t>Efecto neto</w:t>
            </w:r>
            <w:r w:rsidR="005E16EF" w:rsidRPr="005E16EF">
              <w:rPr>
                <w:rFonts w:ascii="Calibri" w:hAnsi="Calibri" w:cs="Arial"/>
                <w:b/>
                <w:color w:val="000000"/>
                <w:sz w:val="16"/>
                <w:szCs w:val="16"/>
              </w:rPr>
              <w:t xml:space="preserve"> (activos – pasivos)</w:t>
            </w:r>
          </w:p>
          <w:p w:rsidR="005E16EF" w:rsidRPr="005E16EF" w:rsidRDefault="005E16EF" w:rsidP="005E16EF">
            <w:pPr>
              <w:jc w:val="center"/>
              <w:rPr>
                <w:rFonts w:ascii="Calibri" w:hAnsi="Calibri" w:cs="Arial"/>
                <w:b/>
                <w:color w:val="000000"/>
                <w:sz w:val="16"/>
                <w:szCs w:val="16"/>
              </w:rPr>
            </w:pPr>
          </w:p>
        </w:tc>
        <w:tc>
          <w:tcPr>
            <w:tcW w:w="634" w:type="pct"/>
            <w:tcBorders>
              <w:top w:val="nil"/>
              <w:left w:val="nil"/>
              <w:bottom w:val="single" w:sz="4" w:space="0" w:color="auto"/>
              <w:right w:val="single" w:sz="8" w:space="0" w:color="auto"/>
            </w:tcBorders>
            <w:shd w:val="clear" w:color="auto" w:fill="DBE5F1"/>
            <w:noWrap/>
            <w:vAlign w:val="center"/>
          </w:tcPr>
          <w:p w:rsidR="009C55E3" w:rsidRPr="005E16EF" w:rsidRDefault="005E16EF" w:rsidP="005E16EF">
            <w:pPr>
              <w:jc w:val="right"/>
              <w:rPr>
                <w:rFonts w:ascii="Calibri" w:hAnsi="Calibri" w:cs="Arial"/>
                <w:b/>
                <w:color w:val="000000"/>
                <w:sz w:val="16"/>
                <w:szCs w:val="16"/>
              </w:rPr>
            </w:pPr>
            <w:r w:rsidRPr="005E16EF">
              <w:rPr>
                <w:rFonts w:ascii="Calibri" w:hAnsi="Calibri" w:cs="Arial"/>
                <w:b/>
                <w:color w:val="000000"/>
                <w:sz w:val="16"/>
                <w:szCs w:val="16"/>
              </w:rPr>
              <w:t>14,275.00</w:t>
            </w:r>
          </w:p>
        </w:tc>
        <w:tc>
          <w:tcPr>
            <w:tcW w:w="766" w:type="pct"/>
            <w:tcBorders>
              <w:top w:val="nil"/>
              <w:left w:val="nil"/>
              <w:bottom w:val="single" w:sz="4" w:space="0" w:color="auto"/>
              <w:right w:val="single" w:sz="8" w:space="0" w:color="auto"/>
            </w:tcBorders>
            <w:shd w:val="clear" w:color="auto" w:fill="auto"/>
            <w:noWrap/>
            <w:vAlign w:val="center"/>
          </w:tcPr>
          <w:p w:rsidR="009C55E3" w:rsidRDefault="009C55E3" w:rsidP="005E16EF">
            <w:pPr>
              <w:rPr>
                <w:rFonts w:ascii="Calibri" w:hAnsi="Calibri" w:cs="Arial"/>
                <w:color w:val="000000"/>
                <w:sz w:val="16"/>
                <w:szCs w:val="16"/>
              </w:rPr>
            </w:pPr>
          </w:p>
        </w:tc>
      </w:tr>
      <w:tr w:rsidR="009C55E3">
        <w:trPr>
          <w:trHeight w:val="270"/>
          <w:jc w:val="right"/>
        </w:trPr>
        <w:tc>
          <w:tcPr>
            <w:tcW w:w="1568" w:type="pct"/>
            <w:tcBorders>
              <w:top w:val="single" w:sz="4" w:space="0" w:color="auto"/>
              <w:left w:val="nil"/>
              <w:right w:val="nil"/>
            </w:tcBorders>
            <w:shd w:val="clear" w:color="auto" w:fill="auto"/>
            <w:noWrap/>
            <w:vAlign w:val="bottom"/>
          </w:tcPr>
          <w:p w:rsidR="009C55E3" w:rsidRDefault="009C55E3" w:rsidP="00BD6A3F">
            <w:pPr>
              <w:rPr>
                <w:rFonts w:ascii="Calibri" w:hAnsi="Calibri" w:cs="Arial"/>
                <w:color w:val="000000"/>
                <w:sz w:val="16"/>
                <w:szCs w:val="16"/>
              </w:rPr>
            </w:pPr>
          </w:p>
        </w:tc>
        <w:tc>
          <w:tcPr>
            <w:tcW w:w="744" w:type="pct"/>
            <w:tcBorders>
              <w:top w:val="single" w:sz="4" w:space="0" w:color="auto"/>
              <w:left w:val="nil"/>
              <w:right w:val="nil"/>
            </w:tcBorders>
            <w:shd w:val="clear" w:color="auto" w:fill="auto"/>
            <w:noWrap/>
            <w:vAlign w:val="bottom"/>
          </w:tcPr>
          <w:p w:rsidR="009C55E3" w:rsidRDefault="009C55E3" w:rsidP="00BD6A3F">
            <w:pPr>
              <w:jc w:val="right"/>
              <w:rPr>
                <w:rFonts w:ascii="Calibri" w:hAnsi="Calibri" w:cs="Arial"/>
                <w:color w:val="000000"/>
                <w:sz w:val="16"/>
                <w:szCs w:val="16"/>
              </w:rPr>
            </w:pPr>
          </w:p>
        </w:tc>
        <w:tc>
          <w:tcPr>
            <w:tcW w:w="661" w:type="pct"/>
            <w:tcBorders>
              <w:top w:val="single" w:sz="4" w:space="0" w:color="auto"/>
              <w:left w:val="nil"/>
              <w:right w:val="nil"/>
            </w:tcBorders>
            <w:shd w:val="clear" w:color="auto" w:fill="auto"/>
            <w:noWrap/>
            <w:vAlign w:val="bottom"/>
          </w:tcPr>
          <w:p w:rsidR="009C55E3" w:rsidRDefault="009C55E3" w:rsidP="00BD6A3F">
            <w:pPr>
              <w:jc w:val="right"/>
              <w:rPr>
                <w:rFonts w:ascii="Calibri" w:hAnsi="Calibri" w:cs="Arial"/>
                <w:color w:val="000000"/>
                <w:sz w:val="16"/>
                <w:szCs w:val="16"/>
              </w:rPr>
            </w:pPr>
          </w:p>
        </w:tc>
        <w:tc>
          <w:tcPr>
            <w:tcW w:w="627" w:type="pct"/>
            <w:tcBorders>
              <w:top w:val="single" w:sz="4" w:space="0" w:color="auto"/>
              <w:left w:val="nil"/>
              <w:right w:val="nil"/>
            </w:tcBorders>
            <w:shd w:val="clear" w:color="auto" w:fill="auto"/>
            <w:noWrap/>
            <w:vAlign w:val="bottom"/>
          </w:tcPr>
          <w:p w:rsidR="009C55E3" w:rsidRDefault="009C55E3" w:rsidP="00BD6A3F">
            <w:pPr>
              <w:jc w:val="right"/>
              <w:rPr>
                <w:rFonts w:ascii="Calibri" w:hAnsi="Calibri" w:cs="Arial"/>
                <w:color w:val="000000"/>
                <w:sz w:val="16"/>
                <w:szCs w:val="16"/>
              </w:rPr>
            </w:pPr>
          </w:p>
        </w:tc>
        <w:tc>
          <w:tcPr>
            <w:tcW w:w="634" w:type="pct"/>
            <w:tcBorders>
              <w:top w:val="single" w:sz="4" w:space="0" w:color="auto"/>
              <w:left w:val="nil"/>
              <w:right w:val="nil"/>
            </w:tcBorders>
            <w:shd w:val="clear" w:color="auto" w:fill="auto"/>
            <w:noWrap/>
            <w:vAlign w:val="bottom"/>
          </w:tcPr>
          <w:p w:rsidR="009C55E3" w:rsidRDefault="009C55E3" w:rsidP="00BD6A3F">
            <w:pPr>
              <w:jc w:val="right"/>
              <w:rPr>
                <w:rFonts w:ascii="Calibri" w:hAnsi="Calibri" w:cs="Arial"/>
                <w:color w:val="000000"/>
                <w:sz w:val="16"/>
                <w:szCs w:val="16"/>
              </w:rPr>
            </w:pPr>
          </w:p>
        </w:tc>
        <w:tc>
          <w:tcPr>
            <w:tcW w:w="766" w:type="pct"/>
            <w:tcBorders>
              <w:top w:val="single" w:sz="4" w:space="0" w:color="auto"/>
              <w:left w:val="nil"/>
              <w:right w:val="nil"/>
            </w:tcBorders>
            <w:shd w:val="clear" w:color="auto" w:fill="auto"/>
            <w:noWrap/>
            <w:vAlign w:val="bottom"/>
          </w:tcPr>
          <w:p w:rsidR="009C55E3" w:rsidRDefault="009C55E3" w:rsidP="00BD6A3F">
            <w:pPr>
              <w:rPr>
                <w:rFonts w:ascii="Calibri" w:hAnsi="Calibri" w:cs="Arial"/>
                <w:color w:val="000000"/>
                <w:sz w:val="16"/>
                <w:szCs w:val="16"/>
              </w:rPr>
            </w:pPr>
          </w:p>
        </w:tc>
      </w:tr>
    </w:tbl>
    <w:p w:rsidR="00404DBF" w:rsidRDefault="00404DBF" w:rsidP="00731F40">
      <w:pPr>
        <w:rPr>
          <w:sz w:val="22"/>
          <w:szCs w:val="22"/>
        </w:rPr>
      </w:pPr>
    </w:p>
    <w:p w:rsidR="009746A0" w:rsidRDefault="009746A0"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p w:rsidR="00DB34B2" w:rsidRDefault="00DB34B2" w:rsidP="00731F40">
      <w:pPr>
        <w:rPr>
          <w:sz w:val="22"/>
          <w:szCs w:val="22"/>
        </w:rPr>
      </w:pPr>
    </w:p>
    <w:p w:rsidR="00675D34" w:rsidRDefault="00675D34" w:rsidP="00731F40">
      <w:pPr>
        <w:rPr>
          <w:sz w:val="22"/>
          <w:szCs w:val="22"/>
        </w:rPr>
      </w:pPr>
    </w:p>
    <w:p w:rsidR="00675D34" w:rsidRDefault="00675D34" w:rsidP="00731F40">
      <w:pPr>
        <w:rPr>
          <w:sz w:val="22"/>
          <w:szCs w:val="22"/>
        </w:rPr>
      </w:pPr>
    </w:p>
    <w:p w:rsidR="00675D34" w:rsidRDefault="00675D34" w:rsidP="00731F40">
      <w:pPr>
        <w:rPr>
          <w:sz w:val="22"/>
          <w:szCs w:val="22"/>
        </w:rPr>
      </w:pPr>
    </w:p>
    <w:tbl>
      <w:tblPr>
        <w:tblW w:w="8441" w:type="dxa"/>
        <w:tblInd w:w="45" w:type="dxa"/>
        <w:tblCellMar>
          <w:left w:w="70" w:type="dxa"/>
          <w:right w:w="70" w:type="dxa"/>
        </w:tblCellMar>
        <w:tblLook w:val="0000"/>
      </w:tblPr>
      <w:tblGrid>
        <w:gridCol w:w="6745"/>
        <w:gridCol w:w="487"/>
        <w:gridCol w:w="1209"/>
      </w:tblGrid>
      <w:tr w:rsidR="006C47FC">
        <w:trPr>
          <w:trHeight w:val="330"/>
        </w:trPr>
        <w:tc>
          <w:tcPr>
            <w:tcW w:w="8441" w:type="dxa"/>
            <w:gridSpan w:val="3"/>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2"/>
                <w:szCs w:val="22"/>
              </w:rPr>
            </w:pPr>
            <w:r>
              <w:rPr>
                <w:rFonts w:ascii="Arial Narrow" w:hAnsi="Arial Narrow"/>
                <w:b/>
                <w:bCs/>
                <w:color w:val="000000"/>
                <w:sz w:val="22"/>
                <w:szCs w:val="22"/>
              </w:rPr>
              <w:t>INVG, S.A. DE C.V.</w:t>
            </w:r>
          </w:p>
        </w:tc>
      </w:tr>
      <w:tr w:rsidR="006C47FC">
        <w:trPr>
          <w:trHeight w:val="330"/>
        </w:trPr>
        <w:tc>
          <w:tcPr>
            <w:tcW w:w="8441" w:type="dxa"/>
            <w:gridSpan w:val="3"/>
            <w:tcBorders>
              <w:top w:val="nil"/>
              <w:left w:val="nil"/>
              <w:bottom w:val="nil"/>
              <w:right w:val="nil"/>
            </w:tcBorders>
            <w:shd w:val="clear" w:color="auto" w:fill="auto"/>
            <w:noWrap/>
            <w:vAlign w:val="bottom"/>
          </w:tcPr>
          <w:p w:rsidR="006C47FC" w:rsidRDefault="006C47FC">
            <w:pPr>
              <w:jc w:val="center"/>
              <w:rPr>
                <w:rFonts w:ascii="Arial Narrow" w:hAnsi="Arial Narrow"/>
                <w:color w:val="000000"/>
                <w:sz w:val="22"/>
                <w:szCs w:val="22"/>
              </w:rPr>
            </w:pPr>
            <w:r>
              <w:rPr>
                <w:rFonts w:ascii="Arial Narrow" w:hAnsi="Arial Narrow"/>
                <w:color w:val="000000"/>
                <w:sz w:val="22"/>
                <w:szCs w:val="22"/>
              </w:rPr>
              <w:t>Periodo Contable Finalizado el 31 de Diciembre 2010</w:t>
            </w:r>
          </w:p>
        </w:tc>
      </w:tr>
      <w:tr w:rsidR="006C47FC">
        <w:trPr>
          <w:trHeight w:val="300"/>
        </w:trPr>
        <w:tc>
          <w:tcPr>
            <w:tcW w:w="8441" w:type="dxa"/>
            <w:gridSpan w:val="3"/>
            <w:tcBorders>
              <w:top w:val="nil"/>
              <w:left w:val="nil"/>
              <w:bottom w:val="nil"/>
              <w:right w:val="nil"/>
            </w:tcBorders>
            <w:shd w:val="clear" w:color="auto" w:fill="FFFF00"/>
            <w:noWrap/>
            <w:vAlign w:val="bottom"/>
          </w:tcPr>
          <w:p w:rsidR="006C47FC" w:rsidRDefault="006C47FC">
            <w:pPr>
              <w:jc w:val="center"/>
              <w:rPr>
                <w:rFonts w:ascii="Arial Narrow" w:hAnsi="Arial Narrow"/>
                <w:b/>
                <w:bCs/>
                <w:sz w:val="20"/>
                <w:szCs w:val="20"/>
              </w:rPr>
            </w:pPr>
            <w:r>
              <w:rPr>
                <w:rFonts w:ascii="Arial Narrow" w:hAnsi="Arial Narrow"/>
                <w:b/>
                <w:bCs/>
                <w:sz w:val="20"/>
                <w:szCs w:val="20"/>
              </w:rPr>
              <w:t>CONCILIACION  DEL ISR  (BASE NIIF-ISR)</w:t>
            </w:r>
          </w:p>
        </w:tc>
      </w:tr>
      <w:tr w:rsidR="006C47FC">
        <w:trPr>
          <w:trHeight w:val="330"/>
        </w:trPr>
        <w:tc>
          <w:tcPr>
            <w:tcW w:w="7232" w:type="dxa"/>
            <w:gridSpan w:val="2"/>
            <w:tcBorders>
              <w:top w:val="nil"/>
              <w:left w:val="nil"/>
              <w:bottom w:val="nil"/>
              <w:right w:val="nil"/>
            </w:tcBorders>
            <w:shd w:val="clear" w:color="auto" w:fill="auto"/>
            <w:noWrap/>
            <w:vAlign w:val="bottom"/>
          </w:tcPr>
          <w:p w:rsidR="006C47FC" w:rsidRDefault="006C47FC">
            <w:pPr>
              <w:jc w:val="center"/>
              <w:rPr>
                <w:rFonts w:ascii="Arial Narrow" w:hAnsi="Arial Narrow"/>
                <w:b/>
                <w:bCs/>
                <w:sz w:val="20"/>
                <w:szCs w:val="20"/>
              </w:rPr>
            </w:pPr>
            <w:r>
              <w:rPr>
                <w:rFonts w:ascii="Arial Narrow" w:hAnsi="Arial Narrow"/>
                <w:b/>
                <w:bCs/>
                <w:sz w:val="20"/>
                <w:szCs w:val="20"/>
              </w:rPr>
              <w:t>DETERMINACION DEL ISR</w:t>
            </w:r>
          </w:p>
        </w:tc>
        <w:tc>
          <w:tcPr>
            <w:tcW w:w="1209" w:type="dxa"/>
            <w:tcBorders>
              <w:top w:val="nil"/>
              <w:left w:val="nil"/>
              <w:bottom w:val="nil"/>
              <w:right w:val="nil"/>
            </w:tcBorders>
            <w:shd w:val="clear" w:color="auto" w:fill="auto"/>
            <w:noWrap/>
            <w:vAlign w:val="bottom"/>
          </w:tcPr>
          <w:p w:rsidR="006C47FC" w:rsidRDefault="006C47FC">
            <w:pPr>
              <w:jc w:val="center"/>
              <w:rPr>
                <w:rFonts w:ascii="Arial Narrow" w:hAnsi="Arial Narrow"/>
                <w:color w:val="000000"/>
                <w:sz w:val="22"/>
                <w:szCs w:val="22"/>
              </w:rPr>
            </w:pPr>
          </w:p>
        </w:tc>
      </w:tr>
      <w:tr w:rsidR="006C47FC">
        <w:trPr>
          <w:trHeight w:val="300"/>
        </w:trPr>
        <w:tc>
          <w:tcPr>
            <w:tcW w:w="8441" w:type="dxa"/>
            <w:gridSpan w:val="3"/>
            <w:tcBorders>
              <w:top w:val="nil"/>
              <w:left w:val="nil"/>
              <w:bottom w:val="single" w:sz="4" w:space="0" w:color="auto"/>
              <w:right w:val="nil"/>
            </w:tcBorders>
            <w:shd w:val="clear" w:color="auto" w:fill="auto"/>
            <w:noWrap/>
            <w:vAlign w:val="bottom"/>
          </w:tcPr>
          <w:p w:rsidR="006C47FC" w:rsidRDefault="006C47FC">
            <w:pPr>
              <w:jc w:val="center"/>
              <w:rPr>
                <w:rFonts w:ascii="Arial Narrow" w:hAnsi="Arial Narrow"/>
                <w:b/>
                <w:bCs/>
                <w:sz w:val="20"/>
                <w:szCs w:val="20"/>
              </w:rPr>
            </w:pPr>
            <w:r>
              <w:rPr>
                <w:rFonts w:ascii="Arial Narrow" w:hAnsi="Arial Narrow"/>
                <w:b/>
                <w:bCs/>
                <w:sz w:val="20"/>
                <w:szCs w:val="20"/>
              </w:rPr>
              <w:t xml:space="preserve">(Expresado en Dólares de los Estados Unidos de </w:t>
            </w:r>
            <w:r w:rsidR="00E847F2">
              <w:rPr>
                <w:rFonts w:ascii="Arial Narrow" w:hAnsi="Arial Narrow"/>
                <w:b/>
                <w:bCs/>
                <w:sz w:val="20"/>
                <w:szCs w:val="20"/>
              </w:rPr>
              <w:t>América</w:t>
            </w:r>
            <w:r>
              <w:rPr>
                <w:rFonts w:ascii="Arial Narrow" w:hAnsi="Arial Narrow"/>
                <w:b/>
                <w:bCs/>
                <w:sz w:val="20"/>
                <w:szCs w:val="20"/>
              </w:rPr>
              <w:t>)</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w:t>
            </w:r>
          </w:p>
        </w:tc>
        <w:tc>
          <w:tcPr>
            <w:tcW w:w="1696" w:type="dxa"/>
            <w:gridSpan w:val="2"/>
            <w:tcBorders>
              <w:top w:val="nil"/>
              <w:left w:val="nil"/>
              <w:bottom w:val="single" w:sz="4" w:space="0" w:color="auto"/>
              <w:right w:val="nil"/>
            </w:tcBorders>
            <w:shd w:val="clear" w:color="auto" w:fill="auto"/>
            <w:noWrap/>
            <w:vAlign w:val="bottom"/>
          </w:tcPr>
          <w:p w:rsidR="006C47FC" w:rsidRDefault="006C47FC">
            <w:pPr>
              <w:jc w:val="center"/>
              <w:rPr>
                <w:rFonts w:ascii="Arial Narrow" w:hAnsi="Arial Narrow"/>
                <w:b/>
                <w:bCs/>
                <w:sz w:val="20"/>
                <w:szCs w:val="20"/>
              </w:rPr>
            </w:pPr>
            <w:r>
              <w:rPr>
                <w:rFonts w:ascii="Arial Narrow" w:hAnsi="Arial Narrow"/>
                <w:b/>
                <w:bCs/>
                <w:sz w:val="20"/>
                <w:szCs w:val="20"/>
              </w:rPr>
              <w:t xml:space="preserve"> VALORES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INGRESOS</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940,066.70 </w:t>
            </w:r>
          </w:p>
        </w:tc>
      </w:tr>
      <w:tr w:rsidR="006C47FC">
        <w:trPr>
          <w:trHeight w:val="10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COSTOS Y GASTOS</w:t>
            </w:r>
          </w:p>
        </w:tc>
        <w:tc>
          <w:tcPr>
            <w:tcW w:w="1696" w:type="dxa"/>
            <w:gridSpan w:val="2"/>
            <w:tcBorders>
              <w:top w:val="nil"/>
              <w:left w:val="nil"/>
              <w:bottom w:val="single" w:sz="4" w:space="0" w:color="auto"/>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500,514.25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Ganancia Contable (Base NIIF) Antes de ISR.</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439,552.45 </w:t>
            </w:r>
          </w:p>
        </w:tc>
      </w:tr>
      <w:tr w:rsidR="006C47FC">
        <w:trPr>
          <w:trHeight w:val="330"/>
        </w:trPr>
        <w:tc>
          <w:tcPr>
            <w:tcW w:w="6745" w:type="dxa"/>
            <w:tcBorders>
              <w:top w:val="nil"/>
              <w:left w:val="nil"/>
              <w:bottom w:val="nil"/>
              <w:right w:val="nil"/>
            </w:tcBorders>
            <w:shd w:val="clear" w:color="auto" w:fill="C0C0C0"/>
            <w:noWrap/>
            <w:vAlign w:val="bottom"/>
          </w:tcPr>
          <w:p w:rsidR="006C47FC" w:rsidRDefault="006C47FC">
            <w:pPr>
              <w:rPr>
                <w:rFonts w:ascii="Arial Narrow" w:hAnsi="Arial Narrow"/>
                <w:b/>
                <w:bCs/>
              </w:rPr>
            </w:pPr>
            <w:r>
              <w:rPr>
                <w:rFonts w:ascii="Arial Narrow" w:hAnsi="Arial Narrow"/>
                <w:b/>
                <w:bCs/>
              </w:rPr>
              <w:t>Diferencias Temporarias</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1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u w:val="single"/>
              </w:rPr>
            </w:pPr>
            <w:r>
              <w:rPr>
                <w:rFonts w:ascii="Arial Narrow" w:hAnsi="Arial Narrow"/>
                <w:b/>
                <w:bCs/>
                <w:u w:val="single"/>
              </w:rPr>
              <w:t>(-)Imponibles</w:t>
            </w:r>
          </w:p>
        </w:tc>
        <w:tc>
          <w:tcPr>
            <w:tcW w:w="1696" w:type="dxa"/>
            <w:gridSpan w:val="2"/>
            <w:tcBorders>
              <w:top w:val="nil"/>
              <w:left w:val="nil"/>
              <w:bottom w:val="single" w:sz="4" w:space="0" w:color="auto"/>
              <w:right w:val="nil"/>
            </w:tcBorders>
            <w:shd w:val="clear" w:color="auto" w:fill="C0C0C0"/>
            <w:noWrap/>
            <w:vAlign w:val="bottom"/>
          </w:tcPr>
          <w:p w:rsidR="006C47FC" w:rsidRDefault="00F25D1D">
            <w:pPr>
              <w:rPr>
                <w:rFonts w:ascii="Arial Narrow" w:hAnsi="Arial Narrow"/>
                <w:b/>
                <w:bCs/>
                <w:sz w:val="20"/>
                <w:szCs w:val="20"/>
              </w:rPr>
            </w:pPr>
            <w:r>
              <w:rPr>
                <w:rFonts w:ascii="Arial Narrow" w:hAnsi="Arial Narrow"/>
                <w:b/>
                <w:bCs/>
                <w:sz w:val="20"/>
                <w:szCs w:val="20"/>
              </w:rPr>
              <w:t xml:space="preserve">       5</w:t>
            </w:r>
            <w:r w:rsidR="006C47FC">
              <w:rPr>
                <w:rFonts w:ascii="Arial Narrow" w:hAnsi="Arial Narrow"/>
                <w:b/>
                <w:bCs/>
                <w:sz w:val="20"/>
                <w:szCs w:val="20"/>
              </w:rPr>
              <w:t xml:space="preserve">3,899.61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Propiedades, Planta y Equipo</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31,066.28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Activos Intangibles</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833.33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Ventas a plazo</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22,000.00 </w:t>
            </w:r>
          </w:p>
        </w:tc>
      </w:tr>
      <w:tr w:rsidR="006C47FC">
        <w:trPr>
          <w:trHeight w:val="9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1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u w:val="single"/>
              </w:rPr>
            </w:pPr>
            <w:r>
              <w:rPr>
                <w:rFonts w:ascii="Arial Narrow" w:hAnsi="Arial Narrow"/>
                <w:b/>
                <w:bCs/>
                <w:u w:val="single"/>
              </w:rPr>
              <w:t>(+)Deducibles</w:t>
            </w:r>
          </w:p>
        </w:tc>
        <w:tc>
          <w:tcPr>
            <w:tcW w:w="1696" w:type="dxa"/>
            <w:gridSpan w:val="2"/>
            <w:tcBorders>
              <w:top w:val="nil"/>
              <w:left w:val="nil"/>
              <w:bottom w:val="single" w:sz="4" w:space="0" w:color="auto"/>
              <w:right w:val="nil"/>
            </w:tcBorders>
            <w:shd w:val="clear" w:color="auto" w:fill="C0C0C0"/>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     111,000.00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Cuentas por Cobrar</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11,000.00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Inversiones en Subsidiarias</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100,000.00 </w:t>
            </w:r>
          </w:p>
        </w:tc>
      </w:tr>
      <w:tr w:rsidR="006C47FC">
        <w:trPr>
          <w:trHeight w:val="119"/>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696" w:type="dxa"/>
            <w:gridSpan w:val="2"/>
            <w:tcBorders>
              <w:top w:val="nil"/>
              <w:left w:val="nil"/>
              <w:bottom w:val="single" w:sz="4" w:space="0" w:color="auto"/>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w:t>
            </w:r>
          </w:p>
        </w:tc>
      </w:tr>
      <w:tr w:rsidR="006C47FC">
        <w:trPr>
          <w:trHeight w:val="330"/>
        </w:trPr>
        <w:tc>
          <w:tcPr>
            <w:tcW w:w="6745" w:type="dxa"/>
            <w:tcBorders>
              <w:top w:val="nil"/>
              <w:left w:val="nil"/>
              <w:bottom w:val="nil"/>
              <w:right w:val="nil"/>
            </w:tcBorders>
            <w:shd w:val="clear" w:color="auto" w:fill="C0C0C0"/>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Renta Imponible o Perdida Fiscal Conciliada</w:t>
            </w:r>
          </w:p>
        </w:tc>
        <w:tc>
          <w:tcPr>
            <w:tcW w:w="1696" w:type="dxa"/>
            <w:gridSpan w:val="2"/>
            <w:tcBorders>
              <w:top w:val="nil"/>
              <w:left w:val="nil"/>
              <w:bottom w:val="nil"/>
              <w:right w:val="nil"/>
            </w:tcBorders>
            <w:shd w:val="clear" w:color="auto" w:fill="C0C0C0"/>
            <w:noWrap/>
            <w:vAlign w:val="bottom"/>
          </w:tcPr>
          <w:p w:rsidR="006C47FC" w:rsidRDefault="00F25D1D">
            <w:pPr>
              <w:rPr>
                <w:rFonts w:ascii="Arial Narrow" w:hAnsi="Arial Narrow"/>
                <w:b/>
                <w:bCs/>
                <w:sz w:val="20"/>
                <w:szCs w:val="20"/>
              </w:rPr>
            </w:pPr>
            <w:r>
              <w:rPr>
                <w:rFonts w:ascii="Arial Narrow" w:hAnsi="Arial Narrow"/>
                <w:b/>
                <w:bCs/>
                <w:sz w:val="20"/>
                <w:szCs w:val="20"/>
              </w:rPr>
              <w:t xml:space="preserve">     49</w:t>
            </w:r>
            <w:r w:rsidR="006C47FC">
              <w:rPr>
                <w:rFonts w:ascii="Arial Narrow" w:hAnsi="Arial Narrow"/>
                <w:b/>
                <w:bCs/>
                <w:sz w:val="20"/>
                <w:szCs w:val="20"/>
              </w:rPr>
              <w:t xml:space="preserve">6,652.84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Gastos No Deducibles </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Rentas exentas </w:t>
            </w:r>
          </w:p>
        </w:tc>
        <w:tc>
          <w:tcPr>
            <w:tcW w:w="1696" w:type="dxa"/>
            <w:gridSpan w:val="2"/>
            <w:tcBorders>
              <w:top w:val="nil"/>
              <w:left w:val="nil"/>
              <w:bottom w:val="single" w:sz="4" w:space="0" w:color="auto"/>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Renta Imponible </w:t>
            </w:r>
          </w:p>
        </w:tc>
        <w:tc>
          <w:tcPr>
            <w:tcW w:w="1696" w:type="dxa"/>
            <w:gridSpan w:val="2"/>
            <w:tcBorders>
              <w:top w:val="nil"/>
              <w:left w:val="nil"/>
              <w:bottom w:val="nil"/>
              <w:right w:val="nil"/>
            </w:tcBorders>
            <w:shd w:val="clear" w:color="auto" w:fill="auto"/>
            <w:noWrap/>
            <w:vAlign w:val="bottom"/>
          </w:tcPr>
          <w:p w:rsidR="006C47FC" w:rsidRDefault="00F25D1D">
            <w:pPr>
              <w:rPr>
                <w:rFonts w:ascii="Arial Narrow" w:hAnsi="Arial Narrow"/>
                <w:b/>
                <w:bCs/>
                <w:sz w:val="20"/>
                <w:szCs w:val="20"/>
              </w:rPr>
            </w:pPr>
            <w:r>
              <w:rPr>
                <w:rFonts w:ascii="Arial Narrow" w:hAnsi="Arial Narrow"/>
                <w:b/>
                <w:bCs/>
                <w:sz w:val="20"/>
                <w:szCs w:val="20"/>
              </w:rPr>
              <w:t xml:space="preserve">     49</w:t>
            </w:r>
            <w:r w:rsidR="006C47FC">
              <w:rPr>
                <w:rFonts w:ascii="Arial Narrow" w:hAnsi="Arial Narrow"/>
                <w:b/>
                <w:bCs/>
                <w:sz w:val="20"/>
                <w:szCs w:val="20"/>
              </w:rPr>
              <w:t xml:space="preserve">6,652.84 </w:t>
            </w:r>
          </w:p>
        </w:tc>
      </w:tr>
      <w:tr w:rsidR="006C47FC">
        <w:trPr>
          <w:trHeight w:val="30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Calculo de ISR (25%) Corriente</w:t>
            </w:r>
          </w:p>
        </w:tc>
        <w:tc>
          <w:tcPr>
            <w:tcW w:w="1696" w:type="dxa"/>
            <w:gridSpan w:val="2"/>
            <w:tcBorders>
              <w:top w:val="single" w:sz="4" w:space="0" w:color="auto"/>
              <w:left w:val="nil"/>
              <w:bottom w:val="double" w:sz="6" w:space="0" w:color="auto"/>
              <w:right w:val="nil"/>
            </w:tcBorders>
            <w:shd w:val="clear" w:color="auto" w:fill="auto"/>
            <w:noWrap/>
            <w:vAlign w:val="bottom"/>
          </w:tcPr>
          <w:p w:rsidR="006C47FC" w:rsidRDefault="00F25D1D">
            <w:pPr>
              <w:rPr>
                <w:rFonts w:ascii="Arial Narrow" w:hAnsi="Arial Narrow"/>
                <w:b/>
                <w:bCs/>
                <w:sz w:val="20"/>
                <w:szCs w:val="20"/>
              </w:rPr>
            </w:pPr>
            <w:r>
              <w:rPr>
                <w:rFonts w:ascii="Arial Narrow" w:hAnsi="Arial Narrow"/>
                <w:b/>
                <w:bCs/>
                <w:sz w:val="20"/>
                <w:szCs w:val="20"/>
              </w:rPr>
              <w:t xml:space="preserve">     124,1</w:t>
            </w:r>
            <w:r w:rsidR="006C47FC">
              <w:rPr>
                <w:rFonts w:ascii="Arial Narrow" w:hAnsi="Arial Narrow"/>
                <w:b/>
                <w:bCs/>
                <w:sz w:val="20"/>
                <w:szCs w:val="20"/>
              </w:rPr>
              <w:t xml:space="preserve">63.21 </w:t>
            </w:r>
          </w:p>
        </w:tc>
      </w:tr>
      <w:tr w:rsidR="006C47FC">
        <w:trPr>
          <w:trHeight w:val="31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Utilidad Neta BASE CONTABLE NIIF</w:t>
            </w: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r>
      <w:tr w:rsidR="006C47FC">
        <w:trPr>
          <w:trHeight w:val="30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Utilidad del Ejercicio</w:t>
            </w:r>
          </w:p>
        </w:tc>
        <w:tc>
          <w:tcPr>
            <w:tcW w:w="1696" w:type="dxa"/>
            <w:gridSpan w:val="2"/>
            <w:tcBorders>
              <w:top w:val="nil"/>
              <w:left w:val="nil"/>
              <w:bottom w:val="nil"/>
              <w:right w:val="nil"/>
            </w:tcBorders>
            <w:shd w:val="clear" w:color="auto" w:fill="auto"/>
            <w:noWrap/>
            <w:vAlign w:val="bottom"/>
          </w:tcPr>
          <w:p w:rsidR="006C47FC" w:rsidRDefault="00382A3B">
            <w:pPr>
              <w:rPr>
                <w:rFonts w:ascii="Arial Narrow" w:hAnsi="Arial Narrow"/>
                <w:sz w:val="20"/>
                <w:szCs w:val="20"/>
              </w:rPr>
            </w:pPr>
            <w:r>
              <w:rPr>
                <w:rFonts w:ascii="Arial Narrow" w:hAnsi="Arial Narrow"/>
                <w:sz w:val="20"/>
                <w:szCs w:val="20"/>
              </w:rPr>
              <w:t xml:space="preserve">     439,552.45</w:t>
            </w:r>
            <w:r w:rsidR="006C47FC">
              <w:rPr>
                <w:rFonts w:ascii="Arial Narrow" w:hAnsi="Arial Narrow"/>
                <w:sz w:val="20"/>
                <w:szCs w:val="20"/>
              </w:rPr>
              <w:t xml:space="preserve"> </w:t>
            </w:r>
          </w:p>
        </w:tc>
      </w:tr>
      <w:tr w:rsidR="006C47FC">
        <w:trPr>
          <w:trHeight w:val="30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 Impuesto Sobre </w:t>
            </w:r>
            <w:smartTag w:uri="urn:schemas-microsoft-com:office:smarttags" w:element="PersonName">
              <w:smartTagPr>
                <w:attr w:name="ProductID" w:val="la Renta Corriente"/>
              </w:smartTagPr>
              <w:r>
                <w:rPr>
                  <w:rFonts w:ascii="Arial Narrow" w:hAnsi="Arial Narrow"/>
                  <w:b/>
                  <w:bCs/>
                  <w:sz w:val="20"/>
                  <w:szCs w:val="20"/>
                </w:rPr>
                <w:t>la Renta Corriente</w:t>
              </w:r>
            </w:smartTag>
            <w:r>
              <w:rPr>
                <w:rFonts w:ascii="Arial Narrow" w:hAnsi="Arial Narrow"/>
                <w:b/>
                <w:bCs/>
                <w:sz w:val="20"/>
                <w:szCs w:val="20"/>
              </w:rPr>
              <w:t xml:space="preserve"> ++</w:t>
            </w:r>
          </w:p>
        </w:tc>
        <w:tc>
          <w:tcPr>
            <w:tcW w:w="1696" w:type="dxa"/>
            <w:gridSpan w:val="2"/>
            <w:tcBorders>
              <w:top w:val="nil"/>
              <w:left w:val="nil"/>
              <w:bottom w:val="single" w:sz="4" w:space="0" w:color="auto"/>
              <w:right w:val="nil"/>
            </w:tcBorders>
            <w:shd w:val="clear" w:color="auto" w:fill="auto"/>
            <w:noWrap/>
            <w:vAlign w:val="bottom"/>
          </w:tcPr>
          <w:p w:rsidR="006C47FC" w:rsidRDefault="00F25D1D">
            <w:pPr>
              <w:rPr>
                <w:rFonts w:ascii="Arial Narrow" w:hAnsi="Arial Narrow"/>
                <w:sz w:val="20"/>
                <w:szCs w:val="20"/>
              </w:rPr>
            </w:pPr>
            <w:r>
              <w:rPr>
                <w:rFonts w:ascii="Arial Narrow" w:hAnsi="Arial Narrow"/>
                <w:sz w:val="20"/>
                <w:szCs w:val="20"/>
              </w:rPr>
              <w:t xml:space="preserve">   (124,1</w:t>
            </w:r>
            <w:r w:rsidR="006C47FC">
              <w:rPr>
                <w:rFonts w:ascii="Arial Narrow" w:hAnsi="Arial Narrow"/>
                <w:sz w:val="20"/>
                <w:szCs w:val="20"/>
              </w:rPr>
              <w:t>63.21)</w:t>
            </w:r>
          </w:p>
        </w:tc>
      </w:tr>
      <w:tr w:rsidR="006C47FC">
        <w:trPr>
          <w:trHeight w:val="30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Utilidad Neta del Ejercicio</w:t>
            </w:r>
          </w:p>
        </w:tc>
        <w:tc>
          <w:tcPr>
            <w:tcW w:w="1696" w:type="dxa"/>
            <w:gridSpan w:val="2"/>
            <w:tcBorders>
              <w:top w:val="nil"/>
              <w:left w:val="nil"/>
              <w:bottom w:val="nil"/>
              <w:right w:val="nil"/>
            </w:tcBorders>
            <w:shd w:val="clear" w:color="auto" w:fill="auto"/>
            <w:noWrap/>
            <w:vAlign w:val="bottom"/>
          </w:tcPr>
          <w:p w:rsidR="006C47FC" w:rsidRDefault="00F25D1D">
            <w:pPr>
              <w:rPr>
                <w:rFonts w:ascii="Arial Narrow" w:hAnsi="Arial Narrow"/>
                <w:b/>
                <w:bCs/>
                <w:sz w:val="20"/>
                <w:szCs w:val="20"/>
              </w:rPr>
            </w:pPr>
            <w:r>
              <w:rPr>
                <w:rFonts w:ascii="Arial Narrow" w:hAnsi="Arial Narrow"/>
                <w:b/>
                <w:bCs/>
                <w:sz w:val="20"/>
                <w:szCs w:val="20"/>
              </w:rPr>
              <w:t xml:space="preserve">     315,3</w:t>
            </w:r>
            <w:r w:rsidR="00382A3B">
              <w:rPr>
                <w:rFonts w:ascii="Arial Narrow" w:hAnsi="Arial Narrow"/>
                <w:b/>
                <w:bCs/>
                <w:sz w:val="20"/>
                <w:szCs w:val="20"/>
              </w:rPr>
              <w:t>89.24</w:t>
            </w:r>
            <w:r w:rsidR="006C47FC">
              <w:rPr>
                <w:rFonts w:ascii="Arial Narrow" w:hAnsi="Arial Narrow"/>
                <w:b/>
                <w:bCs/>
                <w:sz w:val="20"/>
                <w:szCs w:val="20"/>
              </w:rPr>
              <w:t xml:space="preserve"> </w:t>
            </w:r>
          </w:p>
        </w:tc>
      </w:tr>
      <w:tr w:rsidR="006C47FC">
        <w:trPr>
          <w:trHeight w:val="330"/>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Efecto Neto el Impuesto Diferido(ISR DIFERIDO)++</w:t>
            </w:r>
          </w:p>
        </w:tc>
        <w:tc>
          <w:tcPr>
            <w:tcW w:w="1696" w:type="dxa"/>
            <w:gridSpan w:val="2"/>
            <w:tcBorders>
              <w:top w:val="nil"/>
              <w:left w:val="nil"/>
              <w:bottom w:val="nil"/>
              <w:right w:val="nil"/>
            </w:tcBorders>
            <w:shd w:val="clear" w:color="auto" w:fill="auto"/>
            <w:noWrap/>
            <w:vAlign w:val="bottom"/>
          </w:tcPr>
          <w:p w:rsidR="006C47FC" w:rsidRPr="00ED4174" w:rsidRDefault="00ED4174">
            <w:pPr>
              <w:rPr>
                <w:rFonts w:ascii="Arial Narrow" w:hAnsi="Arial Narrow"/>
                <w:color w:val="000000"/>
                <w:sz w:val="20"/>
                <w:szCs w:val="20"/>
              </w:rPr>
            </w:pPr>
            <w:r>
              <w:rPr>
                <w:rFonts w:ascii="Arial Narrow" w:hAnsi="Arial Narrow"/>
                <w:color w:val="000000"/>
                <w:sz w:val="22"/>
                <w:szCs w:val="22"/>
              </w:rPr>
              <w:t xml:space="preserve">      </w:t>
            </w:r>
            <w:r w:rsidRPr="00ED4174">
              <w:rPr>
                <w:rFonts w:ascii="Arial Narrow" w:hAnsi="Arial Narrow"/>
                <w:color w:val="000000"/>
                <w:sz w:val="20"/>
                <w:szCs w:val="20"/>
              </w:rPr>
              <w:t>14,275.00</w:t>
            </w:r>
          </w:p>
        </w:tc>
      </w:tr>
      <w:tr w:rsidR="006C47FC">
        <w:trPr>
          <w:trHeight w:val="31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Saldo de </w:t>
            </w:r>
            <w:smartTag w:uri="urn:schemas-microsoft-com:office:smarttags" w:element="PersonName">
              <w:smartTagPr>
                <w:attr w:name="ProductID" w:val="la Utilidad"/>
              </w:smartTagPr>
              <w:r>
                <w:rPr>
                  <w:rFonts w:ascii="Arial Narrow" w:hAnsi="Arial Narrow"/>
                  <w:b/>
                  <w:bCs/>
                  <w:sz w:val="20"/>
                  <w:szCs w:val="20"/>
                </w:rPr>
                <w:t>la Utilidad</w:t>
              </w:r>
            </w:smartTag>
            <w:r>
              <w:rPr>
                <w:rFonts w:ascii="Arial Narrow" w:hAnsi="Arial Narrow"/>
                <w:b/>
                <w:bCs/>
                <w:sz w:val="20"/>
                <w:szCs w:val="20"/>
              </w:rPr>
              <w:t xml:space="preserve"> del Ejercicio</w:t>
            </w:r>
          </w:p>
        </w:tc>
        <w:tc>
          <w:tcPr>
            <w:tcW w:w="1696" w:type="dxa"/>
            <w:gridSpan w:val="2"/>
            <w:tcBorders>
              <w:top w:val="single" w:sz="4" w:space="0" w:color="auto"/>
              <w:left w:val="nil"/>
              <w:bottom w:val="double" w:sz="6" w:space="0" w:color="auto"/>
              <w:right w:val="nil"/>
            </w:tcBorders>
            <w:shd w:val="clear" w:color="auto" w:fill="auto"/>
            <w:noWrap/>
            <w:vAlign w:val="bottom"/>
          </w:tcPr>
          <w:p w:rsidR="006C47FC" w:rsidRDefault="00382A3B">
            <w:pPr>
              <w:rPr>
                <w:rFonts w:ascii="Arial Narrow" w:hAnsi="Arial Narrow"/>
                <w:b/>
                <w:bCs/>
                <w:sz w:val="20"/>
                <w:szCs w:val="20"/>
              </w:rPr>
            </w:pPr>
            <w:r>
              <w:rPr>
                <w:rFonts w:ascii="Arial Narrow" w:hAnsi="Arial Narrow"/>
                <w:b/>
                <w:bCs/>
                <w:sz w:val="20"/>
                <w:szCs w:val="20"/>
              </w:rPr>
              <w:t xml:space="preserve">     329,664.24</w:t>
            </w:r>
            <w:r w:rsidR="006C47FC">
              <w:rPr>
                <w:rFonts w:ascii="Arial Narrow" w:hAnsi="Arial Narrow"/>
                <w:b/>
                <w:bCs/>
                <w:sz w:val="20"/>
                <w:szCs w:val="20"/>
              </w:rPr>
              <w:t xml:space="preserve"> </w:t>
            </w:r>
          </w:p>
        </w:tc>
      </w:tr>
      <w:tr w:rsidR="006C47FC">
        <w:trPr>
          <w:trHeight w:val="315"/>
        </w:trPr>
        <w:tc>
          <w:tcPr>
            <w:tcW w:w="67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c>
          <w:tcPr>
            <w:tcW w:w="1696" w:type="dxa"/>
            <w:gridSpan w:val="2"/>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r>
      <w:tr w:rsidR="00D33878">
        <w:trPr>
          <w:trHeight w:val="330"/>
        </w:trPr>
        <w:tc>
          <w:tcPr>
            <w:tcW w:w="6745" w:type="dxa"/>
            <w:tcBorders>
              <w:top w:val="nil"/>
              <w:left w:val="nil"/>
              <w:bottom w:val="nil"/>
              <w:right w:val="nil"/>
            </w:tcBorders>
            <w:shd w:val="clear" w:color="auto" w:fill="auto"/>
            <w:noWrap/>
            <w:vAlign w:val="bottom"/>
          </w:tcPr>
          <w:p w:rsidR="00D33878" w:rsidRDefault="00D33878" w:rsidP="00527EFD">
            <w:pPr>
              <w:rPr>
                <w:rFonts w:ascii="Arial Narrow" w:hAnsi="Arial Narrow"/>
                <w:b/>
                <w:bCs/>
                <w:sz w:val="20"/>
                <w:szCs w:val="20"/>
              </w:rPr>
            </w:pPr>
            <w:r>
              <w:rPr>
                <w:rFonts w:ascii="Arial Narrow" w:hAnsi="Arial Narrow"/>
                <w:b/>
                <w:bCs/>
                <w:sz w:val="20"/>
                <w:szCs w:val="20"/>
              </w:rPr>
              <w:t>Impuesto sobre la renta corrientes  ($496,652.84 x 25%)</w:t>
            </w:r>
          </w:p>
        </w:tc>
        <w:tc>
          <w:tcPr>
            <w:tcW w:w="1696" w:type="dxa"/>
            <w:gridSpan w:val="2"/>
            <w:tcBorders>
              <w:top w:val="nil"/>
              <w:left w:val="nil"/>
              <w:bottom w:val="nil"/>
              <w:right w:val="nil"/>
            </w:tcBorders>
            <w:shd w:val="clear" w:color="auto" w:fill="auto"/>
            <w:noWrap/>
            <w:vAlign w:val="bottom"/>
          </w:tcPr>
          <w:p w:rsidR="00D33878" w:rsidRPr="00DC7702" w:rsidRDefault="00DC7702" w:rsidP="00527EFD">
            <w:pPr>
              <w:rPr>
                <w:rFonts w:ascii="Arial Narrow" w:hAnsi="Arial Narrow"/>
                <w:color w:val="000000"/>
                <w:sz w:val="20"/>
                <w:szCs w:val="20"/>
              </w:rPr>
            </w:pPr>
            <w:r>
              <w:rPr>
                <w:rFonts w:ascii="Arial Narrow" w:hAnsi="Arial Narrow"/>
                <w:color w:val="000000"/>
                <w:sz w:val="20"/>
                <w:szCs w:val="20"/>
              </w:rPr>
              <w:t xml:space="preserve">     </w:t>
            </w:r>
            <w:r w:rsidR="00D33878" w:rsidRPr="00DC7702">
              <w:rPr>
                <w:rFonts w:ascii="Arial Narrow" w:hAnsi="Arial Narrow"/>
                <w:color w:val="000000"/>
                <w:sz w:val="20"/>
                <w:szCs w:val="20"/>
              </w:rPr>
              <w:t>124,163.21</w:t>
            </w:r>
          </w:p>
        </w:tc>
      </w:tr>
      <w:tr w:rsidR="00D33878">
        <w:trPr>
          <w:trHeight w:val="330"/>
        </w:trPr>
        <w:tc>
          <w:tcPr>
            <w:tcW w:w="6745" w:type="dxa"/>
            <w:tcBorders>
              <w:top w:val="nil"/>
              <w:left w:val="nil"/>
              <w:bottom w:val="nil"/>
              <w:right w:val="nil"/>
            </w:tcBorders>
            <w:shd w:val="clear" w:color="auto" w:fill="auto"/>
            <w:noWrap/>
            <w:vAlign w:val="bottom"/>
          </w:tcPr>
          <w:p w:rsidR="00D33878" w:rsidRDefault="00D33878" w:rsidP="00527EFD">
            <w:pPr>
              <w:rPr>
                <w:rFonts w:ascii="Arial Narrow" w:hAnsi="Arial Narrow"/>
                <w:b/>
                <w:bCs/>
                <w:sz w:val="20"/>
                <w:szCs w:val="20"/>
              </w:rPr>
            </w:pPr>
            <w:r>
              <w:rPr>
                <w:rFonts w:ascii="Arial Narrow" w:hAnsi="Arial Narrow"/>
                <w:b/>
                <w:bCs/>
                <w:sz w:val="20"/>
                <w:szCs w:val="20"/>
              </w:rPr>
              <w:t>Impuesto sobre la renta contable ($439,552.45 x 25%)</w:t>
            </w:r>
          </w:p>
        </w:tc>
        <w:tc>
          <w:tcPr>
            <w:tcW w:w="1696" w:type="dxa"/>
            <w:gridSpan w:val="2"/>
            <w:tcBorders>
              <w:top w:val="nil"/>
              <w:left w:val="nil"/>
              <w:bottom w:val="nil"/>
              <w:right w:val="nil"/>
            </w:tcBorders>
            <w:shd w:val="clear" w:color="auto" w:fill="auto"/>
            <w:noWrap/>
            <w:vAlign w:val="bottom"/>
          </w:tcPr>
          <w:p w:rsidR="00D33878" w:rsidRPr="00DC7702" w:rsidRDefault="00DC7702" w:rsidP="00527EFD">
            <w:pPr>
              <w:rPr>
                <w:rFonts w:ascii="Arial Narrow" w:hAnsi="Arial Narrow"/>
                <w:color w:val="000000"/>
                <w:sz w:val="20"/>
                <w:szCs w:val="20"/>
              </w:rPr>
            </w:pPr>
            <w:r>
              <w:rPr>
                <w:rFonts w:ascii="Arial Narrow" w:hAnsi="Arial Narrow"/>
                <w:color w:val="000000"/>
                <w:sz w:val="20"/>
                <w:szCs w:val="20"/>
              </w:rPr>
              <w:t xml:space="preserve">     </w:t>
            </w:r>
            <w:r w:rsidR="00D33878" w:rsidRPr="00DC7702">
              <w:rPr>
                <w:rFonts w:ascii="Arial Narrow" w:hAnsi="Arial Narrow"/>
                <w:color w:val="000000"/>
                <w:sz w:val="20"/>
                <w:szCs w:val="20"/>
              </w:rPr>
              <w:t>109,888.11</w:t>
            </w:r>
          </w:p>
        </w:tc>
      </w:tr>
      <w:tr w:rsidR="00D33878">
        <w:trPr>
          <w:trHeight w:val="330"/>
        </w:trPr>
        <w:tc>
          <w:tcPr>
            <w:tcW w:w="6745" w:type="dxa"/>
            <w:tcBorders>
              <w:top w:val="nil"/>
              <w:left w:val="nil"/>
              <w:bottom w:val="nil"/>
              <w:right w:val="nil"/>
            </w:tcBorders>
            <w:shd w:val="clear" w:color="auto" w:fill="auto"/>
            <w:noWrap/>
            <w:vAlign w:val="bottom"/>
          </w:tcPr>
          <w:p w:rsidR="00D33878" w:rsidRDefault="00D33878" w:rsidP="00527EFD">
            <w:pPr>
              <w:rPr>
                <w:rFonts w:ascii="Arial Narrow" w:hAnsi="Arial Narrow"/>
                <w:b/>
                <w:bCs/>
                <w:sz w:val="20"/>
                <w:szCs w:val="20"/>
              </w:rPr>
            </w:pPr>
            <w:r>
              <w:rPr>
                <w:rFonts w:ascii="Arial Narrow" w:hAnsi="Arial Narrow"/>
                <w:b/>
                <w:bCs/>
                <w:sz w:val="20"/>
                <w:szCs w:val="20"/>
              </w:rPr>
              <w:t>Impuesto sobre la renta diferido</w:t>
            </w:r>
          </w:p>
        </w:tc>
        <w:tc>
          <w:tcPr>
            <w:tcW w:w="1696" w:type="dxa"/>
            <w:gridSpan w:val="2"/>
            <w:tcBorders>
              <w:top w:val="nil"/>
              <w:left w:val="nil"/>
              <w:bottom w:val="nil"/>
              <w:right w:val="nil"/>
            </w:tcBorders>
            <w:shd w:val="clear" w:color="auto" w:fill="auto"/>
            <w:noWrap/>
            <w:vAlign w:val="bottom"/>
          </w:tcPr>
          <w:p w:rsidR="00D33878" w:rsidRPr="00DC7702" w:rsidRDefault="00D33878" w:rsidP="00527EFD">
            <w:pPr>
              <w:rPr>
                <w:rFonts w:ascii="Arial Narrow" w:hAnsi="Arial Narrow"/>
                <w:color w:val="000000"/>
                <w:sz w:val="20"/>
                <w:szCs w:val="20"/>
              </w:rPr>
            </w:pPr>
            <w:r w:rsidRPr="00DC7702">
              <w:rPr>
                <w:rFonts w:ascii="Arial Narrow" w:hAnsi="Arial Narrow"/>
                <w:color w:val="000000"/>
                <w:sz w:val="20"/>
                <w:szCs w:val="20"/>
              </w:rPr>
              <w:t xml:space="preserve">  </w:t>
            </w:r>
            <w:r w:rsidR="00DC7702">
              <w:rPr>
                <w:rFonts w:ascii="Arial Narrow" w:hAnsi="Arial Narrow"/>
                <w:color w:val="000000"/>
                <w:sz w:val="20"/>
                <w:szCs w:val="20"/>
              </w:rPr>
              <w:t xml:space="preserve">     </w:t>
            </w:r>
            <w:r w:rsidRPr="00DC7702">
              <w:rPr>
                <w:rFonts w:ascii="Arial Narrow" w:hAnsi="Arial Narrow"/>
                <w:color w:val="000000"/>
                <w:sz w:val="20"/>
                <w:szCs w:val="20"/>
              </w:rPr>
              <w:t>14,275.00</w:t>
            </w:r>
          </w:p>
        </w:tc>
      </w:tr>
    </w:tbl>
    <w:p w:rsidR="00675D34" w:rsidRDefault="00675D34" w:rsidP="00731F40">
      <w:pPr>
        <w:rPr>
          <w:sz w:val="22"/>
          <w:szCs w:val="22"/>
        </w:rPr>
      </w:pPr>
    </w:p>
    <w:p w:rsidR="00675D34" w:rsidRDefault="00675D34" w:rsidP="00731F40">
      <w:pPr>
        <w:rPr>
          <w:sz w:val="22"/>
          <w:szCs w:val="22"/>
        </w:rPr>
      </w:pPr>
    </w:p>
    <w:tbl>
      <w:tblPr>
        <w:tblW w:w="8568" w:type="dxa"/>
        <w:tblInd w:w="45" w:type="dxa"/>
        <w:tblCellMar>
          <w:left w:w="70" w:type="dxa"/>
          <w:right w:w="70" w:type="dxa"/>
        </w:tblCellMar>
        <w:tblLook w:val="0000"/>
      </w:tblPr>
      <w:tblGrid>
        <w:gridCol w:w="4345"/>
        <w:gridCol w:w="1188"/>
        <w:gridCol w:w="1572"/>
        <w:gridCol w:w="1463"/>
      </w:tblGrid>
      <w:tr w:rsidR="006C47FC">
        <w:trPr>
          <w:trHeight w:val="330"/>
        </w:trPr>
        <w:tc>
          <w:tcPr>
            <w:tcW w:w="8568" w:type="dxa"/>
            <w:gridSpan w:val="4"/>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2"/>
                <w:szCs w:val="22"/>
              </w:rPr>
            </w:pPr>
            <w:r>
              <w:rPr>
                <w:rFonts w:ascii="Arial Narrow" w:hAnsi="Arial Narrow"/>
                <w:b/>
                <w:bCs/>
                <w:color w:val="000000"/>
                <w:sz w:val="22"/>
                <w:szCs w:val="22"/>
              </w:rPr>
              <w:lastRenderedPageBreak/>
              <w:t>INVG, S.A. DE C.V.</w:t>
            </w:r>
          </w:p>
        </w:tc>
      </w:tr>
      <w:tr w:rsidR="006C47FC">
        <w:trPr>
          <w:trHeight w:val="330"/>
        </w:trPr>
        <w:tc>
          <w:tcPr>
            <w:tcW w:w="8568" w:type="dxa"/>
            <w:gridSpan w:val="4"/>
            <w:tcBorders>
              <w:top w:val="nil"/>
              <w:left w:val="nil"/>
              <w:bottom w:val="nil"/>
              <w:right w:val="nil"/>
            </w:tcBorders>
            <w:shd w:val="clear" w:color="auto" w:fill="auto"/>
            <w:noWrap/>
            <w:vAlign w:val="bottom"/>
          </w:tcPr>
          <w:p w:rsidR="006C47FC" w:rsidRDefault="006C47FC">
            <w:pPr>
              <w:jc w:val="center"/>
              <w:rPr>
                <w:rFonts w:ascii="Arial Narrow" w:hAnsi="Arial Narrow"/>
                <w:color w:val="000000"/>
                <w:sz w:val="22"/>
                <w:szCs w:val="22"/>
              </w:rPr>
            </w:pPr>
            <w:r>
              <w:rPr>
                <w:rFonts w:ascii="Arial Narrow" w:hAnsi="Arial Narrow"/>
                <w:color w:val="000000"/>
                <w:sz w:val="22"/>
                <w:szCs w:val="22"/>
              </w:rPr>
              <w:t>Periodo Contable Finalizado el 31 de Diciembre 2010</w:t>
            </w:r>
          </w:p>
        </w:tc>
      </w:tr>
      <w:tr w:rsidR="006C47FC">
        <w:trPr>
          <w:trHeight w:val="330"/>
        </w:trPr>
        <w:tc>
          <w:tcPr>
            <w:tcW w:w="8568" w:type="dxa"/>
            <w:gridSpan w:val="4"/>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0"/>
                <w:szCs w:val="20"/>
              </w:rPr>
            </w:pPr>
            <w:r>
              <w:rPr>
                <w:rFonts w:ascii="Arial Narrow" w:hAnsi="Arial Narrow"/>
                <w:b/>
                <w:bCs/>
                <w:color w:val="000000"/>
                <w:sz w:val="20"/>
                <w:szCs w:val="20"/>
              </w:rPr>
              <w:t>CALCULO DEL ISR DIFERIDO</w:t>
            </w: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0"/>
                <w:szCs w:val="20"/>
              </w:rPr>
            </w:pPr>
          </w:p>
        </w:tc>
        <w:tc>
          <w:tcPr>
            <w:tcW w:w="1188" w:type="dxa"/>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0"/>
                <w:szCs w:val="20"/>
              </w:rPr>
            </w:pPr>
          </w:p>
        </w:tc>
        <w:tc>
          <w:tcPr>
            <w:tcW w:w="1572" w:type="dxa"/>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0"/>
                <w:szCs w:val="20"/>
              </w:rPr>
            </w:pPr>
          </w:p>
        </w:tc>
        <w:tc>
          <w:tcPr>
            <w:tcW w:w="1463" w:type="dxa"/>
            <w:tcBorders>
              <w:top w:val="nil"/>
              <w:left w:val="nil"/>
              <w:bottom w:val="nil"/>
              <w:right w:val="nil"/>
            </w:tcBorders>
            <w:shd w:val="clear" w:color="auto" w:fill="auto"/>
            <w:noWrap/>
            <w:vAlign w:val="bottom"/>
          </w:tcPr>
          <w:p w:rsidR="006C47FC" w:rsidRDefault="006C47FC">
            <w:pPr>
              <w:jc w:val="center"/>
              <w:rPr>
                <w:rFonts w:ascii="Arial Narrow" w:hAnsi="Arial Narrow"/>
                <w:b/>
                <w:bCs/>
                <w:color w:val="000000"/>
                <w:sz w:val="20"/>
                <w:szCs w:val="20"/>
              </w:rPr>
            </w:pPr>
          </w:p>
        </w:tc>
      </w:tr>
      <w:tr w:rsidR="006C47FC">
        <w:trPr>
          <w:trHeight w:val="330"/>
        </w:trPr>
        <w:tc>
          <w:tcPr>
            <w:tcW w:w="5533" w:type="dxa"/>
            <w:gridSpan w:val="2"/>
            <w:tcBorders>
              <w:top w:val="nil"/>
              <w:left w:val="nil"/>
              <w:bottom w:val="single" w:sz="4" w:space="0" w:color="auto"/>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(Expresado en Dólares de los Estados Unidos de </w:t>
            </w:r>
            <w:r w:rsidR="00B105CF">
              <w:rPr>
                <w:rFonts w:ascii="Arial Narrow" w:hAnsi="Arial Narrow"/>
                <w:b/>
                <w:bCs/>
                <w:sz w:val="20"/>
                <w:szCs w:val="20"/>
              </w:rPr>
              <w:t>América</w:t>
            </w:r>
            <w:r>
              <w:rPr>
                <w:rFonts w:ascii="Arial Narrow" w:hAnsi="Arial Narrow"/>
                <w:b/>
                <w:bCs/>
                <w:sz w:val="20"/>
                <w:szCs w:val="20"/>
              </w:rPr>
              <w:t>)</w:t>
            </w:r>
          </w:p>
          <w:p w:rsidR="006C47FC" w:rsidRDefault="006C47FC">
            <w:pPr>
              <w:rPr>
                <w:rFonts w:ascii="Arial Narrow" w:hAnsi="Arial Narrow"/>
                <w:b/>
                <w:bCs/>
                <w:color w:val="000000"/>
                <w:sz w:val="20"/>
                <w:szCs w:val="20"/>
              </w:rPr>
            </w:pPr>
            <w:r>
              <w:rPr>
                <w:rFonts w:ascii="Arial Narrow" w:hAnsi="Arial Narrow"/>
                <w:b/>
                <w:bCs/>
                <w:color w:val="000000"/>
                <w:sz w:val="20"/>
                <w:szCs w:val="20"/>
              </w:rPr>
              <w:t> </w:t>
            </w:r>
          </w:p>
        </w:tc>
        <w:tc>
          <w:tcPr>
            <w:tcW w:w="1572" w:type="dxa"/>
            <w:tcBorders>
              <w:top w:val="nil"/>
              <w:left w:val="nil"/>
              <w:bottom w:val="single" w:sz="4" w:space="0" w:color="auto"/>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 VALORES </w:t>
            </w:r>
          </w:p>
        </w:tc>
        <w:tc>
          <w:tcPr>
            <w:tcW w:w="1463" w:type="dxa"/>
            <w:tcBorders>
              <w:top w:val="nil"/>
              <w:left w:val="nil"/>
              <w:bottom w:val="single" w:sz="4" w:space="0" w:color="auto"/>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 TASA 25% </w:t>
            </w: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ACTIVO IMPUESTO DIFERIDO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27,750.00 </w:t>
            </w: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DIFERENCIAS TEMPORARIAS DEDUCIBLES</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single" w:sz="4" w:space="0" w:color="auto"/>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 xml:space="preserve">      111,000.00 </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Cuentas por Cobrar</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11,000.00 </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Inversiones en Subsidiarias</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w:t>
            </w:r>
            <w:r w:rsidR="00F10245">
              <w:rPr>
                <w:rFonts w:ascii="Arial Narrow" w:hAnsi="Arial Narrow"/>
                <w:color w:val="000000"/>
                <w:sz w:val="22"/>
                <w:szCs w:val="22"/>
              </w:rPr>
              <w:t xml:space="preserve"> </w:t>
            </w:r>
            <w:r>
              <w:rPr>
                <w:rFonts w:ascii="Arial Narrow" w:hAnsi="Arial Narrow"/>
                <w:color w:val="000000"/>
                <w:sz w:val="22"/>
                <w:szCs w:val="22"/>
              </w:rPr>
              <w:t xml:space="preserve"> 100,000.00 </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PASIVO IMPUESTO DIFERIDO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c>
          <w:tcPr>
            <w:tcW w:w="1463" w:type="dxa"/>
            <w:tcBorders>
              <w:top w:val="nil"/>
              <w:left w:val="nil"/>
              <w:bottom w:val="nil"/>
              <w:right w:val="nil"/>
            </w:tcBorders>
            <w:shd w:val="clear" w:color="auto" w:fill="auto"/>
            <w:noWrap/>
            <w:vAlign w:val="bottom"/>
          </w:tcPr>
          <w:p w:rsidR="006C47FC" w:rsidRDefault="000F245F">
            <w:pPr>
              <w:rPr>
                <w:rFonts w:ascii="Arial Narrow" w:hAnsi="Arial Narrow"/>
                <w:color w:val="000000"/>
                <w:sz w:val="22"/>
                <w:szCs w:val="22"/>
              </w:rPr>
            </w:pPr>
            <w:r>
              <w:rPr>
                <w:rFonts w:ascii="Arial Narrow" w:hAnsi="Arial Narrow"/>
                <w:color w:val="000000"/>
                <w:sz w:val="22"/>
                <w:szCs w:val="22"/>
              </w:rPr>
              <w:t xml:space="preserve"> </w:t>
            </w:r>
            <w:r w:rsidR="00320858">
              <w:rPr>
                <w:rFonts w:ascii="Arial Narrow" w:hAnsi="Arial Narrow"/>
                <w:color w:val="000000"/>
                <w:sz w:val="22"/>
                <w:szCs w:val="22"/>
              </w:rPr>
              <w:t xml:space="preserve">  (13</w:t>
            </w:r>
            <w:r w:rsidR="006C47FC">
              <w:rPr>
                <w:rFonts w:ascii="Arial Narrow" w:hAnsi="Arial Narrow"/>
                <w:color w:val="000000"/>
                <w:sz w:val="22"/>
                <w:szCs w:val="22"/>
              </w:rPr>
              <w:t>,</w:t>
            </w:r>
            <w:r w:rsidR="00320858">
              <w:rPr>
                <w:rFonts w:ascii="Arial Narrow" w:hAnsi="Arial Narrow"/>
                <w:color w:val="000000"/>
                <w:sz w:val="22"/>
                <w:szCs w:val="22"/>
              </w:rPr>
              <w:t>4</w:t>
            </w:r>
            <w:r w:rsidR="006C47FC">
              <w:rPr>
                <w:rFonts w:ascii="Arial Narrow" w:hAnsi="Arial Narrow"/>
                <w:color w:val="000000"/>
                <w:sz w:val="22"/>
                <w:szCs w:val="22"/>
              </w:rPr>
              <w:t>74.90)</w:t>
            </w: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DIFERENCIAS TEMPORARIAS IMPONIBLES</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single" w:sz="4" w:space="0" w:color="auto"/>
              <w:right w:val="nil"/>
            </w:tcBorders>
            <w:shd w:val="clear" w:color="auto" w:fill="auto"/>
            <w:noWrap/>
            <w:vAlign w:val="bottom"/>
          </w:tcPr>
          <w:p w:rsidR="006C47FC" w:rsidRDefault="000F245F">
            <w:pPr>
              <w:rPr>
                <w:rFonts w:ascii="Arial Narrow" w:hAnsi="Arial Narrow"/>
                <w:b/>
                <w:bCs/>
                <w:sz w:val="20"/>
                <w:szCs w:val="20"/>
              </w:rPr>
            </w:pPr>
            <w:r>
              <w:rPr>
                <w:rFonts w:ascii="Arial Narrow" w:hAnsi="Arial Narrow"/>
                <w:b/>
                <w:bCs/>
                <w:sz w:val="20"/>
                <w:szCs w:val="20"/>
              </w:rPr>
              <w:t xml:space="preserve"> </w:t>
            </w:r>
            <w:r w:rsidR="00320858">
              <w:rPr>
                <w:rFonts w:ascii="Arial Narrow" w:hAnsi="Arial Narrow"/>
                <w:b/>
                <w:bCs/>
                <w:sz w:val="20"/>
                <w:szCs w:val="20"/>
              </w:rPr>
              <w:t xml:space="preserve">      (5</w:t>
            </w:r>
            <w:r w:rsidR="006C47FC">
              <w:rPr>
                <w:rFonts w:ascii="Arial Narrow" w:hAnsi="Arial Narrow"/>
                <w:b/>
                <w:bCs/>
                <w:sz w:val="20"/>
                <w:szCs w:val="20"/>
              </w:rPr>
              <w:t>3,899.61)</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Propiedades, Planta y Equipo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w:t>
            </w:r>
            <w:r w:rsidR="000F245F">
              <w:rPr>
                <w:rFonts w:ascii="Arial Narrow" w:hAnsi="Arial Narrow"/>
                <w:color w:val="000000"/>
                <w:sz w:val="22"/>
                <w:szCs w:val="22"/>
              </w:rPr>
              <w:t xml:space="preserve">  </w:t>
            </w:r>
            <w:r>
              <w:rPr>
                <w:rFonts w:ascii="Arial Narrow" w:hAnsi="Arial Narrow"/>
                <w:color w:val="000000"/>
                <w:sz w:val="22"/>
                <w:szCs w:val="22"/>
              </w:rPr>
              <w:t xml:space="preserve">  (31,066.28)</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Activos Intangibles</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w:t>
            </w:r>
            <w:r w:rsidR="00F10245">
              <w:rPr>
                <w:rFonts w:ascii="Arial Narrow" w:hAnsi="Arial Narrow"/>
                <w:color w:val="000000"/>
                <w:sz w:val="22"/>
                <w:szCs w:val="22"/>
              </w:rPr>
              <w:t xml:space="preserve"> </w:t>
            </w:r>
            <w:r>
              <w:rPr>
                <w:rFonts w:ascii="Arial Narrow" w:hAnsi="Arial Narrow"/>
                <w:color w:val="000000"/>
                <w:sz w:val="22"/>
                <w:szCs w:val="22"/>
              </w:rPr>
              <w:t xml:space="preserve">     (833.33)</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Ventas a plazo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 xml:space="preserve">   </w:t>
            </w:r>
            <w:r w:rsidR="00F10245">
              <w:rPr>
                <w:rFonts w:ascii="Arial Narrow" w:hAnsi="Arial Narrow"/>
                <w:color w:val="000000"/>
                <w:sz w:val="22"/>
                <w:szCs w:val="22"/>
              </w:rPr>
              <w:t xml:space="preserve"> </w:t>
            </w:r>
            <w:r>
              <w:rPr>
                <w:rFonts w:ascii="Arial Narrow" w:hAnsi="Arial Narrow"/>
                <w:color w:val="000000"/>
                <w:sz w:val="22"/>
                <w:szCs w:val="22"/>
              </w:rPr>
              <w:t xml:space="preserve"> (22,000.00)</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r>
              <w:rPr>
                <w:rFonts w:ascii="Arial Narrow" w:hAnsi="Arial Narrow"/>
                <w:b/>
                <w:bCs/>
                <w:sz w:val="20"/>
                <w:szCs w:val="20"/>
              </w:rPr>
              <w:t>DIFERENCIAS ENTRE ACTIVO Y PASIVO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320858">
            <w:pPr>
              <w:rPr>
                <w:rFonts w:ascii="Arial Narrow" w:hAnsi="Arial Narrow"/>
                <w:color w:val="000000"/>
                <w:sz w:val="22"/>
                <w:szCs w:val="22"/>
              </w:rPr>
            </w:pPr>
            <w:r>
              <w:rPr>
                <w:rFonts w:ascii="Arial Narrow" w:hAnsi="Arial Narrow"/>
                <w:color w:val="000000"/>
                <w:sz w:val="22"/>
                <w:szCs w:val="22"/>
              </w:rPr>
              <w:t xml:space="preserve">      5</w:t>
            </w:r>
            <w:r w:rsidR="006C47FC">
              <w:rPr>
                <w:rFonts w:ascii="Arial Narrow" w:hAnsi="Arial Narrow"/>
                <w:color w:val="000000"/>
                <w:sz w:val="22"/>
                <w:szCs w:val="22"/>
              </w:rPr>
              <w:t xml:space="preserve">7,100.39 </w:t>
            </w: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r w:rsidR="006C47FC">
        <w:trPr>
          <w:trHeight w:val="345"/>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r>
              <w:rPr>
                <w:rFonts w:ascii="Arial Narrow" w:hAnsi="Arial Narrow"/>
                <w:color w:val="000000"/>
                <w:sz w:val="22"/>
                <w:szCs w:val="22"/>
              </w:rPr>
              <w:t>Efecto Neto por Impuesto Diferido</w:t>
            </w: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jc w:val="right"/>
              <w:rPr>
                <w:rFonts w:ascii="Arial Narrow" w:hAnsi="Arial Narrow"/>
                <w:b/>
                <w:bCs/>
                <w:sz w:val="20"/>
                <w:szCs w:val="20"/>
              </w:rPr>
            </w:pPr>
            <w:r>
              <w:rPr>
                <w:rFonts w:ascii="Arial Narrow" w:hAnsi="Arial Narrow"/>
                <w:b/>
                <w:bCs/>
                <w:sz w:val="20"/>
                <w:szCs w:val="20"/>
              </w:rPr>
              <w:t>25%</w:t>
            </w:r>
          </w:p>
        </w:tc>
        <w:tc>
          <w:tcPr>
            <w:tcW w:w="1463" w:type="dxa"/>
            <w:tcBorders>
              <w:top w:val="nil"/>
              <w:left w:val="nil"/>
              <w:bottom w:val="double" w:sz="6" w:space="0" w:color="auto"/>
              <w:right w:val="nil"/>
            </w:tcBorders>
            <w:shd w:val="clear" w:color="auto" w:fill="auto"/>
            <w:noWrap/>
            <w:vAlign w:val="bottom"/>
          </w:tcPr>
          <w:p w:rsidR="006C47FC" w:rsidRDefault="000F245F">
            <w:pPr>
              <w:rPr>
                <w:rFonts w:ascii="Arial Narrow" w:hAnsi="Arial Narrow"/>
                <w:b/>
                <w:bCs/>
                <w:sz w:val="20"/>
                <w:szCs w:val="20"/>
              </w:rPr>
            </w:pPr>
            <w:r>
              <w:rPr>
                <w:rFonts w:ascii="Arial Narrow" w:hAnsi="Arial Narrow"/>
                <w:b/>
                <w:bCs/>
                <w:sz w:val="20"/>
                <w:szCs w:val="20"/>
              </w:rPr>
              <w:t xml:space="preserve"> </w:t>
            </w:r>
            <w:r w:rsidR="00320858">
              <w:rPr>
                <w:rFonts w:ascii="Arial Narrow" w:hAnsi="Arial Narrow"/>
                <w:b/>
                <w:bCs/>
                <w:sz w:val="20"/>
                <w:szCs w:val="20"/>
              </w:rPr>
              <w:t xml:space="preserve">         14,2</w:t>
            </w:r>
            <w:r w:rsidR="006C47FC">
              <w:rPr>
                <w:rFonts w:ascii="Arial Narrow" w:hAnsi="Arial Narrow"/>
                <w:b/>
                <w:bCs/>
                <w:sz w:val="20"/>
                <w:szCs w:val="20"/>
              </w:rPr>
              <w:t xml:space="preserve">75.10 </w:t>
            </w:r>
          </w:p>
        </w:tc>
      </w:tr>
      <w:tr w:rsidR="006C47FC">
        <w:trPr>
          <w:trHeight w:val="345"/>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b/>
                <w:bCs/>
                <w:sz w:val="20"/>
                <w:szCs w:val="20"/>
              </w:rPr>
            </w:pPr>
          </w:p>
        </w:tc>
      </w:tr>
      <w:tr w:rsidR="006C47FC">
        <w:trPr>
          <w:trHeight w:val="330"/>
        </w:trPr>
        <w:tc>
          <w:tcPr>
            <w:tcW w:w="4345"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188"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572"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c>
          <w:tcPr>
            <w:tcW w:w="1463" w:type="dxa"/>
            <w:tcBorders>
              <w:top w:val="nil"/>
              <w:left w:val="nil"/>
              <w:bottom w:val="nil"/>
              <w:right w:val="nil"/>
            </w:tcBorders>
            <w:shd w:val="clear" w:color="auto" w:fill="auto"/>
            <w:noWrap/>
            <w:vAlign w:val="bottom"/>
          </w:tcPr>
          <w:p w:rsidR="006C47FC" w:rsidRDefault="006C47FC">
            <w:pPr>
              <w:rPr>
                <w:rFonts w:ascii="Arial Narrow" w:hAnsi="Arial Narrow"/>
                <w:color w:val="000000"/>
                <w:sz w:val="22"/>
                <w:szCs w:val="22"/>
              </w:rPr>
            </w:pPr>
          </w:p>
        </w:tc>
      </w:tr>
    </w:tbl>
    <w:p w:rsidR="00675D34" w:rsidRDefault="00675D34" w:rsidP="00731F40">
      <w:pPr>
        <w:rPr>
          <w:rFonts w:ascii="Arial Narrow" w:hAnsi="Arial Narrow"/>
          <w:b/>
          <w:bCs/>
          <w:i/>
          <w:sz w:val="22"/>
          <w:szCs w:val="22"/>
        </w:rPr>
      </w:pPr>
    </w:p>
    <w:p w:rsidR="00380B6F" w:rsidRDefault="00380B6F" w:rsidP="00462AD3">
      <w:pPr>
        <w:spacing w:line="360" w:lineRule="auto"/>
        <w:jc w:val="both"/>
        <w:rPr>
          <w:rFonts w:ascii="Arial Narrow" w:hAnsi="Arial Narrow" w:cs="Arial Narrow"/>
          <w:sz w:val="22"/>
          <w:szCs w:val="22"/>
        </w:rPr>
      </w:pPr>
    </w:p>
    <w:p w:rsidR="00675D34"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El movimiento de las cuentas por el registro contable es el siguiente:</w:t>
      </w:r>
    </w:p>
    <w:p w:rsidR="00C17AD6" w:rsidRPr="00462AD3" w:rsidRDefault="00C17AD6" w:rsidP="00462AD3">
      <w:pPr>
        <w:spacing w:line="360" w:lineRule="auto"/>
        <w:jc w:val="both"/>
        <w:rPr>
          <w:rFonts w:ascii="Arial Narrow" w:hAnsi="Arial Narrow" w:cs="Arial Narrow"/>
          <w:sz w:val="22"/>
          <w:szCs w:val="22"/>
        </w:rPr>
      </w:pPr>
    </w:p>
    <w:p w:rsidR="00C17AD6"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Gastos por impuesto sobre la renta</w:t>
      </w:r>
      <w:r w:rsidRPr="00462AD3">
        <w:rPr>
          <w:rFonts w:ascii="Arial Narrow" w:hAnsi="Arial Narrow" w:cs="Arial Narrow"/>
          <w:sz w:val="22"/>
          <w:szCs w:val="22"/>
        </w:rPr>
        <w:tab/>
      </w:r>
      <w:r w:rsidRPr="00462AD3">
        <w:rPr>
          <w:rFonts w:ascii="Arial Narrow" w:hAnsi="Arial Narrow" w:cs="Arial Narrow"/>
          <w:sz w:val="22"/>
          <w:szCs w:val="22"/>
        </w:rPr>
        <w:tab/>
        <w:t>$ 109,888.21</w:t>
      </w:r>
    </w:p>
    <w:p w:rsidR="00C17AD6"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Activo por Impuesto sobre la renta diferido              14,275.00</w:t>
      </w:r>
    </w:p>
    <w:p w:rsidR="00C17AD6"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ab/>
        <w:t>Pasivo por impuesto sobre la renta</w:t>
      </w:r>
      <w:r w:rsidRPr="00462AD3">
        <w:rPr>
          <w:rFonts w:ascii="Arial Narrow" w:hAnsi="Arial Narrow" w:cs="Arial Narrow"/>
          <w:sz w:val="22"/>
          <w:szCs w:val="22"/>
        </w:rPr>
        <w:tab/>
      </w:r>
      <w:r w:rsidRPr="00462AD3">
        <w:rPr>
          <w:rFonts w:ascii="Arial Narrow" w:hAnsi="Arial Narrow" w:cs="Arial Narrow"/>
          <w:sz w:val="22"/>
          <w:szCs w:val="22"/>
        </w:rPr>
        <w:tab/>
      </w:r>
      <w:r w:rsidRPr="00462AD3">
        <w:rPr>
          <w:rFonts w:ascii="Arial Narrow" w:hAnsi="Arial Narrow" w:cs="Arial Narrow"/>
          <w:sz w:val="22"/>
          <w:szCs w:val="22"/>
        </w:rPr>
        <w:tab/>
      </w:r>
      <w:r w:rsidRPr="00462AD3">
        <w:rPr>
          <w:rFonts w:ascii="Arial Narrow" w:hAnsi="Arial Narrow" w:cs="Arial Narrow"/>
          <w:sz w:val="22"/>
          <w:szCs w:val="22"/>
        </w:rPr>
        <w:tab/>
        <w:t>$ 124,163.21</w:t>
      </w:r>
    </w:p>
    <w:p w:rsidR="00C17AD6"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ab/>
        <w:t xml:space="preserve">Impuesto sobre la renta por pagar </w:t>
      </w:r>
      <w:r w:rsidRPr="00462AD3">
        <w:rPr>
          <w:rFonts w:ascii="Arial Narrow" w:hAnsi="Arial Narrow" w:cs="Arial Narrow"/>
          <w:sz w:val="22"/>
          <w:szCs w:val="22"/>
        </w:rPr>
        <w:tab/>
      </w:r>
    </w:p>
    <w:p w:rsidR="00C17AD6" w:rsidRPr="00462AD3" w:rsidRDefault="00C17AD6" w:rsidP="00462AD3">
      <w:pPr>
        <w:spacing w:line="360" w:lineRule="auto"/>
        <w:jc w:val="both"/>
        <w:rPr>
          <w:rFonts w:ascii="Arial Narrow" w:hAnsi="Arial Narrow" w:cs="Arial Narrow"/>
          <w:sz w:val="22"/>
          <w:szCs w:val="22"/>
        </w:rPr>
      </w:pPr>
    </w:p>
    <w:p w:rsidR="00C17AD6" w:rsidRPr="00462AD3" w:rsidRDefault="00C17AD6" w:rsidP="00462AD3">
      <w:pPr>
        <w:spacing w:line="360" w:lineRule="auto"/>
        <w:jc w:val="both"/>
        <w:rPr>
          <w:rFonts w:ascii="Arial Narrow" w:hAnsi="Arial Narrow" w:cs="Arial Narrow"/>
          <w:sz w:val="22"/>
          <w:szCs w:val="22"/>
        </w:rPr>
      </w:pPr>
      <w:r w:rsidRPr="00462AD3">
        <w:rPr>
          <w:rFonts w:ascii="Arial Narrow" w:hAnsi="Arial Narrow" w:cs="Arial Narrow"/>
          <w:sz w:val="22"/>
          <w:szCs w:val="22"/>
        </w:rPr>
        <w:t>Registro del impuesto sobre la renta del período 2010.</w:t>
      </w:r>
    </w:p>
    <w:p w:rsidR="00C17AD6" w:rsidRDefault="00C17AD6" w:rsidP="00731F40">
      <w:pPr>
        <w:rPr>
          <w:rFonts w:ascii="Arial Narrow" w:hAnsi="Arial Narrow"/>
          <w:b/>
          <w:bCs/>
          <w:i/>
          <w:sz w:val="22"/>
          <w:szCs w:val="22"/>
        </w:rPr>
      </w:pPr>
    </w:p>
    <w:p w:rsidR="00675D34" w:rsidRDefault="007F2AB6" w:rsidP="00731F40">
      <w:pPr>
        <w:rPr>
          <w:rFonts w:ascii="Arial Narrow" w:hAnsi="Arial Narrow"/>
          <w:b/>
          <w:bCs/>
          <w:i/>
          <w:sz w:val="22"/>
          <w:szCs w:val="22"/>
        </w:rPr>
      </w:pPr>
      <w:r>
        <w:rPr>
          <w:rFonts w:ascii="Arial Narrow" w:hAnsi="Arial Narrow"/>
          <w:b/>
          <w:bCs/>
          <w:i/>
          <w:noProof/>
          <w:sz w:val="22"/>
          <w:szCs w:val="22"/>
          <w:lang w:val="es-ES"/>
        </w:rPr>
        <w:lastRenderedPageBreak/>
        <w:drawing>
          <wp:anchor distT="0" distB="0" distL="114300" distR="114300" simplePos="0" relativeHeight="251680256" behindDoc="0" locked="0" layoutInCell="1" allowOverlap="1">
            <wp:simplePos x="0" y="0"/>
            <wp:positionH relativeFrom="column">
              <wp:posOffset>-304800</wp:posOffset>
            </wp:positionH>
            <wp:positionV relativeFrom="paragraph">
              <wp:posOffset>-869315</wp:posOffset>
            </wp:positionV>
            <wp:extent cx="5955030" cy="8298815"/>
            <wp:effectExtent l="19050" t="0" r="7620" b="0"/>
            <wp:wrapSquare wrapText="bothSides"/>
            <wp:docPr id="82" name="Imagen 82" descr="87F697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87F697ED"/>
                    <pic:cNvPicPr>
                      <a:picLocks noChangeAspect="1" noChangeArrowheads="1"/>
                    </pic:cNvPicPr>
                  </pic:nvPicPr>
                  <pic:blipFill>
                    <a:blip r:embed="rId42" cstate="print"/>
                    <a:srcRect l="1817"/>
                    <a:stretch>
                      <a:fillRect/>
                    </a:stretch>
                  </pic:blipFill>
                  <pic:spPr bwMode="auto">
                    <a:xfrm>
                      <a:off x="0" y="0"/>
                      <a:ext cx="5955030" cy="8298815"/>
                    </a:xfrm>
                    <a:prstGeom prst="rect">
                      <a:avLst/>
                    </a:prstGeom>
                    <a:noFill/>
                    <a:ln w="9525">
                      <a:noFill/>
                      <a:miter lim="800000"/>
                      <a:headEnd/>
                      <a:tailEnd/>
                    </a:ln>
                  </pic:spPr>
                </pic:pic>
              </a:graphicData>
            </a:graphic>
          </wp:anchor>
        </w:drawing>
      </w:r>
    </w:p>
    <w:p w:rsidR="00A3316D" w:rsidRDefault="007F2AB6" w:rsidP="00731F40">
      <w:pPr>
        <w:rPr>
          <w:rFonts w:ascii="Arial Narrow" w:hAnsi="Arial Narrow"/>
          <w:b/>
          <w:bCs/>
          <w:i/>
          <w:sz w:val="22"/>
          <w:szCs w:val="22"/>
        </w:rPr>
      </w:pPr>
      <w:r>
        <w:rPr>
          <w:rFonts w:ascii="Arial Narrow" w:hAnsi="Arial Narrow"/>
          <w:b/>
          <w:bCs/>
          <w:i/>
          <w:noProof/>
          <w:sz w:val="22"/>
          <w:szCs w:val="22"/>
          <w:lang w:val="es-ES"/>
        </w:rPr>
        <w:lastRenderedPageBreak/>
        <w:drawing>
          <wp:anchor distT="0" distB="0" distL="114300" distR="114300" simplePos="0" relativeHeight="251681280" behindDoc="0" locked="0" layoutInCell="1" allowOverlap="1">
            <wp:simplePos x="0" y="0"/>
            <wp:positionH relativeFrom="column">
              <wp:posOffset>-304800</wp:posOffset>
            </wp:positionH>
            <wp:positionV relativeFrom="paragraph">
              <wp:posOffset>-779145</wp:posOffset>
            </wp:positionV>
            <wp:extent cx="6286500" cy="9144000"/>
            <wp:effectExtent l="19050" t="0" r="0" b="0"/>
            <wp:wrapSquare wrapText="bothSides"/>
            <wp:docPr id="84" name="Imagen 84" descr="E754DD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descr="E754DD83"/>
                    <pic:cNvPicPr>
                      <a:picLocks noChangeAspect="1" noChangeArrowheads="1"/>
                    </pic:cNvPicPr>
                  </pic:nvPicPr>
                  <pic:blipFill>
                    <a:blip r:embed="rId43" cstate="print"/>
                    <a:srcRect l="1785" t="1512"/>
                    <a:stretch>
                      <a:fillRect/>
                    </a:stretch>
                  </pic:blipFill>
                  <pic:spPr bwMode="auto">
                    <a:xfrm>
                      <a:off x="0" y="0"/>
                      <a:ext cx="6286500" cy="9144000"/>
                    </a:xfrm>
                    <a:prstGeom prst="rect">
                      <a:avLst/>
                    </a:prstGeom>
                    <a:noFill/>
                    <a:ln w="9525">
                      <a:noFill/>
                      <a:miter lim="800000"/>
                      <a:headEnd/>
                      <a:tailEnd/>
                    </a:ln>
                  </pic:spPr>
                </pic:pic>
              </a:graphicData>
            </a:graphic>
          </wp:anchor>
        </w:drawing>
      </w:r>
    </w:p>
    <w:p w:rsidR="00D93296" w:rsidRDefault="00D93296" w:rsidP="00D93296">
      <w:pPr>
        <w:pStyle w:val="Ttulo3"/>
        <w:rPr>
          <w:szCs w:val="22"/>
        </w:rPr>
      </w:pPr>
      <w:bookmarkStart w:id="33" w:name="_Toc244337302"/>
      <w:bookmarkStart w:id="34" w:name="_Toc265061276"/>
      <w:r>
        <w:rPr>
          <w:szCs w:val="22"/>
        </w:rPr>
        <w:lastRenderedPageBreak/>
        <w:t>Diferencias Permanentes.</w:t>
      </w:r>
      <w:bookmarkEnd w:id="33"/>
      <w:bookmarkEnd w:id="34"/>
    </w:p>
    <w:p w:rsidR="0055338B" w:rsidRPr="0055338B" w:rsidRDefault="0055338B" w:rsidP="0055338B"/>
    <w:p w:rsidR="00D93296" w:rsidRPr="00501F7B" w:rsidRDefault="00D93296" w:rsidP="00D93296">
      <w:pPr>
        <w:pStyle w:val="Ttulo4"/>
        <w:rPr>
          <w:sz w:val="22"/>
          <w:szCs w:val="22"/>
          <w:u w:val="none"/>
        </w:rPr>
      </w:pPr>
      <w:bookmarkStart w:id="35" w:name="_Toc244337303"/>
      <w:bookmarkStart w:id="36" w:name="_Toc265061277"/>
      <w:r w:rsidRPr="00501F7B">
        <w:rPr>
          <w:sz w:val="22"/>
          <w:szCs w:val="22"/>
          <w:u w:val="none"/>
        </w:rPr>
        <w:t>Conclusión general de las diferencias permanentes</w:t>
      </w:r>
      <w:bookmarkEnd w:id="35"/>
      <w:bookmarkEnd w:id="36"/>
    </w:p>
    <w:p w:rsidR="00D93296" w:rsidRPr="00404DBF" w:rsidRDefault="00D93296" w:rsidP="00D93296">
      <w:pPr>
        <w:spacing w:line="360" w:lineRule="auto"/>
        <w:jc w:val="both"/>
        <w:rPr>
          <w:rFonts w:ascii="Arial Narrow" w:hAnsi="Arial Narrow"/>
          <w:sz w:val="22"/>
          <w:szCs w:val="22"/>
          <w:lang w:val="es-ES_tradnl"/>
        </w:rPr>
      </w:pPr>
      <w:r w:rsidRPr="00404DBF">
        <w:rPr>
          <w:rFonts w:ascii="Arial Narrow" w:hAnsi="Arial Narrow"/>
          <w:sz w:val="22"/>
          <w:szCs w:val="22"/>
          <w:lang w:val="es-ES_tradnl"/>
        </w:rPr>
        <w:t xml:space="preserve">En relación de las diferencias permanentes, estas se generan por las rentas no gravadas y los gastos no deducibles del impuesto sobre </w:t>
      </w:r>
      <w:smartTag w:uri="urn:schemas-microsoft-com:office:smarttags" w:element="PersonName">
        <w:smartTagPr>
          <w:attr w:name="ProductID" w:val="la renta. El"/>
        </w:smartTagPr>
        <w:r w:rsidRPr="00404DBF">
          <w:rPr>
            <w:rFonts w:ascii="Arial Narrow" w:hAnsi="Arial Narrow"/>
            <w:sz w:val="22"/>
            <w:szCs w:val="22"/>
            <w:lang w:val="es-ES_tradnl"/>
          </w:rPr>
          <w:t>la renta. El</w:t>
        </w:r>
      </w:smartTag>
      <w:r w:rsidRPr="00404DBF">
        <w:rPr>
          <w:rFonts w:ascii="Arial Narrow" w:hAnsi="Arial Narrow"/>
          <w:sz w:val="22"/>
          <w:szCs w:val="22"/>
          <w:lang w:val="es-ES_tradnl"/>
        </w:rPr>
        <w:t xml:space="preserve"> art. 4 y el 29 de </w:t>
      </w:r>
      <w:smartTag w:uri="urn:schemas-microsoft-com:office:smarttags" w:element="PersonName">
        <w:smartTagPr>
          <w:attr w:name="ProductID" w:val="la Ley"/>
        </w:smartTagPr>
        <w:r w:rsidRPr="00404DBF">
          <w:rPr>
            <w:rFonts w:ascii="Arial Narrow" w:hAnsi="Arial Narrow"/>
            <w:sz w:val="22"/>
            <w:szCs w:val="22"/>
            <w:lang w:val="es-ES_tradnl"/>
          </w:rPr>
          <w:t>la Ley</w:t>
        </w:r>
      </w:smartTag>
      <w:r w:rsidRPr="00404DBF">
        <w:rPr>
          <w:rFonts w:ascii="Arial Narrow" w:hAnsi="Arial Narrow"/>
          <w:sz w:val="22"/>
          <w:szCs w:val="22"/>
          <w:lang w:val="es-ES_tradnl"/>
        </w:rPr>
        <w:t xml:space="preserve"> del Impuesto sobre </w:t>
      </w:r>
      <w:smartTag w:uri="urn:schemas-microsoft-com:office:smarttags" w:element="PersonName">
        <w:smartTagPr>
          <w:attr w:name="ProductID" w:val="la Renta"/>
        </w:smartTagPr>
        <w:r w:rsidRPr="00404DBF">
          <w:rPr>
            <w:rFonts w:ascii="Arial Narrow" w:hAnsi="Arial Narrow"/>
            <w:sz w:val="22"/>
            <w:szCs w:val="22"/>
            <w:lang w:val="es-ES_tradnl"/>
          </w:rPr>
          <w:t>la Renta</w:t>
        </w:r>
      </w:smartTag>
      <w:r w:rsidRPr="00404DBF">
        <w:rPr>
          <w:rFonts w:ascii="Arial Narrow" w:hAnsi="Arial Narrow"/>
          <w:sz w:val="22"/>
          <w:szCs w:val="22"/>
          <w:lang w:val="es-ES_tradnl"/>
        </w:rPr>
        <w:t>, establece las rentas no gravadas para el primer caso, y los gastos no deducibles para el segundo.</w:t>
      </w:r>
    </w:p>
    <w:p w:rsidR="00D93296" w:rsidRPr="00D93296" w:rsidRDefault="00D93296" w:rsidP="003D2852">
      <w:pPr>
        <w:spacing w:line="360" w:lineRule="auto"/>
        <w:rPr>
          <w:rFonts w:ascii="Arial Narrow" w:hAnsi="Arial Narrow"/>
          <w:sz w:val="22"/>
          <w:szCs w:val="22"/>
          <w:lang w:val="es-ES_tradnl"/>
        </w:rPr>
      </w:pPr>
    </w:p>
    <w:p w:rsidR="0028197B" w:rsidRPr="003D2852" w:rsidRDefault="00EC5EEC" w:rsidP="003D2852">
      <w:pPr>
        <w:spacing w:line="360" w:lineRule="auto"/>
        <w:rPr>
          <w:rFonts w:ascii="Arial Narrow" w:hAnsi="Arial Narrow"/>
          <w:sz w:val="22"/>
          <w:szCs w:val="22"/>
        </w:rPr>
      </w:pPr>
      <w:r w:rsidRPr="003D2852">
        <w:rPr>
          <w:rFonts w:ascii="Arial Narrow" w:hAnsi="Arial Narrow"/>
          <w:sz w:val="22"/>
          <w:szCs w:val="22"/>
        </w:rPr>
        <w:t>Las cuentas que generan diferencias Temporarias o transitorias que en un futuro se liquidaran se detallan a continuación:</w:t>
      </w:r>
    </w:p>
    <w:p w:rsidR="00EC5EEC" w:rsidRPr="003D2852" w:rsidRDefault="00EC5EEC" w:rsidP="003D2852">
      <w:pPr>
        <w:spacing w:line="360" w:lineRule="auto"/>
        <w:rPr>
          <w:rFonts w:ascii="Arial Narrow" w:hAnsi="Arial Narrow"/>
          <w:sz w:val="22"/>
          <w:szCs w:val="22"/>
        </w:rPr>
      </w:pPr>
    </w:p>
    <w:p w:rsidR="00B105CF" w:rsidRDefault="00EC5EEC" w:rsidP="00B105CF">
      <w:pPr>
        <w:numPr>
          <w:ilvl w:val="0"/>
          <w:numId w:val="30"/>
        </w:numPr>
        <w:spacing w:line="360" w:lineRule="auto"/>
        <w:rPr>
          <w:rFonts w:ascii="Arial Narrow" w:hAnsi="Arial Narrow"/>
          <w:sz w:val="22"/>
          <w:szCs w:val="22"/>
        </w:rPr>
      </w:pPr>
      <w:r w:rsidRPr="00B105CF">
        <w:rPr>
          <w:rFonts w:ascii="Arial Narrow" w:hAnsi="Arial Narrow"/>
          <w:sz w:val="22"/>
          <w:szCs w:val="22"/>
        </w:rPr>
        <w:t xml:space="preserve">Cuentas </w:t>
      </w:r>
      <w:r w:rsidR="008D5975" w:rsidRPr="00B105CF">
        <w:rPr>
          <w:rFonts w:ascii="Arial Narrow" w:hAnsi="Arial Narrow"/>
          <w:sz w:val="22"/>
          <w:szCs w:val="22"/>
        </w:rPr>
        <w:t>por Cobrar</w:t>
      </w:r>
    </w:p>
    <w:p w:rsidR="00EC5EEC" w:rsidRDefault="008D5975" w:rsidP="00B105CF">
      <w:pPr>
        <w:numPr>
          <w:ilvl w:val="0"/>
          <w:numId w:val="30"/>
        </w:numPr>
        <w:spacing w:line="360" w:lineRule="auto"/>
        <w:rPr>
          <w:rFonts w:ascii="Arial Narrow" w:hAnsi="Arial Narrow"/>
          <w:sz w:val="22"/>
          <w:szCs w:val="22"/>
        </w:rPr>
      </w:pPr>
      <w:r w:rsidRPr="00B105CF">
        <w:rPr>
          <w:rFonts w:ascii="Arial Narrow" w:hAnsi="Arial Narrow"/>
          <w:sz w:val="22"/>
          <w:szCs w:val="22"/>
        </w:rPr>
        <w:t>Propiedades, planta y Equipo</w:t>
      </w:r>
    </w:p>
    <w:p w:rsidR="00B105CF" w:rsidRDefault="00B105CF" w:rsidP="00B105CF">
      <w:pPr>
        <w:numPr>
          <w:ilvl w:val="0"/>
          <w:numId w:val="30"/>
        </w:numPr>
        <w:spacing w:line="360" w:lineRule="auto"/>
        <w:rPr>
          <w:rFonts w:ascii="Arial Narrow" w:hAnsi="Arial Narrow"/>
          <w:sz w:val="22"/>
          <w:szCs w:val="22"/>
        </w:rPr>
      </w:pPr>
      <w:r>
        <w:rPr>
          <w:rFonts w:ascii="Arial Narrow" w:hAnsi="Arial Narrow"/>
          <w:sz w:val="22"/>
          <w:szCs w:val="22"/>
        </w:rPr>
        <w:t>Activos Intangibles.</w:t>
      </w:r>
    </w:p>
    <w:p w:rsidR="00B105CF" w:rsidRDefault="00B105CF" w:rsidP="00B105CF">
      <w:pPr>
        <w:numPr>
          <w:ilvl w:val="0"/>
          <w:numId w:val="30"/>
        </w:numPr>
        <w:spacing w:line="360" w:lineRule="auto"/>
        <w:rPr>
          <w:rFonts w:ascii="Arial Narrow" w:hAnsi="Arial Narrow"/>
          <w:sz w:val="22"/>
          <w:szCs w:val="22"/>
        </w:rPr>
      </w:pPr>
      <w:r>
        <w:rPr>
          <w:rFonts w:ascii="Arial Narrow" w:hAnsi="Arial Narrow"/>
          <w:sz w:val="22"/>
          <w:szCs w:val="22"/>
        </w:rPr>
        <w:t>Ventas a Plazo.</w:t>
      </w:r>
    </w:p>
    <w:p w:rsidR="00B105CF" w:rsidRDefault="00B105CF" w:rsidP="00B105CF">
      <w:pPr>
        <w:numPr>
          <w:ilvl w:val="0"/>
          <w:numId w:val="30"/>
        </w:numPr>
        <w:spacing w:line="360" w:lineRule="auto"/>
        <w:rPr>
          <w:rFonts w:ascii="Arial Narrow" w:hAnsi="Arial Narrow"/>
          <w:sz w:val="22"/>
          <w:szCs w:val="22"/>
        </w:rPr>
      </w:pPr>
      <w:r>
        <w:rPr>
          <w:rFonts w:ascii="Arial Narrow" w:hAnsi="Arial Narrow"/>
          <w:sz w:val="22"/>
          <w:szCs w:val="22"/>
        </w:rPr>
        <w:t>Inversiones en Empresas Asociadas.</w:t>
      </w:r>
    </w:p>
    <w:p w:rsidR="00B105CF" w:rsidRDefault="00B105CF" w:rsidP="00B105CF">
      <w:pPr>
        <w:numPr>
          <w:ilvl w:val="0"/>
          <w:numId w:val="30"/>
        </w:numPr>
        <w:spacing w:line="360" w:lineRule="auto"/>
        <w:rPr>
          <w:rFonts w:ascii="Arial Narrow" w:hAnsi="Arial Narrow"/>
          <w:sz w:val="22"/>
          <w:szCs w:val="22"/>
        </w:rPr>
      </w:pPr>
      <w:r>
        <w:rPr>
          <w:rFonts w:ascii="Arial Narrow" w:hAnsi="Arial Narrow"/>
          <w:sz w:val="22"/>
          <w:szCs w:val="22"/>
        </w:rPr>
        <w:t>Perdidas en Inversiones de Títulos Valores.</w:t>
      </w:r>
    </w:p>
    <w:p w:rsidR="00B105CF" w:rsidRPr="00B105CF" w:rsidRDefault="00B105CF" w:rsidP="00B105CF">
      <w:pPr>
        <w:spacing w:line="360" w:lineRule="auto"/>
        <w:ind w:left="720"/>
        <w:rPr>
          <w:rFonts w:ascii="Arial Narrow" w:hAnsi="Arial Narrow"/>
          <w:sz w:val="22"/>
          <w:szCs w:val="22"/>
        </w:rPr>
      </w:pPr>
    </w:p>
    <w:p w:rsidR="00236CB2" w:rsidRPr="00501F7B" w:rsidRDefault="00236CB2" w:rsidP="008435CF">
      <w:pPr>
        <w:pStyle w:val="Ttulo3"/>
        <w:numPr>
          <w:ilvl w:val="0"/>
          <w:numId w:val="29"/>
        </w:numPr>
        <w:rPr>
          <w:bCs w:val="0"/>
          <w:szCs w:val="22"/>
          <w:u w:val="single"/>
        </w:rPr>
      </w:pPr>
      <w:bookmarkStart w:id="37" w:name="_Toc243716932"/>
      <w:bookmarkStart w:id="38" w:name="_Toc244337296"/>
      <w:bookmarkStart w:id="39" w:name="_Toc265061278"/>
      <w:r w:rsidRPr="00501F7B">
        <w:rPr>
          <w:bCs w:val="0"/>
          <w:szCs w:val="22"/>
          <w:u w:val="single"/>
        </w:rPr>
        <w:t>Cuentas por Cobrar.</w:t>
      </w:r>
      <w:bookmarkEnd w:id="37"/>
      <w:bookmarkEnd w:id="38"/>
      <w:bookmarkEnd w:id="39"/>
    </w:p>
    <w:p w:rsidR="002B1046" w:rsidRDefault="002B1046" w:rsidP="009759D7">
      <w:pPr>
        <w:pStyle w:val="Ttulo4"/>
        <w:rPr>
          <w:sz w:val="22"/>
          <w:szCs w:val="22"/>
          <w:u w:val="none"/>
        </w:rPr>
      </w:pPr>
      <w:bookmarkStart w:id="40" w:name="_Toc244337297"/>
    </w:p>
    <w:p w:rsidR="00236CB2" w:rsidRPr="00501F7B" w:rsidRDefault="00236CB2" w:rsidP="009759D7">
      <w:pPr>
        <w:pStyle w:val="Ttulo4"/>
        <w:rPr>
          <w:sz w:val="22"/>
          <w:szCs w:val="22"/>
          <w:u w:val="none"/>
        </w:rPr>
      </w:pPr>
      <w:bookmarkStart w:id="41" w:name="_Toc265061279"/>
      <w:r w:rsidRPr="00501F7B">
        <w:rPr>
          <w:sz w:val="22"/>
          <w:szCs w:val="22"/>
          <w:u w:val="none"/>
        </w:rPr>
        <w:t>Política adoptada por la administración</w:t>
      </w:r>
      <w:bookmarkEnd w:id="40"/>
      <w:bookmarkEnd w:id="41"/>
    </w:p>
    <w:p w:rsidR="002B1046" w:rsidRDefault="002B1046" w:rsidP="00236CB2">
      <w:pPr>
        <w:spacing w:line="360" w:lineRule="auto"/>
        <w:jc w:val="both"/>
        <w:rPr>
          <w:rFonts w:ascii="Arial Narrow" w:hAnsi="Arial Narrow"/>
          <w:sz w:val="22"/>
          <w:szCs w:val="22"/>
        </w:rPr>
      </w:pPr>
    </w:p>
    <w:p w:rsidR="00236CB2" w:rsidRDefault="00236CB2" w:rsidP="002B1046">
      <w:pPr>
        <w:spacing w:line="360" w:lineRule="auto"/>
        <w:ind w:firstLine="708"/>
        <w:jc w:val="both"/>
        <w:rPr>
          <w:rFonts w:ascii="Arial Narrow" w:hAnsi="Arial Narrow"/>
          <w:sz w:val="22"/>
          <w:szCs w:val="22"/>
        </w:rPr>
      </w:pPr>
      <w:r w:rsidRPr="00404DBF">
        <w:rPr>
          <w:rFonts w:ascii="Arial Narrow" w:hAnsi="Arial Narrow"/>
          <w:sz w:val="22"/>
          <w:szCs w:val="22"/>
        </w:rPr>
        <w:t>A</w:t>
      </w:r>
      <w:r w:rsidR="000F30F1">
        <w:rPr>
          <w:rFonts w:ascii="Arial Narrow" w:hAnsi="Arial Narrow"/>
          <w:sz w:val="22"/>
          <w:szCs w:val="22"/>
        </w:rPr>
        <w:t xml:space="preserve">l final de cada ejercicio </w:t>
      </w:r>
      <w:r w:rsidRPr="00404DBF">
        <w:rPr>
          <w:rFonts w:ascii="Arial Narrow" w:hAnsi="Arial Narrow"/>
          <w:sz w:val="22"/>
          <w:szCs w:val="22"/>
        </w:rPr>
        <w:t xml:space="preserve">económico, previo cumplimiento de los </w:t>
      </w:r>
      <w:r w:rsidR="000F30F1" w:rsidRPr="00404DBF">
        <w:rPr>
          <w:rFonts w:ascii="Arial Narrow" w:hAnsi="Arial Narrow"/>
          <w:sz w:val="22"/>
          <w:szCs w:val="22"/>
        </w:rPr>
        <w:t>trámites</w:t>
      </w:r>
      <w:r w:rsidRPr="00404DBF">
        <w:rPr>
          <w:rFonts w:ascii="Arial Narrow" w:hAnsi="Arial Narrow"/>
          <w:sz w:val="22"/>
          <w:szCs w:val="22"/>
        </w:rPr>
        <w:t xml:space="preserve"> legales relacionados con la recuperación de los bienes vendidos a crédito, o dinero prestado, la administración liquida los saldos deudores que has caído en mora, </w:t>
      </w:r>
      <w:r w:rsidR="000F30F1" w:rsidRPr="00404DBF">
        <w:rPr>
          <w:rFonts w:ascii="Arial Narrow" w:hAnsi="Arial Narrow"/>
          <w:sz w:val="22"/>
          <w:szCs w:val="22"/>
        </w:rPr>
        <w:t>más</w:t>
      </w:r>
      <w:r w:rsidRPr="00404DBF">
        <w:rPr>
          <w:rFonts w:ascii="Arial Narrow" w:hAnsi="Arial Narrow"/>
          <w:sz w:val="22"/>
          <w:szCs w:val="22"/>
        </w:rPr>
        <w:t xml:space="preserve"> </w:t>
      </w:r>
      <w:r w:rsidR="00F368C2" w:rsidRPr="00404DBF">
        <w:rPr>
          <w:rFonts w:ascii="Arial Narrow" w:hAnsi="Arial Narrow"/>
          <w:sz w:val="22"/>
          <w:szCs w:val="22"/>
        </w:rPr>
        <w:t>allá</w:t>
      </w:r>
      <w:r w:rsidRPr="00404DBF">
        <w:rPr>
          <w:rFonts w:ascii="Arial Narrow" w:hAnsi="Arial Narrow"/>
          <w:sz w:val="22"/>
          <w:szCs w:val="22"/>
        </w:rPr>
        <w:t xml:space="preserve"> de los ciento ochenta días de haber incurrido en incobrabilidad, y previo agotamientos  del </w:t>
      </w:r>
      <w:r w:rsidR="000F30F1" w:rsidRPr="00404DBF">
        <w:rPr>
          <w:rFonts w:ascii="Arial Narrow" w:hAnsi="Arial Narrow"/>
          <w:sz w:val="22"/>
          <w:szCs w:val="22"/>
        </w:rPr>
        <w:t>trámite</w:t>
      </w:r>
      <w:r w:rsidRPr="00404DBF">
        <w:rPr>
          <w:rFonts w:ascii="Arial Narrow" w:hAnsi="Arial Narrow"/>
          <w:sz w:val="22"/>
          <w:szCs w:val="22"/>
        </w:rPr>
        <w:t xml:space="preserve"> legal de cobro.</w:t>
      </w:r>
    </w:p>
    <w:p w:rsidR="00482239" w:rsidRPr="00404DBF" w:rsidRDefault="00482239" w:rsidP="002B1046">
      <w:pPr>
        <w:spacing w:line="360" w:lineRule="auto"/>
        <w:ind w:firstLine="708"/>
        <w:jc w:val="both"/>
        <w:rPr>
          <w:rFonts w:ascii="Arial Narrow" w:hAnsi="Arial Narrow"/>
          <w:sz w:val="22"/>
          <w:szCs w:val="22"/>
        </w:rPr>
      </w:pPr>
    </w:p>
    <w:p w:rsidR="00236CB2" w:rsidRPr="00404DBF" w:rsidRDefault="00236CB2" w:rsidP="00482239">
      <w:pPr>
        <w:spacing w:line="360" w:lineRule="auto"/>
        <w:ind w:firstLine="708"/>
        <w:jc w:val="both"/>
        <w:rPr>
          <w:rFonts w:ascii="Arial Narrow" w:hAnsi="Arial Narrow"/>
          <w:sz w:val="22"/>
          <w:szCs w:val="22"/>
        </w:rPr>
      </w:pPr>
      <w:r w:rsidRPr="00404DBF">
        <w:rPr>
          <w:rFonts w:ascii="Arial Narrow" w:hAnsi="Arial Narrow"/>
          <w:sz w:val="22"/>
          <w:szCs w:val="22"/>
        </w:rPr>
        <w:t xml:space="preserve">Anualmente se efectúa un inventario físico de la documentación que ampara las Cuentas y Documentos por Cobrar, a efecto de establecer el valor neto a realizar, y además se pone en </w:t>
      </w:r>
      <w:r w:rsidR="009A0267" w:rsidRPr="00404DBF">
        <w:rPr>
          <w:rFonts w:ascii="Arial Narrow" w:hAnsi="Arial Narrow"/>
          <w:sz w:val="22"/>
          <w:szCs w:val="22"/>
        </w:rPr>
        <w:t>práctica</w:t>
      </w:r>
      <w:r w:rsidRPr="00404DBF">
        <w:rPr>
          <w:rFonts w:ascii="Arial Narrow" w:hAnsi="Arial Narrow"/>
          <w:sz w:val="22"/>
          <w:szCs w:val="22"/>
        </w:rPr>
        <w:t>, la norma que determina, la cuantía de la cifra que será liquidada, por falta de pago.</w:t>
      </w:r>
    </w:p>
    <w:p w:rsidR="00482239" w:rsidRDefault="00482239" w:rsidP="00236CB2">
      <w:pPr>
        <w:spacing w:line="360" w:lineRule="auto"/>
        <w:jc w:val="both"/>
        <w:rPr>
          <w:rFonts w:ascii="Arial Narrow" w:hAnsi="Arial Narrow"/>
          <w:sz w:val="22"/>
          <w:szCs w:val="22"/>
        </w:rPr>
      </w:pPr>
    </w:p>
    <w:p w:rsidR="00236CB2" w:rsidRDefault="00236CB2" w:rsidP="00482239">
      <w:pPr>
        <w:spacing w:line="360" w:lineRule="auto"/>
        <w:ind w:firstLine="708"/>
        <w:jc w:val="both"/>
        <w:rPr>
          <w:rFonts w:ascii="Arial Narrow" w:hAnsi="Arial Narrow"/>
          <w:sz w:val="22"/>
          <w:szCs w:val="22"/>
        </w:rPr>
      </w:pPr>
      <w:r w:rsidRPr="00404DBF">
        <w:rPr>
          <w:rFonts w:ascii="Arial Narrow" w:hAnsi="Arial Narrow"/>
          <w:sz w:val="22"/>
          <w:szCs w:val="22"/>
        </w:rPr>
        <w:lastRenderedPageBreak/>
        <w:t>Las Cuentas y Documentos por Cobrar son registrados de acuerdo con el precio de su facturación  original y a los fines de presentación en los estados financieros, en la misma forma son mostrados a su valor de comercialización.</w:t>
      </w:r>
    </w:p>
    <w:p w:rsidR="0056535C" w:rsidRDefault="0056535C" w:rsidP="00482239">
      <w:pPr>
        <w:spacing w:line="360" w:lineRule="auto"/>
        <w:ind w:firstLine="708"/>
        <w:jc w:val="both"/>
        <w:rPr>
          <w:rFonts w:ascii="Arial Narrow" w:hAnsi="Arial Narrow"/>
          <w:sz w:val="22"/>
          <w:szCs w:val="22"/>
        </w:rPr>
      </w:pPr>
    </w:p>
    <w:p w:rsidR="0056535C" w:rsidRPr="0056535C" w:rsidRDefault="0056535C" w:rsidP="0056535C">
      <w:pPr>
        <w:spacing w:line="360" w:lineRule="auto"/>
        <w:ind w:firstLine="708"/>
        <w:jc w:val="both"/>
        <w:rPr>
          <w:rFonts w:ascii="Arial Narrow" w:hAnsi="Arial Narrow"/>
          <w:sz w:val="22"/>
          <w:szCs w:val="22"/>
        </w:rPr>
      </w:pPr>
      <w:r w:rsidRPr="0056535C">
        <w:rPr>
          <w:rFonts w:ascii="Arial Narrow" w:hAnsi="Arial Narrow"/>
          <w:sz w:val="22"/>
          <w:szCs w:val="22"/>
        </w:rPr>
        <w:t xml:space="preserve">La empresa utiliza para estimar la incobrabilidad, un porcentaje  del  cinco por ciento sobre las cuentas por cobrar, en base a la antigüedad.  </w:t>
      </w:r>
    </w:p>
    <w:p w:rsidR="002B1046" w:rsidRPr="0056535C" w:rsidRDefault="002B1046" w:rsidP="0056535C">
      <w:pPr>
        <w:spacing w:line="360" w:lineRule="auto"/>
        <w:ind w:firstLine="708"/>
        <w:jc w:val="both"/>
        <w:rPr>
          <w:rFonts w:ascii="Arial Narrow" w:hAnsi="Arial Narrow"/>
          <w:sz w:val="22"/>
          <w:szCs w:val="22"/>
        </w:rPr>
      </w:pPr>
    </w:p>
    <w:p w:rsidR="00236CB2" w:rsidRPr="00501F7B" w:rsidRDefault="00236CB2" w:rsidP="009759D7">
      <w:pPr>
        <w:pStyle w:val="Ttulo4"/>
        <w:rPr>
          <w:sz w:val="22"/>
          <w:szCs w:val="22"/>
          <w:u w:val="none"/>
        </w:rPr>
      </w:pPr>
      <w:bookmarkStart w:id="42" w:name="_Toc244337298"/>
      <w:bookmarkStart w:id="43" w:name="_Toc265061280"/>
      <w:r w:rsidRPr="00501F7B">
        <w:rPr>
          <w:sz w:val="22"/>
          <w:szCs w:val="22"/>
          <w:u w:val="none"/>
        </w:rPr>
        <w:t>Estimación para Cuentas Incobrables.</w:t>
      </w:r>
      <w:bookmarkEnd w:id="42"/>
      <w:bookmarkEnd w:id="43"/>
    </w:p>
    <w:p w:rsidR="002B1046" w:rsidRDefault="002B1046" w:rsidP="00236CB2">
      <w:pPr>
        <w:spacing w:line="360" w:lineRule="auto"/>
        <w:jc w:val="both"/>
        <w:rPr>
          <w:rFonts w:ascii="Arial Narrow" w:hAnsi="Arial Narrow"/>
          <w:sz w:val="22"/>
          <w:szCs w:val="22"/>
        </w:rPr>
      </w:pPr>
    </w:p>
    <w:p w:rsidR="00236CB2" w:rsidRPr="00404DBF" w:rsidRDefault="00236CB2" w:rsidP="002B1046">
      <w:pPr>
        <w:spacing w:line="360" w:lineRule="auto"/>
        <w:ind w:firstLine="708"/>
        <w:jc w:val="both"/>
        <w:rPr>
          <w:rFonts w:ascii="Arial Narrow" w:hAnsi="Arial Narrow"/>
          <w:sz w:val="22"/>
          <w:szCs w:val="22"/>
        </w:rPr>
      </w:pPr>
      <w:r w:rsidRPr="00404DBF">
        <w:rPr>
          <w:rFonts w:ascii="Arial Narrow" w:hAnsi="Arial Narrow"/>
          <w:sz w:val="22"/>
          <w:szCs w:val="22"/>
        </w:rPr>
        <w:t>La administración prevé la conformación de una reserva para cubrir el riesgo de la incobrabilidad, porque aunque persista la norma administrativa de sanear constantemente la cartera de cobro, la empres</w:t>
      </w:r>
      <w:r w:rsidR="003D2852">
        <w:rPr>
          <w:rFonts w:ascii="Arial Narrow" w:hAnsi="Arial Narrow"/>
          <w:sz w:val="22"/>
          <w:szCs w:val="22"/>
        </w:rPr>
        <w:t>a toma el activo de relación, c</w:t>
      </w:r>
      <w:r w:rsidRPr="00404DBF">
        <w:rPr>
          <w:rFonts w:ascii="Arial Narrow" w:hAnsi="Arial Narrow"/>
          <w:sz w:val="22"/>
          <w:szCs w:val="22"/>
        </w:rPr>
        <w:t>on la previsión de referencia.</w:t>
      </w:r>
    </w:p>
    <w:p w:rsidR="00482239" w:rsidRDefault="00482239" w:rsidP="00236CB2">
      <w:pPr>
        <w:spacing w:line="360" w:lineRule="auto"/>
        <w:jc w:val="both"/>
        <w:rPr>
          <w:rFonts w:ascii="Arial Narrow" w:hAnsi="Arial Narrow"/>
          <w:sz w:val="22"/>
          <w:szCs w:val="22"/>
        </w:rPr>
      </w:pPr>
    </w:p>
    <w:p w:rsidR="00236CB2" w:rsidRPr="00404DBF" w:rsidRDefault="00236CB2" w:rsidP="00482239">
      <w:pPr>
        <w:spacing w:line="360" w:lineRule="auto"/>
        <w:ind w:firstLine="708"/>
        <w:jc w:val="both"/>
        <w:rPr>
          <w:rFonts w:ascii="Arial Narrow" w:hAnsi="Arial Narrow"/>
          <w:sz w:val="22"/>
          <w:szCs w:val="22"/>
        </w:rPr>
      </w:pPr>
      <w:r w:rsidRPr="00404DBF">
        <w:rPr>
          <w:rFonts w:ascii="Arial Narrow" w:hAnsi="Arial Narrow"/>
          <w:sz w:val="22"/>
          <w:szCs w:val="22"/>
        </w:rPr>
        <w:t>Para mantener el estado real de la consistencia de la cartera al cobro, la administración prepara al final de cada ciclo mensual, el estado de cobro por edad, manteniendo el status de más de 180 días, como componente numérico, en crisis de cobro, y que en cierto modo, es la medida que eventualmente servirá para reconocer la incobrabilidad.</w:t>
      </w:r>
    </w:p>
    <w:p w:rsidR="00236CB2" w:rsidRPr="00404DBF" w:rsidRDefault="00236CB2" w:rsidP="00236CB2">
      <w:pPr>
        <w:spacing w:line="360" w:lineRule="auto"/>
        <w:jc w:val="both"/>
        <w:rPr>
          <w:rFonts w:ascii="Arial Narrow" w:hAnsi="Arial Narrow"/>
          <w:sz w:val="22"/>
          <w:szCs w:val="22"/>
        </w:rPr>
      </w:pPr>
    </w:p>
    <w:p w:rsidR="00236CB2" w:rsidRPr="00501F7B" w:rsidRDefault="00482239" w:rsidP="009759D7">
      <w:pPr>
        <w:pStyle w:val="Ttulo4"/>
        <w:rPr>
          <w:sz w:val="22"/>
          <w:szCs w:val="22"/>
          <w:u w:val="none"/>
        </w:rPr>
      </w:pPr>
      <w:bookmarkStart w:id="44" w:name="_Toc244337299"/>
      <w:bookmarkStart w:id="45" w:name="_Toc265061281"/>
      <w:r>
        <w:rPr>
          <w:sz w:val="22"/>
          <w:szCs w:val="22"/>
          <w:u w:val="none"/>
        </w:rPr>
        <w:t xml:space="preserve">Disposición </w:t>
      </w:r>
      <w:r w:rsidR="00236CB2" w:rsidRPr="00501F7B">
        <w:rPr>
          <w:sz w:val="22"/>
          <w:szCs w:val="22"/>
          <w:u w:val="none"/>
        </w:rPr>
        <w:t>Tributari</w:t>
      </w:r>
      <w:bookmarkEnd w:id="44"/>
      <w:r w:rsidR="00CA40D6">
        <w:rPr>
          <w:sz w:val="22"/>
          <w:szCs w:val="22"/>
          <w:u w:val="none"/>
        </w:rPr>
        <w:t>a.</w:t>
      </w:r>
      <w:bookmarkEnd w:id="45"/>
    </w:p>
    <w:p w:rsidR="00A57AE0" w:rsidRDefault="00A57AE0" w:rsidP="00CA40D6">
      <w:pPr>
        <w:spacing w:line="360" w:lineRule="auto"/>
        <w:ind w:firstLine="708"/>
        <w:jc w:val="both"/>
        <w:rPr>
          <w:rFonts w:ascii="Arial Narrow" w:hAnsi="Arial Narrow"/>
          <w:sz w:val="22"/>
          <w:szCs w:val="22"/>
        </w:rPr>
      </w:pPr>
    </w:p>
    <w:p w:rsidR="00236CB2" w:rsidRPr="00404DBF" w:rsidRDefault="00236CB2" w:rsidP="00CA40D6">
      <w:pPr>
        <w:spacing w:line="360" w:lineRule="auto"/>
        <w:ind w:firstLine="708"/>
        <w:jc w:val="both"/>
        <w:rPr>
          <w:rFonts w:ascii="Arial Narrow" w:hAnsi="Arial Narrow"/>
          <w:sz w:val="22"/>
          <w:szCs w:val="22"/>
        </w:rPr>
      </w:pPr>
      <w:smartTag w:uri="urn:schemas-microsoft-com:office:smarttags" w:element="PersonName">
        <w:smartTagPr>
          <w:attr w:name="ProductID" w:val="la Ley"/>
        </w:smartTagPr>
        <w:r w:rsidRPr="00404DBF">
          <w:rPr>
            <w:rFonts w:ascii="Arial Narrow" w:hAnsi="Arial Narrow"/>
            <w:sz w:val="22"/>
            <w:szCs w:val="22"/>
          </w:rPr>
          <w:t>La Ley</w:t>
        </w:r>
      </w:smartTag>
      <w:r w:rsidRPr="00404DBF">
        <w:rPr>
          <w:rFonts w:ascii="Arial Narrow" w:hAnsi="Arial Narrow"/>
          <w:sz w:val="22"/>
          <w:szCs w:val="22"/>
        </w:rPr>
        <w:t xml:space="preserve"> del impuesto sobre la renta, establece en el art. 31 literal 2), los requisitos que deben cumplir las cuentas incobrables, para ser aceptadas como gastos deducibles del pago de dicho impuesto, los cuales son:</w:t>
      </w:r>
    </w:p>
    <w:p w:rsidR="00236CB2" w:rsidRPr="00404DBF" w:rsidRDefault="00236CB2" w:rsidP="008435CF">
      <w:pPr>
        <w:numPr>
          <w:ilvl w:val="0"/>
          <w:numId w:val="3"/>
        </w:numPr>
        <w:spacing w:line="360" w:lineRule="auto"/>
        <w:ind w:left="426"/>
        <w:jc w:val="both"/>
        <w:rPr>
          <w:rFonts w:ascii="Arial Narrow" w:hAnsi="Arial Narrow"/>
          <w:sz w:val="22"/>
          <w:szCs w:val="22"/>
        </w:rPr>
      </w:pPr>
      <w:bookmarkStart w:id="46" w:name="_Ref243717018"/>
      <w:r w:rsidRPr="00404DBF">
        <w:rPr>
          <w:rFonts w:ascii="Arial Narrow" w:hAnsi="Arial Narrow"/>
          <w:sz w:val="22"/>
          <w:szCs w:val="22"/>
        </w:rPr>
        <w:t>Que la deuda provenga de operaciones propias del negocio productor de ingresos computables;</w:t>
      </w:r>
      <w:bookmarkEnd w:id="46"/>
    </w:p>
    <w:p w:rsidR="00236CB2" w:rsidRPr="00404DBF" w:rsidRDefault="00236CB2" w:rsidP="008435CF">
      <w:pPr>
        <w:numPr>
          <w:ilvl w:val="0"/>
          <w:numId w:val="3"/>
        </w:numPr>
        <w:spacing w:line="360" w:lineRule="auto"/>
        <w:ind w:left="426"/>
        <w:jc w:val="both"/>
        <w:rPr>
          <w:rFonts w:ascii="Arial Narrow" w:hAnsi="Arial Narrow"/>
          <w:sz w:val="22"/>
          <w:szCs w:val="22"/>
        </w:rPr>
      </w:pPr>
      <w:r w:rsidRPr="00404DBF">
        <w:rPr>
          <w:rFonts w:ascii="Arial Narrow" w:hAnsi="Arial Narrow"/>
          <w:sz w:val="22"/>
          <w:szCs w:val="22"/>
        </w:rPr>
        <w:t>Que en su oportunidad se hayan computado como ingreso gravable;</w:t>
      </w:r>
    </w:p>
    <w:p w:rsidR="00236CB2" w:rsidRPr="00404DBF" w:rsidRDefault="00236CB2" w:rsidP="008435CF">
      <w:pPr>
        <w:numPr>
          <w:ilvl w:val="0"/>
          <w:numId w:val="3"/>
        </w:numPr>
        <w:spacing w:line="360" w:lineRule="auto"/>
        <w:ind w:left="426"/>
        <w:jc w:val="both"/>
        <w:rPr>
          <w:rFonts w:ascii="Arial Narrow" w:hAnsi="Arial Narrow"/>
          <w:sz w:val="22"/>
          <w:szCs w:val="22"/>
        </w:rPr>
      </w:pPr>
      <w:r w:rsidRPr="00404DBF">
        <w:rPr>
          <w:rFonts w:ascii="Arial Narrow" w:hAnsi="Arial Narrow"/>
          <w:sz w:val="22"/>
          <w:szCs w:val="22"/>
        </w:rPr>
        <w:t>Que se encuentre contabilizada o anotada en registros especiales según el caso; y</w:t>
      </w:r>
    </w:p>
    <w:p w:rsidR="00236CB2" w:rsidRPr="00404DBF" w:rsidRDefault="00236CB2" w:rsidP="008435CF">
      <w:pPr>
        <w:numPr>
          <w:ilvl w:val="0"/>
          <w:numId w:val="3"/>
        </w:numPr>
        <w:spacing w:line="360" w:lineRule="auto"/>
        <w:ind w:left="426"/>
        <w:jc w:val="both"/>
        <w:rPr>
          <w:rFonts w:ascii="Arial Narrow" w:hAnsi="Arial Narrow"/>
          <w:sz w:val="22"/>
          <w:szCs w:val="22"/>
        </w:rPr>
      </w:pPr>
      <w:r w:rsidRPr="00404DBF">
        <w:rPr>
          <w:rFonts w:ascii="Arial Narrow" w:hAnsi="Arial Narrow"/>
          <w:sz w:val="22"/>
          <w:szCs w:val="22"/>
        </w:rPr>
        <w:t xml:space="preserve">Que el contribuyente proporcione a </w:t>
      </w:r>
      <w:smartTag w:uri="urn:schemas-microsoft-com:office:smarttags" w:element="PersonName">
        <w:smartTagPr>
          <w:attr w:name="ProductID" w:val="la Direcci￳n General"/>
        </w:smartTagPr>
        <w:r w:rsidRPr="00404DBF">
          <w:rPr>
            <w:rFonts w:ascii="Arial Narrow" w:hAnsi="Arial Narrow"/>
            <w:sz w:val="22"/>
            <w:szCs w:val="22"/>
          </w:rPr>
          <w:t>la Dirección General</w:t>
        </w:r>
      </w:smartTag>
      <w:r w:rsidRPr="00404DBF">
        <w:rPr>
          <w:rFonts w:ascii="Arial Narrow" w:hAnsi="Arial Narrow"/>
          <w:sz w:val="22"/>
          <w:szCs w:val="22"/>
        </w:rPr>
        <w:t xml:space="preserve"> la información que exige el reglamento.</w:t>
      </w:r>
    </w:p>
    <w:p w:rsidR="00CA40D6" w:rsidRDefault="00CA40D6" w:rsidP="00236CB2">
      <w:pPr>
        <w:spacing w:line="360" w:lineRule="auto"/>
        <w:jc w:val="both"/>
        <w:rPr>
          <w:rFonts w:ascii="Arial Narrow" w:hAnsi="Arial Narrow"/>
          <w:sz w:val="22"/>
          <w:szCs w:val="22"/>
        </w:rPr>
      </w:pPr>
    </w:p>
    <w:p w:rsidR="00236CB2" w:rsidRDefault="00236CB2" w:rsidP="00CA40D6">
      <w:pPr>
        <w:spacing w:line="360" w:lineRule="auto"/>
        <w:ind w:firstLine="708"/>
        <w:jc w:val="both"/>
        <w:rPr>
          <w:rFonts w:ascii="Arial Narrow" w:hAnsi="Arial Narrow"/>
          <w:sz w:val="22"/>
          <w:szCs w:val="22"/>
        </w:rPr>
      </w:pPr>
      <w:r w:rsidRPr="00404DBF">
        <w:rPr>
          <w:rFonts w:ascii="Arial Narrow" w:hAnsi="Arial Narrow"/>
          <w:sz w:val="22"/>
          <w:szCs w:val="22"/>
        </w:rPr>
        <w:t xml:space="preserve">Además el mismo artículo establece cual debe ser el requisito a cumplir por las cuentas por cobrar para considerarse incobrables para efectos tributarios, el cual es que se compruebe que han </w:t>
      </w:r>
      <w:r w:rsidRPr="00404DBF">
        <w:rPr>
          <w:rFonts w:ascii="Arial Narrow" w:hAnsi="Arial Narrow"/>
          <w:sz w:val="22"/>
          <w:szCs w:val="22"/>
        </w:rPr>
        <w:lastRenderedPageBreak/>
        <w:t>transcurrido más de doce meses desde la fecha de vencimiento, sin que el deudor haya verificado abono alguno.</w:t>
      </w:r>
    </w:p>
    <w:p w:rsidR="001E4A38" w:rsidRDefault="001E4A38" w:rsidP="00CA40D6">
      <w:pPr>
        <w:spacing w:line="360" w:lineRule="auto"/>
        <w:ind w:firstLine="708"/>
        <w:jc w:val="both"/>
        <w:rPr>
          <w:rFonts w:ascii="Arial Narrow" w:hAnsi="Arial Narrow"/>
          <w:sz w:val="22"/>
          <w:szCs w:val="22"/>
        </w:rPr>
      </w:pPr>
    </w:p>
    <w:p w:rsidR="001E4A38" w:rsidRDefault="001E4A38" w:rsidP="001E4A38">
      <w:pPr>
        <w:spacing w:line="360" w:lineRule="auto"/>
        <w:jc w:val="both"/>
        <w:rPr>
          <w:rFonts w:ascii="Arial Narrow" w:hAnsi="Arial Narrow"/>
          <w:b/>
          <w:bCs/>
          <w:sz w:val="22"/>
          <w:szCs w:val="22"/>
        </w:rPr>
      </w:pPr>
      <w:r w:rsidRPr="00674827">
        <w:rPr>
          <w:rFonts w:ascii="Arial Narrow" w:hAnsi="Arial Narrow"/>
          <w:b/>
          <w:bCs/>
          <w:sz w:val="22"/>
          <w:szCs w:val="22"/>
        </w:rPr>
        <w:t xml:space="preserve">Disposición </w:t>
      </w:r>
      <w:r>
        <w:rPr>
          <w:rFonts w:ascii="Arial Narrow" w:hAnsi="Arial Narrow"/>
          <w:b/>
          <w:bCs/>
          <w:sz w:val="22"/>
          <w:szCs w:val="22"/>
        </w:rPr>
        <w:t>Mercantil.</w:t>
      </w:r>
    </w:p>
    <w:p w:rsidR="001E4A38" w:rsidRDefault="001E4A38" w:rsidP="001E4A38">
      <w:pPr>
        <w:spacing w:line="360" w:lineRule="auto"/>
        <w:ind w:firstLine="708"/>
        <w:jc w:val="both"/>
        <w:rPr>
          <w:rFonts w:ascii="Arial Narrow" w:hAnsi="Arial Narrow"/>
          <w:sz w:val="22"/>
          <w:szCs w:val="22"/>
        </w:rPr>
      </w:pPr>
      <w:r>
        <w:rPr>
          <w:rFonts w:ascii="Arial Narrow" w:hAnsi="Arial Narrow"/>
          <w:sz w:val="22"/>
          <w:szCs w:val="22"/>
        </w:rPr>
        <w:t>La apertura de un crédito</w:t>
      </w:r>
      <w:r>
        <w:rPr>
          <w:rStyle w:val="Refdenotaalpie"/>
          <w:rFonts w:ascii="Arial Narrow" w:hAnsi="Arial Narrow"/>
          <w:sz w:val="22"/>
          <w:szCs w:val="22"/>
        </w:rPr>
        <w:footnoteReference w:id="6"/>
      </w:r>
      <w:r>
        <w:rPr>
          <w:rFonts w:ascii="Arial Narrow" w:hAnsi="Arial Narrow"/>
          <w:sz w:val="22"/>
          <w:szCs w:val="22"/>
        </w:rPr>
        <w:t xml:space="preserve">  es donde el </w:t>
      </w:r>
      <w:r w:rsidRPr="00674827">
        <w:rPr>
          <w:rFonts w:ascii="Arial Narrow" w:hAnsi="Arial Narrow"/>
          <w:sz w:val="22"/>
          <w:szCs w:val="22"/>
        </w:rPr>
        <w:t>acreditante se obliga a poner una suma de dinero a disposición del acreditado, o a contraer por cuenta de éste una obligación, para que él mismo haga uso del crédito concedido en la forma convenida, obligándose a su vez el acreditado a restituir al acreditante las sumas de que disponga, o el importe de la obligación que contrajo, y a pagarle los intereses, gastos y comisiones que se hubieren estipulado.</w:t>
      </w:r>
    </w:p>
    <w:p w:rsidR="001E4A38" w:rsidRPr="00674827" w:rsidRDefault="001E4A38" w:rsidP="001E4A38">
      <w:pPr>
        <w:spacing w:line="360" w:lineRule="auto"/>
        <w:ind w:firstLine="708"/>
        <w:jc w:val="both"/>
        <w:rPr>
          <w:rFonts w:ascii="Arial Narrow" w:hAnsi="Arial Narrow"/>
          <w:sz w:val="22"/>
          <w:szCs w:val="22"/>
        </w:rPr>
      </w:pPr>
      <w:r>
        <w:rPr>
          <w:rFonts w:ascii="Arial Narrow" w:hAnsi="Arial Narrow"/>
          <w:sz w:val="22"/>
          <w:szCs w:val="22"/>
        </w:rPr>
        <w:t>En este apartado nos revelas las reglas de cuando se extingue el derecho de hacer uso del crédito, así como los plazos para aquellas sumas que no se haya estipulado la restitución.</w:t>
      </w:r>
    </w:p>
    <w:p w:rsidR="001E4A38" w:rsidRPr="00404DBF" w:rsidRDefault="001E4A38" w:rsidP="00CA40D6">
      <w:pPr>
        <w:spacing w:line="360" w:lineRule="auto"/>
        <w:ind w:firstLine="708"/>
        <w:jc w:val="both"/>
        <w:rPr>
          <w:rFonts w:ascii="Arial Narrow" w:hAnsi="Arial Narrow"/>
          <w:sz w:val="22"/>
          <w:szCs w:val="22"/>
        </w:rPr>
      </w:pPr>
    </w:p>
    <w:p w:rsidR="00236CB2" w:rsidRDefault="007F3ADF" w:rsidP="009759D7">
      <w:pPr>
        <w:pStyle w:val="Ttulo4"/>
        <w:rPr>
          <w:sz w:val="22"/>
          <w:szCs w:val="22"/>
          <w:u w:val="none"/>
        </w:rPr>
      </w:pPr>
      <w:bookmarkStart w:id="47" w:name="_Toc243705974"/>
      <w:bookmarkStart w:id="48" w:name="_Toc244337300"/>
      <w:bookmarkStart w:id="49" w:name="_Toc265061282"/>
      <w:r w:rsidRPr="00501F7B">
        <w:rPr>
          <w:sz w:val="22"/>
          <w:szCs w:val="22"/>
          <w:u w:val="none"/>
        </w:rPr>
        <w:t>Criterio</w:t>
      </w:r>
      <w:r w:rsidR="00236CB2" w:rsidRPr="00501F7B">
        <w:rPr>
          <w:sz w:val="22"/>
          <w:szCs w:val="22"/>
          <w:u w:val="none"/>
        </w:rPr>
        <w:t xml:space="preserve"> Contable.</w:t>
      </w:r>
      <w:bookmarkEnd w:id="47"/>
      <w:bookmarkEnd w:id="48"/>
      <w:bookmarkEnd w:id="49"/>
    </w:p>
    <w:p w:rsidR="002B1046" w:rsidRPr="002B1046" w:rsidRDefault="002B1046" w:rsidP="002B1046"/>
    <w:p w:rsidR="00236CB2" w:rsidRPr="00404DBF" w:rsidRDefault="00236CB2" w:rsidP="002B1046">
      <w:pPr>
        <w:spacing w:line="360" w:lineRule="auto"/>
        <w:ind w:firstLine="708"/>
        <w:jc w:val="both"/>
        <w:rPr>
          <w:rFonts w:ascii="Arial Narrow" w:hAnsi="Arial Narrow"/>
          <w:sz w:val="22"/>
          <w:szCs w:val="22"/>
        </w:rPr>
      </w:pPr>
      <w:r w:rsidRPr="00404DBF">
        <w:rPr>
          <w:rFonts w:ascii="Arial Narrow" w:hAnsi="Arial Narrow"/>
          <w:sz w:val="22"/>
          <w:szCs w:val="22"/>
        </w:rPr>
        <w:t>El reconocimiento de una cuenta por cobrar en los Estados Financieros, debe estar sujeto primeramente al cumplimiento del concepto de activo, el cual de acuerdo al Marco Conceptual de las NIIFs, es: todo recurso controlado por la entidad, del cual espera obtener un beneficio económico futuro relacionado con dicho recurso. Partiendo de esta definición, toda empresa no debe mantener reconocido en los Estados Financieros, ninguno monto que no represente la posibilidad de obtener beneficios económicos futuros.</w:t>
      </w:r>
    </w:p>
    <w:p w:rsidR="00CA40D6" w:rsidRDefault="00CA40D6" w:rsidP="00236CB2">
      <w:pPr>
        <w:spacing w:line="360" w:lineRule="auto"/>
        <w:jc w:val="both"/>
        <w:rPr>
          <w:rFonts w:ascii="Arial Narrow" w:hAnsi="Arial Narrow"/>
          <w:sz w:val="22"/>
          <w:szCs w:val="22"/>
        </w:rPr>
      </w:pPr>
    </w:p>
    <w:p w:rsidR="00236CB2" w:rsidRDefault="00236CB2" w:rsidP="00CA40D6">
      <w:pPr>
        <w:spacing w:line="360" w:lineRule="auto"/>
        <w:ind w:firstLine="708"/>
        <w:jc w:val="both"/>
        <w:rPr>
          <w:rFonts w:ascii="Arial Narrow" w:hAnsi="Arial Narrow"/>
          <w:sz w:val="22"/>
          <w:szCs w:val="22"/>
        </w:rPr>
      </w:pPr>
      <w:r w:rsidRPr="00404DBF">
        <w:rPr>
          <w:rFonts w:ascii="Arial Narrow" w:hAnsi="Arial Narrow"/>
          <w:sz w:val="22"/>
          <w:szCs w:val="22"/>
        </w:rPr>
        <w:t>Por lo que mantener registrada una cuenta por cobrar, cuando se tienen suficientes argumentos técnicos que indican que dicho valor no va a ser recuperado, es un incumplimiento a la normativa financiera, por lo que el valor debe ser reconocido como gasto independientemente cuando haya sido la fecha del último abono efectuado por el deudor (cliente).</w:t>
      </w:r>
    </w:p>
    <w:p w:rsidR="000147CA" w:rsidRDefault="000147CA" w:rsidP="00236CB2">
      <w:pPr>
        <w:spacing w:line="360" w:lineRule="auto"/>
        <w:jc w:val="both"/>
        <w:rPr>
          <w:rFonts w:ascii="Arial Narrow" w:hAnsi="Arial Narrow"/>
          <w:sz w:val="22"/>
          <w:szCs w:val="22"/>
        </w:rPr>
      </w:pPr>
    </w:p>
    <w:p w:rsidR="000147CA" w:rsidRDefault="000147CA" w:rsidP="000147CA">
      <w:pPr>
        <w:pStyle w:val="Ttulo4"/>
        <w:rPr>
          <w:sz w:val="22"/>
          <w:szCs w:val="22"/>
          <w:u w:val="none"/>
        </w:rPr>
      </w:pPr>
      <w:bookmarkStart w:id="50" w:name="_Toc265061283"/>
      <w:r w:rsidRPr="000147CA">
        <w:rPr>
          <w:sz w:val="22"/>
          <w:szCs w:val="22"/>
          <w:u w:val="none"/>
        </w:rPr>
        <w:t>Comentario</w:t>
      </w:r>
      <w:r>
        <w:rPr>
          <w:sz w:val="22"/>
          <w:szCs w:val="22"/>
          <w:u w:val="none"/>
        </w:rPr>
        <w:t>.</w:t>
      </w:r>
      <w:bookmarkEnd w:id="50"/>
    </w:p>
    <w:p w:rsidR="000147CA" w:rsidRDefault="000147CA" w:rsidP="000147CA"/>
    <w:p w:rsidR="000147CA" w:rsidRPr="000147CA" w:rsidRDefault="000147CA" w:rsidP="000147CA">
      <w:pPr>
        <w:spacing w:line="360" w:lineRule="auto"/>
        <w:jc w:val="both"/>
        <w:rPr>
          <w:rFonts w:ascii="Arial Narrow" w:hAnsi="Arial Narrow"/>
          <w:sz w:val="22"/>
          <w:szCs w:val="22"/>
        </w:rPr>
      </w:pPr>
      <w:r w:rsidRPr="000147CA">
        <w:rPr>
          <w:rFonts w:ascii="Arial Narrow" w:hAnsi="Arial Narrow"/>
          <w:sz w:val="22"/>
          <w:szCs w:val="22"/>
        </w:rPr>
        <w:t xml:space="preserve">Contablemente se reconoce la provisión de acuerdo a criterios contables para el registro de dichas operaciones, las cuales contravienen a las disposiciones tributarias para que dichas estimaciones sean </w:t>
      </w:r>
      <w:r w:rsidRPr="000147CA">
        <w:rPr>
          <w:rFonts w:ascii="Arial Narrow" w:hAnsi="Arial Narrow"/>
          <w:sz w:val="22"/>
          <w:szCs w:val="22"/>
        </w:rPr>
        <w:lastRenderedPageBreak/>
        <w:t>deducibles del impuesto sobre la  renta, ya  que estas tienen</w:t>
      </w:r>
      <w:r w:rsidR="004557D5">
        <w:rPr>
          <w:rFonts w:ascii="Arial Narrow" w:hAnsi="Arial Narrow"/>
          <w:sz w:val="22"/>
          <w:szCs w:val="22"/>
        </w:rPr>
        <w:t xml:space="preserve"> que cumplir ciertos requisitos, es en ese momento cuando se crea la provisión y se liquida cuando surge la diferencia  temporaria.</w:t>
      </w:r>
    </w:p>
    <w:p w:rsidR="00F27BE0" w:rsidRPr="000147CA" w:rsidRDefault="00F27BE0" w:rsidP="000147CA">
      <w:pPr>
        <w:spacing w:line="360" w:lineRule="auto"/>
        <w:jc w:val="both"/>
        <w:rPr>
          <w:rFonts w:ascii="Arial Narrow" w:hAnsi="Arial Narrow"/>
          <w:sz w:val="22"/>
          <w:szCs w:val="22"/>
        </w:rPr>
      </w:pPr>
      <w:bookmarkStart w:id="51" w:name="_Toc243705975"/>
      <w:bookmarkStart w:id="52" w:name="_Toc244337301"/>
    </w:p>
    <w:p w:rsidR="00236CB2" w:rsidRPr="00501F7B" w:rsidRDefault="00236CB2" w:rsidP="009759D7">
      <w:pPr>
        <w:pStyle w:val="Ttulo4"/>
        <w:rPr>
          <w:sz w:val="22"/>
          <w:szCs w:val="22"/>
          <w:u w:val="none"/>
        </w:rPr>
      </w:pPr>
      <w:bookmarkStart w:id="53" w:name="_Toc265061284"/>
      <w:r w:rsidRPr="00501F7B">
        <w:rPr>
          <w:sz w:val="22"/>
          <w:szCs w:val="22"/>
          <w:u w:val="none"/>
        </w:rPr>
        <w:t>Registro contable</w:t>
      </w:r>
      <w:bookmarkEnd w:id="52"/>
      <w:bookmarkEnd w:id="53"/>
      <w:r w:rsidRPr="00501F7B">
        <w:rPr>
          <w:sz w:val="22"/>
          <w:szCs w:val="22"/>
          <w:u w:val="none"/>
        </w:rPr>
        <w:t xml:space="preserve"> </w:t>
      </w:r>
      <w:bookmarkEnd w:id="51"/>
    </w:p>
    <w:p w:rsidR="00964622" w:rsidRDefault="00964622" w:rsidP="00377565">
      <w:pPr>
        <w:spacing w:line="360" w:lineRule="auto"/>
        <w:ind w:firstLine="708"/>
        <w:jc w:val="both"/>
        <w:rPr>
          <w:rFonts w:ascii="Arial Narrow" w:hAnsi="Arial Narrow"/>
          <w:sz w:val="22"/>
          <w:szCs w:val="22"/>
        </w:rPr>
      </w:pPr>
    </w:p>
    <w:p w:rsidR="00236CB2" w:rsidRPr="00404DBF" w:rsidRDefault="00236CB2" w:rsidP="00377565">
      <w:pPr>
        <w:spacing w:line="360" w:lineRule="auto"/>
        <w:ind w:firstLine="708"/>
        <w:jc w:val="both"/>
        <w:rPr>
          <w:rFonts w:ascii="Arial Narrow" w:hAnsi="Arial Narrow"/>
          <w:sz w:val="22"/>
          <w:szCs w:val="22"/>
        </w:rPr>
      </w:pPr>
      <w:r w:rsidRPr="00404DBF">
        <w:rPr>
          <w:rFonts w:ascii="Arial Narrow" w:hAnsi="Arial Narrow"/>
          <w:sz w:val="22"/>
          <w:szCs w:val="22"/>
        </w:rPr>
        <w:t>En el transcurrir del periodo en estudio (año 20</w:t>
      </w:r>
      <w:r w:rsidR="001A7517">
        <w:rPr>
          <w:rFonts w:ascii="Arial Narrow" w:hAnsi="Arial Narrow"/>
          <w:sz w:val="22"/>
          <w:szCs w:val="22"/>
        </w:rPr>
        <w:t>10</w:t>
      </w:r>
      <w:r w:rsidRPr="00404DBF">
        <w:rPr>
          <w:rFonts w:ascii="Arial Narrow" w:hAnsi="Arial Narrow"/>
          <w:sz w:val="22"/>
          <w:szCs w:val="22"/>
        </w:rPr>
        <w:t xml:space="preserve">) </w:t>
      </w:r>
      <w:smartTag w:uri="urn:schemas-microsoft-com:office:smarttags" w:element="PersonName">
        <w:smartTagPr>
          <w:attr w:name="ProductID" w:val="la compa￱￭a INVg"/>
        </w:smartTagPr>
        <w:r w:rsidRPr="00404DBF">
          <w:rPr>
            <w:rFonts w:ascii="Arial Narrow" w:hAnsi="Arial Narrow"/>
            <w:sz w:val="22"/>
            <w:szCs w:val="22"/>
          </w:rPr>
          <w:t xml:space="preserve">la compañía </w:t>
        </w:r>
        <w:r w:rsidR="00755EDD">
          <w:rPr>
            <w:rFonts w:ascii="Arial Narrow" w:hAnsi="Arial Narrow"/>
            <w:sz w:val="22"/>
            <w:szCs w:val="22"/>
          </w:rPr>
          <w:t>INVg</w:t>
        </w:r>
      </w:smartTag>
      <w:r w:rsidR="00755EDD">
        <w:rPr>
          <w:rFonts w:ascii="Arial Narrow" w:hAnsi="Arial Narrow"/>
          <w:sz w:val="22"/>
          <w:szCs w:val="22"/>
        </w:rPr>
        <w:t xml:space="preserve">, S.A. de C.V. </w:t>
      </w:r>
      <w:r w:rsidRPr="00404DBF">
        <w:rPr>
          <w:rFonts w:ascii="Arial Narrow" w:hAnsi="Arial Narrow"/>
          <w:sz w:val="22"/>
          <w:szCs w:val="22"/>
        </w:rPr>
        <w:t>ha tomado la decisión de incrementar el valor de la cuenta de Incobrable por un monto de $</w:t>
      </w:r>
      <w:r w:rsidR="001477F7">
        <w:rPr>
          <w:rFonts w:ascii="Arial Narrow" w:hAnsi="Arial Narrow"/>
          <w:sz w:val="22"/>
          <w:szCs w:val="22"/>
        </w:rPr>
        <w:t>91</w:t>
      </w:r>
      <w:r w:rsidR="00755EDD">
        <w:rPr>
          <w:rFonts w:ascii="Arial Narrow" w:hAnsi="Arial Narrow"/>
          <w:sz w:val="22"/>
          <w:szCs w:val="22"/>
        </w:rPr>
        <w:t>6</w:t>
      </w:r>
      <w:r w:rsidR="001477F7">
        <w:rPr>
          <w:rFonts w:ascii="Arial Narrow" w:hAnsi="Arial Narrow"/>
          <w:sz w:val="22"/>
          <w:szCs w:val="22"/>
        </w:rPr>
        <w:t>.</w:t>
      </w:r>
      <w:r w:rsidR="00755EDD">
        <w:rPr>
          <w:rFonts w:ascii="Arial Narrow" w:hAnsi="Arial Narrow"/>
          <w:sz w:val="22"/>
          <w:szCs w:val="22"/>
        </w:rPr>
        <w:t>67</w:t>
      </w:r>
      <w:r w:rsidRPr="00404DBF">
        <w:rPr>
          <w:rFonts w:ascii="Arial Narrow" w:hAnsi="Arial Narrow"/>
          <w:sz w:val="22"/>
          <w:szCs w:val="22"/>
        </w:rPr>
        <w:t xml:space="preserve"> </w:t>
      </w:r>
      <w:r w:rsidR="00755EDD">
        <w:rPr>
          <w:rFonts w:ascii="Arial Narrow" w:hAnsi="Arial Narrow"/>
          <w:sz w:val="22"/>
          <w:szCs w:val="22"/>
        </w:rPr>
        <w:t xml:space="preserve">aproximadamente por </w:t>
      </w:r>
      <w:r w:rsidRPr="00404DBF">
        <w:rPr>
          <w:rFonts w:ascii="Arial Narrow" w:hAnsi="Arial Narrow"/>
          <w:sz w:val="22"/>
          <w:szCs w:val="22"/>
        </w:rPr>
        <w:t>cada mes,</w:t>
      </w:r>
      <w:r w:rsidR="00755EDD">
        <w:rPr>
          <w:rFonts w:ascii="Arial Narrow" w:hAnsi="Arial Narrow"/>
          <w:sz w:val="22"/>
          <w:szCs w:val="22"/>
        </w:rPr>
        <w:t xml:space="preserve"> de manera que al final del ejercicio esta cuenta se vea afectada con $11.000.00.</w:t>
      </w:r>
      <w:r w:rsidRPr="00404DBF">
        <w:rPr>
          <w:rFonts w:ascii="Arial Narrow" w:hAnsi="Arial Narrow"/>
          <w:sz w:val="22"/>
          <w:szCs w:val="22"/>
        </w:rPr>
        <w:t xml:space="preserve"> por lo tanto </w:t>
      </w:r>
      <w:r w:rsidR="006A1F89">
        <w:rPr>
          <w:rFonts w:ascii="Arial Narrow" w:hAnsi="Arial Narrow"/>
          <w:sz w:val="22"/>
          <w:szCs w:val="22"/>
        </w:rPr>
        <w:t>se refleja la siguiente operación contable.</w:t>
      </w:r>
    </w:p>
    <w:p w:rsidR="00236CB2" w:rsidRDefault="00236CB2" w:rsidP="00236CB2">
      <w:pPr>
        <w:tabs>
          <w:tab w:val="left" w:pos="1110"/>
        </w:tabs>
        <w:rPr>
          <w:rFonts w:ascii="Arial Narrow" w:hAnsi="Arial Narrow"/>
          <w:sz w:val="22"/>
          <w:szCs w:val="22"/>
        </w:rPr>
      </w:pPr>
    </w:p>
    <w:p w:rsidR="00755EDD" w:rsidRDefault="00755EDD" w:rsidP="00236CB2">
      <w:pPr>
        <w:tabs>
          <w:tab w:val="left" w:pos="1110"/>
        </w:tabs>
        <w:rPr>
          <w:rFonts w:ascii="Arial Narrow" w:hAnsi="Arial Narrow"/>
          <w:sz w:val="22"/>
          <w:szCs w:val="22"/>
        </w:rPr>
      </w:pPr>
    </w:p>
    <w:p w:rsidR="002B60B8" w:rsidRDefault="002B60B8" w:rsidP="00236CB2">
      <w:pPr>
        <w:tabs>
          <w:tab w:val="left" w:pos="1110"/>
        </w:tabs>
        <w:rPr>
          <w:rFonts w:ascii="Arial Narrow" w:hAnsi="Arial Narrow"/>
          <w:sz w:val="22"/>
          <w:szCs w:val="22"/>
        </w:rPr>
      </w:pPr>
    </w:p>
    <w:tbl>
      <w:tblPr>
        <w:tblW w:w="4346" w:type="pct"/>
        <w:tblBorders>
          <w:top w:val="single" w:sz="8" w:space="0" w:color="4F81BD"/>
          <w:left w:val="single" w:sz="8" w:space="0" w:color="4F81BD"/>
          <w:bottom w:val="single" w:sz="8" w:space="0" w:color="4F81BD"/>
          <w:right w:val="single" w:sz="8" w:space="0" w:color="4F81BD"/>
        </w:tblBorders>
        <w:tblLayout w:type="fixed"/>
        <w:tblLook w:val="0000"/>
      </w:tblPr>
      <w:tblGrid>
        <w:gridCol w:w="1159"/>
        <w:gridCol w:w="3193"/>
        <w:gridCol w:w="990"/>
        <w:gridCol w:w="1174"/>
        <w:gridCol w:w="1109"/>
      </w:tblGrid>
      <w:tr w:rsidR="00C92574" w:rsidRPr="009A7758">
        <w:trPr>
          <w:trHeight w:val="270"/>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FECHA</w:t>
            </w:r>
          </w:p>
        </w:tc>
        <w:tc>
          <w:tcPr>
            <w:tcW w:w="2094" w:type="pct"/>
            <w:tcBorders>
              <w:top w:val="single" w:sz="8" w:space="0" w:color="4F81BD"/>
              <w:bottom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CONCEPTO</w:t>
            </w:r>
          </w:p>
        </w:tc>
        <w:tc>
          <w:tcPr>
            <w:tcW w:w="649"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PARCIAL</w:t>
            </w:r>
          </w:p>
        </w:tc>
        <w:tc>
          <w:tcPr>
            <w:tcW w:w="770" w:type="pct"/>
            <w:tcBorders>
              <w:top w:val="single" w:sz="8" w:space="0" w:color="4F81BD"/>
              <w:bottom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 xml:space="preserve">DEBE </w:t>
            </w: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HABER</w:t>
            </w:r>
          </w:p>
        </w:tc>
      </w:tr>
      <w:tr w:rsidR="00C92574" w:rsidRPr="009A7758">
        <w:trPr>
          <w:trHeight w:val="255"/>
        </w:trPr>
        <w:tc>
          <w:tcPr>
            <w:tcW w:w="760" w:type="pct"/>
            <w:tcBorders>
              <w:left w:val="single" w:sz="8" w:space="0" w:color="4F81BD"/>
              <w:right w:val="single" w:sz="8" w:space="0" w:color="4F81BD"/>
            </w:tcBorders>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31/12/2010</w:t>
            </w:r>
          </w:p>
        </w:tc>
        <w:tc>
          <w:tcPr>
            <w:tcW w:w="2094" w:type="pct"/>
            <w:noWrap/>
          </w:tcPr>
          <w:p w:rsidR="00C92574" w:rsidRPr="009A7758" w:rsidRDefault="00C92574" w:rsidP="00877BB6">
            <w:pPr>
              <w:rPr>
                <w:rFonts w:ascii="Arial Narrow" w:hAnsi="Arial Narrow" w:cs="Arial"/>
                <w:sz w:val="20"/>
                <w:szCs w:val="20"/>
                <w:u w:val="single"/>
              </w:rPr>
            </w:pPr>
            <w:r w:rsidRPr="009A7758">
              <w:rPr>
                <w:rFonts w:ascii="Arial Narrow" w:hAnsi="Arial Narrow" w:cs="Arial"/>
                <w:sz w:val="20"/>
                <w:szCs w:val="20"/>
                <w:u w:val="single"/>
              </w:rPr>
              <w:t>Costos y Gasto de Operación</w:t>
            </w:r>
          </w:p>
        </w:tc>
        <w:tc>
          <w:tcPr>
            <w:tcW w:w="649" w:type="pct"/>
            <w:tcBorders>
              <w:left w:val="single" w:sz="8" w:space="0" w:color="4F81BD"/>
              <w:right w:val="single" w:sz="8" w:space="0" w:color="4F81BD"/>
            </w:tcBorders>
            <w:noWrap/>
          </w:tcPr>
          <w:p w:rsidR="00C92574" w:rsidRPr="009A7758" w:rsidRDefault="00C92574" w:rsidP="00877BB6">
            <w:pPr>
              <w:rPr>
                <w:rFonts w:ascii="Arial Narrow" w:hAnsi="Arial Narrow" w:cs="Arial"/>
                <w:sz w:val="20"/>
                <w:szCs w:val="20"/>
              </w:rPr>
            </w:pPr>
            <w:r w:rsidRPr="009A7758">
              <w:rPr>
                <w:rFonts w:ascii="Arial Narrow" w:hAnsi="Arial Narrow" w:cs="Arial"/>
                <w:sz w:val="20"/>
                <w:szCs w:val="20"/>
              </w:rPr>
              <w:t> </w:t>
            </w:r>
          </w:p>
        </w:tc>
        <w:tc>
          <w:tcPr>
            <w:tcW w:w="770" w:type="pct"/>
            <w:noWrap/>
          </w:tcPr>
          <w:p w:rsidR="00C92574" w:rsidRPr="009A7758" w:rsidRDefault="00C92574" w:rsidP="00877BB6">
            <w:pPr>
              <w:jc w:val="center"/>
              <w:rPr>
                <w:rFonts w:ascii="Arial Narrow" w:hAnsi="Arial Narrow" w:cs="Arial"/>
                <w:sz w:val="20"/>
                <w:szCs w:val="20"/>
              </w:rPr>
            </w:pPr>
          </w:p>
        </w:tc>
        <w:tc>
          <w:tcPr>
            <w:tcW w:w="727" w:type="pct"/>
            <w:tcBorders>
              <w:left w:val="single" w:sz="8" w:space="0" w:color="4F81BD"/>
              <w:right w:val="single" w:sz="8" w:space="0" w:color="4F81BD"/>
            </w:tcBorders>
            <w:noWrap/>
          </w:tcPr>
          <w:p w:rsidR="00C92574" w:rsidRPr="009A7758" w:rsidRDefault="00C92574" w:rsidP="00877BB6">
            <w:pPr>
              <w:rPr>
                <w:rFonts w:ascii="Arial Narrow" w:hAnsi="Arial Narrow" w:cs="Arial"/>
                <w:sz w:val="20"/>
                <w:szCs w:val="20"/>
              </w:rPr>
            </w:pPr>
            <w:r w:rsidRPr="009A7758">
              <w:rPr>
                <w:rFonts w:ascii="Arial Narrow" w:hAnsi="Arial Narrow" w:cs="Arial"/>
                <w:sz w:val="20"/>
                <w:szCs w:val="20"/>
              </w:rPr>
              <w:t> </w:t>
            </w: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9A7758" w:rsidRDefault="00C92574" w:rsidP="00B35EFD">
            <w:pPr>
              <w:rPr>
                <w:rFonts w:ascii="Arial Narrow" w:hAnsi="Arial Narrow" w:cs="Arial"/>
                <w:sz w:val="20"/>
                <w:szCs w:val="20"/>
              </w:rPr>
            </w:pPr>
            <w:r w:rsidRPr="009A7758">
              <w:rPr>
                <w:rFonts w:ascii="Arial Narrow" w:hAnsi="Arial Narrow" w:cs="Arial"/>
                <w:sz w:val="20"/>
                <w:szCs w:val="20"/>
              </w:rPr>
              <w:t xml:space="preserve">Gasto </w:t>
            </w:r>
            <w:r>
              <w:rPr>
                <w:rFonts w:ascii="Arial Narrow" w:hAnsi="Arial Narrow" w:cs="Arial"/>
                <w:sz w:val="20"/>
                <w:szCs w:val="20"/>
              </w:rPr>
              <w:t>por Reserva</w:t>
            </w:r>
          </w:p>
        </w:tc>
        <w:tc>
          <w:tcPr>
            <w:tcW w:w="649"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rPr>
                <w:rFonts w:ascii="Arial Narrow" w:hAnsi="Arial Narrow" w:cs="Arial"/>
                <w:sz w:val="20"/>
                <w:szCs w:val="20"/>
              </w:rPr>
            </w:pPr>
          </w:p>
        </w:tc>
        <w:tc>
          <w:tcPr>
            <w:tcW w:w="770" w:type="pct"/>
            <w:tcBorders>
              <w:top w:val="single" w:sz="8" w:space="0" w:color="4F81BD"/>
              <w:bottom w:val="single" w:sz="8" w:space="0" w:color="4F81BD"/>
            </w:tcBorders>
            <w:noWrap/>
          </w:tcPr>
          <w:p w:rsidR="00C92574" w:rsidRPr="009A7758" w:rsidRDefault="00C92574" w:rsidP="00877BB6">
            <w:pPr>
              <w:jc w:val="center"/>
              <w:rPr>
                <w:rFonts w:ascii="Arial Narrow" w:hAnsi="Arial Narrow" w:cs="Arial"/>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9A7758" w:rsidRDefault="00C92574" w:rsidP="00877BB6">
            <w:pPr>
              <w:rPr>
                <w:rFonts w:ascii="Arial Narrow" w:hAnsi="Arial Narrow" w:cs="Arial"/>
                <w:sz w:val="20"/>
                <w:szCs w:val="20"/>
              </w:rPr>
            </w:pPr>
            <w:r w:rsidRPr="009A7758">
              <w:rPr>
                <w:rFonts w:ascii="Arial Narrow" w:hAnsi="Arial Narrow" w:cs="Arial"/>
                <w:sz w:val="20"/>
                <w:szCs w:val="20"/>
              </w:rPr>
              <w:t>Gasto por Reserva de cuenta incobrable</w:t>
            </w:r>
          </w:p>
        </w:tc>
        <w:tc>
          <w:tcPr>
            <w:tcW w:w="649"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rPr>
                <w:rFonts w:ascii="Arial Narrow" w:hAnsi="Arial Narrow" w:cs="Arial"/>
                <w:sz w:val="20"/>
                <w:szCs w:val="20"/>
              </w:rPr>
            </w:pPr>
          </w:p>
        </w:tc>
        <w:tc>
          <w:tcPr>
            <w:tcW w:w="770" w:type="pct"/>
            <w:tcBorders>
              <w:top w:val="single" w:sz="8" w:space="0" w:color="4F81BD"/>
              <w:bottom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 xml:space="preserve">$ </w:t>
            </w:r>
            <w:r>
              <w:rPr>
                <w:rFonts w:ascii="Arial Narrow" w:hAnsi="Arial Narrow" w:cs="Arial"/>
                <w:sz w:val="20"/>
                <w:szCs w:val="20"/>
              </w:rPr>
              <w:t>11</w:t>
            </w:r>
            <w:r w:rsidRPr="009A7758">
              <w:rPr>
                <w:rFonts w:ascii="Arial Narrow" w:hAnsi="Arial Narrow" w:cs="Arial"/>
                <w:sz w:val="20"/>
                <w:szCs w:val="20"/>
              </w:rPr>
              <w:t>,000.00</w:t>
            </w: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9A7758" w:rsidRDefault="00C92574" w:rsidP="00877BB6">
            <w:pPr>
              <w:rPr>
                <w:rFonts w:ascii="Arial Narrow" w:hAnsi="Arial Narrow" w:cs="Arial"/>
                <w:sz w:val="20"/>
                <w:szCs w:val="20"/>
                <w:u w:val="single"/>
              </w:rPr>
            </w:pPr>
            <w:r w:rsidRPr="009A7758">
              <w:rPr>
                <w:rFonts w:ascii="Arial Narrow" w:hAnsi="Arial Narrow" w:cs="Arial"/>
                <w:sz w:val="20"/>
                <w:szCs w:val="20"/>
                <w:u w:val="single"/>
              </w:rPr>
              <w:t>Estimación para cuentas incobrables</w:t>
            </w:r>
          </w:p>
        </w:tc>
        <w:tc>
          <w:tcPr>
            <w:tcW w:w="649"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rPr>
                <w:rFonts w:ascii="Arial Narrow" w:hAnsi="Arial Narrow" w:cs="Arial"/>
                <w:sz w:val="20"/>
                <w:szCs w:val="20"/>
              </w:rPr>
            </w:pPr>
          </w:p>
        </w:tc>
        <w:tc>
          <w:tcPr>
            <w:tcW w:w="770" w:type="pct"/>
            <w:tcBorders>
              <w:top w:val="single" w:sz="8" w:space="0" w:color="4F81BD"/>
              <w:bottom w:val="single" w:sz="8" w:space="0" w:color="4F81BD"/>
            </w:tcBorders>
            <w:noWrap/>
          </w:tcPr>
          <w:p w:rsidR="00C92574" w:rsidRPr="009A7758" w:rsidRDefault="00C92574" w:rsidP="00877BB6">
            <w:pPr>
              <w:rPr>
                <w:rFonts w:ascii="Arial Narrow" w:hAnsi="Arial Narrow" w:cs="Arial"/>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9A7758" w:rsidRDefault="00C92574" w:rsidP="00877BB6">
            <w:pPr>
              <w:rPr>
                <w:rFonts w:ascii="Arial Narrow" w:hAnsi="Arial Narrow" w:cs="Arial"/>
                <w:sz w:val="20"/>
                <w:szCs w:val="20"/>
              </w:rPr>
            </w:pPr>
            <w:r w:rsidRPr="009A7758">
              <w:rPr>
                <w:rFonts w:ascii="Arial Narrow" w:hAnsi="Arial Narrow" w:cs="Arial"/>
                <w:sz w:val="20"/>
                <w:szCs w:val="20"/>
              </w:rPr>
              <w:t>Estimación para cuentas incobrables</w:t>
            </w:r>
          </w:p>
        </w:tc>
        <w:tc>
          <w:tcPr>
            <w:tcW w:w="649"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rPr>
                <w:rFonts w:ascii="Arial Narrow" w:hAnsi="Arial Narrow" w:cs="Arial"/>
                <w:sz w:val="20"/>
                <w:szCs w:val="20"/>
              </w:rPr>
            </w:pPr>
          </w:p>
        </w:tc>
        <w:tc>
          <w:tcPr>
            <w:tcW w:w="770" w:type="pct"/>
            <w:tcBorders>
              <w:top w:val="single" w:sz="8" w:space="0" w:color="4F81BD"/>
              <w:bottom w:val="single" w:sz="8" w:space="0" w:color="4F81BD"/>
            </w:tcBorders>
            <w:noWrap/>
          </w:tcPr>
          <w:p w:rsidR="00C92574" w:rsidRPr="009A7758" w:rsidRDefault="00C92574" w:rsidP="00877BB6">
            <w:pPr>
              <w:rPr>
                <w:rFonts w:ascii="Arial Narrow" w:hAnsi="Arial Narrow" w:cs="Arial"/>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jc w:val="center"/>
              <w:rPr>
                <w:rFonts w:ascii="Arial Narrow" w:hAnsi="Arial Narrow" w:cs="Arial"/>
                <w:sz w:val="20"/>
                <w:szCs w:val="20"/>
              </w:rPr>
            </w:pPr>
            <w:r w:rsidRPr="009A7758">
              <w:rPr>
                <w:rFonts w:ascii="Arial Narrow" w:hAnsi="Arial Narrow" w:cs="Arial"/>
                <w:sz w:val="20"/>
                <w:szCs w:val="20"/>
              </w:rPr>
              <w:t xml:space="preserve">$ </w:t>
            </w:r>
            <w:r>
              <w:rPr>
                <w:rFonts w:ascii="Arial Narrow" w:hAnsi="Arial Narrow" w:cs="Arial"/>
                <w:sz w:val="20"/>
                <w:szCs w:val="20"/>
              </w:rPr>
              <w:t>11</w:t>
            </w:r>
            <w:r w:rsidRPr="009A7758">
              <w:rPr>
                <w:rFonts w:ascii="Arial Narrow" w:hAnsi="Arial Narrow" w:cs="Arial"/>
                <w:sz w:val="20"/>
                <w:szCs w:val="20"/>
              </w:rPr>
              <w:t>,000.00</w:t>
            </w: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vAlign w:val="center"/>
          </w:tcPr>
          <w:p w:rsidR="00C92574" w:rsidRPr="00AE606C" w:rsidRDefault="00C92574" w:rsidP="00755EDD">
            <w:pPr>
              <w:spacing w:line="360" w:lineRule="auto"/>
              <w:rPr>
                <w:rFonts w:ascii="Arial Narrow" w:hAnsi="Arial Narrow"/>
                <w:sz w:val="20"/>
                <w:szCs w:val="20"/>
                <w:u w:val="single"/>
              </w:rPr>
            </w:pPr>
            <w:r w:rsidRPr="00AE606C">
              <w:rPr>
                <w:rFonts w:ascii="Arial Narrow" w:hAnsi="Arial Narrow"/>
                <w:sz w:val="20"/>
                <w:szCs w:val="20"/>
                <w:u w:val="single"/>
              </w:rPr>
              <w:t>Activo No Corriente</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tabs>
                <w:tab w:val="center" w:pos="459"/>
              </w:tabs>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vAlign w:val="center"/>
          </w:tcPr>
          <w:p w:rsidR="00C92574" w:rsidRPr="00AE606C" w:rsidRDefault="00C92574" w:rsidP="00755EDD">
            <w:pPr>
              <w:spacing w:line="360" w:lineRule="auto"/>
              <w:rPr>
                <w:rFonts w:ascii="Arial Narrow" w:hAnsi="Arial Narrow"/>
                <w:sz w:val="20"/>
                <w:szCs w:val="20"/>
              </w:rPr>
            </w:pPr>
            <w:r w:rsidRPr="00AE606C">
              <w:rPr>
                <w:rFonts w:ascii="Arial Narrow" w:hAnsi="Arial Narrow"/>
                <w:sz w:val="20"/>
                <w:szCs w:val="20"/>
              </w:rPr>
              <w:t xml:space="preserve">Activo por  Impuesto Sobre </w:t>
            </w:r>
            <w:smartTag w:uri="urn:schemas-microsoft-com:office:smarttags" w:element="PersonName">
              <w:smartTagPr>
                <w:attr w:name="ProductID" w:val="la Renta"/>
              </w:smartTagPr>
              <w:r w:rsidRPr="00AE606C">
                <w:rPr>
                  <w:rFonts w:ascii="Arial Narrow" w:hAnsi="Arial Narrow"/>
                  <w:sz w:val="20"/>
                  <w:szCs w:val="20"/>
                </w:rPr>
                <w:t>La Renta</w:t>
              </w:r>
            </w:smartTag>
            <w:r w:rsidRPr="00AE606C">
              <w:rPr>
                <w:rFonts w:ascii="Arial Narrow" w:hAnsi="Arial Narrow"/>
                <w:sz w:val="20"/>
                <w:szCs w:val="20"/>
              </w:rPr>
              <w:t xml:space="preserve"> diferido</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tabs>
                <w:tab w:val="center" w:pos="459"/>
              </w:tabs>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vAlign w:val="center"/>
          </w:tcPr>
          <w:p w:rsidR="00C92574" w:rsidRPr="00AE606C" w:rsidRDefault="00C92574" w:rsidP="00755EDD">
            <w:pPr>
              <w:spacing w:line="360" w:lineRule="auto"/>
              <w:rPr>
                <w:rFonts w:ascii="Arial Narrow" w:hAnsi="Arial Narrow"/>
                <w:sz w:val="20"/>
                <w:szCs w:val="20"/>
              </w:rPr>
            </w:pPr>
            <w:r w:rsidRPr="00AE606C">
              <w:rPr>
                <w:rFonts w:ascii="Arial Narrow" w:hAnsi="Arial Narrow"/>
                <w:sz w:val="20"/>
                <w:szCs w:val="20"/>
              </w:rPr>
              <w:t>Activo por Impuesto Diferido</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tabs>
                <w:tab w:val="center" w:pos="459"/>
              </w:tabs>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vAlign w:val="center"/>
          </w:tcPr>
          <w:p w:rsidR="00C92574" w:rsidRPr="00AE606C" w:rsidRDefault="00C92574" w:rsidP="00755EDD">
            <w:pPr>
              <w:spacing w:line="360" w:lineRule="auto"/>
              <w:rPr>
                <w:rFonts w:ascii="Arial Narrow" w:hAnsi="Arial Narrow"/>
                <w:sz w:val="20"/>
                <w:szCs w:val="20"/>
              </w:rPr>
            </w:pPr>
            <w:r w:rsidRPr="00AE606C">
              <w:rPr>
                <w:rFonts w:ascii="Arial Narrow" w:hAnsi="Arial Narrow"/>
                <w:sz w:val="20"/>
                <w:szCs w:val="20"/>
              </w:rPr>
              <w:t>Impuesto Diferido</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r>
              <w:rPr>
                <w:rFonts w:ascii="Arial Narrow" w:hAnsi="Arial Narrow"/>
                <w:sz w:val="20"/>
                <w:szCs w:val="20"/>
              </w:rPr>
              <w:t>$  2,750.00</w:t>
            </w: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tabs>
                <w:tab w:val="center" w:pos="459"/>
              </w:tabs>
              <w:rPr>
                <w:rFonts w:ascii="Arial Narrow" w:hAnsi="Arial Narrow" w:cs="Arial"/>
                <w:sz w:val="20"/>
                <w:szCs w:val="20"/>
              </w:rPr>
            </w:pPr>
          </w:p>
        </w:tc>
      </w:tr>
      <w:tr w:rsidR="00C92574" w:rsidRPr="009A7758">
        <w:trPr>
          <w:trHeight w:val="255"/>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964622" w:rsidRDefault="00C92574" w:rsidP="00755EDD">
            <w:pPr>
              <w:rPr>
                <w:rFonts w:ascii="Arial Narrow" w:hAnsi="Arial Narrow" w:cs="Arial"/>
                <w:sz w:val="20"/>
                <w:szCs w:val="20"/>
                <w:u w:val="single"/>
              </w:rPr>
            </w:pPr>
            <w:r w:rsidRPr="00964622">
              <w:rPr>
                <w:rFonts w:ascii="Arial Narrow" w:hAnsi="Arial Narrow" w:cs="Arial"/>
                <w:sz w:val="20"/>
                <w:szCs w:val="20"/>
                <w:u w:val="single"/>
              </w:rPr>
              <w:t>Impuestos por Pagar</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877BB6">
            <w:pPr>
              <w:tabs>
                <w:tab w:val="center" w:pos="459"/>
              </w:tabs>
              <w:rPr>
                <w:rFonts w:ascii="Arial Narrow" w:hAnsi="Arial Narrow" w:cs="Arial"/>
                <w:sz w:val="20"/>
                <w:szCs w:val="20"/>
              </w:rPr>
            </w:pPr>
          </w:p>
        </w:tc>
      </w:tr>
      <w:tr w:rsidR="00C92574" w:rsidRPr="009A7758">
        <w:trPr>
          <w:trHeight w:val="341"/>
        </w:trPr>
        <w:tc>
          <w:tcPr>
            <w:tcW w:w="760" w:type="pct"/>
            <w:tcBorders>
              <w:top w:val="single" w:sz="8" w:space="0" w:color="4F81BD"/>
              <w:left w:val="single" w:sz="8" w:space="0" w:color="4F81BD"/>
              <w:bottom w:val="single" w:sz="8" w:space="0" w:color="4F81BD"/>
              <w:right w:val="single" w:sz="8" w:space="0" w:color="4F81BD"/>
            </w:tcBorders>
          </w:tcPr>
          <w:p w:rsidR="00C92574" w:rsidRPr="009A7758" w:rsidRDefault="00C92574" w:rsidP="00877BB6">
            <w:pPr>
              <w:rPr>
                <w:rFonts w:ascii="Arial Narrow" w:hAnsi="Arial Narrow" w:cs="Arial"/>
                <w:sz w:val="20"/>
                <w:szCs w:val="20"/>
              </w:rPr>
            </w:pPr>
          </w:p>
        </w:tc>
        <w:tc>
          <w:tcPr>
            <w:tcW w:w="2094" w:type="pct"/>
            <w:tcBorders>
              <w:top w:val="single" w:sz="8" w:space="0" w:color="4F81BD"/>
              <w:bottom w:val="single" w:sz="8" w:space="0" w:color="4F81BD"/>
            </w:tcBorders>
            <w:noWrap/>
          </w:tcPr>
          <w:p w:rsidR="00C92574" w:rsidRPr="00BF6B5E" w:rsidRDefault="00C92574" w:rsidP="00755EDD">
            <w:pPr>
              <w:rPr>
                <w:rFonts w:ascii="Arial Narrow" w:hAnsi="Arial Narrow" w:cs="Arial"/>
                <w:sz w:val="20"/>
                <w:szCs w:val="20"/>
              </w:rPr>
            </w:pPr>
            <w:r>
              <w:rPr>
                <w:rFonts w:ascii="Arial Narrow" w:hAnsi="Arial Narrow" w:cs="Arial"/>
                <w:sz w:val="20"/>
                <w:szCs w:val="20"/>
              </w:rPr>
              <w:t xml:space="preserve">Impuesto sobre </w:t>
            </w:r>
            <w:smartTag w:uri="urn:schemas-microsoft-com:office:smarttags" w:element="PersonName">
              <w:smartTagPr>
                <w:attr w:name="ProductID" w:val="la Renta"/>
              </w:smartTagPr>
              <w:r>
                <w:rPr>
                  <w:rFonts w:ascii="Arial Narrow" w:hAnsi="Arial Narrow" w:cs="Arial"/>
                  <w:sz w:val="20"/>
                  <w:szCs w:val="20"/>
                </w:rPr>
                <w:t>la Renta</w:t>
              </w:r>
            </w:smartTag>
            <w:r>
              <w:rPr>
                <w:rFonts w:ascii="Arial Narrow" w:hAnsi="Arial Narrow" w:cs="Arial"/>
                <w:sz w:val="20"/>
                <w:szCs w:val="20"/>
              </w:rPr>
              <w:t xml:space="preserve"> </w:t>
            </w:r>
          </w:p>
        </w:tc>
        <w:tc>
          <w:tcPr>
            <w:tcW w:w="649" w:type="pct"/>
            <w:tcBorders>
              <w:top w:val="single" w:sz="8" w:space="0" w:color="4F81BD"/>
              <w:left w:val="single" w:sz="8" w:space="0" w:color="4F81BD"/>
              <w:bottom w:val="single" w:sz="8" w:space="0" w:color="4F81BD"/>
              <w:right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70" w:type="pct"/>
            <w:tcBorders>
              <w:top w:val="single" w:sz="8" w:space="0" w:color="4F81BD"/>
              <w:bottom w:val="single" w:sz="8" w:space="0" w:color="4F81BD"/>
            </w:tcBorders>
            <w:noWrap/>
            <w:vAlign w:val="center"/>
          </w:tcPr>
          <w:p w:rsidR="00C92574" w:rsidRPr="003E695E" w:rsidRDefault="00C92574" w:rsidP="00755EDD">
            <w:pPr>
              <w:spacing w:line="360" w:lineRule="auto"/>
              <w:jc w:val="right"/>
              <w:rPr>
                <w:rFonts w:ascii="Arial Narrow" w:hAnsi="Arial Narrow"/>
                <w:sz w:val="20"/>
                <w:szCs w:val="20"/>
              </w:rPr>
            </w:pPr>
          </w:p>
        </w:tc>
        <w:tc>
          <w:tcPr>
            <w:tcW w:w="727" w:type="pct"/>
            <w:tcBorders>
              <w:top w:val="single" w:sz="8" w:space="0" w:color="4F81BD"/>
              <w:left w:val="single" w:sz="8" w:space="0" w:color="4F81BD"/>
              <w:bottom w:val="single" w:sz="8" w:space="0" w:color="4F81BD"/>
              <w:right w:val="single" w:sz="8" w:space="0" w:color="4F81BD"/>
            </w:tcBorders>
            <w:noWrap/>
          </w:tcPr>
          <w:p w:rsidR="00C92574" w:rsidRPr="009A7758" w:rsidRDefault="00C92574" w:rsidP="00755EDD">
            <w:pPr>
              <w:rPr>
                <w:rFonts w:ascii="Arial Narrow" w:hAnsi="Arial Narrow" w:cs="Arial"/>
                <w:sz w:val="20"/>
                <w:szCs w:val="20"/>
              </w:rPr>
            </w:pPr>
            <w:r w:rsidRPr="009A7758">
              <w:rPr>
                <w:rFonts w:ascii="Arial Narrow" w:hAnsi="Arial Narrow" w:cs="Arial"/>
                <w:sz w:val="20"/>
                <w:szCs w:val="20"/>
              </w:rPr>
              <w:t xml:space="preserve">$  </w:t>
            </w:r>
            <w:r>
              <w:rPr>
                <w:rFonts w:ascii="Arial Narrow" w:hAnsi="Arial Narrow" w:cs="Arial"/>
                <w:sz w:val="20"/>
                <w:szCs w:val="20"/>
              </w:rPr>
              <w:t>2,75</w:t>
            </w:r>
            <w:r w:rsidRPr="009A7758">
              <w:rPr>
                <w:rFonts w:ascii="Arial Narrow" w:hAnsi="Arial Narrow" w:cs="Arial"/>
                <w:sz w:val="20"/>
                <w:szCs w:val="20"/>
              </w:rPr>
              <w:t>0.00</w:t>
            </w:r>
          </w:p>
        </w:tc>
      </w:tr>
      <w:tr w:rsidR="00C92574" w:rsidRPr="009A7758">
        <w:trPr>
          <w:trHeight w:val="341"/>
        </w:trPr>
        <w:tc>
          <w:tcPr>
            <w:tcW w:w="5000" w:type="pct"/>
            <w:gridSpan w:val="5"/>
            <w:tcBorders>
              <w:top w:val="single" w:sz="8" w:space="0" w:color="4F81BD"/>
              <w:left w:val="single" w:sz="8" w:space="0" w:color="4F81BD"/>
              <w:bottom w:val="single" w:sz="8" w:space="0" w:color="4F81BD"/>
              <w:right w:val="single" w:sz="8" w:space="0" w:color="4F81BD"/>
            </w:tcBorders>
          </w:tcPr>
          <w:p w:rsidR="00C92574" w:rsidRPr="009A7758" w:rsidRDefault="00C92574" w:rsidP="00755EDD">
            <w:pPr>
              <w:rPr>
                <w:rFonts w:ascii="Arial Narrow" w:hAnsi="Arial Narrow" w:cs="Arial"/>
                <w:sz w:val="20"/>
                <w:szCs w:val="20"/>
              </w:rPr>
            </w:pPr>
            <w:r>
              <w:rPr>
                <w:rFonts w:ascii="Arial Narrow" w:hAnsi="Arial Narrow" w:cs="Arial"/>
                <w:sz w:val="20"/>
                <w:szCs w:val="20"/>
              </w:rPr>
              <w:t>Por incremento de saldo de Estimación para cuentas por Cobrar y del Impuesto Diferido.</w:t>
            </w:r>
          </w:p>
        </w:tc>
      </w:tr>
    </w:tbl>
    <w:p w:rsidR="00660F96" w:rsidRDefault="00660F96" w:rsidP="00236CB2">
      <w:pPr>
        <w:tabs>
          <w:tab w:val="left" w:pos="1110"/>
        </w:tabs>
        <w:rPr>
          <w:rFonts w:ascii="Arial Narrow" w:hAnsi="Arial Narrow"/>
          <w:sz w:val="22"/>
          <w:szCs w:val="22"/>
        </w:rPr>
      </w:pPr>
    </w:p>
    <w:p w:rsidR="00743E2C" w:rsidRDefault="00743E2C" w:rsidP="00236CB2">
      <w:pPr>
        <w:tabs>
          <w:tab w:val="left" w:pos="1110"/>
        </w:tabs>
        <w:rPr>
          <w:rFonts w:ascii="Arial Narrow" w:hAnsi="Arial Narrow"/>
          <w:sz w:val="22"/>
          <w:szCs w:val="22"/>
        </w:rPr>
      </w:pPr>
    </w:p>
    <w:p w:rsidR="00743E2C" w:rsidRPr="00743E2C" w:rsidRDefault="00743E2C" w:rsidP="00236CB2">
      <w:pPr>
        <w:tabs>
          <w:tab w:val="left" w:pos="1110"/>
        </w:tabs>
        <w:rPr>
          <w:rFonts w:ascii="Arial Narrow" w:hAnsi="Arial Narrow"/>
          <w:b/>
          <w:sz w:val="22"/>
          <w:szCs w:val="22"/>
        </w:rPr>
      </w:pPr>
      <w:r w:rsidRPr="00743E2C">
        <w:rPr>
          <w:rFonts w:ascii="Arial Narrow" w:hAnsi="Arial Narrow"/>
          <w:b/>
          <w:sz w:val="22"/>
          <w:szCs w:val="22"/>
        </w:rPr>
        <w:t>Análisis del efecto de la reversión del impuesto diferido:</w:t>
      </w:r>
    </w:p>
    <w:p w:rsidR="00743E2C" w:rsidRPr="00743E2C" w:rsidRDefault="00743E2C" w:rsidP="00236CB2">
      <w:pPr>
        <w:tabs>
          <w:tab w:val="left" w:pos="1110"/>
        </w:tabs>
        <w:rPr>
          <w:rFonts w:ascii="Arial Narrow" w:hAnsi="Arial Narrow"/>
          <w:sz w:val="22"/>
          <w:szCs w:val="22"/>
        </w:rPr>
      </w:pPr>
    </w:p>
    <w:p w:rsidR="00743E2C" w:rsidRPr="00743E2C" w:rsidRDefault="00743E2C" w:rsidP="00743E2C">
      <w:pPr>
        <w:spacing w:line="360" w:lineRule="auto"/>
        <w:jc w:val="both"/>
        <w:rPr>
          <w:rFonts w:ascii="Arial Narrow" w:hAnsi="Arial Narrow"/>
          <w:sz w:val="22"/>
          <w:szCs w:val="22"/>
        </w:rPr>
      </w:pPr>
      <w:r w:rsidRPr="00743E2C">
        <w:rPr>
          <w:rFonts w:ascii="Arial Narrow" w:hAnsi="Arial Narrow"/>
          <w:sz w:val="22"/>
          <w:szCs w:val="22"/>
        </w:rPr>
        <w:t>El siguiente año la cartera de cuentas por cobrar morosas presento un importe de $6,500.00, que correspondía al saldo de cuatro facturas del cliente Antonio Rafael Velázquez, y que no tienen ningún movimiento de abono desde el 30 de junio de 20</w:t>
      </w:r>
      <w:r w:rsidR="00C01379">
        <w:rPr>
          <w:rFonts w:ascii="Arial Narrow" w:hAnsi="Arial Narrow"/>
          <w:sz w:val="22"/>
          <w:szCs w:val="22"/>
        </w:rPr>
        <w:t>09</w:t>
      </w:r>
      <w:r w:rsidRPr="00743E2C">
        <w:rPr>
          <w:rFonts w:ascii="Arial Narrow" w:hAnsi="Arial Narrow"/>
          <w:sz w:val="22"/>
          <w:szCs w:val="22"/>
        </w:rPr>
        <w:t xml:space="preserve">. Dicho monto incobrable cumple con los  requisitos establecidos en </w:t>
      </w:r>
      <w:smartTag w:uri="urn:schemas-microsoft-com:office:smarttags" w:element="PersonName">
        <w:smartTagPr>
          <w:attr w:name="ProductID" w:val="la Ley"/>
        </w:smartTagPr>
        <w:r w:rsidRPr="00743E2C">
          <w:rPr>
            <w:rFonts w:ascii="Arial Narrow" w:hAnsi="Arial Narrow"/>
            <w:sz w:val="22"/>
            <w:szCs w:val="22"/>
          </w:rPr>
          <w:t>la Ley</w:t>
        </w:r>
      </w:smartTag>
      <w:r w:rsidRPr="00743E2C">
        <w:rPr>
          <w:rFonts w:ascii="Arial Narrow" w:hAnsi="Arial Narrow"/>
          <w:sz w:val="22"/>
          <w:szCs w:val="22"/>
        </w:rPr>
        <w:t xml:space="preserve"> del Impuesto sobre </w:t>
      </w:r>
      <w:smartTag w:uri="urn:schemas-microsoft-com:office:smarttags" w:element="PersonName">
        <w:smartTagPr>
          <w:attr w:name="ProductID" w:val="la Renta"/>
        </w:smartTagPr>
        <w:r w:rsidRPr="00743E2C">
          <w:rPr>
            <w:rFonts w:ascii="Arial Narrow" w:hAnsi="Arial Narrow"/>
            <w:sz w:val="22"/>
            <w:szCs w:val="22"/>
          </w:rPr>
          <w:t>la Renta</w:t>
        </w:r>
      </w:smartTag>
      <w:r w:rsidRPr="00743E2C">
        <w:rPr>
          <w:rFonts w:ascii="Arial Narrow" w:hAnsi="Arial Narrow"/>
          <w:sz w:val="22"/>
          <w:szCs w:val="22"/>
        </w:rPr>
        <w:t>, para ser aceptada como gasto deducible.</w:t>
      </w:r>
    </w:p>
    <w:p w:rsidR="00743E2C" w:rsidRDefault="00743E2C" w:rsidP="00743E2C">
      <w:pPr>
        <w:spacing w:line="360" w:lineRule="auto"/>
        <w:jc w:val="both"/>
        <w:rPr>
          <w:rFonts w:ascii="Arial Narrow" w:hAnsi="Arial Narrow"/>
          <w:sz w:val="22"/>
          <w:szCs w:val="22"/>
        </w:rPr>
      </w:pPr>
    </w:p>
    <w:p w:rsidR="001E4A38" w:rsidRPr="00743E2C" w:rsidRDefault="001E4A38" w:rsidP="00743E2C">
      <w:pPr>
        <w:spacing w:line="360" w:lineRule="auto"/>
        <w:jc w:val="both"/>
        <w:rPr>
          <w:rFonts w:ascii="Arial Narrow" w:hAnsi="Arial Narrow"/>
          <w:sz w:val="22"/>
          <w:szCs w:val="22"/>
        </w:rPr>
      </w:pPr>
    </w:p>
    <w:p w:rsidR="00743E2C" w:rsidRPr="00743E2C" w:rsidRDefault="00743E2C" w:rsidP="00743E2C">
      <w:pPr>
        <w:spacing w:line="360" w:lineRule="auto"/>
        <w:jc w:val="both"/>
        <w:rPr>
          <w:rFonts w:ascii="Arial Narrow" w:hAnsi="Arial Narrow"/>
          <w:sz w:val="22"/>
          <w:szCs w:val="22"/>
        </w:rPr>
      </w:pPr>
      <w:r w:rsidRPr="00743E2C">
        <w:rPr>
          <w:rFonts w:ascii="Arial Narrow" w:hAnsi="Arial Narrow"/>
          <w:sz w:val="22"/>
          <w:szCs w:val="22"/>
        </w:rPr>
        <w:lastRenderedPageBreak/>
        <w:t>El registro contable es el siguiente:</w:t>
      </w:r>
    </w:p>
    <w:p w:rsidR="00743E2C" w:rsidRDefault="00743E2C" w:rsidP="00743E2C"/>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13"/>
        <w:gridCol w:w="4586"/>
        <w:gridCol w:w="1405"/>
        <w:gridCol w:w="1268"/>
      </w:tblGrid>
      <w:tr w:rsidR="00743E2C" w:rsidRPr="00743E2C">
        <w:trPr>
          <w:trHeight w:val="284"/>
        </w:trPr>
        <w:tc>
          <w:tcPr>
            <w:tcW w:w="1526" w:type="dxa"/>
          </w:tcPr>
          <w:p w:rsidR="00743E2C" w:rsidRPr="00743E2C" w:rsidRDefault="00743E2C" w:rsidP="00261450">
            <w:pPr>
              <w:jc w:val="center"/>
              <w:rPr>
                <w:rFonts w:ascii="Arial Narrow" w:hAnsi="Arial Narrow"/>
                <w:sz w:val="20"/>
                <w:szCs w:val="20"/>
              </w:rPr>
            </w:pPr>
            <w:r w:rsidRPr="00743E2C">
              <w:rPr>
                <w:rFonts w:ascii="Arial Narrow" w:hAnsi="Arial Narrow"/>
                <w:sz w:val="20"/>
                <w:szCs w:val="20"/>
              </w:rPr>
              <w:t>Fecha</w:t>
            </w:r>
          </w:p>
        </w:tc>
        <w:tc>
          <w:tcPr>
            <w:tcW w:w="4678" w:type="dxa"/>
          </w:tcPr>
          <w:p w:rsidR="00743E2C" w:rsidRPr="00743E2C" w:rsidRDefault="00743E2C" w:rsidP="00261450">
            <w:pPr>
              <w:jc w:val="center"/>
              <w:rPr>
                <w:rFonts w:ascii="Arial Narrow" w:hAnsi="Arial Narrow"/>
                <w:sz w:val="20"/>
                <w:szCs w:val="20"/>
              </w:rPr>
            </w:pPr>
            <w:r w:rsidRPr="00743E2C">
              <w:rPr>
                <w:rFonts w:ascii="Arial Narrow" w:hAnsi="Arial Narrow"/>
                <w:sz w:val="20"/>
                <w:szCs w:val="20"/>
              </w:rPr>
              <w:t>Cuenta</w:t>
            </w:r>
          </w:p>
        </w:tc>
        <w:tc>
          <w:tcPr>
            <w:tcW w:w="1417" w:type="dxa"/>
          </w:tcPr>
          <w:p w:rsidR="00743E2C" w:rsidRPr="00743E2C" w:rsidRDefault="00743E2C" w:rsidP="00261450">
            <w:pPr>
              <w:jc w:val="center"/>
              <w:rPr>
                <w:rFonts w:ascii="Arial Narrow" w:hAnsi="Arial Narrow"/>
                <w:sz w:val="20"/>
                <w:szCs w:val="20"/>
              </w:rPr>
            </w:pPr>
            <w:r w:rsidRPr="00743E2C">
              <w:rPr>
                <w:rFonts w:ascii="Arial Narrow" w:hAnsi="Arial Narrow"/>
                <w:sz w:val="20"/>
                <w:szCs w:val="20"/>
              </w:rPr>
              <w:t>Debe</w:t>
            </w:r>
          </w:p>
        </w:tc>
        <w:tc>
          <w:tcPr>
            <w:tcW w:w="1276" w:type="dxa"/>
          </w:tcPr>
          <w:p w:rsidR="00743E2C" w:rsidRPr="00743E2C" w:rsidRDefault="00743E2C" w:rsidP="00261450">
            <w:pPr>
              <w:jc w:val="center"/>
              <w:rPr>
                <w:rFonts w:ascii="Arial Narrow" w:hAnsi="Arial Narrow"/>
                <w:sz w:val="20"/>
                <w:szCs w:val="20"/>
              </w:rPr>
            </w:pPr>
            <w:r w:rsidRPr="00743E2C">
              <w:rPr>
                <w:rFonts w:ascii="Arial Narrow" w:hAnsi="Arial Narrow"/>
                <w:sz w:val="20"/>
                <w:szCs w:val="20"/>
              </w:rPr>
              <w:t>Haber</w:t>
            </w:r>
          </w:p>
        </w:tc>
      </w:tr>
      <w:tr w:rsidR="00743E2C" w:rsidRPr="00743E2C">
        <w:trPr>
          <w:trHeight w:val="284"/>
        </w:trPr>
        <w:tc>
          <w:tcPr>
            <w:tcW w:w="1526" w:type="dxa"/>
          </w:tcPr>
          <w:p w:rsidR="00743E2C" w:rsidRPr="00743E2C" w:rsidRDefault="00743E2C" w:rsidP="00112B78">
            <w:pPr>
              <w:rPr>
                <w:rFonts w:ascii="Arial Narrow" w:hAnsi="Arial Narrow"/>
                <w:sz w:val="20"/>
                <w:szCs w:val="20"/>
              </w:rPr>
            </w:pPr>
            <w:r w:rsidRPr="00743E2C">
              <w:rPr>
                <w:rFonts w:ascii="Arial Narrow" w:hAnsi="Arial Narrow"/>
                <w:sz w:val="20"/>
                <w:szCs w:val="20"/>
              </w:rPr>
              <w:t>31/12/2011</w:t>
            </w:r>
          </w:p>
        </w:tc>
        <w:tc>
          <w:tcPr>
            <w:tcW w:w="4678" w:type="dxa"/>
          </w:tcPr>
          <w:p w:rsidR="00743E2C" w:rsidRPr="00743E2C" w:rsidRDefault="00743E2C" w:rsidP="00112B78">
            <w:pPr>
              <w:rPr>
                <w:rFonts w:ascii="Arial Narrow" w:hAnsi="Arial Narrow"/>
                <w:sz w:val="20"/>
                <w:szCs w:val="20"/>
              </w:rPr>
            </w:pPr>
            <w:r w:rsidRPr="00743E2C">
              <w:rPr>
                <w:rFonts w:ascii="Arial Narrow" w:hAnsi="Arial Narrow"/>
                <w:sz w:val="20"/>
                <w:szCs w:val="20"/>
              </w:rPr>
              <w:t>Provisión para cuentas incobrables</w:t>
            </w:r>
          </w:p>
        </w:tc>
        <w:tc>
          <w:tcPr>
            <w:tcW w:w="1417" w:type="dxa"/>
          </w:tcPr>
          <w:p w:rsidR="00743E2C" w:rsidRPr="00743E2C" w:rsidRDefault="00743E2C" w:rsidP="00261450">
            <w:pPr>
              <w:jc w:val="right"/>
              <w:rPr>
                <w:rFonts w:ascii="Arial Narrow" w:hAnsi="Arial Narrow"/>
                <w:sz w:val="20"/>
                <w:szCs w:val="20"/>
              </w:rPr>
            </w:pPr>
            <w:r w:rsidRPr="00743E2C">
              <w:rPr>
                <w:rFonts w:ascii="Arial Narrow" w:hAnsi="Arial Narrow"/>
                <w:sz w:val="20"/>
                <w:szCs w:val="20"/>
              </w:rPr>
              <w:t>$6,500.00</w:t>
            </w:r>
          </w:p>
        </w:tc>
        <w:tc>
          <w:tcPr>
            <w:tcW w:w="1276" w:type="dxa"/>
          </w:tcPr>
          <w:p w:rsidR="00743E2C" w:rsidRPr="00743E2C" w:rsidRDefault="00743E2C" w:rsidP="00261450">
            <w:pPr>
              <w:jc w:val="right"/>
              <w:rPr>
                <w:rFonts w:ascii="Arial Narrow" w:hAnsi="Arial Narrow"/>
                <w:sz w:val="20"/>
                <w:szCs w:val="20"/>
              </w:rPr>
            </w:pPr>
          </w:p>
        </w:tc>
      </w:tr>
      <w:tr w:rsidR="00743E2C" w:rsidRPr="00743E2C">
        <w:trPr>
          <w:trHeight w:val="284"/>
        </w:trPr>
        <w:tc>
          <w:tcPr>
            <w:tcW w:w="1526" w:type="dxa"/>
          </w:tcPr>
          <w:p w:rsidR="00743E2C" w:rsidRPr="00743E2C" w:rsidRDefault="00743E2C" w:rsidP="00112B78">
            <w:pPr>
              <w:rPr>
                <w:rFonts w:ascii="Arial Narrow" w:hAnsi="Arial Narrow"/>
                <w:sz w:val="20"/>
                <w:szCs w:val="20"/>
              </w:rPr>
            </w:pPr>
          </w:p>
        </w:tc>
        <w:tc>
          <w:tcPr>
            <w:tcW w:w="4678" w:type="dxa"/>
          </w:tcPr>
          <w:p w:rsidR="00743E2C" w:rsidRPr="00743E2C" w:rsidRDefault="00743E2C" w:rsidP="00112B78">
            <w:pPr>
              <w:rPr>
                <w:rFonts w:ascii="Arial Narrow" w:hAnsi="Arial Narrow"/>
                <w:sz w:val="20"/>
                <w:szCs w:val="20"/>
              </w:rPr>
            </w:pPr>
            <w:r w:rsidRPr="00743E2C">
              <w:rPr>
                <w:rFonts w:ascii="Arial Narrow" w:hAnsi="Arial Narrow"/>
                <w:sz w:val="20"/>
                <w:szCs w:val="20"/>
              </w:rPr>
              <w:t xml:space="preserve">     Cuentas por cobrar</w:t>
            </w:r>
          </w:p>
        </w:tc>
        <w:tc>
          <w:tcPr>
            <w:tcW w:w="1417" w:type="dxa"/>
          </w:tcPr>
          <w:p w:rsidR="00743E2C" w:rsidRPr="00743E2C" w:rsidRDefault="00743E2C" w:rsidP="00261450">
            <w:pPr>
              <w:jc w:val="right"/>
              <w:rPr>
                <w:rFonts w:ascii="Arial Narrow" w:hAnsi="Arial Narrow"/>
                <w:sz w:val="20"/>
                <w:szCs w:val="20"/>
              </w:rPr>
            </w:pPr>
          </w:p>
        </w:tc>
        <w:tc>
          <w:tcPr>
            <w:tcW w:w="1276" w:type="dxa"/>
          </w:tcPr>
          <w:p w:rsidR="00743E2C" w:rsidRPr="00743E2C" w:rsidRDefault="00743E2C" w:rsidP="00261450">
            <w:pPr>
              <w:jc w:val="right"/>
              <w:rPr>
                <w:rFonts w:ascii="Arial Narrow" w:hAnsi="Arial Narrow"/>
                <w:sz w:val="20"/>
                <w:szCs w:val="20"/>
              </w:rPr>
            </w:pPr>
            <w:r w:rsidRPr="00743E2C">
              <w:rPr>
                <w:rFonts w:ascii="Arial Narrow" w:hAnsi="Arial Narrow"/>
                <w:sz w:val="20"/>
                <w:szCs w:val="20"/>
              </w:rPr>
              <w:t>$6,500.00</w:t>
            </w:r>
          </w:p>
        </w:tc>
      </w:tr>
      <w:tr w:rsidR="00743E2C" w:rsidRPr="00743E2C">
        <w:trPr>
          <w:trHeight w:val="284"/>
        </w:trPr>
        <w:tc>
          <w:tcPr>
            <w:tcW w:w="1526" w:type="dxa"/>
          </w:tcPr>
          <w:p w:rsidR="00743E2C" w:rsidRPr="00743E2C" w:rsidRDefault="00743E2C" w:rsidP="00112B78">
            <w:pPr>
              <w:rPr>
                <w:rFonts w:ascii="Arial Narrow" w:hAnsi="Arial Narrow"/>
                <w:sz w:val="20"/>
                <w:szCs w:val="20"/>
              </w:rPr>
            </w:pPr>
          </w:p>
        </w:tc>
        <w:tc>
          <w:tcPr>
            <w:tcW w:w="4678" w:type="dxa"/>
          </w:tcPr>
          <w:p w:rsidR="00743E2C" w:rsidRPr="00743E2C" w:rsidRDefault="00743E2C" w:rsidP="00112B78">
            <w:pPr>
              <w:rPr>
                <w:rFonts w:ascii="Arial Narrow" w:hAnsi="Arial Narrow"/>
                <w:sz w:val="20"/>
                <w:szCs w:val="20"/>
              </w:rPr>
            </w:pPr>
            <w:r w:rsidRPr="00743E2C">
              <w:rPr>
                <w:rFonts w:ascii="Arial Narrow" w:hAnsi="Arial Narrow"/>
                <w:sz w:val="20"/>
                <w:szCs w:val="20"/>
              </w:rPr>
              <w:t xml:space="preserve">        Antonio Rafael Velázquez</w:t>
            </w:r>
          </w:p>
        </w:tc>
        <w:tc>
          <w:tcPr>
            <w:tcW w:w="1417" w:type="dxa"/>
          </w:tcPr>
          <w:p w:rsidR="00743E2C" w:rsidRPr="00743E2C" w:rsidRDefault="00743E2C" w:rsidP="00112B78">
            <w:pPr>
              <w:rPr>
                <w:rFonts w:ascii="Arial Narrow" w:hAnsi="Arial Narrow"/>
                <w:sz w:val="20"/>
                <w:szCs w:val="20"/>
              </w:rPr>
            </w:pPr>
          </w:p>
        </w:tc>
        <w:tc>
          <w:tcPr>
            <w:tcW w:w="1276" w:type="dxa"/>
          </w:tcPr>
          <w:p w:rsidR="00743E2C" w:rsidRPr="00743E2C" w:rsidRDefault="00743E2C" w:rsidP="00112B78">
            <w:pPr>
              <w:rPr>
                <w:rFonts w:ascii="Arial Narrow" w:hAnsi="Arial Narrow"/>
                <w:sz w:val="20"/>
                <w:szCs w:val="20"/>
              </w:rPr>
            </w:pPr>
          </w:p>
        </w:tc>
      </w:tr>
      <w:tr w:rsidR="00743E2C" w:rsidRPr="00743E2C">
        <w:trPr>
          <w:trHeight w:val="397"/>
        </w:trPr>
        <w:tc>
          <w:tcPr>
            <w:tcW w:w="8897" w:type="dxa"/>
            <w:gridSpan w:val="4"/>
          </w:tcPr>
          <w:p w:rsidR="00743E2C" w:rsidRPr="00743E2C" w:rsidRDefault="00743E2C" w:rsidP="00261450">
            <w:pPr>
              <w:spacing w:line="360" w:lineRule="auto"/>
              <w:rPr>
                <w:rFonts w:ascii="Arial Narrow" w:hAnsi="Arial Narrow"/>
                <w:sz w:val="20"/>
                <w:szCs w:val="20"/>
              </w:rPr>
            </w:pPr>
            <w:r w:rsidRPr="00743E2C">
              <w:rPr>
                <w:rFonts w:ascii="Arial Narrow" w:hAnsi="Arial Narrow"/>
                <w:sz w:val="20"/>
                <w:szCs w:val="20"/>
              </w:rPr>
              <w:t>Liquidación del saldo de cuentas por cobrar del cliente Antonio Rafael Velázquez, por no haber tenido abonos durante un período mayor a doce meses.</w:t>
            </w:r>
          </w:p>
        </w:tc>
      </w:tr>
    </w:tbl>
    <w:p w:rsidR="00261450" w:rsidRDefault="00261450" w:rsidP="00261450">
      <w:pPr>
        <w:spacing w:line="360" w:lineRule="auto"/>
      </w:pPr>
    </w:p>
    <w:tbl>
      <w:tblPr>
        <w:tblpPr w:leftFromText="141" w:rightFromText="141" w:vertAnchor="text" w:horzAnchor="margin" w:tblpXSpec="center" w:tblpY="134"/>
        <w:tblW w:w="4672" w:type="pct"/>
        <w:tblBorders>
          <w:top w:val="single" w:sz="8" w:space="0" w:color="4F81BD"/>
          <w:left w:val="single" w:sz="8" w:space="0" w:color="4F81BD"/>
          <w:bottom w:val="single" w:sz="8" w:space="0" w:color="4F81BD"/>
          <w:right w:val="single" w:sz="8" w:space="0" w:color="4F81BD"/>
        </w:tblBorders>
        <w:tblLayout w:type="fixed"/>
        <w:tblLook w:val="0000"/>
      </w:tblPr>
      <w:tblGrid>
        <w:gridCol w:w="1205"/>
        <w:gridCol w:w="4531"/>
        <w:gridCol w:w="1313"/>
        <w:gridCol w:w="1148"/>
      </w:tblGrid>
      <w:tr w:rsidR="00743E2C" w:rsidRPr="00330C90">
        <w:trPr>
          <w:trHeight w:val="260"/>
        </w:trPr>
        <w:tc>
          <w:tcPr>
            <w:tcW w:w="735" w:type="pct"/>
            <w:tcBorders>
              <w:top w:val="single" w:sz="8" w:space="0" w:color="4F81BD"/>
              <w:left w:val="single" w:sz="8" w:space="0" w:color="4F81BD"/>
              <w:bottom w:val="single" w:sz="8" w:space="0" w:color="4F81BD"/>
              <w:right w:val="single" w:sz="8" w:space="0" w:color="4F81BD"/>
            </w:tcBorders>
          </w:tcPr>
          <w:p w:rsidR="00743E2C" w:rsidRPr="00330C90" w:rsidRDefault="00743E2C" w:rsidP="00112B78">
            <w:pPr>
              <w:jc w:val="center"/>
              <w:rPr>
                <w:rFonts w:ascii="Arial Narrow" w:hAnsi="Arial Narrow" w:cs="Arial"/>
                <w:sz w:val="20"/>
                <w:szCs w:val="20"/>
              </w:rPr>
            </w:pPr>
            <w:r w:rsidRPr="00330C90">
              <w:rPr>
                <w:rFonts w:ascii="Arial Narrow" w:hAnsi="Arial Narrow" w:cs="Arial"/>
                <w:sz w:val="20"/>
                <w:szCs w:val="20"/>
              </w:rPr>
              <w:t>FECHA</w:t>
            </w:r>
          </w:p>
        </w:tc>
        <w:tc>
          <w:tcPr>
            <w:tcW w:w="2764" w:type="pct"/>
            <w:tcBorders>
              <w:top w:val="single" w:sz="8" w:space="0" w:color="4F81BD"/>
              <w:bottom w:val="single" w:sz="8" w:space="0" w:color="4F81BD"/>
              <w:right w:val="single" w:sz="4" w:space="0" w:color="auto"/>
            </w:tcBorders>
            <w:noWrap/>
          </w:tcPr>
          <w:p w:rsidR="00743E2C" w:rsidRPr="00330C90" w:rsidRDefault="00743E2C" w:rsidP="00112B78">
            <w:pPr>
              <w:jc w:val="center"/>
              <w:rPr>
                <w:rFonts w:ascii="Arial Narrow" w:hAnsi="Arial Narrow" w:cs="Arial"/>
                <w:sz w:val="20"/>
                <w:szCs w:val="20"/>
              </w:rPr>
            </w:pPr>
            <w:r w:rsidRPr="00330C90">
              <w:rPr>
                <w:rFonts w:ascii="Arial Narrow" w:hAnsi="Arial Narrow" w:cs="Arial"/>
                <w:sz w:val="20"/>
                <w:szCs w:val="20"/>
              </w:rPr>
              <w:t>CONCEPTO</w:t>
            </w:r>
          </w:p>
        </w:tc>
        <w:tc>
          <w:tcPr>
            <w:tcW w:w="801" w:type="pct"/>
            <w:tcBorders>
              <w:top w:val="single" w:sz="4" w:space="0" w:color="auto"/>
              <w:left w:val="single" w:sz="4" w:space="0" w:color="auto"/>
              <w:bottom w:val="single" w:sz="4" w:space="0" w:color="auto"/>
              <w:right w:val="single" w:sz="4" w:space="0" w:color="auto"/>
            </w:tcBorders>
            <w:noWrap/>
          </w:tcPr>
          <w:p w:rsidR="00743E2C" w:rsidRPr="00330C90" w:rsidRDefault="00743E2C" w:rsidP="00112B78">
            <w:pPr>
              <w:jc w:val="center"/>
              <w:rPr>
                <w:rFonts w:ascii="Arial Narrow" w:hAnsi="Arial Narrow" w:cs="Arial"/>
                <w:sz w:val="20"/>
                <w:szCs w:val="20"/>
              </w:rPr>
            </w:pPr>
            <w:r w:rsidRPr="00330C90">
              <w:rPr>
                <w:rFonts w:ascii="Arial Narrow" w:hAnsi="Arial Narrow" w:cs="Arial"/>
                <w:sz w:val="20"/>
                <w:szCs w:val="20"/>
              </w:rPr>
              <w:t xml:space="preserve">DEBE </w:t>
            </w:r>
          </w:p>
        </w:tc>
        <w:tc>
          <w:tcPr>
            <w:tcW w:w="700" w:type="pct"/>
            <w:tcBorders>
              <w:top w:val="single" w:sz="8" w:space="0" w:color="4F81BD"/>
              <w:left w:val="single" w:sz="4" w:space="0" w:color="auto"/>
              <w:bottom w:val="single" w:sz="8" w:space="0" w:color="4F81BD"/>
              <w:right w:val="single" w:sz="8" w:space="0" w:color="4F81BD"/>
            </w:tcBorders>
            <w:noWrap/>
          </w:tcPr>
          <w:p w:rsidR="00743E2C" w:rsidRPr="00330C90" w:rsidRDefault="00743E2C" w:rsidP="00112B78">
            <w:pPr>
              <w:jc w:val="center"/>
              <w:rPr>
                <w:rFonts w:ascii="Arial Narrow" w:hAnsi="Arial Narrow" w:cs="Arial"/>
                <w:sz w:val="20"/>
                <w:szCs w:val="20"/>
              </w:rPr>
            </w:pPr>
            <w:r w:rsidRPr="00330C90">
              <w:rPr>
                <w:rFonts w:ascii="Arial Narrow" w:hAnsi="Arial Narrow" w:cs="Arial"/>
                <w:sz w:val="20"/>
                <w:szCs w:val="20"/>
              </w:rPr>
              <w:t>HABER</w:t>
            </w:r>
          </w:p>
        </w:tc>
      </w:tr>
      <w:tr w:rsidR="00743E2C" w:rsidRPr="00330C90">
        <w:trPr>
          <w:trHeight w:val="245"/>
        </w:trPr>
        <w:tc>
          <w:tcPr>
            <w:tcW w:w="735" w:type="pct"/>
            <w:tcBorders>
              <w:left w:val="single" w:sz="8" w:space="0" w:color="4F81BD"/>
              <w:right w:val="single" w:sz="8" w:space="0" w:color="4F81BD"/>
            </w:tcBorders>
          </w:tcPr>
          <w:p w:rsidR="00743E2C" w:rsidRPr="00330C90" w:rsidRDefault="00743E2C" w:rsidP="00112B78">
            <w:pPr>
              <w:jc w:val="center"/>
              <w:rPr>
                <w:rFonts w:ascii="Arial Narrow" w:hAnsi="Arial Narrow" w:cs="Arial"/>
                <w:sz w:val="20"/>
                <w:szCs w:val="20"/>
              </w:rPr>
            </w:pPr>
            <w:r w:rsidRPr="00330C90">
              <w:rPr>
                <w:rFonts w:ascii="Arial Narrow" w:hAnsi="Arial Narrow" w:cs="Arial"/>
                <w:sz w:val="20"/>
                <w:szCs w:val="20"/>
              </w:rPr>
              <w:t>31/12/2010</w:t>
            </w:r>
          </w:p>
        </w:tc>
        <w:tc>
          <w:tcPr>
            <w:tcW w:w="2764" w:type="pct"/>
            <w:tcBorders>
              <w:right w:val="single" w:sz="4" w:space="0" w:color="auto"/>
            </w:tcBorders>
            <w:noWrap/>
          </w:tcPr>
          <w:p w:rsidR="00743E2C" w:rsidRPr="00330C90" w:rsidRDefault="00743E2C" w:rsidP="00112B78">
            <w:pPr>
              <w:rPr>
                <w:rFonts w:ascii="Arial Narrow" w:hAnsi="Arial Narrow" w:cs="Arial"/>
                <w:sz w:val="20"/>
                <w:szCs w:val="20"/>
                <w:u w:val="single"/>
              </w:rPr>
            </w:pPr>
            <w:r w:rsidRPr="00330C90">
              <w:rPr>
                <w:rFonts w:ascii="Arial Narrow" w:hAnsi="Arial Narrow" w:cs="Arial"/>
                <w:sz w:val="20"/>
                <w:szCs w:val="20"/>
                <w:u w:val="single"/>
              </w:rPr>
              <w:t>Costos y Gasto de Operación</w:t>
            </w:r>
          </w:p>
        </w:tc>
        <w:tc>
          <w:tcPr>
            <w:tcW w:w="801" w:type="pct"/>
            <w:tcBorders>
              <w:top w:val="single" w:sz="4" w:space="0" w:color="auto"/>
              <w:left w:val="single" w:sz="4" w:space="0" w:color="auto"/>
              <w:bottom w:val="single" w:sz="4" w:space="0" w:color="auto"/>
              <w:right w:val="single" w:sz="4" w:space="0" w:color="auto"/>
            </w:tcBorders>
            <w:noWrap/>
          </w:tcPr>
          <w:p w:rsidR="00743E2C" w:rsidRPr="00330C90" w:rsidRDefault="00743E2C" w:rsidP="00112B78">
            <w:pPr>
              <w:jc w:val="right"/>
              <w:rPr>
                <w:rFonts w:ascii="Arial Narrow" w:hAnsi="Arial Narrow" w:cs="Arial"/>
                <w:sz w:val="20"/>
                <w:szCs w:val="20"/>
              </w:rPr>
            </w:pPr>
            <w:r>
              <w:rPr>
                <w:rFonts w:ascii="Arial Narrow" w:hAnsi="Arial Narrow" w:cs="Arial"/>
                <w:sz w:val="20"/>
                <w:szCs w:val="20"/>
              </w:rPr>
              <w:t>$  1,625.00</w:t>
            </w:r>
          </w:p>
        </w:tc>
        <w:tc>
          <w:tcPr>
            <w:tcW w:w="700" w:type="pct"/>
            <w:tcBorders>
              <w:left w:val="single" w:sz="4" w:space="0" w:color="auto"/>
              <w:right w:val="single" w:sz="8" w:space="0" w:color="4F81BD"/>
            </w:tcBorders>
            <w:noWrap/>
          </w:tcPr>
          <w:p w:rsidR="00743E2C" w:rsidRPr="00330C90" w:rsidRDefault="00743E2C" w:rsidP="00112B78">
            <w:pPr>
              <w:rPr>
                <w:rFonts w:ascii="Arial Narrow" w:hAnsi="Arial Narrow" w:cs="Arial"/>
                <w:sz w:val="20"/>
                <w:szCs w:val="20"/>
              </w:rPr>
            </w:pPr>
            <w:r w:rsidRPr="00330C90">
              <w:rPr>
                <w:rFonts w:ascii="Arial Narrow" w:hAnsi="Arial Narrow" w:cs="Arial"/>
                <w:sz w:val="20"/>
                <w:szCs w:val="20"/>
              </w:rPr>
              <w:t> </w:t>
            </w:r>
          </w:p>
        </w:tc>
      </w:tr>
      <w:tr w:rsidR="00743E2C" w:rsidRPr="00330C90">
        <w:trPr>
          <w:trHeight w:val="245"/>
        </w:trPr>
        <w:tc>
          <w:tcPr>
            <w:tcW w:w="735" w:type="pct"/>
            <w:tcBorders>
              <w:top w:val="single" w:sz="8" w:space="0" w:color="4F81BD"/>
              <w:left w:val="single" w:sz="8" w:space="0" w:color="4F81BD"/>
              <w:bottom w:val="single" w:sz="8" w:space="0" w:color="4F81BD"/>
              <w:right w:val="single" w:sz="8" w:space="0" w:color="4F81BD"/>
            </w:tcBorders>
          </w:tcPr>
          <w:p w:rsidR="00743E2C" w:rsidRPr="00330C90" w:rsidRDefault="00743E2C" w:rsidP="00112B78">
            <w:pPr>
              <w:rPr>
                <w:rFonts w:ascii="Arial Narrow" w:hAnsi="Arial Narrow" w:cs="Arial"/>
                <w:sz w:val="20"/>
                <w:szCs w:val="20"/>
              </w:rPr>
            </w:pPr>
          </w:p>
        </w:tc>
        <w:tc>
          <w:tcPr>
            <w:tcW w:w="2764" w:type="pct"/>
            <w:tcBorders>
              <w:top w:val="single" w:sz="8" w:space="0" w:color="4F81BD"/>
              <w:bottom w:val="single" w:sz="8" w:space="0" w:color="4F81BD"/>
              <w:right w:val="single" w:sz="4" w:space="0" w:color="auto"/>
            </w:tcBorders>
            <w:noWrap/>
          </w:tcPr>
          <w:p w:rsidR="00743E2C" w:rsidRPr="00330C90" w:rsidRDefault="00743E2C" w:rsidP="00112B78">
            <w:pPr>
              <w:rPr>
                <w:rFonts w:ascii="Arial Narrow" w:hAnsi="Arial Narrow" w:cs="Arial"/>
                <w:sz w:val="20"/>
                <w:szCs w:val="20"/>
              </w:rPr>
            </w:pPr>
            <w:r w:rsidRPr="00330C90">
              <w:rPr>
                <w:rFonts w:ascii="Arial Narrow" w:hAnsi="Arial Narrow" w:cs="Arial"/>
                <w:sz w:val="20"/>
                <w:szCs w:val="20"/>
              </w:rPr>
              <w:t xml:space="preserve">Gasto Por Impuesto  Sobre </w:t>
            </w:r>
            <w:smartTag w:uri="urn:schemas-microsoft-com:office:smarttags" w:element="PersonName">
              <w:smartTagPr>
                <w:attr w:name="ProductID" w:val="la Renta"/>
              </w:smartTagPr>
              <w:r w:rsidRPr="00330C90">
                <w:rPr>
                  <w:rFonts w:ascii="Arial Narrow" w:hAnsi="Arial Narrow" w:cs="Arial"/>
                  <w:sz w:val="20"/>
                  <w:szCs w:val="20"/>
                </w:rPr>
                <w:t>La Renta</w:t>
              </w:r>
            </w:smartTag>
            <w:r w:rsidRPr="00330C90">
              <w:rPr>
                <w:rFonts w:ascii="Arial Narrow" w:hAnsi="Arial Narrow" w:cs="Arial"/>
                <w:sz w:val="20"/>
                <w:szCs w:val="20"/>
              </w:rPr>
              <w:t xml:space="preserve"> </w:t>
            </w:r>
          </w:p>
        </w:tc>
        <w:tc>
          <w:tcPr>
            <w:tcW w:w="801" w:type="pct"/>
            <w:tcBorders>
              <w:top w:val="single" w:sz="4" w:space="0" w:color="auto"/>
              <w:left w:val="single" w:sz="4" w:space="0" w:color="auto"/>
              <w:bottom w:val="single" w:sz="4" w:space="0" w:color="auto"/>
              <w:right w:val="single" w:sz="4" w:space="0" w:color="auto"/>
            </w:tcBorders>
            <w:noWrap/>
          </w:tcPr>
          <w:p w:rsidR="00743E2C" w:rsidRPr="00330C90" w:rsidRDefault="00743E2C" w:rsidP="00112B78">
            <w:pPr>
              <w:rPr>
                <w:rFonts w:ascii="Arial Narrow" w:hAnsi="Arial Narrow" w:cs="Arial"/>
                <w:sz w:val="20"/>
                <w:szCs w:val="20"/>
              </w:rPr>
            </w:pPr>
          </w:p>
        </w:tc>
        <w:tc>
          <w:tcPr>
            <w:tcW w:w="700" w:type="pct"/>
            <w:tcBorders>
              <w:top w:val="single" w:sz="8" w:space="0" w:color="4F81BD"/>
              <w:left w:val="single" w:sz="4" w:space="0" w:color="auto"/>
              <w:bottom w:val="single" w:sz="8" w:space="0" w:color="4F81BD"/>
              <w:right w:val="single" w:sz="8" w:space="0" w:color="4F81BD"/>
            </w:tcBorders>
            <w:noWrap/>
          </w:tcPr>
          <w:p w:rsidR="00743E2C" w:rsidRPr="00330C90" w:rsidRDefault="00743E2C" w:rsidP="00112B78">
            <w:pPr>
              <w:jc w:val="right"/>
              <w:rPr>
                <w:rFonts w:ascii="Arial Narrow" w:hAnsi="Arial Narrow" w:cs="Arial"/>
                <w:sz w:val="20"/>
                <w:szCs w:val="20"/>
              </w:rPr>
            </w:pPr>
          </w:p>
        </w:tc>
      </w:tr>
      <w:tr w:rsidR="00743E2C" w:rsidRPr="00330C90">
        <w:trPr>
          <w:trHeight w:val="245"/>
        </w:trPr>
        <w:tc>
          <w:tcPr>
            <w:tcW w:w="735" w:type="pct"/>
            <w:tcBorders>
              <w:top w:val="single" w:sz="8" w:space="0" w:color="4F81BD"/>
              <w:left w:val="single" w:sz="8" w:space="0" w:color="4F81BD"/>
              <w:bottom w:val="single" w:sz="8" w:space="0" w:color="4F81BD"/>
              <w:right w:val="single" w:sz="8" w:space="0" w:color="4F81BD"/>
            </w:tcBorders>
          </w:tcPr>
          <w:p w:rsidR="00743E2C" w:rsidRPr="00330C90" w:rsidRDefault="00743E2C" w:rsidP="00112B78">
            <w:pPr>
              <w:rPr>
                <w:rFonts w:ascii="Arial Narrow" w:hAnsi="Arial Narrow" w:cs="Arial"/>
                <w:sz w:val="20"/>
                <w:szCs w:val="20"/>
              </w:rPr>
            </w:pPr>
          </w:p>
        </w:tc>
        <w:tc>
          <w:tcPr>
            <w:tcW w:w="2764" w:type="pct"/>
            <w:tcBorders>
              <w:top w:val="single" w:sz="8" w:space="0" w:color="4F81BD"/>
              <w:bottom w:val="single" w:sz="8" w:space="0" w:color="4F81BD"/>
              <w:right w:val="single" w:sz="4" w:space="0" w:color="auto"/>
            </w:tcBorders>
            <w:noWrap/>
            <w:vAlign w:val="center"/>
          </w:tcPr>
          <w:p w:rsidR="00743E2C" w:rsidRPr="00AE606C" w:rsidRDefault="00743E2C" w:rsidP="00112B78">
            <w:pPr>
              <w:spacing w:line="360" w:lineRule="auto"/>
              <w:rPr>
                <w:rFonts w:ascii="Arial Narrow" w:hAnsi="Arial Narrow"/>
                <w:sz w:val="20"/>
                <w:szCs w:val="20"/>
              </w:rPr>
            </w:pPr>
            <w:r w:rsidRPr="00AE606C">
              <w:rPr>
                <w:rFonts w:ascii="Arial Narrow" w:hAnsi="Arial Narrow"/>
                <w:sz w:val="20"/>
                <w:szCs w:val="20"/>
              </w:rPr>
              <w:t>Activo por Impuesto Diferido</w:t>
            </w:r>
          </w:p>
        </w:tc>
        <w:tc>
          <w:tcPr>
            <w:tcW w:w="801" w:type="pct"/>
            <w:tcBorders>
              <w:top w:val="single" w:sz="4" w:space="0" w:color="auto"/>
              <w:left w:val="single" w:sz="4" w:space="0" w:color="auto"/>
              <w:bottom w:val="single" w:sz="4" w:space="0" w:color="auto"/>
              <w:right w:val="single" w:sz="4" w:space="0" w:color="auto"/>
            </w:tcBorders>
            <w:noWrap/>
            <w:vAlign w:val="center"/>
          </w:tcPr>
          <w:p w:rsidR="00743E2C" w:rsidRPr="003E695E" w:rsidRDefault="00743E2C" w:rsidP="00112B78">
            <w:pPr>
              <w:spacing w:line="360" w:lineRule="auto"/>
              <w:jc w:val="right"/>
              <w:rPr>
                <w:rFonts w:ascii="Arial Narrow" w:hAnsi="Arial Narrow"/>
                <w:sz w:val="20"/>
                <w:szCs w:val="20"/>
              </w:rPr>
            </w:pPr>
          </w:p>
        </w:tc>
        <w:tc>
          <w:tcPr>
            <w:tcW w:w="700" w:type="pct"/>
            <w:tcBorders>
              <w:top w:val="single" w:sz="8" w:space="0" w:color="4F81BD"/>
              <w:left w:val="single" w:sz="4" w:space="0" w:color="auto"/>
              <w:bottom w:val="single" w:sz="8" w:space="0" w:color="4F81BD"/>
              <w:right w:val="single" w:sz="8" w:space="0" w:color="4F81BD"/>
            </w:tcBorders>
            <w:noWrap/>
          </w:tcPr>
          <w:p w:rsidR="00743E2C" w:rsidRPr="00330C90" w:rsidRDefault="00743E2C" w:rsidP="00112B78">
            <w:pPr>
              <w:jc w:val="right"/>
              <w:rPr>
                <w:rFonts w:ascii="Arial Narrow" w:hAnsi="Arial Narrow" w:cs="Arial"/>
                <w:sz w:val="20"/>
                <w:szCs w:val="20"/>
              </w:rPr>
            </w:pPr>
            <w:r>
              <w:rPr>
                <w:rFonts w:ascii="Arial Narrow" w:hAnsi="Arial Narrow"/>
                <w:sz w:val="20"/>
                <w:szCs w:val="20"/>
              </w:rPr>
              <w:t>$ 1,625.00</w:t>
            </w:r>
          </w:p>
        </w:tc>
      </w:tr>
      <w:tr w:rsidR="00743E2C" w:rsidRPr="00330C90">
        <w:trPr>
          <w:trHeight w:val="245"/>
        </w:trPr>
        <w:tc>
          <w:tcPr>
            <w:tcW w:w="735" w:type="pct"/>
            <w:tcBorders>
              <w:top w:val="single" w:sz="8" w:space="0" w:color="4F81BD"/>
              <w:left w:val="single" w:sz="8" w:space="0" w:color="4F81BD"/>
              <w:bottom w:val="single" w:sz="8" w:space="0" w:color="4F81BD"/>
              <w:right w:val="single" w:sz="8" w:space="0" w:color="4F81BD"/>
            </w:tcBorders>
          </w:tcPr>
          <w:p w:rsidR="00743E2C" w:rsidRPr="00330C90" w:rsidRDefault="00743E2C" w:rsidP="00112B78">
            <w:pPr>
              <w:rPr>
                <w:rFonts w:ascii="Arial Narrow" w:hAnsi="Arial Narrow" w:cs="Arial"/>
                <w:sz w:val="20"/>
                <w:szCs w:val="20"/>
              </w:rPr>
            </w:pPr>
          </w:p>
        </w:tc>
        <w:tc>
          <w:tcPr>
            <w:tcW w:w="2764" w:type="pct"/>
            <w:tcBorders>
              <w:top w:val="single" w:sz="8" w:space="0" w:color="4F81BD"/>
              <w:bottom w:val="single" w:sz="8" w:space="0" w:color="4F81BD"/>
              <w:right w:val="single" w:sz="4" w:space="0" w:color="auto"/>
            </w:tcBorders>
            <w:noWrap/>
            <w:vAlign w:val="center"/>
          </w:tcPr>
          <w:p w:rsidR="00743E2C" w:rsidRPr="00AE606C" w:rsidRDefault="00743E2C" w:rsidP="00112B78">
            <w:pPr>
              <w:spacing w:line="360" w:lineRule="auto"/>
              <w:rPr>
                <w:rFonts w:ascii="Arial Narrow" w:hAnsi="Arial Narrow"/>
                <w:sz w:val="20"/>
                <w:szCs w:val="20"/>
              </w:rPr>
            </w:pPr>
            <w:r w:rsidRPr="00AE606C">
              <w:rPr>
                <w:rFonts w:ascii="Arial Narrow" w:hAnsi="Arial Narrow"/>
                <w:sz w:val="20"/>
                <w:szCs w:val="20"/>
              </w:rPr>
              <w:t>Impuesto Diferido</w:t>
            </w:r>
          </w:p>
        </w:tc>
        <w:tc>
          <w:tcPr>
            <w:tcW w:w="801" w:type="pct"/>
            <w:tcBorders>
              <w:top w:val="single" w:sz="4" w:space="0" w:color="auto"/>
              <w:left w:val="single" w:sz="4" w:space="0" w:color="auto"/>
              <w:bottom w:val="single" w:sz="4" w:space="0" w:color="auto"/>
              <w:right w:val="single" w:sz="4" w:space="0" w:color="auto"/>
            </w:tcBorders>
            <w:noWrap/>
            <w:vAlign w:val="center"/>
          </w:tcPr>
          <w:p w:rsidR="00743E2C" w:rsidRPr="003E695E" w:rsidRDefault="00743E2C" w:rsidP="00112B78">
            <w:pPr>
              <w:spacing w:line="360" w:lineRule="auto"/>
              <w:jc w:val="right"/>
              <w:rPr>
                <w:rFonts w:ascii="Arial Narrow" w:hAnsi="Arial Narrow"/>
                <w:sz w:val="20"/>
                <w:szCs w:val="20"/>
              </w:rPr>
            </w:pPr>
          </w:p>
        </w:tc>
        <w:tc>
          <w:tcPr>
            <w:tcW w:w="700" w:type="pct"/>
            <w:tcBorders>
              <w:top w:val="single" w:sz="8" w:space="0" w:color="4F81BD"/>
              <w:left w:val="single" w:sz="4" w:space="0" w:color="auto"/>
              <w:bottom w:val="single" w:sz="8" w:space="0" w:color="4F81BD"/>
              <w:right w:val="single" w:sz="8" w:space="0" w:color="4F81BD"/>
            </w:tcBorders>
            <w:noWrap/>
          </w:tcPr>
          <w:p w:rsidR="00743E2C" w:rsidRPr="00330C90" w:rsidRDefault="00743E2C" w:rsidP="00112B78">
            <w:pPr>
              <w:jc w:val="right"/>
              <w:rPr>
                <w:rFonts w:ascii="Arial Narrow" w:hAnsi="Arial Narrow" w:cs="Arial"/>
                <w:sz w:val="20"/>
                <w:szCs w:val="20"/>
              </w:rPr>
            </w:pPr>
          </w:p>
        </w:tc>
      </w:tr>
      <w:tr w:rsidR="00743E2C" w:rsidRPr="00330C90">
        <w:trPr>
          <w:trHeight w:val="245"/>
        </w:trPr>
        <w:tc>
          <w:tcPr>
            <w:tcW w:w="5000" w:type="pct"/>
            <w:gridSpan w:val="4"/>
            <w:tcBorders>
              <w:top w:val="single" w:sz="8" w:space="0" w:color="4F81BD"/>
              <w:left w:val="single" w:sz="8" w:space="0" w:color="4F81BD"/>
              <w:bottom w:val="single" w:sz="8" w:space="0" w:color="4F81BD"/>
              <w:right w:val="single" w:sz="8" w:space="0" w:color="4F81BD"/>
            </w:tcBorders>
          </w:tcPr>
          <w:p w:rsidR="00743E2C" w:rsidRPr="00330C90" w:rsidRDefault="00743E2C" w:rsidP="00112B78">
            <w:pPr>
              <w:rPr>
                <w:rFonts w:ascii="Arial Narrow" w:hAnsi="Arial Narrow" w:cs="Arial"/>
                <w:sz w:val="20"/>
                <w:szCs w:val="20"/>
              </w:rPr>
            </w:pPr>
            <w:r>
              <w:rPr>
                <w:rFonts w:ascii="Arial Narrow" w:hAnsi="Arial Narrow" w:cs="Arial"/>
                <w:sz w:val="20"/>
                <w:szCs w:val="20"/>
              </w:rPr>
              <w:t>Liquidación parcial del activo por impuesto sobre la renta, generado por la provisión de cuentas incobrables durante el año 2010.</w:t>
            </w:r>
          </w:p>
        </w:tc>
      </w:tr>
    </w:tbl>
    <w:p w:rsidR="00743E2C" w:rsidRDefault="00743E2C" w:rsidP="00743E2C"/>
    <w:p w:rsidR="00743E2C" w:rsidRDefault="00743E2C" w:rsidP="00236CB2">
      <w:pPr>
        <w:tabs>
          <w:tab w:val="left" w:pos="1110"/>
        </w:tabs>
        <w:rPr>
          <w:rFonts w:ascii="Arial Narrow" w:hAnsi="Arial Narrow"/>
          <w:sz w:val="22"/>
          <w:szCs w:val="22"/>
        </w:rPr>
      </w:pPr>
    </w:p>
    <w:p w:rsidR="00D33BE7" w:rsidRDefault="00D33BE7" w:rsidP="00236CB2">
      <w:pPr>
        <w:tabs>
          <w:tab w:val="left" w:pos="1110"/>
        </w:tabs>
        <w:rPr>
          <w:rFonts w:ascii="Arial Narrow" w:hAnsi="Arial Narrow"/>
          <w:b/>
          <w:sz w:val="22"/>
          <w:szCs w:val="22"/>
        </w:rPr>
      </w:pPr>
      <w:r w:rsidRPr="00D33BE7">
        <w:rPr>
          <w:rFonts w:ascii="Arial Narrow" w:hAnsi="Arial Narrow"/>
          <w:b/>
          <w:sz w:val="22"/>
          <w:szCs w:val="22"/>
        </w:rPr>
        <w:t>Método del pasivo</w:t>
      </w:r>
      <w:r w:rsidR="00C92574">
        <w:rPr>
          <w:rFonts w:ascii="Arial Narrow" w:hAnsi="Arial Narrow"/>
          <w:b/>
          <w:sz w:val="22"/>
          <w:szCs w:val="22"/>
        </w:rPr>
        <w:t xml:space="preserve"> basado en el E</w:t>
      </w:r>
      <w:r>
        <w:rPr>
          <w:rFonts w:ascii="Arial Narrow" w:hAnsi="Arial Narrow"/>
          <w:b/>
          <w:sz w:val="22"/>
          <w:szCs w:val="22"/>
        </w:rPr>
        <w:t xml:space="preserve">stado de </w:t>
      </w:r>
      <w:r w:rsidR="00C92574">
        <w:rPr>
          <w:rFonts w:ascii="Arial Narrow" w:hAnsi="Arial Narrow"/>
          <w:b/>
          <w:sz w:val="22"/>
          <w:szCs w:val="22"/>
        </w:rPr>
        <w:t>R</w:t>
      </w:r>
      <w:r>
        <w:rPr>
          <w:rFonts w:ascii="Arial Narrow" w:hAnsi="Arial Narrow"/>
          <w:b/>
          <w:sz w:val="22"/>
          <w:szCs w:val="22"/>
        </w:rPr>
        <w:t>esultados</w:t>
      </w:r>
    </w:p>
    <w:p w:rsidR="00384904" w:rsidRPr="00D33BE7" w:rsidRDefault="00384904" w:rsidP="00236CB2">
      <w:pPr>
        <w:tabs>
          <w:tab w:val="left" w:pos="1110"/>
        </w:tabs>
        <w:rPr>
          <w:rFonts w:ascii="Arial Narrow" w:hAnsi="Arial Narrow"/>
          <w:b/>
          <w:sz w:val="22"/>
          <w:szCs w:val="22"/>
        </w:rPr>
      </w:pPr>
    </w:p>
    <w:p w:rsidR="00D33BE7" w:rsidRDefault="00D33BE7" w:rsidP="00236CB2">
      <w:pPr>
        <w:tabs>
          <w:tab w:val="left" w:pos="1110"/>
        </w:tabs>
        <w:rPr>
          <w:rFonts w:ascii="Arial Narrow" w:hAnsi="Arial Narrow"/>
          <w:sz w:val="22"/>
          <w:szCs w:val="22"/>
        </w:rPr>
      </w:pPr>
    </w:p>
    <w:tbl>
      <w:tblPr>
        <w:tblW w:w="5000" w:type="pct"/>
        <w:tblLayout w:type="fixed"/>
        <w:tblCellMar>
          <w:left w:w="70" w:type="dxa"/>
          <w:right w:w="70" w:type="dxa"/>
        </w:tblCellMar>
        <w:tblLook w:val="04A0"/>
      </w:tblPr>
      <w:tblGrid>
        <w:gridCol w:w="3280"/>
        <w:gridCol w:w="160"/>
        <w:gridCol w:w="160"/>
        <w:gridCol w:w="1311"/>
        <w:gridCol w:w="299"/>
        <w:gridCol w:w="957"/>
        <w:gridCol w:w="654"/>
        <w:gridCol w:w="623"/>
        <w:gridCol w:w="318"/>
        <w:gridCol w:w="934"/>
      </w:tblGrid>
      <w:tr w:rsidR="00261450" w:rsidRPr="00261450">
        <w:trPr>
          <w:trHeight w:val="255"/>
        </w:trPr>
        <w:tc>
          <w:tcPr>
            <w:tcW w:w="3922" w:type="pct"/>
            <w:gridSpan w:val="7"/>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a) Cálculo de la diferencia entre gasto contable y gasto deducible</w:t>
            </w:r>
          </w:p>
        </w:tc>
        <w:tc>
          <w:tcPr>
            <w:tcW w:w="540"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40"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1466" w:type="pct"/>
            <w:gridSpan w:val="4"/>
            <w:tcBorders>
              <w:top w:val="nil"/>
              <w:left w:val="nil"/>
              <w:bottom w:val="nil"/>
              <w:right w:val="nil"/>
            </w:tcBorders>
            <w:shd w:val="clear" w:color="000000" w:fill="B8CCE4"/>
            <w:noWrap/>
            <w:vAlign w:val="bottom"/>
          </w:tcPr>
          <w:p w:rsidR="00261450" w:rsidRPr="00261450" w:rsidRDefault="00261450" w:rsidP="00261450">
            <w:pPr>
              <w:jc w:val="center"/>
              <w:rPr>
                <w:rFonts w:ascii="Arial" w:hAnsi="Arial" w:cs="Arial"/>
                <w:sz w:val="16"/>
                <w:szCs w:val="16"/>
                <w:lang w:eastAsia="es-SV"/>
              </w:rPr>
            </w:pPr>
            <w:r w:rsidRPr="00261450">
              <w:rPr>
                <w:rFonts w:ascii="Arial" w:hAnsi="Arial" w:cs="Arial"/>
                <w:sz w:val="16"/>
                <w:szCs w:val="16"/>
                <w:lang w:eastAsia="es-SV"/>
              </w:rPr>
              <w:t>Ejercicios</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2010</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2011</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Gasto por cuenta incobrable</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11,000.00</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Gasto por cuenta incobrable deducible</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0.00</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6,500.00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Diferencia</w:t>
            </w: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11,000.00</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-6,500.00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b) Cálculo fiscal del impuesto a pagar</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Utilidades antes de impuestos</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439,552.45</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556,780.00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Diferencia entre depreciación contable y fiscal</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11,000.00</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-6,500.00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978"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Base imponible</w:t>
            </w: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450,552.45</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550,280.00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978"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Tasa de impuesto 25%</w:t>
            </w: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112,638.11</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137,570.00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c) Cálculo del gasto por impuesto sobre la renta</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Utilidades antes de impuestos</w:t>
            </w: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439,552.45</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556,780.00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978"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Impuesto devengado</w:t>
            </w: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109,888.11</w:t>
            </w: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139,195.00</w:t>
            </w: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886"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nil"/>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1978" w:type="pct"/>
            <w:gridSpan w:val="2"/>
            <w:tcBorders>
              <w:top w:val="nil"/>
              <w:left w:val="nil"/>
              <w:bottom w:val="single" w:sz="4" w:space="0" w:color="auto"/>
              <w:right w:val="nil"/>
            </w:tcBorders>
            <w:shd w:val="clear" w:color="auto" w:fill="auto"/>
            <w:noWrap/>
            <w:vAlign w:val="bottom"/>
          </w:tcPr>
          <w:p w:rsidR="00261450" w:rsidRDefault="00261450" w:rsidP="00261450">
            <w:pPr>
              <w:rPr>
                <w:rFonts w:ascii="Arial" w:hAnsi="Arial" w:cs="Arial"/>
                <w:sz w:val="16"/>
                <w:szCs w:val="16"/>
                <w:lang w:eastAsia="es-SV"/>
              </w:rPr>
            </w:pPr>
            <w:r w:rsidRPr="00261450">
              <w:rPr>
                <w:rFonts w:ascii="Arial" w:hAnsi="Arial" w:cs="Arial"/>
                <w:sz w:val="16"/>
                <w:szCs w:val="16"/>
                <w:lang w:eastAsia="es-SV"/>
              </w:rPr>
              <w:t>d) Registro contable</w:t>
            </w:r>
          </w:p>
          <w:p w:rsidR="00CF182F" w:rsidRPr="00261450" w:rsidRDefault="00CF182F" w:rsidP="00261450">
            <w:pPr>
              <w:rPr>
                <w:rFonts w:ascii="Arial" w:hAnsi="Arial" w:cs="Arial"/>
                <w:sz w:val="16"/>
                <w:szCs w:val="16"/>
                <w:lang w:eastAsia="es-SV"/>
              </w:rPr>
            </w:pPr>
          </w:p>
        </w:tc>
        <w:tc>
          <w:tcPr>
            <w:tcW w:w="92" w:type="pct"/>
            <w:tcBorders>
              <w:top w:val="nil"/>
              <w:left w:val="nil"/>
              <w:bottom w:val="single" w:sz="4" w:space="0" w:color="auto"/>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26" w:type="pct"/>
            <w:gridSpan w:val="2"/>
            <w:tcBorders>
              <w:top w:val="nil"/>
              <w:left w:val="nil"/>
              <w:bottom w:val="single" w:sz="4" w:space="0" w:color="auto"/>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50" w:type="pct"/>
            <w:tcBorders>
              <w:top w:val="nil"/>
              <w:left w:val="nil"/>
              <w:bottom w:val="single" w:sz="4" w:space="0" w:color="auto"/>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917" w:type="pct"/>
            <w:gridSpan w:val="3"/>
            <w:tcBorders>
              <w:top w:val="nil"/>
              <w:left w:val="nil"/>
              <w:bottom w:val="single" w:sz="4" w:space="0" w:color="auto"/>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538" w:type="pct"/>
            <w:tcBorders>
              <w:top w:val="nil"/>
              <w:left w:val="nil"/>
              <w:bottom w:val="single" w:sz="4" w:space="0" w:color="auto"/>
              <w:right w:val="nil"/>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vMerge w:val="restart"/>
            <w:tcBorders>
              <w:top w:val="single" w:sz="4" w:space="0" w:color="auto"/>
              <w:left w:val="single" w:sz="4" w:space="0" w:color="auto"/>
              <w:bottom w:val="single" w:sz="4" w:space="0" w:color="auto"/>
              <w:right w:val="single" w:sz="4" w:space="0" w:color="auto"/>
            </w:tcBorders>
            <w:shd w:val="clear" w:color="auto" w:fill="B8CCE4"/>
            <w:noWrap/>
            <w:vAlign w:val="center"/>
          </w:tcPr>
          <w:p w:rsidR="00261450" w:rsidRPr="00261450" w:rsidRDefault="00261450" w:rsidP="00261450">
            <w:pPr>
              <w:jc w:val="center"/>
              <w:rPr>
                <w:rFonts w:ascii="Arial" w:hAnsi="Arial" w:cs="Arial"/>
                <w:b/>
                <w:sz w:val="16"/>
                <w:szCs w:val="16"/>
                <w:lang w:eastAsia="es-SV"/>
              </w:rPr>
            </w:pPr>
            <w:r w:rsidRPr="00261450">
              <w:rPr>
                <w:rFonts w:ascii="Arial" w:hAnsi="Arial" w:cs="Arial"/>
                <w:b/>
                <w:sz w:val="16"/>
                <w:szCs w:val="16"/>
                <w:lang w:eastAsia="es-SV"/>
              </w:rPr>
              <w:lastRenderedPageBreak/>
              <w:t>Cuenta contable</w:t>
            </w:r>
          </w:p>
        </w:tc>
        <w:tc>
          <w:tcPr>
            <w:tcW w:w="1475" w:type="pct"/>
            <w:gridSpan w:val="3"/>
            <w:tcBorders>
              <w:top w:val="single" w:sz="4" w:space="0" w:color="auto"/>
              <w:left w:val="single" w:sz="4" w:space="0" w:color="auto"/>
              <w:bottom w:val="single" w:sz="4" w:space="0" w:color="auto"/>
              <w:right w:val="single" w:sz="4" w:space="0" w:color="auto"/>
            </w:tcBorders>
            <w:shd w:val="clear" w:color="000000" w:fill="B8CCE4"/>
            <w:noWrap/>
            <w:vAlign w:val="bottom"/>
          </w:tcPr>
          <w:p w:rsidR="00261450" w:rsidRPr="00261450" w:rsidRDefault="00261450" w:rsidP="00261450">
            <w:pPr>
              <w:jc w:val="center"/>
              <w:rPr>
                <w:rFonts w:ascii="Arial" w:hAnsi="Arial" w:cs="Arial"/>
                <w:b/>
                <w:sz w:val="16"/>
                <w:szCs w:val="16"/>
                <w:lang w:eastAsia="es-SV"/>
              </w:rPr>
            </w:pPr>
            <w:r w:rsidRPr="00261450">
              <w:rPr>
                <w:rFonts w:ascii="Arial" w:hAnsi="Arial" w:cs="Arial"/>
                <w:b/>
                <w:sz w:val="16"/>
                <w:szCs w:val="16"/>
                <w:lang w:eastAsia="es-SV"/>
              </w:rPr>
              <w:t>2010</w:t>
            </w:r>
          </w:p>
        </w:tc>
        <w:tc>
          <w:tcPr>
            <w:tcW w:w="1455" w:type="pct"/>
            <w:gridSpan w:val="4"/>
            <w:tcBorders>
              <w:top w:val="single" w:sz="4" w:space="0" w:color="auto"/>
              <w:left w:val="single" w:sz="4" w:space="0" w:color="auto"/>
              <w:bottom w:val="single" w:sz="4" w:space="0" w:color="auto"/>
              <w:right w:val="single" w:sz="4" w:space="0" w:color="auto"/>
            </w:tcBorders>
            <w:shd w:val="clear" w:color="000000" w:fill="B8CCE4"/>
            <w:noWrap/>
            <w:vAlign w:val="bottom"/>
          </w:tcPr>
          <w:p w:rsidR="00261450" w:rsidRPr="00261450" w:rsidRDefault="00261450" w:rsidP="00261450">
            <w:pPr>
              <w:jc w:val="center"/>
              <w:rPr>
                <w:rFonts w:ascii="Arial" w:hAnsi="Arial" w:cs="Arial"/>
                <w:b/>
                <w:sz w:val="16"/>
                <w:szCs w:val="16"/>
                <w:lang w:eastAsia="es-SV"/>
              </w:rPr>
            </w:pPr>
            <w:r w:rsidRPr="00261450">
              <w:rPr>
                <w:rFonts w:ascii="Arial" w:hAnsi="Arial" w:cs="Arial"/>
                <w:b/>
                <w:sz w:val="16"/>
                <w:szCs w:val="16"/>
                <w:lang w:eastAsia="es-SV"/>
              </w:rPr>
              <w:t>2011</w:t>
            </w:r>
          </w:p>
        </w:tc>
      </w:tr>
      <w:tr w:rsidR="00261450" w:rsidRPr="00261450">
        <w:trPr>
          <w:trHeight w:val="255"/>
        </w:trPr>
        <w:tc>
          <w:tcPr>
            <w:tcW w:w="2070" w:type="pct"/>
            <w:gridSpan w:val="3"/>
            <w:vMerge/>
            <w:tcBorders>
              <w:left w:val="single" w:sz="4" w:space="0" w:color="auto"/>
              <w:bottom w:val="single" w:sz="4" w:space="0" w:color="auto"/>
              <w:right w:val="single" w:sz="4" w:space="0" w:color="auto"/>
            </w:tcBorders>
            <w:shd w:val="clear" w:color="auto" w:fill="B8CCE4"/>
            <w:noWrap/>
            <w:vAlign w:val="bottom"/>
          </w:tcPr>
          <w:p w:rsidR="00261450" w:rsidRPr="00261450" w:rsidRDefault="00261450" w:rsidP="00261450">
            <w:pPr>
              <w:rPr>
                <w:rFonts w:ascii="Arial" w:hAnsi="Arial" w:cs="Arial"/>
                <w:sz w:val="16"/>
                <w:szCs w:val="16"/>
                <w:lang w:eastAsia="es-SV"/>
              </w:rPr>
            </w:pPr>
          </w:p>
        </w:tc>
        <w:tc>
          <w:tcPr>
            <w:tcW w:w="754" w:type="pct"/>
            <w:tcBorders>
              <w:top w:val="single" w:sz="4" w:space="0" w:color="auto"/>
              <w:left w:val="single" w:sz="4" w:space="0" w:color="auto"/>
              <w:bottom w:val="single" w:sz="4" w:space="0" w:color="auto"/>
              <w:right w:val="single" w:sz="4" w:space="0" w:color="auto"/>
            </w:tcBorders>
            <w:shd w:val="clear" w:color="auto" w:fill="B8CCE4"/>
            <w:noWrap/>
            <w:vAlign w:val="bottom"/>
          </w:tcPr>
          <w:p w:rsidR="00261450" w:rsidRPr="00261450" w:rsidRDefault="00261450" w:rsidP="00D33BE7">
            <w:pPr>
              <w:jc w:val="center"/>
              <w:rPr>
                <w:rFonts w:ascii="Arial" w:hAnsi="Arial" w:cs="Arial"/>
                <w:b/>
                <w:sz w:val="16"/>
                <w:szCs w:val="16"/>
                <w:lang w:eastAsia="es-SV"/>
              </w:rPr>
            </w:pPr>
            <w:r w:rsidRPr="00261450">
              <w:rPr>
                <w:rFonts w:ascii="Arial" w:hAnsi="Arial" w:cs="Arial"/>
                <w:b/>
                <w:sz w:val="16"/>
                <w:szCs w:val="16"/>
                <w:lang w:eastAsia="es-SV"/>
              </w:rPr>
              <w:t>Debe</w:t>
            </w:r>
          </w:p>
        </w:tc>
        <w:tc>
          <w:tcPr>
            <w:tcW w:w="722" w:type="pct"/>
            <w:gridSpan w:val="2"/>
            <w:tcBorders>
              <w:top w:val="single" w:sz="4" w:space="0" w:color="auto"/>
              <w:left w:val="single" w:sz="4" w:space="0" w:color="auto"/>
              <w:bottom w:val="single" w:sz="4" w:space="0" w:color="auto"/>
              <w:right w:val="single" w:sz="4" w:space="0" w:color="auto"/>
            </w:tcBorders>
            <w:shd w:val="clear" w:color="auto" w:fill="B8CCE4"/>
            <w:noWrap/>
            <w:vAlign w:val="bottom"/>
          </w:tcPr>
          <w:p w:rsidR="00261450" w:rsidRPr="00261450" w:rsidRDefault="00261450" w:rsidP="00D33BE7">
            <w:pPr>
              <w:jc w:val="center"/>
              <w:rPr>
                <w:rFonts w:ascii="Arial" w:hAnsi="Arial" w:cs="Arial"/>
                <w:b/>
                <w:sz w:val="16"/>
                <w:szCs w:val="16"/>
                <w:lang w:eastAsia="es-SV"/>
              </w:rPr>
            </w:pPr>
            <w:r w:rsidRPr="00261450">
              <w:rPr>
                <w:rFonts w:ascii="Arial" w:hAnsi="Arial" w:cs="Arial"/>
                <w:b/>
                <w:sz w:val="16"/>
                <w:szCs w:val="16"/>
                <w:lang w:eastAsia="es-SV"/>
              </w:rPr>
              <w:t>Haber</w:t>
            </w:r>
          </w:p>
        </w:tc>
        <w:tc>
          <w:tcPr>
            <w:tcW w:w="734" w:type="pct"/>
            <w:gridSpan w:val="2"/>
            <w:tcBorders>
              <w:top w:val="single" w:sz="4" w:space="0" w:color="auto"/>
              <w:left w:val="single" w:sz="4" w:space="0" w:color="auto"/>
              <w:bottom w:val="single" w:sz="4" w:space="0" w:color="auto"/>
              <w:right w:val="single" w:sz="4" w:space="0" w:color="auto"/>
            </w:tcBorders>
            <w:shd w:val="clear" w:color="auto" w:fill="B8CCE4"/>
            <w:noWrap/>
            <w:vAlign w:val="bottom"/>
          </w:tcPr>
          <w:p w:rsidR="00261450" w:rsidRPr="00261450" w:rsidRDefault="00261450" w:rsidP="00D33BE7">
            <w:pPr>
              <w:jc w:val="center"/>
              <w:rPr>
                <w:rFonts w:ascii="Arial" w:hAnsi="Arial" w:cs="Arial"/>
                <w:b/>
                <w:sz w:val="16"/>
                <w:szCs w:val="16"/>
                <w:lang w:eastAsia="es-SV"/>
              </w:rPr>
            </w:pPr>
            <w:r w:rsidRPr="00261450">
              <w:rPr>
                <w:rFonts w:ascii="Arial" w:hAnsi="Arial" w:cs="Arial"/>
                <w:b/>
                <w:sz w:val="16"/>
                <w:szCs w:val="16"/>
                <w:lang w:eastAsia="es-SV"/>
              </w:rPr>
              <w:t>Debe</w:t>
            </w:r>
          </w:p>
        </w:tc>
        <w:tc>
          <w:tcPr>
            <w:tcW w:w="721" w:type="pct"/>
            <w:gridSpan w:val="2"/>
            <w:tcBorders>
              <w:top w:val="single" w:sz="4" w:space="0" w:color="auto"/>
              <w:left w:val="single" w:sz="4" w:space="0" w:color="auto"/>
              <w:bottom w:val="single" w:sz="4" w:space="0" w:color="auto"/>
              <w:right w:val="single" w:sz="4" w:space="0" w:color="auto"/>
            </w:tcBorders>
            <w:shd w:val="clear" w:color="auto" w:fill="B8CCE4"/>
            <w:noWrap/>
            <w:vAlign w:val="bottom"/>
          </w:tcPr>
          <w:p w:rsidR="00261450" w:rsidRPr="00261450" w:rsidRDefault="00261450" w:rsidP="00D33BE7">
            <w:pPr>
              <w:jc w:val="center"/>
              <w:rPr>
                <w:rFonts w:ascii="Arial" w:hAnsi="Arial" w:cs="Arial"/>
                <w:b/>
                <w:sz w:val="16"/>
                <w:szCs w:val="16"/>
                <w:lang w:eastAsia="es-SV"/>
              </w:rPr>
            </w:pPr>
            <w:r w:rsidRPr="00261450">
              <w:rPr>
                <w:rFonts w:ascii="Arial" w:hAnsi="Arial" w:cs="Arial"/>
                <w:b/>
                <w:sz w:val="16"/>
                <w:szCs w:val="16"/>
                <w:lang w:eastAsia="es-SV"/>
              </w:rPr>
              <w:t>Haber</w:t>
            </w:r>
          </w:p>
        </w:tc>
      </w:tr>
      <w:tr w:rsidR="00261450" w:rsidRPr="00261450">
        <w:trPr>
          <w:trHeight w:val="255"/>
        </w:trPr>
        <w:tc>
          <w:tcPr>
            <w:tcW w:w="2070"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Gasto por impuesto sobre la renta</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109,888.11</w:t>
            </w:r>
          </w:p>
        </w:tc>
        <w:tc>
          <w:tcPr>
            <w:tcW w:w="72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7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139,195.00</w:t>
            </w:r>
          </w:p>
        </w:tc>
        <w:tc>
          <w:tcPr>
            <w:tcW w:w="721"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r>
      <w:tr w:rsidR="00261450" w:rsidRPr="00261450">
        <w:trPr>
          <w:trHeight w:val="255"/>
        </w:trPr>
        <w:tc>
          <w:tcPr>
            <w:tcW w:w="2070"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r>
              <w:rPr>
                <w:rFonts w:ascii="Arial" w:hAnsi="Arial" w:cs="Arial"/>
                <w:sz w:val="16"/>
                <w:szCs w:val="16"/>
                <w:lang w:eastAsia="es-SV"/>
              </w:rPr>
              <w:t xml:space="preserve">Activo por impuesto sobre </w:t>
            </w:r>
            <w:r w:rsidRPr="00261450">
              <w:rPr>
                <w:rFonts w:ascii="Arial" w:hAnsi="Arial" w:cs="Arial"/>
                <w:sz w:val="16"/>
                <w:szCs w:val="16"/>
                <w:lang w:eastAsia="es-SV"/>
              </w:rPr>
              <w:t>l</w:t>
            </w:r>
            <w:r>
              <w:rPr>
                <w:rFonts w:ascii="Arial" w:hAnsi="Arial" w:cs="Arial"/>
                <w:sz w:val="16"/>
                <w:szCs w:val="16"/>
                <w:lang w:eastAsia="es-SV"/>
              </w:rPr>
              <w:t>a</w:t>
            </w:r>
            <w:r w:rsidRPr="00261450">
              <w:rPr>
                <w:rFonts w:ascii="Arial" w:hAnsi="Arial" w:cs="Arial"/>
                <w:sz w:val="16"/>
                <w:szCs w:val="16"/>
                <w:lang w:eastAsia="es-SV"/>
              </w:rPr>
              <w:t xml:space="preserve"> renta diferido</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2750</w:t>
            </w:r>
            <w:r w:rsidR="00D33BE7">
              <w:rPr>
                <w:rFonts w:ascii="Arial" w:hAnsi="Arial" w:cs="Arial"/>
                <w:sz w:val="16"/>
                <w:szCs w:val="16"/>
                <w:lang w:eastAsia="es-SV"/>
              </w:rPr>
              <w:t>.00</w:t>
            </w:r>
          </w:p>
        </w:tc>
        <w:tc>
          <w:tcPr>
            <w:tcW w:w="72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7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721"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1,625.00</w:t>
            </w:r>
          </w:p>
        </w:tc>
      </w:tr>
      <w:tr w:rsidR="00261450" w:rsidRPr="00261450">
        <w:trPr>
          <w:trHeight w:val="255"/>
        </w:trPr>
        <w:tc>
          <w:tcPr>
            <w:tcW w:w="2070"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r w:rsidRPr="00261450">
              <w:rPr>
                <w:rFonts w:ascii="Arial" w:hAnsi="Arial" w:cs="Arial"/>
                <w:sz w:val="16"/>
                <w:szCs w:val="16"/>
                <w:lang w:eastAsia="es-SV"/>
              </w:rPr>
              <w:t xml:space="preserve">   Pasivo por impuesto sobre la renta</w:t>
            </w:r>
          </w:p>
        </w:tc>
        <w:tc>
          <w:tcPr>
            <w:tcW w:w="754" w:type="pct"/>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722"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112,638.11</w:t>
            </w:r>
          </w:p>
        </w:tc>
        <w:tc>
          <w:tcPr>
            <w:tcW w:w="734"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rPr>
                <w:rFonts w:ascii="Arial" w:hAnsi="Arial" w:cs="Arial"/>
                <w:sz w:val="16"/>
                <w:szCs w:val="16"/>
                <w:lang w:eastAsia="es-SV"/>
              </w:rPr>
            </w:pPr>
          </w:p>
        </w:tc>
        <w:tc>
          <w:tcPr>
            <w:tcW w:w="721" w:type="pct"/>
            <w:gridSpan w:val="2"/>
            <w:tcBorders>
              <w:top w:val="single" w:sz="4" w:space="0" w:color="auto"/>
              <w:left w:val="single" w:sz="4" w:space="0" w:color="auto"/>
              <w:bottom w:val="single" w:sz="4" w:space="0" w:color="auto"/>
              <w:right w:val="single" w:sz="4" w:space="0" w:color="auto"/>
            </w:tcBorders>
            <w:shd w:val="clear" w:color="auto" w:fill="auto"/>
            <w:noWrap/>
            <w:vAlign w:val="bottom"/>
          </w:tcPr>
          <w:p w:rsidR="00261450" w:rsidRPr="00261450" w:rsidRDefault="00261450" w:rsidP="00261450">
            <w:pPr>
              <w:jc w:val="right"/>
              <w:rPr>
                <w:rFonts w:ascii="Arial" w:hAnsi="Arial" w:cs="Arial"/>
                <w:sz w:val="16"/>
                <w:szCs w:val="16"/>
                <w:lang w:eastAsia="es-SV"/>
              </w:rPr>
            </w:pPr>
            <w:r w:rsidRPr="00261450">
              <w:rPr>
                <w:rFonts w:ascii="Arial" w:hAnsi="Arial" w:cs="Arial"/>
                <w:sz w:val="16"/>
                <w:szCs w:val="16"/>
                <w:lang w:eastAsia="es-SV"/>
              </w:rPr>
              <w:t>137,570.00</w:t>
            </w:r>
          </w:p>
        </w:tc>
      </w:tr>
    </w:tbl>
    <w:p w:rsidR="00261450" w:rsidRDefault="00261450" w:rsidP="00236CB2">
      <w:pPr>
        <w:tabs>
          <w:tab w:val="left" w:pos="1110"/>
        </w:tabs>
        <w:rPr>
          <w:rFonts w:ascii="Arial Narrow" w:hAnsi="Arial Narrow"/>
          <w:sz w:val="22"/>
          <w:szCs w:val="22"/>
        </w:rPr>
      </w:pPr>
    </w:p>
    <w:p w:rsidR="00743E2C" w:rsidRDefault="00743E2C" w:rsidP="00236CB2">
      <w:pPr>
        <w:tabs>
          <w:tab w:val="left" w:pos="1110"/>
        </w:tabs>
        <w:rPr>
          <w:rFonts w:ascii="Arial Narrow" w:hAnsi="Arial Narrow"/>
          <w:sz w:val="22"/>
          <w:szCs w:val="22"/>
        </w:rPr>
      </w:pPr>
    </w:p>
    <w:p w:rsidR="003A5A20" w:rsidRDefault="003A5A20" w:rsidP="00236CB2">
      <w:pPr>
        <w:tabs>
          <w:tab w:val="left" w:pos="1110"/>
        </w:tabs>
        <w:rPr>
          <w:rFonts w:ascii="Arial Narrow" w:hAnsi="Arial Narrow"/>
          <w:sz w:val="22"/>
          <w:szCs w:val="22"/>
        </w:rPr>
      </w:pPr>
    </w:p>
    <w:p w:rsidR="0035232B" w:rsidRDefault="00C92574" w:rsidP="00236CB2">
      <w:pPr>
        <w:tabs>
          <w:tab w:val="left" w:pos="1110"/>
        </w:tabs>
        <w:rPr>
          <w:rFonts w:ascii="Arial Narrow" w:hAnsi="Arial Narrow"/>
          <w:b/>
          <w:sz w:val="22"/>
          <w:szCs w:val="22"/>
        </w:rPr>
      </w:pPr>
      <w:r>
        <w:rPr>
          <w:rFonts w:ascii="Arial Narrow" w:hAnsi="Arial Narrow"/>
          <w:b/>
          <w:sz w:val="22"/>
          <w:szCs w:val="22"/>
        </w:rPr>
        <w:t>Método del P</w:t>
      </w:r>
      <w:r w:rsidR="00D33BE7" w:rsidRPr="00D33BE7">
        <w:rPr>
          <w:rFonts w:ascii="Arial Narrow" w:hAnsi="Arial Narrow"/>
          <w:b/>
          <w:sz w:val="22"/>
          <w:szCs w:val="22"/>
        </w:rPr>
        <w:t xml:space="preserve">asivo basado en el </w:t>
      </w:r>
      <w:r>
        <w:rPr>
          <w:rFonts w:ascii="Arial Narrow" w:hAnsi="Arial Narrow"/>
          <w:b/>
          <w:sz w:val="22"/>
          <w:szCs w:val="22"/>
        </w:rPr>
        <w:t>B</w:t>
      </w:r>
      <w:r w:rsidR="00D33BE7" w:rsidRPr="00D33BE7">
        <w:rPr>
          <w:rFonts w:ascii="Arial Narrow" w:hAnsi="Arial Narrow"/>
          <w:b/>
          <w:sz w:val="22"/>
          <w:szCs w:val="22"/>
        </w:rPr>
        <w:t>alance</w:t>
      </w:r>
    </w:p>
    <w:tbl>
      <w:tblPr>
        <w:tblpPr w:leftFromText="141" w:rightFromText="141" w:horzAnchor="margin" w:tblpY="475"/>
        <w:tblW w:w="5000" w:type="pct"/>
        <w:tblCellMar>
          <w:left w:w="70" w:type="dxa"/>
          <w:right w:w="70" w:type="dxa"/>
        </w:tblCellMar>
        <w:tblLook w:val="04A0"/>
      </w:tblPr>
      <w:tblGrid>
        <w:gridCol w:w="4082"/>
        <w:gridCol w:w="176"/>
        <w:gridCol w:w="155"/>
        <w:gridCol w:w="1210"/>
        <w:gridCol w:w="1024"/>
        <w:gridCol w:w="1026"/>
        <w:gridCol w:w="1023"/>
      </w:tblGrid>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90"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448" w:type="pct"/>
            <w:gridSpan w:val="2"/>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r w:rsidRPr="00C92574">
              <w:rPr>
                <w:rFonts w:ascii="Arial Narrow" w:hAnsi="Arial Narrow" w:cs="Arial"/>
                <w:sz w:val="16"/>
                <w:szCs w:val="16"/>
                <w:lang w:eastAsia="es-SV"/>
              </w:rPr>
              <w:t>1. Diferencias temporarias a fin del ejercicio</w:t>
            </w: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1179" w:type="pct"/>
            <w:gridSpan w:val="2"/>
            <w:tcBorders>
              <w:top w:val="nil"/>
              <w:left w:val="nil"/>
              <w:bottom w:val="nil"/>
              <w:right w:val="nil"/>
            </w:tcBorders>
            <w:shd w:val="clear" w:color="000000" w:fill="B8CCE4"/>
            <w:noWrap/>
            <w:vAlign w:val="bottom"/>
          </w:tcPr>
          <w:p w:rsidR="0035232B" w:rsidRPr="00C92574" w:rsidRDefault="0035232B" w:rsidP="00665C1F">
            <w:pPr>
              <w:jc w:val="center"/>
              <w:rPr>
                <w:rFonts w:ascii="Arial Narrow" w:hAnsi="Arial Narrow" w:cs="Arial"/>
                <w:sz w:val="16"/>
                <w:szCs w:val="16"/>
                <w:lang w:eastAsia="es-SV"/>
              </w:rPr>
            </w:pPr>
            <w:r w:rsidRPr="00C92574">
              <w:rPr>
                <w:rFonts w:ascii="Arial Narrow" w:hAnsi="Arial Narrow" w:cs="Arial"/>
                <w:sz w:val="16"/>
                <w:szCs w:val="16"/>
                <w:lang w:eastAsia="es-SV"/>
              </w:rPr>
              <w:t>Ejercicios</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665C1F">
            <w:pPr>
              <w:jc w:val="center"/>
              <w:rPr>
                <w:rFonts w:ascii="Arial Narrow" w:hAnsi="Arial Narrow" w:cs="Arial"/>
                <w:sz w:val="16"/>
                <w:szCs w:val="16"/>
                <w:lang w:eastAsia="es-SV"/>
              </w:rPr>
            </w:pPr>
            <w:r w:rsidRPr="00C92574">
              <w:rPr>
                <w:rFonts w:ascii="Arial Narrow" w:hAnsi="Arial Narrow" w:cs="Arial"/>
                <w:sz w:val="16"/>
                <w:szCs w:val="16"/>
                <w:lang w:eastAsia="es-SV"/>
              </w:rPr>
              <w:t>2010</w:t>
            </w:r>
          </w:p>
        </w:tc>
        <w:tc>
          <w:tcPr>
            <w:tcW w:w="590" w:type="pct"/>
            <w:tcBorders>
              <w:top w:val="nil"/>
              <w:left w:val="nil"/>
              <w:bottom w:val="nil"/>
              <w:right w:val="nil"/>
            </w:tcBorders>
            <w:shd w:val="clear" w:color="auto" w:fill="auto"/>
            <w:noWrap/>
            <w:vAlign w:val="bottom"/>
          </w:tcPr>
          <w:p w:rsidR="0035232B" w:rsidRPr="00C92574" w:rsidRDefault="0035232B" w:rsidP="00665C1F">
            <w:pPr>
              <w:jc w:val="center"/>
              <w:rPr>
                <w:rFonts w:ascii="Arial Narrow" w:hAnsi="Arial Narrow" w:cs="Arial"/>
                <w:sz w:val="16"/>
                <w:szCs w:val="16"/>
                <w:lang w:eastAsia="es-SV"/>
              </w:rPr>
            </w:pPr>
            <w:r w:rsidRPr="00C92574">
              <w:rPr>
                <w:rFonts w:ascii="Arial Narrow" w:hAnsi="Arial Narrow" w:cs="Arial"/>
                <w:sz w:val="16"/>
                <w:szCs w:val="16"/>
                <w:lang w:eastAsia="es-SV"/>
              </w:rPr>
              <w:t>2011</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r w:rsidRPr="00C92574">
              <w:rPr>
                <w:rFonts w:ascii="Arial Narrow" w:hAnsi="Arial Narrow" w:cs="Arial"/>
                <w:sz w:val="16"/>
                <w:szCs w:val="16"/>
                <w:lang w:eastAsia="es-SV"/>
              </w:rPr>
              <w:t>Valor en libros del bien</w:t>
            </w:r>
          </w:p>
        </w:tc>
        <w:tc>
          <w:tcPr>
            <w:tcW w:w="101"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51,237.53</w:t>
            </w:r>
          </w:p>
        </w:tc>
        <w:tc>
          <w:tcPr>
            <w:tcW w:w="590"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51,237.53</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b/>
                <w:bCs/>
                <w:sz w:val="16"/>
                <w:szCs w:val="16"/>
                <w:lang w:eastAsia="es-SV"/>
              </w:rPr>
            </w:pPr>
            <w:r w:rsidRPr="00C92574">
              <w:rPr>
                <w:rFonts w:ascii="Arial Narrow" w:hAnsi="Arial Narrow" w:cs="Arial"/>
                <w:b/>
                <w:bCs/>
                <w:sz w:val="16"/>
                <w:szCs w:val="16"/>
                <w:lang w:eastAsia="es-SV"/>
              </w:rPr>
              <w:t>Base fiscal del bien</w:t>
            </w:r>
          </w:p>
        </w:tc>
        <w:tc>
          <w:tcPr>
            <w:tcW w:w="101"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62,237.53</w:t>
            </w:r>
          </w:p>
        </w:tc>
        <w:tc>
          <w:tcPr>
            <w:tcW w:w="590"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57,737.53</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b/>
                <w:bCs/>
                <w:i/>
                <w:iCs/>
                <w:sz w:val="16"/>
                <w:szCs w:val="16"/>
                <w:lang w:eastAsia="es-SV"/>
              </w:rPr>
            </w:pPr>
            <w:r w:rsidRPr="00C92574">
              <w:rPr>
                <w:rFonts w:ascii="Arial Narrow" w:hAnsi="Arial Narrow" w:cs="Arial"/>
                <w:b/>
                <w:bCs/>
                <w:i/>
                <w:iCs/>
                <w:sz w:val="16"/>
                <w:szCs w:val="16"/>
                <w:lang w:eastAsia="es-SV"/>
              </w:rPr>
              <w:t>Diferencia temporaria deducible</w:t>
            </w:r>
          </w:p>
        </w:tc>
        <w:tc>
          <w:tcPr>
            <w:tcW w:w="101"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-11,000.00</w:t>
            </w:r>
          </w:p>
        </w:tc>
        <w:tc>
          <w:tcPr>
            <w:tcW w:w="590"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6,500.00</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3233" w:type="pct"/>
            <w:gridSpan w:val="4"/>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r w:rsidRPr="00C92574">
              <w:rPr>
                <w:rFonts w:ascii="Arial Narrow" w:hAnsi="Arial Narrow" w:cs="Arial"/>
                <w:sz w:val="16"/>
                <w:szCs w:val="16"/>
                <w:lang w:eastAsia="es-SV"/>
              </w:rPr>
              <w:t>Activo por impuesto diferido (</w:t>
            </w:r>
            <w:r w:rsidRPr="00C92574">
              <w:rPr>
                <w:rFonts w:ascii="Arial Narrow" w:hAnsi="Arial Narrow" w:cs="Arial"/>
                <w:i/>
                <w:iCs/>
                <w:sz w:val="16"/>
                <w:szCs w:val="16"/>
                <w:lang w:eastAsia="es-SV"/>
              </w:rPr>
              <w:t>Importes acumulados a fin del ejercicio</w:t>
            </w:r>
            <w:r w:rsidRPr="00C92574">
              <w:rPr>
                <w:rFonts w:ascii="Arial Narrow" w:hAnsi="Arial Narrow" w:cs="Arial"/>
                <w:sz w:val="16"/>
                <w:szCs w:val="16"/>
                <w:lang w:eastAsia="es-SV"/>
              </w:rPr>
              <w:t>)</w:t>
            </w:r>
          </w:p>
        </w:tc>
        <w:tc>
          <w:tcPr>
            <w:tcW w:w="589"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-2,750.00</w:t>
            </w:r>
          </w:p>
        </w:tc>
        <w:tc>
          <w:tcPr>
            <w:tcW w:w="590" w:type="pct"/>
            <w:tcBorders>
              <w:top w:val="nil"/>
              <w:left w:val="nil"/>
              <w:bottom w:val="nil"/>
              <w:right w:val="nil"/>
            </w:tcBorders>
            <w:shd w:val="clear" w:color="auto" w:fill="auto"/>
            <w:noWrap/>
            <w:vAlign w:val="bottom"/>
          </w:tcPr>
          <w:p w:rsidR="0035232B" w:rsidRPr="00C92574" w:rsidRDefault="0035232B" w:rsidP="00665C1F">
            <w:pPr>
              <w:jc w:val="right"/>
              <w:rPr>
                <w:rFonts w:ascii="Arial Narrow" w:hAnsi="Arial Narrow" w:cs="Arial"/>
                <w:sz w:val="16"/>
                <w:szCs w:val="16"/>
                <w:lang w:eastAsia="es-SV"/>
              </w:rPr>
            </w:pPr>
            <w:r w:rsidRPr="00C92574">
              <w:rPr>
                <w:rFonts w:ascii="Arial Narrow" w:hAnsi="Arial Narrow" w:cs="Arial"/>
                <w:sz w:val="16"/>
                <w:szCs w:val="16"/>
                <w:lang w:eastAsia="es-SV"/>
              </w:rPr>
              <w:t>1,625.00</w:t>
            </w: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90"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c>
          <w:tcPr>
            <w:tcW w:w="588" w:type="pct"/>
            <w:tcBorders>
              <w:top w:val="nil"/>
              <w:left w:val="nil"/>
              <w:bottom w:val="nil"/>
              <w:right w:val="nil"/>
            </w:tcBorders>
            <w:shd w:val="clear" w:color="auto" w:fill="auto"/>
            <w:noWrap/>
            <w:vAlign w:val="bottom"/>
          </w:tcPr>
          <w:p w:rsidR="0035232B" w:rsidRPr="00C92574" w:rsidRDefault="0035232B" w:rsidP="00665C1F">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r w:rsidRPr="00C92574">
              <w:rPr>
                <w:rFonts w:ascii="Arial Narrow" w:hAnsi="Arial Narrow" w:cs="Arial"/>
                <w:sz w:val="16"/>
                <w:szCs w:val="16"/>
                <w:lang w:eastAsia="es-SV"/>
              </w:rPr>
              <w:t>2. Cálculo del gasto por impuesto</w:t>
            </w: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90"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1179" w:type="pct"/>
            <w:gridSpan w:val="2"/>
            <w:tcBorders>
              <w:top w:val="nil"/>
              <w:left w:val="nil"/>
              <w:bottom w:val="nil"/>
              <w:right w:val="nil"/>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Ejercicios</w:t>
            </w: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2010</w:t>
            </w:r>
          </w:p>
        </w:tc>
        <w:tc>
          <w:tcPr>
            <w:tcW w:w="590" w:type="pct"/>
            <w:tcBorders>
              <w:top w:val="nil"/>
              <w:left w:val="nil"/>
              <w:bottom w:val="nil"/>
              <w:right w:val="nil"/>
            </w:tcBorders>
            <w:shd w:val="clear" w:color="auto" w:fill="auto"/>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2011</w:t>
            </w: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r w:rsidRPr="00C92574">
              <w:rPr>
                <w:rFonts w:ascii="Arial Narrow" w:hAnsi="Arial Narrow" w:cs="Arial"/>
                <w:sz w:val="16"/>
                <w:szCs w:val="16"/>
                <w:lang w:eastAsia="es-SV"/>
              </w:rPr>
              <w:t>Cuota a pagar impuesto corriente</w:t>
            </w: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112,638.11</w:t>
            </w:r>
          </w:p>
        </w:tc>
        <w:tc>
          <w:tcPr>
            <w:tcW w:w="590"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137,570.00</w:t>
            </w: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i/>
                <w:iCs/>
                <w:sz w:val="16"/>
                <w:szCs w:val="16"/>
                <w:lang w:eastAsia="es-SV"/>
              </w:rPr>
            </w:pPr>
            <w:r w:rsidRPr="00C92574">
              <w:rPr>
                <w:rFonts w:ascii="Arial Narrow" w:hAnsi="Arial Narrow" w:cs="Arial"/>
                <w:i/>
                <w:iCs/>
                <w:sz w:val="16"/>
                <w:szCs w:val="16"/>
                <w:lang w:eastAsia="es-SV"/>
              </w:rPr>
              <w:t>Variación por impuestos diferidos</w:t>
            </w: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-2,750.00</w:t>
            </w:r>
          </w:p>
        </w:tc>
        <w:tc>
          <w:tcPr>
            <w:tcW w:w="590"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1,625.00</w:t>
            </w: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b/>
                <w:bCs/>
                <w:sz w:val="16"/>
                <w:szCs w:val="16"/>
                <w:lang w:eastAsia="es-SV"/>
              </w:rPr>
            </w:pPr>
            <w:r w:rsidRPr="00C92574">
              <w:rPr>
                <w:rFonts w:ascii="Arial Narrow" w:hAnsi="Arial Narrow" w:cs="Arial"/>
                <w:b/>
                <w:bCs/>
                <w:sz w:val="16"/>
                <w:szCs w:val="16"/>
                <w:lang w:eastAsia="es-SV"/>
              </w:rPr>
              <w:t>Gasto por impuesto</w:t>
            </w: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109,888.11</w:t>
            </w:r>
          </w:p>
        </w:tc>
        <w:tc>
          <w:tcPr>
            <w:tcW w:w="590" w:type="pct"/>
            <w:tcBorders>
              <w:top w:val="nil"/>
              <w:left w:val="nil"/>
              <w:bottom w:val="nil"/>
              <w:right w:val="nil"/>
            </w:tcBorders>
            <w:shd w:val="clear" w:color="auto" w:fill="auto"/>
            <w:noWrap/>
            <w:vAlign w:val="bottom"/>
          </w:tcPr>
          <w:p w:rsidR="0035232B" w:rsidRPr="00C92574" w:rsidRDefault="0035232B"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139,195.00</w:t>
            </w: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101"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90"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8" w:type="pct"/>
            <w:tcBorders>
              <w:top w:val="nil"/>
              <w:left w:val="nil"/>
              <w:bottom w:val="nil"/>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347"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r w:rsidRPr="00C92574">
              <w:rPr>
                <w:rFonts w:ascii="Arial Narrow" w:hAnsi="Arial Narrow" w:cs="Arial"/>
                <w:sz w:val="16"/>
                <w:szCs w:val="16"/>
                <w:lang w:eastAsia="es-SV"/>
              </w:rPr>
              <w:t>3. Contabilización</w:t>
            </w:r>
          </w:p>
          <w:p w:rsidR="00226FF0" w:rsidRPr="00C92574" w:rsidRDefault="00226FF0" w:rsidP="00C92574">
            <w:pPr>
              <w:rPr>
                <w:rFonts w:ascii="Arial Narrow" w:hAnsi="Arial Narrow" w:cs="Arial"/>
                <w:sz w:val="16"/>
                <w:szCs w:val="16"/>
                <w:lang w:eastAsia="es-SV"/>
              </w:rPr>
            </w:pPr>
          </w:p>
        </w:tc>
        <w:tc>
          <w:tcPr>
            <w:tcW w:w="101"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89"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9"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90"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c>
          <w:tcPr>
            <w:tcW w:w="588" w:type="pct"/>
            <w:tcBorders>
              <w:top w:val="nil"/>
              <w:left w:val="nil"/>
              <w:bottom w:val="single" w:sz="4" w:space="0" w:color="auto"/>
              <w:right w:val="nil"/>
            </w:tcBorders>
            <w:shd w:val="clear" w:color="auto" w:fill="auto"/>
            <w:noWrap/>
            <w:vAlign w:val="bottom"/>
          </w:tcPr>
          <w:p w:rsidR="0035232B" w:rsidRPr="00C92574" w:rsidRDefault="0035232B" w:rsidP="00C92574">
            <w:pPr>
              <w:rPr>
                <w:rFonts w:ascii="Arial Narrow" w:hAnsi="Arial Narrow" w:cs="Arial"/>
                <w:sz w:val="16"/>
                <w:szCs w:val="16"/>
                <w:lang w:eastAsia="es-SV"/>
              </w:rPr>
            </w:pPr>
          </w:p>
        </w:tc>
      </w:tr>
      <w:tr w:rsidR="0035232B" w:rsidRPr="00C92574">
        <w:trPr>
          <w:trHeight w:val="255"/>
        </w:trPr>
        <w:tc>
          <w:tcPr>
            <w:tcW w:w="2537" w:type="pct"/>
            <w:gridSpan w:val="3"/>
            <w:vMerge w:val="restart"/>
            <w:tcBorders>
              <w:top w:val="single" w:sz="4" w:space="0" w:color="auto"/>
              <w:left w:val="single" w:sz="4" w:space="0" w:color="auto"/>
              <w:right w:val="single" w:sz="4" w:space="0" w:color="auto"/>
            </w:tcBorders>
            <w:shd w:val="clear" w:color="auto" w:fill="B8CCE4"/>
            <w:noWrap/>
            <w:vAlign w:val="center"/>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Cuenta contable</w:t>
            </w:r>
          </w:p>
        </w:tc>
        <w:tc>
          <w:tcPr>
            <w:tcW w:w="1284"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2010</w:t>
            </w:r>
          </w:p>
        </w:tc>
        <w:tc>
          <w:tcPr>
            <w:tcW w:w="1178"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2011</w:t>
            </w:r>
          </w:p>
        </w:tc>
      </w:tr>
      <w:tr w:rsidR="0035232B" w:rsidRPr="00C92574">
        <w:trPr>
          <w:trHeight w:val="255"/>
        </w:trPr>
        <w:tc>
          <w:tcPr>
            <w:tcW w:w="2537" w:type="pct"/>
            <w:gridSpan w:val="3"/>
            <w:vMerge/>
            <w:tcBorders>
              <w:left w:val="single" w:sz="4" w:space="0" w:color="auto"/>
              <w:bottom w:val="single" w:sz="4" w:space="0" w:color="auto"/>
              <w:right w:val="single" w:sz="4" w:space="0" w:color="auto"/>
            </w:tcBorders>
            <w:shd w:val="clear" w:color="auto" w:fill="B8CCE4"/>
            <w:noWrap/>
            <w:vAlign w:val="bottom"/>
          </w:tcPr>
          <w:p w:rsidR="0035232B" w:rsidRPr="00C92574" w:rsidRDefault="0035232B" w:rsidP="00C92574">
            <w:pPr>
              <w:rPr>
                <w:rFonts w:ascii="Arial Narrow" w:hAnsi="Arial Narrow" w:cs="Arial"/>
                <w:sz w:val="16"/>
                <w:szCs w:val="16"/>
                <w:lang w:eastAsia="es-SV"/>
              </w:rPr>
            </w:pPr>
          </w:p>
        </w:tc>
        <w:tc>
          <w:tcPr>
            <w:tcW w:w="696" w:type="pct"/>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Debe</w:t>
            </w:r>
          </w:p>
        </w:tc>
        <w:tc>
          <w:tcPr>
            <w:tcW w:w="589" w:type="pct"/>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Haber</w:t>
            </w:r>
          </w:p>
        </w:tc>
        <w:tc>
          <w:tcPr>
            <w:tcW w:w="590" w:type="pct"/>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Debe</w:t>
            </w:r>
          </w:p>
        </w:tc>
        <w:tc>
          <w:tcPr>
            <w:tcW w:w="588" w:type="pct"/>
            <w:tcBorders>
              <w:top w:val="single" w:sz="4" w:space="0" w:color="auto"/>
              <w:left w:val="single" w:sz="4" w:space="0" w:color="auto"/>
              <w:bottom w:val="single" w:sz="4" w:space="0" w:color="auto"/>
              <w:right w:val="single" w:sz="4" w:space="0" w:color="auto"/>
            </w:tcBorders>
            <w:shd w:val="clear" w:color="000000" w:fill="B8CCE4"/>
            <w:noWrap/>
            <w:vAlign w:val="bottom"/>
          </w:tcPr>
          <w:p w:rsidR="0035232B" w:rsidRPr="00C92574" w:rsidRDefault="0035232B" w:rsidP="00C92574">
            <w:pPr>
              <w:jc w:val="center"/>
              <w:rPr>
                <w:rFonts w:ascii="Arial Narrow" w:hAnsi="Arial Narrow" w:cs="Arial"/>
                <w:sz w:val="16"/>
                <w:szCs w:val="16"/>
                <w:lang w:eastAsia="es-SV"/>
              </w:rPr>
            </w:pPr>
            <w:r w:rsidRPr="00C92574">
              <w:rPr>
                <w:rFonts w:ascii="Arial Narrow" w:hAnsi="Arial Narrow" w:cs="Arial"/>
                <w:sz w:val="16"/>
                <w:szCs w:val="16"/>
                <w:lang w:eastAsia="es-SV"/>
              </w:rPr>
              <w:t>Haber</w:t>
            </w:r>
          </w:p>
        </w:tc>
      </w:tr>
      <w:tr w:rsidR="003A5A20" w:rsidRPr="00C92574">
        <w:trPr>
          <w:trHeight w:val="255"/>
        </w:trPr>
        <w:tc>
          <w:tcPr>
            <w:tcW w:w="2537"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r w:rsidRPr="00C92574">
              <w:rPr>
                <w:rFonts w:ascii="Arial Narrow" w:hAnsi="Arial Narrow" w:cs="Arial"/>
                <w:sz w:val="16"/>
                <w:szCs w:val="16"/>
                <w:lang w:eastAsia="es-SV"/>
              </w:rPr>
              <w:t>Gasto por impuesto sobre la renta</w:t>
            </w:r>
          </w:p>
        </w:tc>
        <w:tc>
          <w:tcPr>
            <w:tcW w:w="696"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109,888.11</w:t>
            </w:r>
          </w:p>
        </w:tc>
        <w:tc>
          <w:tcPr>
            <w:tcW w:w="589"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139,195.00</w:t>
            </w:r>
          </w:p>
        </w:tc>
        <w:tc>
          <w:tcPr>
            <w:tcW w:w="588"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r>
      <w:tr w:rsidR="003A5A20" w:rsidRPr="00C92574">
        <w:trPr>
          <w:trHeight w:val="255"/>
        </w:trPr>
        <w:tc>
          <w:tcPr>
            <w:tcW w:w="2537"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r w:rsidRPr="00C92574">
              <w:rPr>
                <w:rFonts w:ascii="Arial Narrow" w:hAnsi="Arial Narrow" w:cs="Arial"/>
                <w:sz w:val="16"/>
                <w:szCs w:val="16"/>
                <w:lang w:eastAsia="es-SV"/>
              </w:rPr>
              <w:t>Activo por impuesto sobre la renta diferido</w:t>
            </w:r>
          </w:p>
        </w:tc>
        <w:tc>
          <w:tcPr>
            <w:tcW w:w="696"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2,750.00</w:t>
            </w:r>
          </w:p>
        </w:tc>
        <w:tc>
          <w:tcPr>
            <w:tcW w:w="589"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c>
          <w:tcPr>
            <w:tcW w:w="588"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1,625.00</w:t>
            </w:r>
          </w:p>
        </w:tc>
      </w:tr>
      <w:tr w:rsidR="003A5A20" w:rsidRPr="00C92574">
        <w:trPr>
          <w:trHeight w:val="255"/>
        </w:trPr>
        <w:tc>
          <w:tcPr>
            <w:tcW w:w="2537" w:type="pct"/>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r w:rsidRPr="00C92574">
              <w:rPr>
                <w:rFonts w:ascii="Arial Narrow" w:hAnsi="Arial Narrow" w:cs="Arial"/>
                <w:sz w:val="16"/>
                <w:szCs w:val="16"/>
                <w:lang w:eastAsia="es-SV"/>
              </w:rPr>
              <w:t xml:space="preserve">   Pasivo por impuesto sobre la renta</w:t>
            </w:r>
          </w:p>
        </w:tc>
        <w:tc>
          <w:tcPr>
            <w:tcW w:w="696"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c>
          <w:tcPr>
            <w:tcW w:w="589"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112,638.11</w:t>
            </w:r>
          </w:p>
        </w:tc>
        <w:tc>
          <w:tcPr>
            <w:tcW w:w="590"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rPr>
                <w:rFonts w:ascii="Arial Narrow" w:hAnsi="Arial Narrow" w:cs="Arial"/>
                <w:sz w:val="16"/>
                <w:szCs w:val="16"/>
                <w:lang w:eastAsia="es-SV"/>
              </w:rPr>
            </w:pPr>
          </w:p>
        </w:tc>
        <w:tc>
          <w:tcPr>
            <w:tcW w:w="588" w:type="pct"/>
            <w:tcBorders>
              <w:top w:val="single" w:sz="4" w:space="0" w:color="auto"/>
              <w:left w:val="single" w:sz="4" w:space="0" w:color="auto"/>
              <w:bottom w:val="single" w:sz="4" w:space="0" w:color="auto"/>
              <w:right w:val="single" w:sz="4" w:space="0" w:color="auto"/>
            </w:tcBorders>
            <w:shd w:val="clear" w:color="auto" w:fill="auto"/>
            <w:noWrap/>
            <w:vAlign w:val="bottom"/>
          </w:tcPr>
          <w:p w:rsidR="003A5A20" w:rsidRPr="00C92574" w:rsidRDefault="003A5A20" w:rsidP="00C92574">
            <w:pPr>
              <w:jc w:val="right"/>
              <w:rPr>
                <w:rFonts w:ascii="Arial Narrow" w:hAnsi="Arial Narrow" w:cs="Arial"/>
                <w:sz w:val="16"/>
                <w:szCs w:val="16"/>
                <w:lang w:eastAsia="es-SV"/>
              </w:rPr>
            </w:pPr>
            <w:r w:rsidRPr="00C92574">
              <w:rPr>
                <w:rFonts w:ascii="Arial Narrow" w:hAnsi="Arial Narrow" w:cs="Arial"/>
                <w:sz w:val="16"/>
                <w:szCs w:val="16"/>
                <w:lang w:eastAsia="es-SV"/>
              </w:rPr>
              <w:t>137,570.00</w:t>
            </w:r>
          </w:p>
        </w:tc>
      </w:tr>
    </w:tbl>
    <w:p w:rsidR="0035232B" w:rsidRDefault="0035232B" w:rsidP="00236CB2">
      <w:pPr>
        <w:tabs>
          <w:tab w:val="left" w:pos="1110"/>
        </w:tabs>
        <w:rPr>
          <w:rFonts w:ascii="Arial Narrow" w:hAnsi="Arial Narrow"/>
          <w:b/>
          <w:sz w:val="22"/>
          <w:szCs w:val="22"/>
        </w:rPr>
      </w:pPr>
    </w:p>
    <w:p w:rsidR="0035232B" w:rsidRDefault="0035232B" w:rsidP="00236CB2">
      <w:pPr>
        <w:tabs>
          <w:tab w:val="left" w:pos="1110"/>
        </w:tabs>
        <w:rPr>
          <w:rFonts w:ascii="Arial Narrow" w:hAnsi="Arial Narrow"/>
          <w:b/>
          <w:sz w:val="22"/>
          <w:szCs w:val="22"/>
        </w:rPr>
      </w:pPr>
    </w:p>
    <w:p w:rsidR="007936AB" w:rsidRPr="00CA40D6" w:rsidRDefault="007936AB" w:rsidP="008435CF">
      <w:pPr>
        <w:pStyle w:val="Ttulo3"/>
        <w:numPr>
          <w:ilvl w:val="0"/>
          <w:numId w:val="29"/>
        </w:numPr>
        <w:rPr>
          <w:bCs w:val="0"/>
          <w:szCs w:val="22"/>
          <w:u w:val="single"/>
        </w:rPr>
      </w:pPr>
      <w:bookmarkStart w:id="54" w:name="_Toc243716933"/>
      <w:bookmarkStart w:id="55" w:name="_Toc244337304"/>
      <w:bookmarkStart w:id="56" w:name="_Toc243705976"/>
      <w:bookmarkStart w:id="57" w:name="_Toc243716934"/>
      <w:bookmarkStart w:id="58" w:name="_Toc244337308"/>
      <w:bookmarkStart w:id="59" w:name="_Toc265061285"/>
      <w:r w:rsidRPr="00CA40D6">
        <w:rPr>
          <w:bCs w:val="0"/>
          <w:szCs w:val="22"/>
          <w:u w:val="single"/>
        </w:rPr>
        <w:t>Pérdidas en inventarios</w:t>
      </w:r>
      <w:bookmarkEnd w:id="56"/>
      <w:bookmarkEnd w:id="57"/>
      <w:bookmarkEnd w:id="58"/>
      <w:bookmarkEnd w:id="59"/>
    </w:p>
    <w:p w:rsidR="00377565" w:rsidRDefault="00377565" w:rsidP="007936AB">
      <w:pPr>
        <w:pStyle w:val="Ttulo4"/>
        <w:rPr>
          <w:sz w:val="22"/>
          <w:szCs w:val="22"/>
          <w:u w:val="none"/>
        </w:rPr>
      </w:pPr>
      <w:bookmarkStart w:id="60" w:name="_Toc244337309"/>
    </w:p>
    <w:p w:rsidR="007936AB" w:rsidRDefault="007936AB" w:rsidP="007936AB">
      <w:pPr>
        <w:pStyle w:val="Ttulo4"/>
        <w:rPr>
          <w:sz w:val="22"/>
          <w:szCs w:val="22"/>
          <w:u w:val="none"/>
        </w:rPr>
      </w:pPr>
      <w:bookmarkStart w:id="61" w:name="_Toc265061286"/>
      <w:r w:rsidRPr="00501F7B">
        <w:rPr>
          <w:sz w:val="22"/>
          <w:szCs w:val="22"/>
          <w:u w:val="none"/>
        </w:rPr>
        <w:t>Política adoptada por la empresa</w:t>
      </w:r>
      <w:bookmarkEnd w:id="60"/>
      <w:bookmarkEnd w:id="61"/>
    </w:p>
    <w:p w:rsidR="0055338B" w:rsidRPr="0055338B" w:rsidRDefault="0055338B" w:rsidP="0055338B"/>
    <w:p w:rsidR="007936AB" w:rsidRPr="00404DBF" w:rsidRDefault="007936AB" w:rsidP="00DE4234">
      <w:pPr>
        <w:spacing w:line="360" w:lineRule="auto"/>
        <w:ind w:firstLine="708"/>
        <w:jc w:val="both"/>
        <w:rPr>
          <w:rFonts w:ascii="Arial Narrow" w:hAnsi="Arial Narrow"/>
          <w:sz w:val="22"/>
          <w:szCs w:val="22"/>
        </w:rPr>
      </w:pPr>
      <w:r w:rsidRPr="00404DBF">
        <w:rPr>
          <w:rFonts w:ascii="Arial Narrow" w:hAnsi="Arial Narrow"/>
          <w:sz w:val="22"/>
          <w:szCs w:val="22"/>
        </w:rPr>
        <w:t xml:space="preserve">La empresa considera como inventarios obsoletos, los que no hayan tenido movimiento alguno, que estén dañados o que por su naturaleza o condición no se produzcan o se vendan en el mercado; en tal caso al final del período se tomara un porcentaje hasta el 2% sobre el valor total del inventario. El valor </w:t>
      </w:r>
      <w:r w:rsidRPr="00404DBF">
        <w:rPr>
          <w:rFonts w:ascii="Arial Narrow" w:hAnsi="Arial Narrow"/>
          <w:sz w:val="22"/>
          <w:szCs w:val="22"/>
        </w:rPr>
        <w:lastRenderedPageBreak/>
        <w:t>que se determine como obsolescencia se contabilizara como gasto del período. El valor se ajustara en cada ejercicio al porcentaje establecido.</w:t>
      </w:r>
    </w:p>
    <w:p w:rsidR="00DE4234" w:rsidRDefault="00DE4234" w:rsidP="00DE4234">
      <w:pPr>
        <w:pStyle w:val="Ttulo4"/>
        <w:rPr>
          <w:sz w:val="22"/>
          <w:szCs w:val="22"/>
          <w:u w:val="none"/>
        </w:rPr>
      </w:pPr>
      <w:bookmarkStart w:id="62" w:name="_Toc265061287"/>
      <w:r w:rsidRPr="00501F7B">
        <w:rPr>
          <w:sz w:val="22"/>
          <w:szCs w:val="22"/>
          <w:u w:val="none"/>
        </w:rPr>
        <w:t>Criterio Contable.</w:t>
      </w:r>
      <w:bookmarkEnd w:id="62"/>
    </w:p>
    <w:p w:rsidR="0055338B" w:rsidRPr="0055338B" w:rsidRDefault="0055338B" w:rsidP="0055338B"/>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El párrafo N° 9 de </w:t>
      </w:r>
      <w:smartTag w:uri="urn:schemas-microsoft-com:office:smarttags" w:element="PersonName">
        <w:smartTagPr>
          <w:attr w:name="ProductID" w:val="la Norma Internacional"/>
        </w:smartTagPr>
        <w:r w:rsidRPr="00404DBF">
          <w:rPr>
            <w:rFonts w:ascii="Arial Narrow" w:hAnsi="Arial Narrow"/>
            <w:sz w:val="22"/>
            <w:szCs w:val="22"/>
          </w:rPr>
          <w:t>la Norma Internacional</w:t>
        </w:r>
      </w:smartTag>
      <w:r w:rsidRPr="00404DBF">
        <w:rPr>
          <w:rFonts w:ascii="Arial Narrow" w:hAnsi="Arial Narrow"/>
          <w:sz w:val="22"/>
          <w:szCs w:val="22"/>
        </w:rPr>
        <w:t xml:space="preserve"> de Contabilidad (NIC) N°2, establece el monto en que deben valorarse los inventarios, y literalmente dice: </w:t>
      </w:r>
    </w:p>
    <w:p w:rsidR="007936AB" w:rsidRPr="006103EA" w:rsidRDefault="007936AB" w:rsidP="007936AB">
      <w:pPr>
        <w:spacing w:line="360" w:lineRule="auto"/>
        <w:jc w:val="both"/>
        <w:rPr>
          <w:rFonts w:ascii="Arial Narrow" w:hAnsi="Arial Narrow"/>
          <w:b/>
          <w:i/>
          <w:sz w:val="22"/>
          <w:szCs w:val="22"/>
        </w:rPr>
      </w:pPr>
      <w:r w:rsidRPr="006103EA">
        <w:rPr>
          <w:rFonts w:ascii="Arial Narrow" w:hAnsi="Arial Narrow"/>
          <w:b/>
          <w:i/>
          <w:sz w:val="22"/>
          <w:szCs w:val="22"/>
        </w:rPr>
        <w:t>Las existencias se valoraran la menor de: el costo o el valor neto realizable</w:t>
      </w:r>
    </w:p>
    <w:p w:rsidR="00DE4234" w:rsidRPr="00501F7B" w:rsidRDefault="00DE4234" w:rsidP="00DE4234">
      <w:pPr>
        <w:pStyle w:val="Ttulo4"/>
        <w:rPr>
          <w:sz w:val="22"/>
          <w:szCs w:val="22"/>
          <w:u w:val="none"/>
        </w:rPr>
      </w:pPr>
      <w:bookmarkStart w:id="63" w:name="_Toc265061288"/>
      <w:r>
        <w:rPr>
          <w:sz w:val="22"/>
          <w:szCs w:val="22"/>
          <w:u w:val="none"/>
        </w:rPr>
        <w:t xml:space="preserve">Disposición </w:t>
      </w:r>
      <w:r w:rsidRPr="00501F7B">
        <w:rPr>
          <w:sz w:val="22"/>
          <w:szCs w:val="22"/>
          <w:u w:val="none"/>
        </w:rPr>
        <w:t>Tributari</w:t>
      </w:r>
      <w:r>
        <w:rPr>
          <w:sz w:val="22"/>
          <w:szCs w:val="22"/>
          <w:u w:val="none"/>
        </w:rPr>
        <w:t>a.</w:t>
      </w:r>
      <w:bookmarkEnd w:id="63"/>
    </w:p>
    <w:p w:rsidR="00DE4234" w:rsidRDefault="00DE4234" w:rsidP="007936AB">
      <w:pPr>
        <w:spacing w:line="360" w:lineRule="auto"/>
        <w:jc w:val="both"/>
        <w:rPr>
          <w:rFonts w:ascii="Arial Narrow" w:hAnsi="Arial Narrow"/>
          <w:sz w:val="22"/>
          <w:szCs w:val="22"/>
        </w:rPr>
      </w:pPr>
    </w:p>
    <w:p w:rsidR="007936AB" w:rsidRPr="00404DBF" w:rsidRDefault="007936AB" w:rsidP="00DE4234">
      <w:pPr>
        <w:spacing w:line="360" w:lineRule="auto"/>
        <w:ind w:firstLine="708"/>
        <w:jc w:val="both"/>
        <w:rPr>
          <w:rFonts w:ascii="Arial Narrow" w:hAnsi="Arial Narrow"/>
          <w:sz w:val="22"/>
          <w:szCs w:val="22"/>
        </w:rPr>
      </w:pPr>
      <w:r w:rsidRPr="00404DBF">
        <w:rPr>
          <w:rFonts w:ascii="Arial Narrow" w:hAnsi="Arial Narrow"/>
          <w:sz w:val="22"/>
          <w:szCs w:val="22"/>
        </w:rPr>
        <w:t xml:space="preserve">Ley del Impuesto sobre </w:t>
      </w:r>
      <w:smartTag w:uri="urn:schemas-microsoft-com:office:smarttags" w:element="PersonName">
        <w:smartTagPr>
          <w:attr w:name="ProductID" w:val="la Renta"/>
        </w:smartTagPr>
        <w:r w:rsidRPr="00404DBF">
          <w:rPr>
            <w:rFonts w:ascii="Arial Narrow" w:hAnsi="Arial Narrow"/>
            <w:sz w:val="22"/>
            <w:szCs w:val="22"/>
          </w:rPr>
          <w:t>la Renta</w:t>
        </w:r>
      </w:smartTag>
      <w:r w:rsidRPr="00404DBF">
        <w:rPr>
          <w:rFonts w:ascii="Arial Narrow" w:hAnsi="Arial Narrow"/>
          <w:sz w:val="22"/>
          <w:szCs w:val="22"/>
        </w:rPr>
        <w:t>, en el art. 29-A, numeral 10), dispone que no se admitirán como erogaciones deducibles de la renta obtenida, las pérdidas de capital, sea que éstas provengan de las transacciones a que se refieren los artículos 14 y 42 de esta ley</w:t>
      </w:r>
      <w:r>
        <w:rPr>
          <w:rFonts w:ascii="Arial Narrow" w:hAnsi="Arial Narrow"/>
          <w:sz w:val="22"/>
          <w:szCs w:val="22"/>
        </w:rPr>
        <w:t xml:space="preserve"> (estos artículos se refieren a la ganancia de capital)</w:t>
      </w:r>
      <w:r w:rsidRPr="00404DBF">
        <w:rPr>
          <w:rFonts w:ascii="Arial Narrow" w:hAnsi="Arial Narrow"/>
          <w:sz w:val="22"/>
          <w:szCs w:val="22"/>
        </w:rPr>
        <w:t>, así como todas aquellas que provengan de transacciones distintas a las antes citadas.</w:t>
      </w:r>
    </w:p>
    <w:p w:rsidR="00DE4234" w:rsidRDefault="00DE4234" w:rsidP="007936AB">
      <w:pPr>
        <w:pStyle w:val="Ttulo4"/>
        <w:rPr>
          <w:sz w:val="22"/>
          <w:szCs w:val="22"/>
          <w:u w:val="none"/>
        </w:rPr>
      </w:pPr>
      <w:bookmarkStart w:id="64" w:name="_Toc244337312"/>
    </w:p>
    <w:p w:rsidR="007936AB" w:rsidRDefault="007936AB" w:rsidP="007936AB">
      <w:pPr>
        <w:pStyle w:val="Ttulo4"/>
        <w:rPr>
          <w:sz w:val="22"/>
          <w:szCs w:val="22"/>
          <w:u w:val="none"/>
        </w:rPr>
      </w:pPr>
      <w:bookmarkStart w:id="65" w:name="_Toc265061289"/>
      <w:r w:rsidRPr="00501F7B">
        <w:rPr>
          <w:sz w:val="22"/>
          <w:szCs w:val="22"/>
          <w:u w:val="none"/>
        </w:rPr>
        <w:t>Comentarios</w:t>
      </w:r>
      <w:bookmarkEnd w:id="64"/>
      <w:bookmarkEnd w:id="65"/>
    </w:p>
    <w:p w:rsidR="0055338B" w:rsidRPr="0055338B" w:rsidRDefault="0055338B" w:rsidP="0055338B"/>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Las rebajas de inventarios al costo realizable, </w:t>
      </w:r>
      <w:r>
        <w:rPr>
          <w:rFonts w:ascii="Arial Narrow" w:hAnsi="Arial Narrow"/>
          <w:sz w:val="22"/>
          <w:szCs w:val="22"/>
        </w:rPr>
        <w:t>son una perdida para la compañía por disminuciones en el mercado del precio de los inventarios por debajo de su costo,</w:t>
      </w:r>
      <w:r w:rsidRPr="00404DBF">
        <w:rPr>
          <w:rFonts w:ascii="Arial Narrow" w:hAnsi="Arial Narrow"/>
          <w:sz w:val="22"/>
          <w:szCs w:val="22"/>
        </w:rPr>
        <w:t xml:space="preserve"> sin embargo para efectos del cálculo del impuesto sobre la renta, ésta pérdida no es deducible, por lo que genera una diferencia permanente, ya que en períodos futuros </w:t>
      </w:r>
      <w:r>
        <w:rPr>
          <w:rFonts w:ascii="Arial Narrow" w:hAnsi="Arial Narrow"/>
          <w:sz w:val="22"/>
          <w:szCs w:val="22"/>
        </w:rPr>
        <w:t>esta no podrá liquidarse</w:t>
      </w:r>
      <w:r w:rsidRPr="00404DBF">
        <w:rPr>
          <w:rFonts w:ascii="Arial Narrow" w:hAnsi="Arial Narrow"/>
          <w:sz w:val="22"/>
          <w:szCs w:val="22"/>
        </w:rPr>
        <w:t>.</w:t>
      </w: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 </w:t>
      </w:r>
    </w:p>
    <w:p w:rsidR="007936AB" w:rsidRDefault="007936AB" w:rsidP="007936AB">
      <w:pPr>
        <w:spacing w:line="360" w:lineRule="auto"/>
        <w:jc w:val="both"/>
        <w:rPr>
          <w:rFonts w:ascii="Arial Narrow" w:hAnsi="Arial Narrow"/>
          <w:b/>
          <w:sz w:val="22"/>
          <w:szCs w:val="22"/>
        </w:rPr>
      </w:pPr>
      <w:r>
        <w:rPr>
          <w:rFonts w:ascii="Arial Narrow" w:hAnsi="Arial Narrow"/>
          <w:b/>
          <w:sz w:val="22"/>
          <w:szCs w:val="22"/>
        </w:rPr>
        <w:t>Registro Contable.</w:t>
      </w:r>
    </w:p>
    <w:p w:rsidR="0055338B" w:rsidRPr="006103EA" w:rsidRDefault="0055338B" w:rsidP="007936AB">
      <w:pPr>
        <w:spacing w:line="360" w:lineRule="auto"/>
        <w:jc w:val="both"/>
        <w:rPr>
          <w:rFonts w:ascii="Arial Narrow" w:hAnsi="Arial Narrow"/>
          <w:b/>
          <w:sz w:val="22"/>
          <w:szCs w:val="22"/>
        </w:rPr>
      </w:pPr>
    </w:p>
    <w:p w:rsidR="007936AB" w:rsidRPr="00404DBF" w:rsidRDefault="00CA40D6" w:rsidP="007936AB">
      <w:pPr>
        <w:spacing w:line="360" w:lineRule="auto"/>
        <w:jc w:val="both"/>
        <w:rPr>
          <w:rFonts w:ascii="Arial Narrow" w:hAnsi="Arial Narrow"/>
          <w:sz w:val="22"/>
          <w:szCs w:val="22"/>
        </w:rPr>
      </w:pPr>
      <w:r>
        <w:rPr>
          <w:rFonts w:ascii="Arial Narrow" w:hAnsi="Arial Narrow"/>
          <w:sz w:val="22"/>
          <w:szCs w:val="22"/>
        </w:rPr>
        <w:t>Partiendo del supuesto</w:t>
      </w:r>
      <w:r w:rsidR="007936AB" w:rsidRPr="00404DBF">
        <w:rPr>
          <w:rFonts w:ascii="Arial Narrow" w:hAnsi="Arial Narrow"/>
          <w:sz w:val="22"/>
          <w:szCs w:val="22"/>
        </w:rPr>
        <w:t xml:space="preserve"> siguiente:</w:t>
      </w: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Debido a unas lluvias, el techo de una parte de la bodega donde se almacena la mercadería se daño, por lo que la mercadería que se encontraba en esa parte también se daño, por lo que dicho producto en el mercado ya no se cotiza al precio original. Debido a esta situación, siguiendo lo establecido en </w:t>
      </w:r>
      <w:smartTag w:uri="urn:schemas-microsoft-com:office:smarttags" w:element="PersonName">
        <w:smartTagPr>
          <w:attr w:name="ProductID" w:val="la NIC"/>
        </w:smartTagPr>
        <w:r w:rsidRPr="00404DBF">
          <w:rPr>
            <w:rFonts w:ascii="Arial Narrow" w:hAnsi="Arial Narrow"/>
            <w:sz w:val="22"/>
            <w:szCs w:val="22"/>
          </w:rPr>
          <w:t>la NIC</w:t>
        </w:r>
      </w:smartTag>
      <w:r w:rsidRPr="00404DBF">
        <w:rPr>
          <w:rFonts w:ascii="Arial Narrow" w:hAnsi="Arial Narrow"/>
          <w:sz w:val="22"/>
          <w:szCs w:val="22"/>
        </w:rPr>
        <w:t xml:space="preserve">2, la empresa decide rebajar el costo de estas mercaderías hasta su valor neto de realización, pues el sondeo del mercado reflejo que tampoco era posible recuperar el valor del costo. </w:t>
      </w:r>
      <w:smartTag w:uri="urn:schemas-microsoft-com:office:smarttags" w:element="PersonName">
        <w:smartTagPr>
          <w:attr w:name="ProductID" w:val="la NIC"/>
        </w:smartTagPr>
        <w:r w:rsidRPr="00404DBF">
          <w:rPr>
            <w:rFonts w:ascii="Arial Narrow" w:hAnsi="Arial Narrow"/>
            <w:sz w:val="22"/>
            <w:szCs w:val="22"/>
          </w:rPr>
          <w:t>La NIC</w:t>
        </w:r>
      </w:smartTag>
      <w:r w:rsidRPr="00404DBF">
        <w:rPr>
          <w:rFonts w:ascii="Arial Narrow" w:hAnsi="Arial Narrow"/>
          <w:sz w:val="22"/>
          <w:szCs w:val="22"/>
        </w:rPr>
        <w:t xml:space="preserve"> 2, establece las mercaderías deben estar reconocidas en los Estados Financieros a su Costo o Valor Neto de Realización el que sea menor. Analicemos el caso:</w:t>
      </w: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lastRenderedPageBreak/>
        <w:t>El costo de las mercaderías es de $ 10,000.00</w:t>
      </w: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El precio de venta estimado es de $ 7,000.00</w:t>
      </w: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Estimación de los costos relacionados con la realización de la venta</w:t>
      </w: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Fletes </w:t>
      </w:r>
      <w:r w:rsidRPr="00404DBF">
        <w:rPr>
          <w:rFonts w:ascii="Arial Narrow" w:hAnsi="Arial Narrow"/>
          <w:sz w:val="22"/>
          <w:szCs w:val="22"/>
        </w:rPr>
        <w:tab/>
        <w:t>$ 100.00</w:t>
      </w: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Gastos de distribución</w:t>
      </w:r>
      <w:r w:rsidRPr="00404DBF">
        <w:rPr>
          <w:rFonts w:ascii="Arial Narrow" w:hAnsi="Arial Narrow"/>
          <w:sz w:val="22"/>
          <w:szCs w:val="22"/>
        </w:rPr>
        <w:tab/>
        <w:t>$ 500.00</w:t>
      </w:r>
    </w:p>
    <w:p w:rsidR="00384904" w:rsidRPr="00404DBF" w:rsidRDefault="00384904" w:rsidP="007936AB">
      <w:pPr>
        <w:spacing w:line="360" w:lineRule="auto"/>
        <w:jc w:val="both"/>
        <w:rPr>
          <w:rFonts w:ascii="Arial Narrow" w:hAnsi="Arial Narrow"/>
          <w:sz w:val="22"/>
          <w:szCs w:val="22"/>
        </w:rPr>
      </w:pP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Cálculo del valor neto de realización:</w:t>
      </w:r>
    </w:p>
    <w:p w:rsidR="00384904" w:rsidRPr="00404DBF" w:rsidRDefault="00384904" w:rsidP="007936AB">
      <w:pPr>
        <w:spacing w:line="360" w:lineRule="auto"/>
        <w:jc w:val="both"/>
        <w:rPr>
          <w:rFonts w:ascii="Arial Narrow" w:hAnsi="Arial Narrow"/>
          <w:sz w:val="22"/>
          <w:szCs w:val="22"/>
        </w:rPr>
      </w:pPr>
    </w:p>
    <w:tbl>
      <w:tblPr>
        <w:tblW w:w="0" w:type="auto"/>
        <w:tblBorders>
          <w:top w:val="single" w:sz="12" w:space="0" w:color="000000"/>
          <w:bottom w:val="single" w:sz="12" w:space="0" w:color="000000"/>
          <w:insideH w:val="single" w:sz="6" w:space="0" w:color="000000"/>
        </w:tblBorders>
        <w:tblLayout w:type="fixed"/>
        <w:tblLook w:val="00A0"/>
      </w:tblPr>
      <w:tblGrid>
        <w:gridCol w:w="2983"/>
        <w:gridCol w:w="1358"/>
      </w:tblGrid>
      <w:tr w:rsidR="007936AB" w:rsidRPr="00517946">
        <w:trPr>
          <w:trHeight w:val="260"/>
        </w:trPr>
        <w:tc>
          <w:tcPr>
            <w:tcW w:w="2983" w:type="dxa"/>
            <w:tcBorders>
              <w:bottom w:val="single" w:sz="12" w:space="0" w:color="000000"/>
            </w:tcBorders>
            <w:shd w:val="clear" w:color="auto" w:fill="auto"/>
          </w:tcPr>
          <w:p w:rsidR="007936AB" w:rsidRPr="00517946" w:rsidRDefault="007936AB" w:rsidP="00925209">
            <w:pPr>
              <w:spacing w:line="360" w:lineRule="auto"/>
              <w:jc w:val="both"/>
              <w:rPr>
                <w:rFonts w:ascii="Arial Narrow" w:hAnsi="Arial Narrow"/>
                <w:b/>
                <w:bCs/>
                <w:color w:val="000080"/>
                <w:sz w:val="20"/>
                <w:szCs w:val="20"/>
              </w:rPr>
            </w:pPr>
            <w:r w:rsidRPr="00404DBF">
              <w:rPr>
                <w:rFonts w:ascii="Arial Narrow" w:hAnsi="Arial Narrow"/>
                <w:sz w:val="22"/>
                <w:szCs w:val="22"/>
              </w:rPr>
              <w:tab/>
            </w:r>
            <w:r w:rsidRPr="00517946">
              <w:rPr>
                <w:rFonts w:ascii="Arial Narrow" w:hAnsi="Arial Narrow"/>
                <w:b/>
                <w:bCs/>
                <w:color w:val="000080"/>
                <w:sz w:val="20"/>
                <w:szCs w:val="20"/>
              </w:rPr>
              <w:t>Precio estimado de venta</w:t>
            </w:r>
          </w:p>
        </w:tc>
        <w:tc>
          <w:tcPr>
            <w:tcW w:w="1358" w:type="dxa"/>
            <w:tcBorders>
              <w:bottom w:val="single" w:sz="12" w:space="0" w:color="000000"/>
            </w:tcBorders>
            <w:shd w:val="clear" w:color="auto" w:fill="auto"/>
          </w:tcPr>
          <w:p w:rsidR="007936AB" w:rsidRPr="00517946" w:rsidRDefault="007936AB" w:rsidP="00925209">
            <w:pPr>
              <w:spacing w:line="360" w:lineRule="auto"/>
              <w:jc w:val="right"/>
              <w:rPr>
                <w:rFonts w:ascii="Arial Narrow" w:hAnsi="Arial Narrow"/>
                <w:b/>
                <w:bCs/>
                <w:color w:val="000080"/>
                <w:sz w:val="20"/>
                <w:szCs w:val="20"/>
              </w:rPr>
            </w:pPr>
            <w:r w:rsidRPr="00517946">
              <w:rPr>
                <w:rFonts w:ascii="Arial Narrow" w:hAnsi="Arial Narrow"/>
                <w:b/>
                <w:bCs/>
                <w:color w:val="000080"/>
                <w:sz w:val="20"/>
                <w:szCs w:val="20"/>
              </w:rPr>
              <w:t>$10,000.00</w:t>
            </w:r>
          </w:p>
        </w:tc>
      </w:tr>
      <w:tr w:rsidR="007936AB" w:rsidRPr="00517946">
        <w:trPr>
          <w:trHeight w:val="296"/>
        </w:trPr>
        <w:tc>
          <w:tcPr>
            <w:tcW w:w="2983" w:type="dxa"/>
            <w:shd w:val="clear" w:color="auto" w:fill="auto"/>
          </w:tcPr>
          <w:p w:rsidR="007936AB" w:rsidRPr="00517946" w:rsidRDefault="007936AB" w:rsidP="00925209">
            <w:pPr>
              <w:spacing w:line="360" w:lineRule="auto"/>
              <w:jc w:val="both"/>
              <w:rPr>
                <w:rFonts w:ascii="Arial Narrow" w:hAnsi="Arial Narrow"/>
                <w:sz w:val="20"/>
                <w:szCs w:val="20"/>
              </w:rPr>
            </w:pPr>
            <w:r w:rsidRPr="00517946">
              <w:rPr>
                <w:rFonts w:ascii="Arial Narrow" w:hAnsi="Arial Narrow"/>
                <w:sz w:val="20"/>
                <w:szCs w:val="20"/>
              </w:rPr>
              <w:t>Menos:</w:t>
            </w:r>
          </w:p>
        </w:tc>
        <w:tc>
          <w:tcPr>
            <w:tcW w:w="1358" w:type="dxa"/>
            <w:shd w:val="clear" w:color="auto" w:fill="auto"/>
          </w:tcPr>
          <w:p w:rsidR="007936AB" w:rsidRPr="00517946" w:rsidRDefault="007936AB" w:rsidP="00925209">
            <w:pPr>
              <w:spacing w:line="360" w:lineRule="auto"/>
              <w:jc w:val="right"/>
              <w:rPr>
                <w:rFonts w:ascii="Arial Narrow" w:hAnsi="Arial Narrow"/>
                <w:sz w:val="20"/>
                <w:szCs w:val="20"/>
              </w:rPr>
            </w:pPr>
          </w:p>
        </w:tc>
      </w:tr>
      <w:tr w:rsidR="007936AB" w:rsidRPr="00517946">
        <w:trPr>
          <w:trHeight w:val="360"/>
        </w:trPr>
        <w:tc>
          <w:tcPr>
            <w:tcW w:w="2983" w:type="dxa"/>
            <w:shd w:val="clear" w:color="auto" w:fill="auto"/>
          </w:tcPr>
          <w:p w:rsidR="007936AB" w:rsidRPr="00517946" w:rsidRDefault="007936AB" w:rsidP="00925209">
            <w:pPr>
              <w:spacing w:line="360" w:lineRule="auto"/>
              <w:jc w:val="both"/>
              <w:rPr>
                <w:rFonts w:ascii="Arial Narrow" w:hAnsi="Arial Narrow"/>
                <w:sz w:val="20"/>
                <w:szCs w:val="20"/>
              </w:rPr>
            </w:pPr>
            <w:r w:rsidRPr="00517946">
              <w:rPr>
                <w:rFonts w:ascii="Arial Narrow" w:hAnsi="Arial Narrow"/>
                <w:sz w:val="20"/>
                <w:szCs w:val="20"/>
              </w:rPr>
              <w:t>Costo de las mercaderías</w:t>
            </w:r>
          </w:p>
        </w:tc>
        <w:tc>
          <w:tcPr>
            <w:tcW w:w="1358" w:type="dxa"/>
            <w:shd w:val="clear" w:color="auto" w:fill="auto"/>
          </w:tcPr>
          <w:p w:rsidR="007936AB" w:rsidRPr="00517946" w:rsidRDefault="007936AB" w:rsidP="00925209">
            <w:pPr>
              <w:spacing w:line="360" w:lineRule="auto"/>
              <w:jc w:val="right"/>
              <w:rPr>
                <w:rFonts w:ascii="Arial Narrow" w:hAnsi="Arial Narrow"/>
                <w:sz w:val="20"/>
                <w:szCs w:val="20"/>
              </w:rPr>
            </w:pPr>
            <w:r w:rsidRPr="00517946">
              <w:rPr>
                <w:rFonts w:ascii="Arial Narrow" w:hAnsi="Arial Narrow"/>
                <w:sz w:val="20"/>
                <w:szCs w:val="20"/>
              </w:rPr>
              <w:t>$  6,000.00</w:t>
            </w:r>
          </w:p>
        </w:tc>
      </w:tr>
      <w:tr w:rsidR="007936AB" w:rsidRPr="00517946">
        <w:trPr>
          <w:trHeight w:val="255"/>
        </w:trPr>
        <w:tc>
          <w:tcPr>
            <w:tcW w:w="2983" w:type="dxa"/>
            <w:shd w:val="clear" w:color="auto" w:fill="auto"/>
          </w:tcPr>
          <w:p w:rsidR="007936AB" w:rsidRPr="00517946" w:rsidRDefault="007936AB" w:rsidP="00925209">
            <w:pPr>
              <w:spacing w:line="360" w:lineRule="auto"/>
              <w:jc w:val="both"/>
              <w:rPr>
                <w:rFonts w:ascii="Arial Narrow" w:hAnsi="Arial Narrow"/>
                <w:sz w:val="20"/>
                <w:szCs w:val="20"/>
              </w:rPr>
            </w:pPr>
            <w:r w:rsidRPr="00517946">
              <w:rPr>
                <w:rFonts w:ascii="Arial Narrow" w:hAnsi="Arial Narrow"/>
                <w:sz w:val="20"/>
                <w:szCs w:val="20"/>
              </w:rPr>
              <w:t>Fletes</w:t>
            </w:r>
          </w:p>
        </w:tc>
        <w:tc>
          <w:tcPr>
            <w:tcW w:w="1358" w:type="dxa"/>
            <w:shd w:val="clear" w:color="auto" w:fill="auto"/>
          </w:tcPr>
          <w:p w:rsidR="007936AB" w:rsidRPr="00517946" w:rsidRDefault="007936AB" w:rsidP="00925209">
            <w:pPr>
              <w:spacing w:line="360" w:lineRule="auto"/>
              <w:jc w:val="right"/>
              <w:rPr>
                <w:rFonts w:ascii="Arial Narrow" w:hAnsi="Arial Narrow"/>
                <w:sz w:val="20"/>
                <w:szCs w:val="20"/>
              </w:rPr>
            </w:pPr>
            <w:r w:rsidRPr="00517946">
              <w:rPr>
                <w:rFonts w:ascii="Arial Narrow" w:hAnsi="Arial Narrow"/>
                <w:sz w:val="20"/>
                <w:szCs w:val="20"/>
              </w:rPr>
              <w:t>$     100.00</w:t>
            </w:r>
          </w:p>
        </w:tc>
      </w:tr>
      <w:tr w:rsidR="007936AB" w:rsidRPr="00517946">
        <w:trPr>
          <w:trHeight w:val="318"/>
        </w:trPr>
        <w:tc>
          <w:tcPr>
            <w:tcW w:w="2983" w:type="dxa"/>
            <w:shd w:val="clear" w:color="auto" w:fill="auto"/>
          </w:tcPr>
          <w:p w:rsidR="007936AB" w:rsidRPr="00517946" w:rsidRDefault="007936AB" w:rsidP="00925209">
            <w:pPr>
              <w:spacing w:line="360" w:lineRule="auto"/>
              <w:jc w:val="both"/>
              <w:rPr>
                <w:rFonts w:ascii="Arial Narrow" w:hAnsi="Arial Narrow"/>
                <w:sz w:val="20"/>
                <w:szCs w:val="20"/>
              </w:rPr>
            </w:pPr>
            <w:r w:rsidRPr="00517946">
              <w:rPr>
                <w:rFonts w:ascii="Arial Narrow" w:hAnsi="Arial Narrow"/>
                <w:sz w:val="20"/>
                <w:szCs w:val="20"/>
              </w:rPr>
              <w:t>Gastos de distribución</w:t>
            </w:r>
          </w:p>
        </w:tc>
        <w:tc>
          <w:tcPr>
            <w:tcW w:w="1358" w:type="dxa"/>
            <w:shd w:val="clear" w:color="auto" w:fill="auto"/>
          </w:tcPr>
          <w:p w:rsidR="007936AB" w:rsidRPr="00517946" w:rsidRDefault="007936AB" w:rsidP="00925209">
            <w:pPr>
              <w:spacing w:line="360" w:lineRule="auto"/>
              <w:jc w:val="right"/>
              <w:rPr>
                <w:rFonts w:ascii="Arial Narrow" w:hAnsi="Arial Narrow"/>
                <w:sz w:val="20"/>
                <w:szCs w:val="20"/>
              </w:rPr>
            </w:pPr>
            <w:r w:rsidRPr="00517946">
              <w:rPr>
                <w:rFonts w:ascii="Arial Narrow" w:hAnsi="Arial Narrow"/>
                <w:sz w:val="20"/>
                <w:szCs w:val="20"/>
              </w:rPr>
              <w:t>$     500.00</w:t>
            </w:r>
          </w:p>
        </w:tc>
      </w:tr>
      <w:tr w:rsidR="007936AB" w:rsidRPr="00517946">
        <w:trPr>
          <w:trHeight w:val="212"/>
        </w:trPr>
        <w:tc>
          <w:tcPr>
            <w:tcW w:w="2983" w:type="dxa"/>
            <w:shd w:val="clear" w:color="auto" w:fill="auto"/>
          </w:tcPr>
          <w:p w:rsidR="007936AB" w:rsidRPr="00517946" w:rsidRDefault="007936AB" w:rsidP="00925209">
            <w:pPr>
              <w:spacing w:line="360" w:lineRule="auto"/>
              <w:jc w:val="both"/>
              <w:rPr>
                <w:rFonts w:ascii="Arial Narrow" w:hAnsi="Arial Narrow"/>
                <w:sz w:val="20"/>
                <w:szCs w:val="20"/>
              </w:rPr>
            </w:pPr>
            <w:r w:rsidRPr="00517946">
              <w:rPr>
                <w:rFonts w:ascii="Arial Narrow" w:hAnsi="Arial Narrow"/>
                <w:sz w:val="20"/>
                <w:szCs w:val="20"/>
              </w:rPr>
              <w:t>Valor Neto de Realización</w:t>
            </w:r>
          </w:p>
        </w:tc>
        <w:tc>
          <w:tcPr>
            <w:tcW w:w="1358" w:type="dxa"/>
            <w:shd w:val="clear" w:color="auto" w:fill="auto"/>
          </w:tcPr>
          <w:p w:rsidR="007936AB" w:rsidRPr="00517946" w:rsidRDefault="007936AB" w:rsidP="00925209">
            <w:pPr>
              <w:spacing w:line="360" w:lineRule="auto"/>
              <w:jc w:val="right"/>
              <w:rPr>
                <w:rFonts w:ascii="Arial Narrow" w:hAnsi="Arial Narrow"/>
                <w:sz w:val="20"/>
                <w:szCs w:val="20"/>
              </w:rPr>
            </w:pPr>
            <w:r w:rsidRPr="00517946">
              <w:rPr>
                <w:rFonts w:ascii="Arial Narrow" w:hAnsi="Arial Narrow"/>
                <w:sz w:val="20"/>
                <w:szCs w:val="20"/>
              </w:rPr>
              <w:t>$  3,400.00</w:t>
            </w:r>
          </w:p>
        </w:tc>
      </w:tr>
    </w:tbl>
    <w:p w:rsidR="007936AB" w:rsidRDefault="007936AB" w:rsidP="007936AB">
      <w:pPr>
        <w:spacing w:line="360" w:lineRule="auto"/>
        <w:jc w:val="both"/>
        <w:rPr>
          <w:rFonts w:ascii="Arial Narrow" w:hAnsi="Arial Narrow"/>
          <w:sz w:val="22"/>
          <w:szCs w:val="22"/>
        </w:rPr>
      </w:pPr>
    </w:p>
    <w:p w:rsidR="00384904" w:rsidRPr="00404DBF" w:rsidRDefault="00384904" w:rsidP="007936AB">
      <w:pPr>
        <w:spacing w:line="360" w:lineRule="auto"/>
        <w:jc w:val="both"/>
        <w:rPr>
          <w:rFonts w:ascii="Arial Narrow" w:hAnsi="Arial Narrow"/>
          <w:sz w:val="22"/>
          <w:szCs w:val="22"/>
        </w:rPr>
      </w:pP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Pérdida de inventarios = $6,000.00 - $3,400.00 = $2,600.00</w:t>
      </w:r>
    </w:p>
    <w:p w:rsidR="00377565" w:rsidRPr="00404DBF" w:rsidRDefault="00377565" w:rsidP="007936AB">
      <w:pPr>
        <w:spacing w:line="360" w:lineRule="auto"/>
        <w:jc w:val="both"/>
        <w:rPr>
          <w:rFonts w:ascii="Arial Narrow" w:hAnsi="Arial Narrow"/>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3303"/>
        <w:gridCol w:w="1962"/>
        <w:gridCol w:w="1647"/>
        <w:gridCol w:w="1860"/>
      </w:tblGrid>
      <w:tr w:rsidR="007936AB" w:rsidRPr="00BF6B5E">
        <w:tc>
          <w:tcPr>
            <w:tcW w:w="3303" w:type="dxa"/>
            <w:shd w:val="clear" w:color="auto" w:fill="008000"/>
            <w:vAlign w:val="center"/>
          </w:tcPr>
          <w:p w:rsidR="007936AB" w:rsidRPr="00024315" w:rsidRDefault="007936AB" w:rsidP="00925209">
            <w:pPr>
              <w:jc w:val="center"/>
              <w:rPr>
                <w:rFonts w:ascii="Arial Narrow" w:hAnsi="Arial Narrow"/>
                <w:color w:val="FFFFFF"/>
                <w:sz w:val="20"/>
                <w:szCs w:val="20"/>
              </w:rPr>
            </w:pPr>
          </w:p>
        </w:tc>
        <w:tc>
          <w:tcPr>
            <w:tcW w:w="1962" w:type="dxa"/>
            <w:shd w:val="clear" w:color="auto" w:fill="008000"/>
            <w:vAlign w:val="center"/>
          </w:tcPr>
          <w:p w:rsidR="007936AB" w:rsidRPr="00024315" w:rsidRDefault="007936AB" w:rsidP="00925209">
            <w:pPr>
              <w:jc w:val="center"/>
              <w:rPr>
                <w:rFonts w:ascii="Arial Narrow" w:hAnsi="Arial Narrow"/>
                <w:color w:val="FFFFFF"/>
                <w:sz w:val="20"/>
                <w:szCs w:val="20"/>
              </w:rPr>
            </w:pPr>
            <w:r w:rsidRPr="00024315">
              <w:rPr>
                <w:rFonts w:ascii="Arial Narrow" w:hAnsi="Arial Narrow"/>
                <w:color w:val="FFFFFF"/>
                <w:sz w:val="20"/>
                <w:szCs w:val="20"/>
              </w:rPr>
              <w:t>Utilidad de operación (contable)</w:t>
            </w:r>
          </w:p>
        </w:tc>
        <w:tc>
          <w:tcPr>
            <w:tcW w:w="1647" w:type="dxa"/>
            <w:shd w:val="clear" w:color="auto" w:fill="008000"/>
            <w:vAlign w:val="center"/>
          </w:tcPr>
          <w:p w:rsidR="007936AB" w:rsidRPr="00024315" w:rsidRDefault="007936AB" w:rsidP="00925209">
            <w:pPr>
              <w:jc w:val="center"/>
              <w:rPr>
                <w:rFonts w:ascii="Arial Narrow" w:hAnsi="Arial Narrow"/>
                <w:color w:val="FFFFFF"/>
                <w:sz w:val="20"/>
                <w:szCs w:val="20"/>
              </w:rPr>
            </w:pPr>
            <w:r w:rsidRPr="00024315">
              <w:rPr>
                <w:rFonts w:ascii="Arial Narrow" w:hAnsi="Arial Narrow"/>
                <w:color w:val="FFFFFF"/>
                <w:sz w:val="20"/>
                <w:szCs w:val="20"/>
              </w:rPr>
              <w:t>Renta imponible (fiscal)</w:t>
            </w:r>
          </w:p>
        </w:tc>
        <w:tc>
          <w:tcPr>
            <w:tcW w:w="1860" w:type="dxa"/>
            <w:shd w:val="clear" w:color="auto" w:fill="008000"/>
            <w:vAlign w:val="center"/>
          </w:tcPr>
          <w:p w:rsidR="007936AB" w:rsidRPr="00024315" w:rsidRDefault="007936AB" w:rsidP="00925209">
            <w:pPr>
              <w:jc w:val="center"/>
              <w:rPr>
                <w:rFonts w:ascii="Arial Narrow" w:hAnsi="Arial Narrow"/>
                <w:color w:val="FFFFFF"/>
                <w:sz w:val="20"/>
                <w:szCs w:val="20"/>
              </w:rPr>
            </w:pPr>
            <w:r w:rsidRPr="00024315">
              <w:rPr>
                <w:rFonts w:ascii="Arial Narrow" w:hAnsi="Arial Narrow"/>
                <w:color w:val="FFFFFF"/>
                <w:sz w:val="20"/>
                <w:szCs w:val="20"/>
              </w:rPr>
              <w:t>Diferencia</w:t>
            </w:r>
          </w:p>
        </w:tc>
      </w:tr>
      <w:tr w:rsidR="007936AB" w:rsidRPr="00BF6B5E">
        <w:tc>
          <w:tcPr>
            <w:tcW w:w="3303" w:type="dxa"/>
          </w:tcPr>
          <w:p w:rsidR="007936AB" w:rsidRPr="00BF6B5E" w:rsidRDefault="007936AB" w:rsidP="00925209">
            <w:pPr>
              <w:spacing w:line="360" w:lineRule="auto"/>
              <w:jc w:val="both"/>
              <w:rPr>
                <w:rFonts w:ascii="Arial Narrow" w:hAnsi="Arial Narrow"/>
                <w:sz w:val="20"/>
                <w:szCs w:val="20"/>
              </w:rPr>
            </w:pPr>
            <w:r w:rsidRPr="00BF6B5E">
              <w:rPr>
                <w:rFonts w:ascii="Arial Narrow" w:hAnsi="Arial Narrow"/>
                <w:sz w:val="20"/>
                <w:szCs w:val="20"/>
              </w:rPr>
              <w:t>Utilidades</w:t>
            </w:r>
          </w:p>
        </w:tc>
        <w:tc>
          <w:tcPr>
            <w:tcW w:w="1962" w:type="dxa"/>
            <w:vAlign w:val="center"/>
          </w:tcPr>
          <w:p w:rsidR="007936AB" w:rsidRPr="00BF6B5E" w:rsidRDefault="007936AB" w:rsidP="00925209">
            <w:pPr>
              <w:spacing w:line="360" w:lineRule="auto"/>
              <w:jc w:val="right"/>
              <w:rPr>
                <w:rFonts w:ascii="Arial Narrow" w:hAnsi="Arial Narrow"/>
                <w:sz w:val="20"/>
                <w:szCs w:val="20"/>
              </w:rPr>
            </w:pPr>
            <w:r>
              <w:rPr>
                <w:rFonts w:ascii="Arial Narrow" w:hAnsi="Arial Narrow"/>
                <w:sz w:val="20"/>
                <w:szCs w:val="20"/>
              </w:rPr>
              <w:t>$ 91,187.14</w:t>
            </w:r>
          </w:p>
        </w:tc>
        <w:tc>
          <w:tcPr>
            <w:tcW w:w="1647" w:type="dxa"/>
            <w:vAlign w:val="center"/>
          </w:tcPr>
          <w:p w:rsidR="007936AB" w:rsidRPr="00BF6B5E" w:rsidRDefault="007936AB" w:rsidP="00925209">
            <w:pPr>
              <w:spacing w:line="360" w:lineRule="auto"/>
              <w:jc w:val="right"/>
              <w:rPr>
                <w:rFonts w:ascii="Arial Narrow" w:hAnsi="Arial Narrow"/>
                <w:sz w:val="20"/>
                <w:szCs w:val="20"/>
              </w:rPr>
            </w:pPr>
            <w:r>
              <w:rPr>
                <w:rFonts w:ascii="Arial Narrow" w:hAnsi="Arial Narrow"/>
                <w:sz w:val="20"/>
                <w:szCs w:val="20"/>
              </w:rPr>
              <w:t>$ 91,187.14</w:t>
            </w:r>
          </w:p>
        </w:tc>
        <w:tc>
          <w:tcPr>
            <w:tcW w:w="1860"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0.00</w:t>
            </w:r>
          </w:p>
        </w:tc>
      </w:tr>
      <w:tr w:rsidR="007936AB" w:rsidRPr="00BF6B5E">
        <w:tc>
          <w:tcPr>
            <w:tcW w:w="3303" w:type="dxa"/>
          </w:tcPr>
          <w:p w:rsidR="007936AB" w:rsidRPr="00BF6B5E" w:rsidRDefault="007936AB" w:rsidP="00925209">
            <w:pPr>
              <w:spacing w:line="360" w:lineRule="auto"/>
              <w:jc w:val="both"/>
              <w:rPr>
                <w:rFonts w:ascii="Arial Narrow" w:hAnsi="Arial Narrow"/>
                <w:sz w:val="20"/>
                <w:szCs w:val="20"/>
              </w:rPr>
            </w:pPr>
            <w:r w:rsidRPr="00BF6B5E">
              <w:rPr>
                <w:rFonts w:ascii="Arial Narrow" w:hAnsi="Arial Narrow"/>
                <w:sz w:val="20"/>
                <w:szCs w:val="20"/>
              </w:rPr>
              <w:t>Menos:</w:t>
            </w:r>
          </w:p>
        </w:tc>
        <w:tc>
          <w:tcPr>
            <w:tcW w:w="1962" w:type="dxa"/>
            <w:vAlign w:val="center"/>
          </w:tcPr>
          <w:p w:rsidR="007936AB" w:rsidRPr="00BF6B5E" w:rsidRDefault="007936AB" w:rsidP="00925209">
            <w:pPr>
              <w:spacing w:line="360" w:lineRule="auto"/>
              <w:jc w:val="right"/>
              <w:rPr>
                <w:rFonts w:ascii="Arial Narrow" w:hAnsi="Arial Narrow"/>
                <w:sz w:val="20"/>
                <w:szCs w:val="20"/>
              </w:rPr>
            </w:pPr>
          </w:p>
        </w:tc>
        <w:tc>
          <w:tcPr>
            <w:tcW w:w="1647" w:type="dxa"/>
            <w:vAlign w:val="center"/>
          </w:tcPr>
          <w:p w:rsidR="007936AB" w:rsidRPr="00BF6B5E" w:rsidRDefault="007936AB" w:rsidP="00925209">
            <w:pPr>
              <w:spacing w:line="360" w:lineRule="auto"/>
              <w:jc w:val="right"/>
              <w:rPr>
                <w:rFonts w:ascii="Arial Narrow" w:hAnsi="Arial Narrow"/>
                <w:sz w:val="20"/>
                <w:szCs w:val="20"/>
              </w:rPr>
            </w:pPr>
          </w:p>
        </w:tc>
        <w:tc>
          <w:tcPr>
            <w:tcW w:w="1860" w:type="dxa"/>
            <w:vAlign w:val="center"/>
          </w:tcPr>
          <w:p w:rsidR="007936AB" w:rsidRPr="00BF6B5E" w:rsidRDefault="007936AB" w:rsidP="00925209">
            <w:pPr>
              <w:spacing w:line="360" w:lineRule="auto"/>
              <w:jc w:val="right"/>
              <w:rPr>
                <w:rFonts w:ascii="Arial Narrow" w:hAnsi="Arial Narrow"/>
                <w:sz w:val="20"/>
                <w:szCs w:val="20"/>
              </w:rPr>
            </w:pPr>
          </w:p>
        </w:tc>
      </w:tr>
      <w:tr w:rsidR="007936AB" w:rsidRPr="00BF6B5E">
        <w:tc>
          <w:tcPr>
            <w:tcW w:w="3303" w:type="dxa"/>
          </w:tcPr>
          <w:p w:rsidR="007936AB" w:rsidRPr="00BF6B5E" w:rsidRDefault="007936AB" w:rsidP="00925209">
            <w:pPr>
              <w:spacing w:line="360" w:lineRule="auto"/>
              <w:jc w:val="both"/>
              <w:rPr>
                <w:rFonts w:ascii="Arial Narrow" w:hAnsi="Arial Narrow"/>
                <w:sz w:val="20"/>
                <w:szCs w:val="20"/>
              </w:rPr>
            </w:pPr>
            <w:r w:rsidRPr="00BF6B5E">
              <w:rPr>
                <w:rFonts w:ascii="Arial Narrow" w:hAnsi="Arial Narrow"/>
                <w:sz w:val="20"/>
                <w:szCs w:val="20"/>
              </w:rPr>
              <w:t>Pérdidas en inventarios</w:t>
            </w:r>
          </w:p>
        </w:tc>
        <w:tc>
          <w:tcPr>
            <w:tcW w:w="1962"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2,600.00</w:t>
            </w:r>
          </w:p>
        </w:tc>
        <w:tc>
          <w:tcPr>
            <w:tcW w:w="1647"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0.00</w:t>
            </w:r>
          </w:p>
        </w:tc>
        <w:tc>
          <w:tcPr>
            <w:tcW w:w="1860"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$ 2,600.00</w:t>
            </w:r>
          </w:p>
        </w:tc>
      </w:tr>
      <w:tr w:rsidR="007936AB" w:rsidRPr="00BF6B5E">
        <w:tc>
          <w:tcPr>
            <w:tcW w:w="3303" w:type="dxa"/>
          </w:tcPr>
          <w:p w:rsidR="007936AB" w:rsidRPr="00BF6B5E" w:rsidRDefault="007936AB" w:rsidP="00925209">
            <w:pPr>
              <w:spacing w:line="360" w:lineRule="auto"/>
              <w:jc w:val="both"/>
              <w:rPr>
                <w:rFonts w:ascii="Arial Narrow" w:hAnsi="Arial Narrow"/>
                <w:sz w:val="20"/>
                <w:szCs w:val="20"/>
              </w:rPr>
            </w:pPr>
            <w:r w:rsidRPr="00BF6B5E">
              <w:rPr>
                <w:rFonts w:ascii="Arial Narrow" w:hAnsi="Arial Narrow"/>
                <w:sz w:val="20"/>
                <w:szCs w:val="20"/>
              </w:rPr>
              <w:t>Utilidad antes de impuesto</w:t>
            </w:r>
          </w:p>
        </w:tc>
        <w:tc>
          <w:tcPr>
            <w:tcW w:w="1962" w:type="dxa"/>
            <w:vAlign w:val="center"/>
          </w:tcPr>
          <w:p w:rsidR="007936AB" w:rsidRPr="00BF6B5E" w:rsidRDefault="007936AB" w:rsidP="00925209">
            <w:pPr>
              <w:spacing w:line="360" w:lineRule="auto"/>
              <w:jc w:val="right"/>
              <w:rPr>
                <w:rFonts w:ascii="Arial Narrow" w:hAnsi="Arial Narrow"/>
                <w:sz w:val="20"/>
                <w:szCs w:val="20"/>
              </w:rPr>
            </w:pPr>
            <w:r>
              <w:rPr>
                <w:rFonts w:ascii="Arial Narrow" w:hAnsi="Arial Narrow"/>
                <w:sz w:val="20"/>
                <w:szCs w:val="20"/>
              </w:rPr>
              <w:t>$  88,587.14</w:t>
            </w:r>
          </w:p>
        </w:tc>
        <w:tc>
          <w:tcPr>
            <w:tcW w:w="1647" w:type="dxa"/>
            <w:vAlign w:val="center"/>
          </w:tcPr>
          <w:p w:rsidR="007936AB" w:rsidRPr="00BF6B5E" w:rsidRDefault="007936AB" w:rsidP="00925209">
            <w:pPr>
              <w:spacing w:line="360" w:lineRule="auto"/>
              <w:jc w:val="right"/>
              <w:rPr>
                <w:rFonts w:ascii="Arial Narrow" w:hAnsi="Arial Narrow"/>
                <w:sz w:val="20"/>
                <w:szCs w:val="20"/>
              </w:rPr>
            </w:pPr>
            <w:r>
              <w:rPr>
                <w:rFonts w:ascii="Arial Narrow" w:hAnsi="Arial Narrow"/>
                <w:sz w:val="20"/>
                <w:szCs w:val="20"/>
              </w:rPr>
              <w:t>$ 91,187.14</w:t>
            </w:r>
          </w:p>
        </w:tc>
        <w:tc>
          <w:tcPr>
            <w:tcW w:w="1860" w:type="dxa"/>
            <w:vAlign w:val="center"/>
          </w:tcPr>
          <w:p w:rsidR="007936AB" w:rsidRPr="00BF6B5E" w:rsidRDefault="007936AB" w:rsidP="00925209">
            <w:pPr>
              <w:spacing w:line="360" w:lineRule="auto"/>
              <w:jc w:val="right"/>
              <w:rPr>
                <w:rFonts w:ascii="Arial Narrow" w:hAnsi="Arial Narrow"/>
                <w:sz w:val="20"/>
                <w:szCs w:val="20"/>
              </w:rPr>
            </w:pPr>
          </w:p>
        </w:tc>
      </w:tr>
      <w:tr w:rsidR="007936AB" w:rsidRPr="00BF6B5E">
        <w:tc>
          <w:tcPr>
            <w:tcW w:w="3303" w:type="dxa"/>
          </w:tcPr>
          <w:p w:rsidR="007936AB" w:rsidRPr="00BF6B5E" w:rsidRDefault="007936AB" w:rsidP="00925209">
            <w:pPr>
              <w:spacing w:line="360" w:lineRule="auto"/>
              <w:jc w:val="both"/>
              <w:rPr>
                <w:rFonts w:ascii="Arial Narrow" w:hAnsi="Arial Narrow"/>
                <w:sz w:val="20"/>
                <w:szCs w:val="20"/>
              </w:rPr>
            </w:pPr>
            <w:r w:rsidRPr="00BF6B5E">
              <w:rPr>
                <w:rFonts w:ascii="Arial Narrow" w:hAnsi="Arial Narrow"/>
                <w:sz w:val="20"/>
                <w:szCs w:val="20"/>
              </w:rPr>
              <w:t>Gastos por impuesto sobre la renta</w:t>
            </w:r>
          </w:p>
        </w:tc>
        <w:tc>
          <w:tcPr>
            <w:tcW w:w="1962"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2</w:t>
            </w:r>
            <w:r>
              <w:rPr>
                <w:rFonts w:ascii="Arial Narrow" w:hAnsi="Arial Narrow"/>
                <w:sz w:val="20"/>
                <w:szCs w:val="20"/>
              </w:rPr>
              <w:t>2,071.79</w:t>
            </w:r>
          </w:p>
        </w:tc>
        <w:tc>
          <w:tcPr>
            <w:tcW w:w="1647"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xml:space="preserve">$  </w:t>
            </w:r>
            <w:r>
              <w:rPr>
                <w:rFonts w:ascii="Arial Narrow" w:hAnsi="Arial Narrow"/>
                <w:sz w:val="20"/>
                <w:szCs w:val="20"/>
              </w:rPr>
              <w:t>22,796.79</w:t>
            </w:r>
          </w:p>
        </w:tc>
        <w:tc>
          <w:tcPr>
            <w:tcW w:w="1860" w:type="dxa"/>
            <w:vAlign w:val="center"/>
          </w:tcPr>
          <w:p w:rsidR="007936AB" w:rsidRPr="00BF6B5E" w:rsidRDefault="007936AB" w:rsidP="00925209">
            <w:pPr>
              <w:spacing w:line="360" w:lineRule="auto"/>
              <w:jc w:val="right"/>
              <w:rPr>
                <w:rFonts w:ascii="Arial Narrow" w:hAnsi="Arial Narrow"/>
                <w:sz w:val="20"/>
                <w:szCs w:val="20"/>
              </w:rPr>
            </w:pPr>
            <w:r w:rsidRPr="00BF6B5E">
              <w:rPr>
                <w:rFonts w:ascii="Arial Narrow" w:hAnsi="Arial Narrow"/>
                <w:sz w:val="20"/>
                <w:szCs w:val="20"/>
              </w:rPr>
              <w:t xml:space="preserve">$   </w:t>
            </w:r>
            <w:r>
              <w:rPr>
                <w:rFonts w:ascii="Arial Narrow" w:hAnsi="Arial Narrow"/>
                <w:sz w:val="20"/>
                <w:szCs w:val="20"/>
              </w:rPr>
              <w:t>724.95</w:t>
            </w:r>
          </w:p>
        </w:tc>
      </w:tr>
    </w:tbl>
    <w:p w:rsidR="009A7758" w:rsidRDefault="009A7758" w:rsidP="007936AB">
      <w:pPr>
        <w:spacing w:line="360" w:lineRule="auto"/>
        <w:jc w:val="both"/>
        <w:rPr>
          <w:rFonts w:ascii="Arial Narrow" w:hAnsi="Arial Narrow"/>
          <w:sz w:val="22"/>
          <w:szCs w:val="22"/>
        </w:rPr>
      </w:pPr>
    </w:p>
    <w:p w:rsidR="009A7758" w:rsidRDefault="009A7758" w:rsidP="007936AB">
      <w:pPr>
        <w:spacing w:line="360" w:lineRule="auto"/>
        <w:jc w:val="both"/>
        <w:rPr>
          <w:rFonts w:ascii="Arial Narrow" w:hAnsi="Arial Narrow"/>
          <w:sz w:val="22"/>
          <w:szCs w:val="22"/>
        </w:rPr>
      </w:pPr>
    </w:p>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 xml:space="preserve">La cantidad de $2,600.00 es una diferencia permanente, ya que </w:t>
      </w:r>
      <w:r>
        <w:rPr>
          <w:rFonts w:ascii="Arial Narrow" w:hAnsi="Arial Narrow"/>
          <w:sz w:val="22"/>
          <w:szCs w:val="22"/>
        </w:rPr>
        <w:t>en ningún momento en el tiempo</w:t>
      </w:r>
      <w:r w:rsidR="00B76C2B">
        <w:rPr>
          <w:rFonts w:ascii="Arial Narrow" w:hAnsi="Arial Narrow"/>
          <w:sz w:val="22"/>
          <w:szCs w:val="22"/>
        </w:rPr>
        <w:t xml:space="preserve"> l</w:t>
      </w:r>
      <w:r>
        <w:rPr>
          <w:rFonts w:ascii="Arial Narrow" w:hAnsi="Arial Narrow"/>
          <w:sz w:val="22"/>
          <w:szCs w:val="22"/>
        </w:rPr>
        <w:t>as perdidas en inventario serán deducibles del Impuesto Sobre la renta de acuerdo a lo establecido en la normativa vigente.</w:t>
      </w:r>
    </w:p>
    <w:p w:rsidR="00665C1F" w:rsidRDefault="00665C1F" w:rsidP="00665C1F">
      <w:bookmarkStart w:id="66" w:name="_Toc243705977"/>
      <w:bookmarkStart w:id="67" w:name="_Toc243716935"/>
      <w:bookmarkStart w:id="68" w:name="_Toc244337313"/>
    </w:p>
    <w:p w:rsidR="00384904" w:rsidRPr="00665C1F" w:rsidRDefault="00384904" w:rsidP="00665C1F"/>
    <w:p w:rsidR="007936AB" w:rsidRDefault="007936AB" w:rsidP="008435CF">
      <w:pPr>
        <w:pStyle w:val="Ttulo3"/>
        <w:numPr>
          <w:ilvl w:val="0"/>
          <w:numId w:val="29"/>
        </w:numPr>
        <w:rPr>
          <w:szCs w:val="22"/>
          <w:u w:val="single"/>
        </w:rPr>
      </w:pPr>
      <w:bookmarkStart w:id="69" w:name="_Toc265061290"/>
      <w:r w:rsidRPr="00501F7B">
        <w:rPr>
          <w:szCs w:val="22"/>
          <w:u w:val="single"/>
        </w:rPr>
        <w:lastRenderedPageBreak/>
        <w:t>Propiedades, planta y Equipo.</w:t>
      </w:r>
      <w:bookmarkEnd w:id="66"/>
      <w:bookmarkEnd w:id="67"/>
      <w:bookmarkEnd w:id="68"/>
      <w:bookmarkEnd w:id="69"/>
    </w:p>
    <w:p w:rsidR="0055338B" w:rsidRPr="0055338B" w:rsidRDefault="0055338B" w:rsidP="0055338B"/>
    <w:p w:rsidR="007936AB" w:rsidRPr="00404DBF" w:rsidRDefault="007936AB" w:rsidP="007936AB">
      <w:pPr>
        <w:rPr>
          <w:sz w:val="22"/>
          <w:szCs w:val="22"/>
        </w:rPr>
      </w:pPr>
    </w:p>
    <w:p w:rsidR="007936AB" w:rsidRPr="00404DBF" w:rsidRDefault="001A7517" w:rsidP="007936AB">
      <w:pPr>
        <w:spacing w:line="360" w:lineRule="auto"/>
        <w:jc w:val="both"/>
        <w:rPr>
          <w:rFonts w:ascii="Arial Narrow" w:hAnsi="Arial Narrow"/>
          <w:sz w:val="22"/>
          <w:szCs w:val="22"/>
        </w:rPr>
      </w:pPr>
      <w:r>
        <w:rPr>
          <w:rFonts w:ascii="Arial Narrow" w:hAnsi="Arial Narrow"/>
          <w:sz w:val="22"/>
          <w:szCs w:val="22"/>
        </w:rPr>
        <w:t>El 01 de enero de 2010</w:t>
      </w:r>
      <w:r w:rsidR="007936AB" w:rsidRPr="00404DBF">
        <w:rPr>
          <w:rFonts w:ascii="Arial Narrow" w:hAnsi="Arial Narrow"/>
          <w:sz w:val="22"/>
          <w:szCs w:val="22"/>
        </w:rPr>
        <w:t xml:space="preserve"> se  adquiere un edificios cuyo precio estipulado en escritura de compra venta es de </w:t>
      </w:r>
      <w:r w:rsidR="007936AB">
        <w:rPr>
          <w:rFonts w:ascii="Arial Narrow" w:hAnsi="Arial Narrow"/>
          <w:sz w:val="22"/>
          <w:szCs w:val="22"/>
        </w:rPr>
        <w:t>$1</w:t>
      </w:r>
      <w:r w:rsidR="00542452">
        <w:rPr>
          <w:rFonts w:ascii="Arial Narrow" w:hAnsi="Arial Narrow"/>
          <w:sz w:val="22"/>
          <w:szCs w:val="22"/>
        </w:rPr>
        <w:t>, 029,142.86</w:t>
      </w:r>
      <w:r w:rsidR="007936AB">
        <w:rPr>
          <w:rFonts w:ascii="Arial Narrow" w:hAnsi="Arial Narrow"/>
          <w:sz w:val="22"/>
          <w:szCs w:val="22"/>
        </w:rPr>
        <w:t xml:space="preserve"> </w:t>
      </w:r>
      <w:r w:rsidR="007936AB" w:rsidRPr="00404DBF">
        <w:rPr>
          <w:rFonts w:ascii="Arial Narrow" w:hAnsi="Arial Narrow"/>
          <w:sz w:val="22"/>
          <w:szCs w:val="22"/>
        </w:rPr>
        <w:t>de dólares, inscripción de inmueble en el Centro Nacional de Registro por $5, 400.00 y pago de abogado por tramites por $1</w:t>
      </w:r>
      <w:r w:rsidR="007936AB">
        <w:rPr>
          <w:rFonts w:ascii="Arial Narrow" w:hAnsi="Arial Narrow"/>
          <w:sz w:val="22"/>
          <w:szCs w:val="22"/>
        </w:rPr>
        <w:t>,</w:t>
      </w:r>
      <w:r w:rsidR="007936AB" w:rsidRPr="00404DBF">
        <w:rPr>
          <w:rFonts w:ascii="Arial Narrow" w:hAnsi="Arial Narrow"/>
          <w:sz w:val="22"/>
          <w:szCs w:val="22"/>
        </w:rPr>
        <w:t>000.00</w:t>
      </w:r>
    </w:p>
    <w:p w:rsidR="00E847F2" w:rsidRDefault="00E847F2" w:rsidP="00E847F2">
      <w:bookmarkStart w:id="70" w:name="_Toc243716936"/>
      <w:bookmarkStart w:id="71" w:name="_Toc244337314"/>
    </w:p>
    <w:p w:rsidR="003762A1" w:rsidRDefault="003762A1" w:rsidP="00E847F2"/>
    <w:p w:rsidR="003762A1" w:rsidRPr="001854B8" w:rsidRDefault="003762A1" w:rsidP="003762A1">
      <w:pPr>
        <w:spacing w:line="360" w:lineRule="auto"/>
        <w:rPr>
          <w:rFonts w:ascii="Arial Narrow" w:hAnsi="Arial Narrow"/>
          <w:b/>
          <w:i/>
          <w:sz w:val="22"/>
          <w:szCs w:val="22"/>
          <w:u w:val="single"/>
        </w:rPr>
      </w:pPr>
      <w:r w:rsidRPr="001854B8">
        <w:rPr>
          <w:rFonts w:ascii="Arial Narrow" w:hAnsi="Arial Narrow"/>
          <w:b/>
          <w:i/>
          <w:sz w:val="22"/>
          <w:szCs w:val="22"/>
          <w:u w:val="single"/>
        </w:rPr>
        <w:t>Criterio Contable</w:t>
      </w:r>
    </w:p>
    <w:p w:rsidR="003762A1" w:rsidRPr="001854B8" w:rsidRDefault="003762A1" w:rsidP="003762A1">
      <w:pPr>
        <w:spacing w:line="360" w:lineRule="auto"/>
        <w:rPr>
          <w:rFonts w:ascii="Arial Narrow" w:hAnsi="Arial Narrow"/>
          <w:b/>
          <w:i/>
          <w:sz w:val="22"/>
          <w:szCs w:val="22"/>
          <w:u w:val="single"/>
        </w:rPr>
      </w:pPr>
    </w:p>
    <w:p w:rsidR="003762A1" w:rsidRPr="001854B8" w:rsidRDefault="003762A1" w:rsidP="003762A1">
      <w:pPr>
        <w:spacing w:line="360" w:lineRule="auto"/>
        <w:rPr>
          <w:rFonts w:ascii="Arial Narrow" w:hAnsi="Arial Narrow"/>
          <w:b/>
          <w:i/>
          <w:sz w:val="22"/>
          <w:szCs w:val="22"/>
          <w:u w:val="single"/>
        </w:rPr>
      </w:pPr>
    </w:p>
    <w:p w:rsidR="003762A1" w:rsidRPr="001854B8" w:rsidRDefault="003762A1" w:rsidP="003762A1">
      <w:pPr>
        <w:spacing w:line="360" w:lineRule="auto"/>
        <w:jc w:val="both"/>
        <w:rPr>
          <w:rFonts w:ascii="Arial Narrow" w:hAnsi="Arial Narrow"/>
          <w:sz w:val="22"/>
          <w:szCs w:val="22"/>
        </w:rPr>
      </w:pPr>
      <w:r w:rsidRPr="001854B8">
        <w:rPr>
          <w:rFonts w:ascii="Arial Narrow" w:hAnsi="Arial Narrow"/>
          <w:sz w:val="22"/>
          <w:szCs w:val="22"/>
        </w:rPr>
        <w:t>La norma internacional de contabilidad 16, propiedades planta y equipo estable los criterios de reconocimiento para todos los bienes de carácter tangible. Establece como se determina el costo de adquisición, que es la cantidad que aparecerá como valor en libros.</w:t>
      </w:r>
    </w:p>
    <w:p w:rsidR="003762A1" w:rsidRPr="001854B8" w:rsidRDefault="003762A1" w:rsidP="003762A1">
      <w:pPr>
        <w:spacing w:line="360" w:lineRule="auto"/>
        <w:jc w:val="both"/>
        <w:rPr>
          <w:rFonts w:ascii="Arial Narrow" w:hAnsi="Arial Narrow"/>
          <w:sz w:val="22"/>
          <w:szCs w:val="22"/>
        </w:rPr>
      </w:pPr>
      <w:r w:rsidRPr="001854B8">
        <w:rPr>
          <w:rFonts w:ascii="Arial Narrow" w:hAnsi="Arial Narrow"/>
          <w:sz w:val="22"/>
          <w:szCs w:val="22"/>
        </w:rPr>
        <w:t>Este monto servirá de base para  depreciar tal activo de acuerdo a los métodos que esta norma determina.</w:t>
      </w:r>
    </w:p>
    <w:p w:rsidR="003762A1" w:rsidRPr="001854B8" w:rsidRDefault="003762A1" w:rsidP="003762A1">
      <w:pPr>
        <w:spacing w:line="360" w:lineRule="auto"/>
        <w:rPr>
          <w:rFonts w:ascii="Arial Narrow" w:hAnsi="Arial Narrow"/>
          <w:b/>
          <w:i/>
          <w:sz w:val="22"/>
          <w:szCs w:val="22"/>
          <w:u w:val="single"/>
        </w:rPr>
      </w:pPr>
    </w:p>
    <w:p w:rsidR="007936AB" w:rsidRDefault="007936AB" w:rsidP="007936AB">
      <w:pPr>
        <w:pStyle w:val="Ttulo3"/>
        <w:rPr>
          <w:i w:val="0"/>
          <w:szCs w:val="22"/>
        </w:rPr>
      </w:pPr>
      <w:bookmarkStart w:id="72" w:name="_Toc265061291"/>
      <w:r w:rsidRPr="00501F7B">
        <w:rPr>
          <w:i w:val="0"/>
          <w:szCs w:val="22"/>
        </w:rPr>
        <w:t>Depreciación.</w:t>
      </w:r>
      <w:bookmarkEnd w:id="70"/>
      <w:bookmarkEnd w:id="71"/>
      <w:bookmarkEnd w:id="72"/>
    </w:p>
    <w:p w:rsidR="0055338B" w:rsidRPr="0055338B" w:rsidRDefault="0055338B" w:rsidP="0055338B"/>
    <w:p w:rsidR="007936AB" w:rsidRPr="00404DBF" w:rsidRDefault="007936AB" w:rsidP="007936AB">
      <w:pPr>
        <w:spacing w:line="360" w:lineRule="auto"/>
        <w:jc w:val="both"/>
        <w:rPr>
          <w:rFonts w:ascii="Arial Narrow" w:hAnsi="Arial Narrow"/>
          <w:sz w:val="22"/>
          <w:szCs w:val="22"/>
        </w:rPr>
      </w:pPr>
      <w:r w:rsidRPr="00404DBF">
        <w:rPr>
          <w:rFonts w:ascii="Arial Narrow" w:hAnsi="Arial Narrow"/>
          <w:sz w:val="22"/>
          <w:szCs w:val="22"/>
        </w:rPr>
        <w:t>La diferencia surgida por la depreciación, cuanto se emplea el mismo método de reconocimiento de gasto en el periodo para aspectos fiscales y contables radica en los siguientes puntos:</w:t>
      </w:r>
    </w:p>
    <w:p w:rsidR="007936AB" w:rsidRPr="00404DBF" w:rsidRDefault="007936AB" w:rsidP="008435CF">
      <w:pPr>
        <w:numPr>
          <w:ilvl w:val="0"/>
          <w:numId w:val="4"/>
        </w:numPr>
        <w:spacing w:line="360" w:lineRule="auto"/>
        <w:jc w:val="both"/>
        <w:rPr>
          <w:rFonts w:ascii="Arial Narrow" w:hAnsi="Arial Narrow"/>
          <w:sz w:val="22"/>
          <w:szCs w:val="22"/>
        </w:rPr>
      </w:pPr>
      <w:r w:rsidRPr="00404DBF">
        <w:rPr>
          <w:rFonts w:ascii="Arial Narrow" w:hAnsi="Arial Narrow"/>
          <w:sz w:val="22"/>
          <w:szCs w:val="22"/>
        </w:rPr>
        <w:t>Costo de Adquisición</w:t>
      </w:r>
    </w:p>
    <w:p w:rsidR="007936AB" w:rsidRPr="00404DBF" w:rsidRDefault="007936AB" w:rsidP="008435CF">
      <w:pPr>
        <w:numPr>
          <w:ilvl w:val="0"/>
          <w:numId w:val="4"/>
        </w:numPr>
        <w:spacing w:line="360" w:lineRule="auto"/>
        <w:jc w:val="both"/>
        <w:rPr>
          <w:rFonts w:ascii="Arial Narrow" w:hAnsi="Arial Narrow"/>
          <w:sz w:val="22"/>
          <w:szCs w:val="22"/>
        </w:rPr>
      </w:pPr>
      <w:r w:rsidRPr="00404DBF">
        <w:rPr>
          <w:rFonts w:ascii="Arial Narrow" w:hAnsi="Arial Narrow"/>
          <w:sz w:val="22"/>
          <w:szCs w:val="22"/>
        </w:rPr>
        <w:t>Valor Residual</w:t>
      </w:r>
    </w:p>
    <w:p w:rsidR="007936AB" w:rsidRPr="00404DBF" w:rsidRDefault="007936AB" w:rsidP="008435CF">
      <w:pPr>
        <w:numPr>
          <w:ilvl w:val="0"/>
          <w:numId w:val="4"/>
        </w:numPr>
        <w:spacing w:line="360" w:lineRule="auto"/>
        <w:jc w:val="both"/>
        <w:rPr>
          <w:rFonts w:ascii="Arial Narrow" w:hAnsi="Arial Narrow"/>
          <w:sz w:val="22"/>
          <w:szCs w:val="22"/>
        </w:rPr>
      </w:pPr>
      <w:r w:rsidRPr="00404DBF">
        <w:rPr>
          <w:rFonts w:ascii="Arial Narrow" w:hAnsi="Arial Narrow"/>
          <w:sz w:val="22"/>
          <w:szCs w:val="22"/>
        </w:rPr>
        <w:t>La vida Útil.</w:t>
      </w:r>
    </w:p>
    <w:p w:rsidR="00CA40D6" w:rsidRDefault="00CA40D6" w:rsidP="007936AB">
      <w:pPr>
        <w:pStyle w:val="Ttulo4"/>
        <w:rPr>
          <w:sz w:val="22"/>
          <w:szCs w:val="22"/>
          <w:u w:val="none"/>
        </w:rPr>
      </w:pPr>
      <w:bookmarkStart w:id="73" w:name="_Toc244337315"/>
    </w:p>
    <w:p w:rsidR="007936AB" w:rsidRDefault="007936AB" w:rsidP="007936AB">
      <w:pPr>
        <w:pStyle w:val="Ttulo4"/>
        <w:rPr>
          <w:sz w:val="22"/>
          <w:szCs w:val="22"/>
          <w:u w:val="none"/>
        </w:rPr>
      </w:pPr>
      <w:bookmarkStart w:id="74" w:name="_Toc265061292"/>
      <w:r w:rsidRPr="00501F7B">
        <w:rPr>
          <w:sz w:val="22"/>
          <w:szCs w:val="22"/>
          <w:u w:val="none"/>
        </w:rPr>
        <w:t>Política adoptada por la administración</w:t>
      </w:r>
      <w:bookmarkEnd w:id="73"/>
      <w:bookmarkEnd w:id="74"/>
    </w:p>
    <w:p w:rsidR="00CA40D6" w:rsidRPr="00CA40D6" w:rsidRDefault="00CA40D6" w:rsidP="00CA40D6"/>
    <w:p w:rsidR="007936AB" w:rsidRPr="00404DBF" w:rsidRDefault="007936AB" w:rsidP="00CA40D6">
      <w:pPr>
        <w:spacing w:line="360" w:lineRule="auto"/>
        <w:ind w:firstLine="708"/>
        <w:jc w:val="both"/>
        <w:rPr>
          <w:rFonts w:ascii="Arial Narrow" w:hAnsi="Arial Narrow"/>
          <w:sz w:val="22"/>
          <w:szCs w:val="22"/>
        </w:rPr>
      </w:pPr>
      <w:r w:rsidRPr="00404DBF">
        <w:rPr>
          <w:rFonts w:ascii="Arial Narrow" w:hAnsi="Arial Narrow"/>
          <w:sz w:val="22"/>
          <w:szCs w:val="22"/>
        </w:rPr>
        <w:t>Los bienes muebles, se registran al costo de adquisición, e incluye los aranceles de importación; impuestos indirectos no recuperables, ensamble físico; transporte, costo de instalación, honorarios profesionales  y eventuales rebajas, entre otras</w:t>
      </w:r>
    </w:p>
    <w:p w:rsidR="00CA40D6" w:rsidRDefault="00CA40D6" w:rsidP="007936AB">
      <w:pPr>
        <w:spacing w:line="360" w:lineRule="auto"/>
        <w:jc w:val="both"/>
        <w:rPr>
          <w:rFonts w:ascii="Arial Narrow" w:hAnsi="Arial Narrow"/>
          <w:sz w:val="22"/>
          <w:szCs w:val="22"/>
        </w:rPr>
      </w:pPr>
    </w:p>
    <w:p w:rsidR="007936AB" w:rsidRPr="00404DBF" w:rsidRDefault="007936AB" w:rsidP="00CA40D6">
      <w:pPr>
        <w:spacing w:line="360" w:lineRule="auto"/>
        <w:ind w:firstLine="708"/>
        <w:jc w:val="both"/>
        <w:rPr>
          <w:rFonts w:ascii="Arial Narrow" w:hAnsi="Arial Narrow"/>
          <w:sz w:val="22"/>
          <w:szCs w:val="22"/>
        </w:rPr>
      </w:pPr>
      <w:r w:rsidRPr="00404DBF">
        <w:rPr>
          <w:rFonts w:ascii="Arial Narrow" w:hAnsi="Arial Narrow"/>
          <w:sz w:val="22"/>
          <w:szCs w:val="22"/>
        </w:rPr>
        <w:t>Las adiciones y mejoras que prolongan la vida útil del bien, son capitalizadas; y así son anotadas en los libros. Las partidas que cubren tal objetivo, son consideradas como mantenimiento y conservación de dichos bienes y se contabilizan, como gastos en el ejercicio en que ocurren.</w:t>
      </w:r>
    </w:p>
    <w:p w:rsidR="007936AB" w:rsidRPr="00404DBF" w:rsidRDefault="007936AB" w:rsidP="00CA40D6">
      <w:pPr>
        <w:spacing w:line="360" w:lineRule="auto"/>
        <w:ind w:firstLine="708"/>
        <w:jc w:val="both"/>
        <w:rPr>
          <w:rFonts w:ascii="Arial Narrow" w:hAnsi="Arial Narrow"/>
          <w:sz w:val="22"/>
          <w:szCs w:val="22"/>
        </w:rPr>
      </w:pPr>
      <w:r w:rsidRPr="00404DBF">
        <w:rPr>
          <w:rFonts w:ascii="Arial Narrow" w:hAnsi="Arial Narrow"/>
          <w:sz w:val="22"/>
          <w:szCs w:val="22"/>
        </w:rPr>
        <w:lastRenderedPageBreak/>
        <w:t xml:space="preserve">Cuando un componente del activo ha perdido valor por deterioro, la empresa </w:t>
      </w:r>
      <w:r w:rsidR="00A33059" w:rsidRPr="00404DBF">
        <w:rPr>
          <w:rFonts w:ascii="Arial Narrow" w:hAnsi="Arial Narrow"/>
          <w:sz w:val="22"/>
          <w:szCs w:val="22"/>
        </w:rPr>
        <w:t>está</w:t>
      </w:r>
      <w:r w:rsidRPr="00404DBF">
        <w:rPr>
          <w:rFonts w:ascii="Arial Narrow" w:hAnsi="Arial Narrow"/>
          <w:sz w:val="22"/>
          <w:szCs w:val="22"/>
        </w:rPr>
        <w:t xml:space="preserve"> obligada a aplicar la norma  oficial  deterioro del valor de los activos, a afecto de mantener sus valores contabilizados, en una aproximación cercana a lo que podría ser su realización (NIC 36)</w:t>
      </w:r>
    </w:p>
    <w:p w:rsidR="00911D98" w:rsidRDefault="00911D98" w:rsidP="007936AB">
      <w:pPr>
        <w:pStyle w:val="Textoindependienteprimerasangra2"/>
      </w:pPr>
      <w:bookmarkStart w:id="75" w:name="_Toc243716937"/>
      <w:bookmarkStart w:id="76" w:name="_Toc244337316"/>
    </w:p>
    <w:p w:rsidR="007936AB" w:rsidRDefault="007936AB" w:rsidP="00377565">
      <w:pPr>
        <w:pStyle w:val="Ttulo4"/>
        <w:rPr>
          <w:sz w:val="22"/>
          <w:szCs w:val="22"/>
          <w:u w:val="none"/>
        </w:rPr>
      </w:pPr>
      <w:bookmarkStart w:id="77" w:name="_Toc265061293"/>
      <w:r w:rsidRPr="00377565">
        <w:rPr>
          <w:sz w:val="22"/>
          <w:szCs w:val="22"/>
          <w:u w:val="none"/>
        </w:rPr>
        <w:t xml:space="preserve">Medición posterior a </w:t>
      </w:r>
      <w:smartTag w:uri="urn:schemas-microsoft-com:office:smarttags" w:element="PersonName">
        <w:smartTagPr>
          <w:attr w:name="ProductID" w:val="la Inicial"/>
        </w:smartTagPr>
        <w:r w:rsidRPr="00377565">
          <w:rPr>
            <w:sz w:val="22"/>
            <w:szCs w:val="22"/>
            <w:u w:val="none"/>
          </w:rPr>
          <w:t>la Inicial</w:t>
        </w:r>
      </w:smartTag>
      <w:bookmarkEnd w:id="75"/>
      <w:bookmarkEnd w:id="76"/>
      <w:bookmarkEnd w:id="77"/>
    </w:p>
    <w:p w:rsidR="0055338B" w:rsidRPr="0055338B" w:rsidRDefault="0055338B" w:rsidP="0055338B"/>
    <w:p w:rsidR="007936AB" w:rsidRPr="00404DBF" w:rsidRDefault="007936AB" w:rsidP="00CA40D6">
      <w:pPr>
        <w:spacing w:line="360" w:lineRule="auto"/>
        <w:ind w:firstLine="708"/>
        <w:jc w:val="both"/>
        <w:rPr>
          <w:rFonts w:ascii="Arial Narrow" w:hAnsi="Arial Narrow"/>
          <w:sz w:val="22"/>
          <w:szCs w:val="22"/>
        </w:rPr>
      </w:pPr>
      <w:r w:rsidRPr="00404DBF">
        <w:rPr>
          <w:rFonts w:ascii="Arial Narrow" w:hAnsi="Arial Narrow"/>
          <w:sz w:val="22"/>
          <w:szCs w:val="22"/>
        </w:rPr>
        <w:t>Los desembolsos posteriores a la adquisición de un elemento de bienes inmuebles y muebles, son añadidos  al importe en libros del activo. Cuando mejoran las condiciones  del bien. Por encima de la evaluación normal de rendimiento hecha originalmente para el mismo. Cualquier otro gasto posterior, es reconocido como gasto  del periodo en el que se haya incurrido.</w:t>
      </w:r>
    </w:p>
    <w:p w:rsidR="00501F7B" w:rsidRDefault="00501F7B" w:rsidP="007936AB">
      <w:pPr>
        <w:pStyle w:val="Textoindependienteprimerasangra2"/>
      </w:pPr>
      <w:bookmarkStart w:id="78" w:name="_Toc244337317"/>
    </w:p>
    <w:p w:rsidR="007936AB" w:rsidRDefault="007936AB" w:rsidP="00377565">
      <w:pPr>
        <w:pStyle w:val="Ttulo4"/>
        <w:rPr>
          <w:sz w:val="22"/>
          <w:szCs w:val="22"/>
          <w:u w:val="none"/>
        </w:rPr>
      </w:pPr>
      <w:bookmarkStart w:id="79" w:name="_Toc265061294"/>
      <w:r w:rsidRPr="00377565">
        <w:rPr>
          <w:sz w:val="22"/>
          <w:szCs w:val="22"/>
          <w:u w:val="none"/>
        </w:rPr>
        <w:t>Método de depreciación y vida útil</w:t>
      </w:r>
      <w:bookmarkEnd w:id="78"/>
      <w:bookmarkEnd w:id="79"/>
    </w:p>
    <w:p w:rsidR="0055338B" w:rsidRPr="0055338B" w:rsidRDefault="0055338B" w:rsidP="0055338B"/>
    <w:p w:rsidR="007936AB" w:rsidRPr="00404DBF" w:rsidRDefault="007936AB" w:rsidP="00CA40D6">
      <w:pPr>
        <w:spacing w:line="360" w:lineRule="auto"/>
        <w:ind w:firstLine="708"/>
        <w:jc w:val="both"/>
        <w:rPr>
          <w:rFonts w:ascii="Arial Narrow" w:hAnsi="Arial Narrow"/>
          <w:sz w:val="22"/>
          <w:szCs w:val="22"/>
        </w:rPr>
      </w:pPr>
      <w:r w:rsidRPr="00404DBF">
        <w:rPr>
          <w:rFonts w:ascii="Arial Narrow" w:hAnsi="Arial Narrow"/>
          <w:sz w:val="22"/>
          <w:szCs w:val="22"/>
        </w:rPr>
        <w:t>El método de depreciación  usado es el lineal (línea recta), el cual refleja el patrón de consumo, por parte  de la empresa, de los beneficios económicos que el activo incorpora.</w:t>
      </w:r>
    </w:p>
    <w:p w:rsidR="00222B0B" w:rsidRDefault="00222B0B" w:rsidP="007936AB">
      <w:pPr>
        <w:spacing w:line="360" w:lineRule="auto"/>
        <w:jc w:val="both"/>
        <w:rPr>
          <w:rFonts w:ascii="Arial Narrow" w:hAnsi="Arial Narrow"/>
          <w:sz w:val="22"/>
          <w:szCs w:val="22"/>
        </w:rPr>
      </w:pP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La vida útil se realizara de acuerdo  a lo siguiente:</w:t>
      </w:r>
    </w:p>
    <w:tbl>
      <w:tblPr>
        <w:tblW w:w="5800" w:type="dxa"/>
        <w:tblCellSpacing w:w="20" w:type="dxa"/>
        <w:tblInd w:w="1014"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1200"/>
        <w:gridCol w:w="2800"/>
        <w:gridCol w:w="1980"/>
      </w:tblGrid>
      <w:tr w:rsidR="007936AB" w:rsidRPr="00404DBF">
        <w:trPr>
          <w:trHeight w:val="300"/>
          <w:tblCellSpacing w:w="20" w:type="dxa"/>
        </w:trPr>
        <w:tc>
          <w:tcPr>
            <w:tcW w:w="1065" w:type="dxa"/>
            <w:shd w:val="clear" w:color="auto" w:fill="008000"/>
            <w:noWrap/>
          </w:tcPr>
          <w:p w:rsidR="007936AB" w:rsidRPr="00A1050A" w:rsidRDefault="007936AB" w:rsidP="00925209">
            <w:pPr>
              <w:spacing w:line="360" w:lineRule="auto"/>
              <w:jc w:val="center"/>
              <w:rPr>
                <w:rFonts w:ascii="Arial Narrow" w:hAnsi="Arial Narrow" w:cs="Arial"/>
                <w:b/>
                <w:bCs/>
                <w:color w:val="FFFFFF"/>
                <w:sz w:val="22"/>
                <w:szCs w:val="22"/>
              </w:rPr>
            </w:pPr>
            <w:r>
              <w:rPr>
                <w:rFonts w:ascii="Arial Narrow" w:hAnsi="Arial Narrow" w:cs="Arial"/>
                <w:b/>
                <w:bCs/>
                <w:color w:val="FFFFFF"/>
                <w:sz w:val="22"/>
                <w:szCs w:val="22"/>
              </w:rPr>
              <w:t>N°</w:t>
            </w:r>
          </w:p>
        </w:tc>
        <w:tc>
          <w:tcPr>
            <w:tcW w:w="2730" w:type="dxa"/>
            <w:shd w:val="clear" w:color="auto" w:fill="008000"/>
            <w:noWrap/>
          </w:tcPr>
          <w:p w:rsidR="007936AB" w:rsidRPr="00A1050A" w:rsidRDefault="007936AB" w:rsidP="00925209">
            <w:pPr>
              <w:spacing w:line="360" w:lineRule="auto"/>
              <w:jc w:val="center"/>
              <w:rPr>
                <w:rFonts w:ascii="Arial Narrow" w:hAnsi="Arial Narrow" w:cs="Arial"/>
                <w:b/>
                <w:bCs/>
                <w:color w:val="FFFFFF"/>
                <w:sz w:val="22"/>
                <w:szCs w:val="22"/>
              </w:rPr>
            </w:pPr>
            <w:r w:rsidRPr="00A1050A">
              <w:rPr>
                <w:rFonts w:ascii="Arial Narrow" w:hAnsi="Arial Narrow" w:cs="Arial"/>
                <w:b/>
                <w:bCs/>
                <w:color w:val="FFFFFF"/>
                <w:sz w:val="22"/>
                <w:szCs w:val="22"/>
              </w:rPr>
              <w:t>Rubros</w:t>
            </w:r>
          </w:p>
        </w:tc>
        <w:tc>
          <w:tcPr>
            <w:tcW w:w="1845" w:type="dxa"/>
            <w:shd w:val="clear" w:color="auto" w:fill="008000"/>
            <w:noWrap/>
          </w:tcPr>
          <w:p w:rsidR="007936AB" w:rsidRPr="00A1050A" w:rsidRDefault="007936AB" w:rsidP="00925209">
            <w:pPr>
              <w:spacing w:line="360" w:lineRule="auto"/>
              <w:jc w:val="center"/>
              <w:rPr>
                <w:rFonts w:ascii="Arial Narrow" w:hAnsi="Arial Narrow" w:cs="Arial"/>
                <w:b/>
                <w:bCs/>
                <w:color w:val="FFFFFF"/>
                <w:sz w:val="22"/>
                <w:szCs w:val="22"/>
              </w:rPr>
            </w:pPr>
            <w:r w:rsidRPr="00A1050A">
              <w:rPr>
                <w:rFonts w:ascii="Arial Narrow" w:hAnsi="Arial Narrow" w:cs="Arial"/>
                <w:b/>
                <w:bCs/>
                <w:color w:val="FFFFFF"/>
                <w:sz w:val="22"/>
                <w:szCs w:val="22"/>
              </w:rPr>
              <w:t>Vida Útil</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1</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Edificios</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50 años</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2</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Maquinaria</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10 años</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3</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Instalaciones</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6 años</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4</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Equipo de Transporte</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6 años</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5</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Mobiliario y Equipo</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4 años</w:t>
            </w:r>
          </w:p>
        </w:tc>
      </w:tr>
      <w:tr w:rsidR="007936AB" w:rsidRPr="00404DBF">
        <w:trPr>
          <w:trHeight w:val="285"/>
          <w:tblCellSpacing w:w="20" w:type="dxa"/>
        </w:trPr>
        <w:tc>
          <w:tcPr>
            <w:tcW w:w="106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6</w:t>
            </w:r>
          </w:p>
        </w:tc>
        <w:tc>
          <w:tcPr>
            <w:tcW w:w="2730"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Activos Intangibles</w:t>
            </w:r>
          </w:p>
        </w:tc>
        <w:tc>
          <w:tcPr>
            <w:tcW w:w="1845"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6 años</w:t>
            </w:r>
          </w:p>
        </w:tc>
      </w:tr>
    </w:tbl>
    <w:p w:rsidR="00B76C2B" w:rsidRDefault="00B76C2B" w:rsidP="007936AB">
      <w:pPr>
        <w:pStyle w:val="Ttulo4"/>
        <w:rPr>
          <w:u w:val="none"/>
        </w:rPr>
      </w:pPr>
      <w:bookmarkStart w:id="80" w:name="_Toc244337318"/>
    </w:p>
    <w:p w:rsidR="00CA40D6" w:rsidRPr="00501F7B" w:rsidRDefault="00CA40D6" w:rsidP="00CA40D6">
      <w:pPr>
        <w:pStyle w:val="Ttulo4"/>
        <w:rPr>
          <w:sz w:val="22"/>
          <w:szCs w:val="22"/>
          <w:u w:val="none"/>
        </w:rPr>
      </w:pPr>
      <w:bookmarkStart w:id="81" w:name="_Toc265061295"/>
      <w:bookmarkEnd w:id="80"/>
      <w:r>
        <w:rPr>
          <w:sz w:val="22"/>
          <w:szCs w:val="22"/>
          <w:u w:val="none"/>
        </w:rPr>
        <w:t xml:space="preserve">Disposición </w:t>
      </w:r>
      <w:r w:rsidRPr="00501F7B">
        <w:rPr>
          <w:sz w:val="22"/>
          <w:szCs w:val="22"/>
          <w:u w:val="none"/>
        </w:rPr>
        <w:t>Tributari</w:t>
      </w:r>
      <w:r>
        <w:rPr>
          <w:sz w:val="22"/>
          <w:szCs w:val="22"/>
          <w:u w:val="none"/>
        </w:rPr>
        <w:t>a.</w:t>
      </w:r>
      <w:bookmarkEnd w:id="81"/>
    </w:p>
    <w:p w:rsidR="0055338B" w:rsidRDefault="0055338B" w:rsidP="0055338B"/>
    <w:p w:rsidR="007936AB" w:rsidRPr="00404DBF" w:rsidRDefault="007936AB" w:rsidP="00377565">
      <w:pPr>
        <w:spacing w:line="360" w:lineRule="auto"/>
        <w:ind w:firstLine="708"/>
        <w:jc w:val="both"/>
        <w:rPr>
          <w:rFonts w:ascii="Arial Narrow" w:hAnsi="Arial Narrow"/>
          <w:sz w:val="22"/>
          <w:szCs w:val="22"/>
        </w:rPr>
      </w:pPr>
      <w:r w:rsidRPr="00404DBF">
        <w:rPr>
          <w:rFonts w:ascii="Arial Narrow" w:hAnsi="Arial Narrow"/>
          <w:sz w:val="22"/>
          <w:szCs w:val="22"/>
        </w:rPr>
        <w:t xml:space="preserve">En la ley de impuesto sobre la renta </w:t>
      </w:r>
      <w:r w:rsidR="00CA40D6">
        <w:rPr>
          <w:rFonts w:ascii="Arial Narrow" w:hAnsi="Arial Narrow"/>
          <w:sz w:val="22"/>
          <w:szCs w:val="22"/>
        </w:rPr>
        <w:t xml:space="preserve">el </w:t>
      </w:r>
      <w:r w:rsidRPr="00404DBF">
        <w:rPr>
          <w:rFonts w:ascii="Arial Narrow" w:hAnsi="Arial Narrow"/>
          <w:sz w:val="22"/>
          <w:szCs w:val="22"/>
        </w:rPr>
        <w:t>art. 30 establece que será deducible  de la renta obtenida el costo de adquisición o fabricación  de los bienes aprovechados por el contribuyente, para la gen</w:t>
      </w:r>
      <w:r>
        <w:rPr>
          <w:rFonts w:ascii="Arial Narrow" w:hAnsi="Arial Narrow"/>
          <w:sz w:val="22"/>
          <w:szCs w:val="22"/>
        </w:rPr>
        <w:t>eración de la renta computable, dicho costo no debe incluir valores sobre pago de impuesto de bienes raíces.</w:t>
      </w:r>
    </w:p>
    <w:p w:rsidR="007936AB" w:rsidRPr="00404DBF" w:rsidRDefault="007936AB" w:rsidP="00377565">
      <w:pPr>
        <w:spacing w:line="360" w:lineRule="auto"/>
        <w:ind w:firstLine="708"/>
        <w:jc w:val="both"/>
        <w:rPr>
          <w:rFonts w:ascii="Arial Narrow" w:hAnsi="Arial Narrow"/>
          <w:sz w:val="22"/>
          <w:szCs w:val="22"/>
        </w:rPr>
      </w:pPr>
      <w:r w:rsidRPr="00404DBF">
        <w:rPr>
          <w:rFonts w:ascii="Arial Narrow" w:hAnsi="Arial Narrow"/>
          <w:sz w:val="22"/>
          <w:szCs w:val="22"/>
        </w:rPr>
        <w:lastRenderedPageBreak/>
        <w:t>Establece como criterio que para aquellos bienes nuevos que se consumen o agotan en periodo menor a un año, estos serán deducibles o llevados como gasto corriente en el periodo, y para aquellos bienes  que su consumo perdurara por más de un periodo de doce meses la deducción será una cuota, la cual se calculara sobre un porcentaje fijo y constante que se denominara depreciación.</w:t>
      </w:r>
    </w:p>
    <w:p w:rsidR="00B76C2B" w:rsidRDefault="00B76C2B" w:rsidP="007936AB">
      <w:pPr>
        <w:spacing w:line="360" w:lineRule="auto"/>
        <w:jc w:val="both"/>
        <w:rPr>
          <w:rFonts w:ascii="Arial Narrow" w:hAnsi="Arial Narrow"/>
          <w:sz w:val="22"/>
          <w:szCs w:val="22"/>
        </w:rPr>
      </w:pP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Dichos porcentajes se detallan a continuación:</w:t>
      </w:r>
    </w:p>
    <w:p w:rsidR="00665C1F" w:rsidRDefault="00665C1F" w:rsidP="007936AB">
      <w:pPr>
        <w:spacing w:line="360" w:lineRule="auto"/>
        <w:jc w:val="both"/>
        <w:rPr>
          <w:rFonts w:ascii="Arial Narrow" w:hAnsi="Arial Narrow"/>
          <w:sz w:val="22"/>
          <w:szCs w:val="22"/>
        </w:rPr>
      </w:pPr>
    </w:p>
    <w:tbl>
      <w:tblPr>
        <w:tblW w:w="4903" w:type="dxa"/>
        <w:tblCellSpacing w:w="20" w:type="dxa"/>
        <w:tblInd w:w="1617"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3418"/>
        <w:gridCol w:w="1635"/>
      </w:tblGrid>
      <w:tr w:rsidR="007936AB" w:rsidRPr="00404DBF">
        <w:trPr>
          <w:trHeight w:val="255"/>
          <w:tblCellSpacing w:w="20" w:type="dxa"/>
        </w:trPr>
        <w:tc>
          <w:tcPr>
            <w:tcW w:w="3283"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 xml:space="preserve">Edificaciones </w:t>
            </w:r>
          </w:p>
        </w:tc>
        <w:tc>
          <w:tcPr>
            <w:tcW w:w="1500"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5%</w:t>
            </w:r>
          </w:p>
        </w:tc>
      </w:tr>
      <w:tr w:rsidR="007936AB" w:rsidRPr="00404DBF">
        <w:trPr>
          <w:trHeight w:val="255"/>
          <w:tblCellSpacing w:w="20" w:type="dxa"/>
        </w:trPr>
        <w:tc>
          <w:tcPr>
            <w:tcW w:w="3283"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Maquinaria</w:t>
            </w:r>
          </w:p>
        </w:tc>
        <w:tc>
          <w:tcPr>
            <w:tcW w:w="1500"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20%</w:t>
            </w:r>
          </w:p>
        </w:tc>
      </w:tr>
      <w:tr w:rsidR="007936AB" w:rsidRPr="00404DBF">
        <w:trPr>
          <w:trHeight w:val="255"/>
          <w:tblCellSpacing w:w="20" w:type="dxa"/>
        </w:trPr>
        <w:tc>
          <w:tcPr>
            <w:tcW w:w="3283"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 xml:space="preserve">Vehículos  </w:t>
            </w:r>
          </w:p>
        </w:tc>
        <w:tc>
          <w:tcPr>
            <w:tcW w:w="1500"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25%</w:t>
            </w:r>
          </w:p>
        </w:tc>
      </w:tr>
      <w:tr w:rsidR="007936AB" w:rsidRPr="00404DBF">
        <w:trPr>
          <w:trHeight w:val="255"/>
          <w:tblCellSpacing w:w="20" w:type="dxa"/>
        </w:trPr>
        <w:tc>
          <w:tcPr>
            <w:tcW w:w="3283" w:type="dxa"/>
            <w:shd w:val="clear" w:color="auto" w:fill="auto"/>
            <w:noWrap/>
          </w:tcPr>
          <w:p w:rsidR="007936AB" w:rsidRPr="00404DBF" w:rsidRDefault="007936AB" w:rsidP="00925209">
            <w:pPr>
              <w:spacing w:line="360" w:lineRule="auto"/>
              <w:rPr>
                <w:rFonts w:ascii="Arial Narrow" w:hAnsi="Arial Narrow" w:cs="Arial"/>
                <w:color w:val="000000"/>
                <w:sz w:val="22"/>
                <w:szCs w:val="22"/>
              </w:rPr>
            </w:pPr>
            <w:r w:rsidRPr="00404DBF">
              <w:rPr>
                <w:rFonts w:ascii="Arial Narrow" w:hAnsi="Arial Narrow" w:cs="Arial"/>
                <w:color w:val="000000"/>
                <w:sz w:val="22"/>
                <w:szCs w:val="22"/>
              </w:rPr>
              <w:t xml:space="preserve">Otros Bienes Muebles </w:t>
            </w:r>
          </w:p>
        </w:tc>
        <w:tc>
          <w:tcPr>
            <w:tcW w:w="1500" w:type="dxa"/>
            <w:shd w:val="clear" w:color="auto" w:fill="auto"/>
            <w:noWrap/>
          </w:tcPr>
          <w:p w:rsidR="007936AB" w:rsidRPr="00404DBF" w:rsidRDefault="007936AB" w:rsidP="00925209">
            <w:pPr>
              <w:spacing w:line="360" w:lineRule="auto"/>
              <w:jc w:val="center"/>
              <w:rPr>
                <w:rFonts w:ascii="Arial Narrow" w:hAnsi="Arial Narrow" w:cs="Arial"/>
                <w:color w:val="000000"/>
                <w:sz w:val="22"/>
                <w:szCs w:val="22"/>
              </w:rPr>
            </w:pPr>
            <w:r w:rsidRPr="00404DBF">
              <w:rPr>
                <w:rFonts w:ascii="Arial Narrow" w:hAnsi="Arial Narrow" w:cs="Arial"/>
                <w:color w:val="000000"/>
                <w:sz w:val="22"/>
                <w:szCs w:val="22"/>
              </w:rPr>
              <w:t>50%</w:t>
            </w:r>
          </w:p>
        </w:tc>
      </w:tr>
    </w:tbl>
    <w:p w:rsidR="00DB34B2" w:rsidRDefault="00DB34B2" w:rsidP="007936AB">
      <w:pPr>
        <w:pStyle w:val="Ttulo4"/>
        <w:rPr>
          <w:u w:val="none"/>
        </w:rPr>
      </w:pPr>
      <w:bookmarkStart w:id="82" w:name="_Toc243714274"/>
      <w:bookmarkStart w:id="83" w:name="_Toc244337319"/>
    </w:p>
    <w:p w:rsidR="007936AB" w:rsidRDefault="007936AB" w:rsidP="007936AB">
      <w:pPr>
        <w:pStyle w:val="Ttulo4"/>
        <w:rPr>
          <w:u w:val="none"/>
        </w:rPr>
      </w:pPr>
      <w:bookmarkStart w:id="84" w:name="_Toc265061296"/>
      <w:r w:rsidRPr="00501F7B">
        <w:rPr>
          <w:u w:val="none"/>
        </w:rPr>
        <w:t>Comentarios.</w:t>
      </w:r>
      <w:bookmarkEnd w:id="82"/>
      <w:bookmarkEnd w:id="83"/>
      <w:bookmarkEnd w:id="84"/>
    </w:p>
    <w:p w:rsidR="0055338B" w:rsidRDefault="0055338B" w:rsidP="0055338B"/>
    <w:p w:rsidR="00DB34B2" w:rsidRPr="0055338B" w:rsidRDefault="00DB34B2" w:rsidP="0055338B"/>
    <w:p w:rsidR="007936AB" w:rsidRDefault="007936AB" w:rsidP="00377565">
      <w:pPr>
        <w:spacing w:line="360" w:lineRule="auto"/>
        <w:ind w:firstLine="708"/>
        <w:jc w:val="both"/>
        <w:rPr>
          <w:rFonts w:ascii="Arial Narrow" w:hAnsi="Arial Narrow"/>
          <w:sz w:val="22"/>
          <w:szCs w:val="22"/>
        </w:rPr>
      </w:pPr>
      <w:r w:rsidRPr="00404DBF">
        <w:rPr>
          <w:rFonts w:ascii="Arial Narrow" w:hAnsi="Arial Narrow"/>
          <w:sz w:val="22"/>
          <w:szCs w:val="22"/>
        </w:rPr>
        <w:t xml:space="preserve">En  cuanto a la deducción de la depreciación,   los responsables de la elaboración de los estados Financieros deben tomar en cuenta lo que  las leyes tributarias establecen y registrar las operaciones en base a lo que la administración a estipulado previamente en la políticas  de la empresa; por tanto, de esas  discrepancias surge una diferencias que dependiendo de la circunstancias puede ser imponible o deducible que en un futuro vendrá a disminuir a aumentar la base de </w:t>
      </w:r>
      <w:smartTag w:uri="urn:schemas-microsoft-com:office:smarttags" w:element="PersonName">
        <w:smartTagPr>
          <w:attr w:name="ProductID" w:val="la  Renta Imponible."/>
        </w:smartTagPr>
        <w:r w:rsidRPr="00404DBF">
          <w:rPr>
            <w:rFonts w:ascii="Arial Narrow" w:hAnsi="Arial Narrow"/>
            <w:sz w:val="22"/>
            <w:szCs w:val="22"/>
          </w:rPr>
          <w:t>la  Renta Imponible.</w:t>
        </w:r>
      </w:smartTag>
    </w:p>
    <w:p w:rsidR="00CA40D6" w:rsidRDefault="00CA40D6" w:rsidP="007936AB">
      <w:pPr>
        <w:spacing w:line="360" w:lineRule="auto"/>
        <w:jc w:val="both"/>
        <w:rPr>
          <w:rFonts w:ascii="Arial Narrow" w:hAnsi="Arial Narrow"/>
          <w:sz w:val="22"/>
          <w:szCs w:val="22"/>
        </w:rPr>
      </w:pPr>
    </w:p>
    <w:p w:rsidR="007936AB" w:rsidRDefault="007936AB" w:rsidP="007936AB">
      <w:pPr>
        <w:spacing w:line="360" w:lineRule="auto"/>
        <w:jc w:val="center"/>
        <w:rPr>
          <w:rFonts w:ascii="Arial Narrow" w:hAnsi="Arial Narrow"/>
          <w:b/>
          <w:sz w:val="22"/>
          <w:szCs w:val="22"/>
          <w:u w:val="single"/>
        </w:rPr>
      </w:pPr>
      <w:r w:rsidRPr="00404DBF">
        <w:rPr>
          <w:rFonts w:ascii="Arial Narrow" w:hAnsi="Arial Narrow"/>
          <w:b/>
          <w:sz w:val="22"/>
          <w:szCs w:val="22"/>
          <w:u w:val="single"/>
        </w:rPr>
        <w:t>DESARROLLO</w:t>
      </w:r>
    </w:p>
    <w:p w:rsidR="00CA40D6" w:rsidRPr="00404DBF" w:rsidRDefault="00CA40D6" w:rsidP="007936AB">
      <w:pPr>
        <w:spacing w:line="360" w:lineRule="auto"/>
        <w:jc w:val="center"/>
        <w:rPr>
          <w:rFonts w:ascii="Arial Narrow" w:hAnsi="Arial Narrow"/>
          <w:b/>
          <w:sz w:val="22"/>
          <w:szCs w:val="22"/>
          <w:u w:val="single"/>
        </w:rPr>
      </w:pPr>
    </w:p>
    <w:p w:rsidR="007936AB" w:rsidRDefault="007936AB" w:rsidP="007936AB">
      <w:pPr>
        <w:spacing w:line="360" w:lineRule="auto"/>
        <w:jc w:val="both"/>
        <w:rPr>
          <w:rFonts w:ascii="Arial Narrow" w:hAnsi="Arial Narrow"/>
          <w:sz w:val="22"/>
          <w:szCs w:val="22"/>
        </w:rPr>
      </w:pPr>
      <w:r w:rsidRPr="00404DBF">
        <w:rPr>
          <w:rFonts w:ascii="Arial Narrow" w:hAnsi="Arial Narrow"/>
          <w:sz w:val="22"/>
          <w:szCs w:val="22"/>
        </w:rPr>
        <w:t>Determinación de Costo de Adquisición:</w:t>
      </w:r>
    </w:p>
    <w:p w:rsidR="00DB34B2" w:rsidRDefault="00DB34B2" w:rsidP="007936AB">
      <w:pPr>
        <w:spacing w:line="360" w:lineRule="auto"/>
        <w:jc w:val="both"/>
        <w:rPr>
          <w:rFonts w:ascii="Arial Narrow" w:hAnsi="Arial Narrow"/>
          <w:sz w:val="22"/>
          <w:szCs w:val="22"/>
        </w:rPr>
      </w:pPr>
    </w:p>
    <w:tbl>
      <w:tblPr>
        <w:tblW w:w="7254" w:type="dxa"/>
        <w:tblCellSpacing w:w="20" w:type="dxa"/>
        <w:tblInd w:w="10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5248"/>
        <w:gridCol w:w="2156"/>
      </w:tblGrid>
      <w:tr w:rsidR="007936AB" w:rsidRPr="00404DBF">
        <w:trPr>
          <w:trHeight w:val="255"/>
          <w:tblCellSpacing w:w="20" w:type="dxa"/>
        </w:trPr>
        <w:tc>
          <w:tcPr>
            <w:tcW w:w="5113" w:type="dxa"/>
            <w:shd w:val="clear" w:color="auto" w:fill="008000"/>
            <w:noWrap/>
            <w:vAlign w:val="center"/>
          </w:tcPr>
          <w:p w:rsidR="007936AB" w:rsidRPr="003115EA" w:rsidRDefault="007936AB" w:rsidP="00925209">
            <w:pPr>
              <w:rPr>
                <w:rFonts w:ascii="Arial Narrow" w:hAnsi="Arial Narrow" w:cs="Arial"/>
                <w:b/>
                <w:color w:val="FFFFFF"/>
                <w:sz w:val="22"/>
                <w:szCs w:val="22"/>
              </w:rPr>
            </w:pPr>
            <w:r w:rsidRPr="003115EA">
              <w:rPr>
                <w:rFonts w:ascii="Arial Narrow" w:hAnsi="Arial Narrow" w:cs="Arial"/>
                <w:b/>
                <w:color w:val="FFFFFF"/>
                <w:sz w:val="22"/>
                <w:szCs w:val="22"/>
              </w:rPr>
              <w:t>Precio de compra</w:t>
            </w:r>
          </w:p>
        </w:tc>
        <w:tc>
          <w:tcPr>
            <w:tcW w:w="2021" w:type="dxa"/>
            <w:shd w:val="clear" w:color="auto" w:fill="008000"/>
            <w:noWrap/>
            <w:vAlign w:val="center"/>
          </w:tcPr>
          <w:p w:rsidR="007936AB" w:rsidRPr="003115EA" w:rsidRDefault="007936AB" w:rsidP="00925209">
            <w:pPr>
              <w:jc w:val="right"/>
              <w:rPr>
                <w:rFonts w:ascii="Arial Narrow" w:hAnsi="Arial Narrow" w:cs="Arial"/>
                <w:b/>
                <w:color w:val="FFFFFF"/>
                <w:sz w:val="22"/>
                <w:szCs w:val="22"/>
              </w:rPr>
            </w:pPr>
            <w:r w:rsidRPr="003115EA">
              <w:rPr>
                <w:rFonts w:ascii="Arial Narrow" w:hAnsi="Arial Narrow" w:cs="Arial"/>
                <w:b/>
                <w:color w:val="FFFFFF"/>
                <w:sz w:val="22"/>
                <w:szCs w:val="22"/>
              </w:rPr>
              <w:t>$ 1,0</w:t>
            </w:r>
            <w:r w:rsidR="001D56DC">
              <w:rPr>
                <w:rFonts w:ascii="Arial Narrow" w:hAnsi="Arial Narrow" w:cs="Arial"/>
                <w:b/>
                <w:color w:val="FFFFFF"/>
                <w:sz w:val="22"/>
                <w:szCs w:val="22"/>
              </w:rPr>
              <w:t>29</w:t>
            </w:r>
            <w:r w:rsidRPr="003115EA">
              <w:rPr>
                <w:rFonts w:ascii="Arial Narrow" w:hAnsi="Arial Narrow" w:cs="Arial"/>
                <w:b/>
                <w:color w:val="FFFFFF"/>
                <w:sz w:val="22"/>
                <w:szCs w:val="22"/>
              </w:rPr>
              <w:t>,</w:t>
            </w:r>
            <w:r w:rsidR="001D56DC">
              <w:rPr>
                <w:rFonts w:ascii="Arial Narrow" w:hAnsi="Arial Narrow" w:cs="Arial"/>
                <w:b/>
                <w:color w:val="FFFFFF"/>
                <w:sz w:val="22"/>
                <w:szCs w:val="22"/>
              </w:rPr>
              <w:t>142</w:t>
            </w:r>
            <w:r w:rsidRPr="003115EA">
              <w:rPr>
                <w:rFonts w:ascii="Arial Narrow" w:hAnsi="Arial Narrow" w:cs="Arial"/>
                <w:b/>
                <w:color w:val="FFFFFF"/>
                <w:sz w:val="22"/>
                <w:szCs w:val="22"/>
              </w:rPr>
              <w:t>.</w:t>
            </w:r>
            <w:r w:rsidR="001D56DC">
              <w:rPr>
                <w:rFonts w:ascii="Arial Narrow" w:hAnsi="Arial Narrow" w:cs="Arial"/>
                <w:b/>
                <w:color w:val="FFFFFF"/>
                <w:sz w:val="22"/>
                <w:szCs w:val="22"/>
              </w:rPr>
              <w:t>86</w:t>
            </w:r>
          </w:p>
        </w:tc>
      </w:tr>
      <w:tr w:rsidR="007936AB" w:rsidRPr="00404DBF">
        <w:trPr>
          <w:trHeight w:val="255"/>
          <w:tblCellSpacing w:w="20" w:type="dxa"/>
        </w:trPr>
        <w:tc>
          <w:tcPr>
            <w:tcW w:w="5113" w:type="dxa"/>
            <w:shd w:val="clear" w:color="auto" w:fill="auto"/>
            <w:noWrap/>
          </w:tcPr>
          <w:p w:rsidR="007936AB" w:rsidRPr="00404DBF" w:rsidRDefault="007936AB" w:rsidP="00925209">
            <w:pPr>
              <w:rPr>
                <w:rFonts w:ascii="Arial Narrow" w:hAnsi="Arial Narrow" w:cs="Arial"/>
                <w:sz w:val="22"/>
                <w:szCs w:val="22"/>
              </w:rPr>
            </w:pPr>
            <w:r w:rsidRPr="00404DBF">
              <w:rPr>
                <w:rFonts w:ascii="Arial Narrow" w:hAnsi="Arial Narrow" w:cs="Arial"/>
                <w:sz w:val="22"/>
                <w:szCs w:val="22"/>
              </w:rPr>
              <w:t>Cancelación de Derecho de Inscripción en CNR</w:t>
            </w:r>
          </w:p>
        </w:tc>
        <w:tc>
          <w:tcPr>
            <w:tcW w:w="2021" w:type="dxa"/>
            <w:shd w:val="clear" w:color="auto" w:fill="auto"/>
            <w:noWrap/>
            <w:vAlign w:val="center"/>
          </w:tcPr>
          <w:p w:rsidR="007936AB" w:rsidRPr="00404DBF" w:rsidRDefault="007936AB" w:rsidP="00925209">
            <w:pPr>
              <w:jc w:val="right"/>
              <w:rPr>
                <w:rFonts w:ascii="Arial Narrow" w:hAnsi="Arial Narrow" w:cs="Arial"/>
                <w:sz w:val="22"/>
                <w:szCs w:val="22"/>
              </w:rPr>
            </w:pPr>
            <w:r w:rsidRPr="00404DBF">
              <w:rPr>
                <w:rFonts w:ascii="Arial Narrow" w:hAnsi="Arial Narrow" w:cs="Arial"/>
                <w:sz w:val="22"/>
                <w:szCs w:val="22"/>
              </w:rPr>
              <w:t xml:space="preserve"> $</w:t>
            </w:r>
            <w:r>
              <w:rPr>
                <w:rFonts w:ascii="Arial Narrow" w:hAnsi="Arial Narrow" w:cs="Arial"/>
                <w:sz w:val="22"/>
                <w:szCs w:val="22"/>
              </w:rPr>
              <w:t xml:space="preserve">  </w:t>
            </w:r>
            <w:r w:rsidRPr="00404DBF">
              <w:rPr>
                <w:rFonts w:ascii="Arial Narrow" w:hAnsi="Arial Narrow" w:cs="Arial"/>
                <w:sz w:val="22"/>
                <w:szCs w:val="22"/>
              </w:rPr>
              <w:t xml:space="preserve">      5,400.00 </w:t>
            </w:r>
          </w:p>
        </w:tc>
      </w:tr>
      <w:tr w:rsidR="007936AB" w:rsidRPr="00404DBF">
        <w:trPr>
          <w:trHeight w:val="255"/>
          <w:tblCellSpacing w:w="20" w:type="dxa"/>
        </w:trPr>
        <w:tc>
          <w:tcPr>
            <w:tcW w:w="5113" w:type="dxa"/>
            <w:shd w:val="clear" w:color="auto" w:fill="auto"/>
            <w:noWrap/>
          </w:tcPr>
          <w:p w:rsidR="007936AB" w:rsidRPr="00404DBF" w:rsidRDefault="007936AB" w:rsidP="00925209">
            <w:pPr>
              <w:rPr>
                <w:rFonts w:ascii="Arial Narrow" w:hAnsi="Arial Narrow" w:cs="Arial"/>
                <w:sz w:val="22"/>
                <w:szCs w:val="22"/>
              </w:rPr>
            </w:pPr>
            <w:r w:rsidRPr="00404DBF">
              <w:rPr>
                <w:rFonts w:ascii="Arial Narrow" w:hAnsi="Arial Narrow" w:cs="Arial"/>
                <w:sz w:val="22"/>
                <w:szCs w:val="22"/>
              </w:rPr>
              <w:t>Pago de Honorarios</w:t>
            </w:r>
          </w:p>
        </w:tc>
        <w:tc>
          <w:tcPr>
            <w:tcW w:w="2021" w:type="dxa"/>
            <w:shd w:val="clear" w:color="auto" w:fill="auto"/>
            <w:noWrap/>
            <w:vAlign w:val="center"/>
          </w:tcPr>
          <w:p w:rsidR="007936AB" w:rsidRPr="00404DBF" w:rsidRDefault="007936AB" w:rsidP="00925209">
            <w:pPr>
              <w:jc w:val="right"/>
              <w:rPr>
                <w:rFonts w:ascii="Arial Narrow" w:hAnsi="Arial Narrow" w:cs="Arial"/>
                <w:sz w:val="22"/>
                <w:szCs w:val="22"/>
              </w:rPr>
            </w:pPr>
            <w:r w:rsidRPr="00404DBF">
              <w:rPr>
                <w:rFonts w:ascii="Arial Narrow" w:hAnsi="Arial Narrow" w:cs="Arial"/>
                <w:sz w:val="22"/>
                <w:szCs w:val="22"/>
              </w:rPr>
              <w:t xml:space="preserve"> </w:t>
            </w:r>
            <w:r>
              <w:rPr>
                <w:rFonts w:ascii="Arial Narrow" w:hAnsi="Arial Narrow" w:cs="Arial"/>
                <w:sz w:val="22"/>
                <w:szCs w:val="22"/>
              </w:rPr>
              <w:t xml:space="preserve">  </w:t>
            </w:r>
            <w:r w:rsidRPr="00404DBF">
              <w:rPr>
                <w:rFonts w:ascii="Arial Narrow" w:hAnsi="Arial Narrow" w:cs="Arial"/>
                <w:sz w:val="22"/>
                <w:szCs w:val="22"/>
              </w:rPr>
              <w:t>$</w:t>
            </w:r>
            <w:r>
              <w:rPr>
                <w:rFonts w:ascii="Arial Narrow" w:hAnsi="Arial Narrow" w:cs="Arial"/>
                <w:sz w:val="22"/>
                <w:szCs w:val="22"/>
              </w:rPr>
              <w:t xml:space="preserve">   </w:t>
            </w:r>
            <w:r w:rsidRPr="00404DBF">
              <w:rPr>
                <w:rFonts w:ascii="Arial Narrow" w:hAnsi="Arial Narrow" w:cs="Arial"/>
                <w:sz w:val="22"/>
                <w:szCs w:val="22"/>
              </w:rPr>
              <w:t xml:space="preserve">     1,000.00 </w:t>
            </w:r>
          </w:p>
        </w:tc>
      </w:tr>
      <w:tr w:rsidR="007936AB" w:rsidRPr="00404DBF">
        <w:trPr>
          <w:trHeight w:val="270"/>
          <w:tblCellSpacing w:w="20" w:type="dxa"/>
        </w:trPr>
        <w:tc>
          <w:tcPr>
            <w:tcW w:w="5113" w:type="dxa"/>
            <w:shd w:val="clear" w:color="auto" w:fill="auto"/>
            <w:noWrap/>
            <w:vAlign w:val="center"/>
          </w:tcPr>
          <w:p w:rsidR="007936AB" w:rsidRPr="00404DBF" w:rsidRDefault="007936AB" w:rsidP="00925209">
            <w:pPr>
              <w:jc w:val="center"/>
              <w:rPr>
                <w:rFonts w:ascii="Arial Narrow" w:hAnsi="Arial Narrow" w:cs="Arial"/>
                <w:b/>
                <w:bCs/>
                <w:i/>
                <w:iCs/>
                <w:sz w:val="22"/>
                <w:szCs w:val="22"/>
              </w:rPr>
            </w:pPr>
            <w:r w:rsidRPr="00404DBF">
              <w:rPr>
                <w:rFonts w:ascii="Arial Narrow" w:hAnsi="Arial Narrow" w:cs="Arial"/>
                <w:b/>
                <w:bCs/>
                <w:i/>
                <w:iCs/>
                <w:sz w:val="22"/>
                <w:szCs w:val="22"/>
              </w:rPr>
              <w:t>Costo de Adquisición</w:t>
            </w:r>
          </w:p>
        </w:tc>
        <w:tc>
          <w:tcPr>
            <w:tcW w:w="2021" w:type="dxa"/>
            <w:shd w:val="clear" w:color="auto" w:fill="auto"/>
            <w:noWrap/>
            <w:vAlign w:val="center"/>
          </w:tcPr>
          <w:p w:rsidR="007936AB" w:rsidRPr="00404DBF" w:rsidRDefault="007936AB" w:rsidP="00925209">
            <w:pPr>
              <w:jc w:val="right"/>
              <w:rPr>
                <w:rFonts w:ascii="Arial Narrow" w:hAnsi="Arial Narrow" w:cs="Arial"/>
                <w:b/>
                <w:bCs/>
                <w:i/>
                <w:iCs/>
                <w:sz w:val="22"/>
                <w:szCs w:val="22"/>
              </w:rPr>
            </w:pPr>
            <w:r w:rsidRPr="00404DBF">
              <w:rPr>
                <w:rFonts w:ascii="Arial Narrow" w:hAnsi="Arial Narrow" w:cs="Arial"/>
                <w:b/>
                <w:bCs/>
                <w:i/>
                <w:iCs/>
                <w:sz w:val="22"/>
                <w:szCs w:val="22"/>
              </w:rPr>
              <w:t>$</w:t>
            </w:r>
            <w:r>
              <w:rPr>
                <w:rFonts w:ascii="Arial Narrow" w:hAnsi="Arial Narrow" w:cs="Arial"/>
                <w:b/>
                <w:bCs/>
                <w:i/>
                <w:iCs/>
                <w:sz w:val="22"/>
                <w:szCs w:val="22"/>
              </w:rPr>
              <w:t xml:space="preserve">  </w:t>
            </w:r>
            <w:r w:rsidRPr="00404DBF">
              <w:rPr>
                <w:rFonts w:ascii="Arial Narrow" w:hAnsi="Arial Narrow" w:cs="Arial"/>
                <w:b/>
                <w:bCs/>
                <w:i/>
                <w:iCs/>
                <w:sz w:val="22"/>
                <w:szCs w:val="22"/>
              </w:rPr>
              <w:t>1,035,542.86</w:t>
            </w:r>
          </w:p>
        </w:tc>
      </w:tr>
    </w:tbl>
    <w:p w:rsidR="0055338B" w:rsidRDefault="0055338B" w:rsidP="007936AB">
      <w:pPr>
        <w:spacing w:line="360" w:lineRule="auto"/>
        <w:jc w:val="both"/>
        <w:rPr>
          <w:rFonts w:ascii="Arial Narrow" w:hAnsi="Arial Narrow"/>
          <w:sz w:val="22"/>
          <w:szCs w:val="22"/>
        </w:rPr>
      </w:pPr>
    </w:p>
    <w:p w:rsidR="007936AB" w:rsidRDefault="007936AB" w:rsidP="007936AB">
      <w:pPr>
        <w:spacing w:line="360" w:lineRule="auto"/>
        <w:jc w:val="both"/>
        <w:rPr>
          <w:rFonts w:ascii="Arial Narrow" w:hAnsi="Arial Narrow"/>
          <w:sz w:val="22"/>
          <w:szCs w:val="22"/>
        </w:rPr>
      </w:pPr>
      <w:r>
        <w:rPr>
          <w:rFonts w:ascii="Arial Narrow" w:hAnsi="Arial Narrow"/>
          <w:sz w:val="22"/>
          <w:szCs w:val="22"/>
        </w:rPr>
        <w:lastRenderedPageBreak/>
        <w:t>El cálculo</w:t>
      </w:r>
      <w:r w:rsidRPr="00404DBF">
        <w:rPr>
          <w:rFonts w:ascii="Arial Narrow" w:hAnsi="Arial Narrow"/>
          <w:sz w:val="22"/>
          <w:szCs w:val="22"/>
        </w:rPr>
        <w:t xml:space="preserve"> de </w:t>
      </w:r>
      <w:r>
        <w:rPr>
          <w:rFonts w:ascii="Arial Narrow" w:hAnsi="Arial Narrow"/>
          <w:sz w:val="22"/>
          <w:szCs w:val="22"/>
        </w:rPr>
        <w:t xml:space="preserve">la </w:t>
      </w:r>
      <w:r w:rsidRPr="00404DBF">
        <w:rPr>
          <w:rFonts w:ascii="Arial Narrow" w:hAnsi="Arial Narrow"/>
          <w:sz w:val="22"/>
          <w:szCs w:val="22"/>
        </w:rPr>
        <w:t xml:space="preserve">depreciación correspondiente al activo </w:t>
      </w:r>
      <w:r>
        <w:rPr>
          <w:rFonts w:ascii="Arial Narrow" w:hAnsi="Arial Narrow"/>
          <w:sz w:val="22"/>
          <w:szCs w:val="22"/>
        </w:rPr>
        <w:t>para efectos contables y tributarios es el siguiente:</w:t>
      </w:r>
    </w:p>
    <w:p w:rsidR="00911D98" w:rsidRDefault="00911D98" w:rsidP="007936AB">
      <w:pPr>
        <w:spacing w:line="360" w:lineRule="auto"/>
        <w:jc w:val="both"/>
        <w:rPr>
          <w:rFonts w:ascii="Arial Narrow" w:hAnsi="Arial Narrow"/>
          <w:sz w:val="22"/>
          <w:szCs w:val="22"/>
        </w:rPr>
      </w:pPr>
    </w:p>
    <w:tbl>
      <w:tblPr>
        <w:tblW w:w="0" w:type="auto"/>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1E0"/>
      </w:tblPr>
      <w:tblGrid>
        <w:gridCol w:w="4408"/>
        <w:gridCol w:w="4408"/>
      </w:tblGrid>
      <w:tr w:rsidR="00081D8D" w:rsidRPr="00517946">
        <w:trPr>
          <w:trHeight w:val="57"/>
          <w:tblCellSpacing w:w="20" w:type="dxa"/>
        </w:trPr>
        <w:tc>
          <w:tcPr>
            <w:tcW w:w="4348" w:type="dxa"/>
            <w:shd w:val="clear" w:color="auto" w:fill="008000"/>
          </w:tcPr>
          <w:p w:rsidR="00081D8D" w:rsidRPr="00517946" w:rsidRDefault="00081D8D" w:rsidP="00BD6A3F">
            <w:pPr>
              <w:spacing w:line="360" w:lineRule="auto"/>
              <w:jc w:val="center"/>
              <w:rPr>
                <w:rFonts w:ascii="Arial Narrow" w:hAnsi="Arial Narrow"/>
                <w:b/>
                <w:color w:val="FFFFFF"/>
                <w:sz w:val="22"/>
                <w:szCs w:val="22"/>
              </w:rPr>
            </w:pPr>
            <w:r w:rsidRPr="00517946">
              <w:rPr>
                <w:rFonts w:ascii="Arial Narrow" w:hAnsi="Arial Narrow"/>
                <w:b/>
                <w:color w:val="FFFFFF"/>
                <w:sz w:val="22"/>
                <w:szCs w:val="22"/>
              </w:rPr>
              <w:t>Contable</w:t>
            </w:r>
          </w:p>
        </w:tc>
        <w:tc>
          <w:tcPr>
            <w:tcW w:w="4348" w:type="dxa"/>
            <w:shd w:val="clear" w:color="auto" w:fill="008000"/>
          </w:tcPr>
          <w:p w:rsidR="00081D8D" w:rsidRPr="00517946" w:rsidRDefault="00081D8D" w:rsidP="00BD6A3F">
            <w:pPr>
              <w:spacing w:line="360" w:lineRule="auto"/>
              <w:jc w:val="center"/>
              <w:rPr>
                <w:rFonts w:ascii="Arial Narrow" w:hAnsi="Arial Narrow"/>
                <w:b/>
                <w:color w:val="FFFFFF"/>
                <w:sz w:val="22"/>
                <w:szCs w:val="22"/>
              </w:rPr>
            </w:pPr>
            <w:r w:rsidRPr="00517946">
              <w:rPr>
                <w:rFonts w:ascii="Arial Narrow" w:hAnsi="Arial Narrow"/>
                <w:b/>
                <w:color w:val="FFFFFF"/>
                <w:sz w:val="22"/>
                <w:szCs w:val="22"/>
              </w:rPr>
              <w:t>Tributario</w:t>
            </w:r>
          </w:p>
        </w:tc>
      </w:tr>
      <w:tr w:rsidR="00081D8D" w:rsidRPr="00517946">
        <w:trPr>
          <w:trHeight w:val="57"/>
          <w:tblCellSpacing w:w="20" w:type="dxa"/>
        </w:trPr>
        <w:tc>
          <w:tcPr>
            <w:tcW w:w="4348" w:type="dxa"/>
            <w:shd w:val="clear" w:color="auto" w:fill="auto"/>
          </w:tcPr>
          <w:p w:rsidR="00081D8D" w:rsidRPr="00517946" w:rsidRDefault="00081D8D" w:rsidP="00BD6A3F">
            <w:pPr>
              <w:spacing w:line="360" w:lineRule="auto"/>
              <w:jc w:val="center"/>
              <w:rPr>
                <w:rFonts w:ascii="Arial Narrow" w:hAnsi="Arial Narrow"/>
                <w:sz w:val="22"/>
                <w:szCs w:val="22"/>
              </w:rPr>
            </w:pPr>
            <w:r w:rsidRPr="00517946">
              <w:rPr>
                <w:rFonts w:ascii="Arial Narrow" w:hAnsi="Arial Narrow"/>
                <w:sz w:val="22"/>
                <w:szCs w:val="22"/>
              </w:rPr>
              <w:t>$1,035,542.86 / 50 = $ 20,710.86</w:t>
            </w:r>
          </w:p>
        </w:tc>
        <w:tc>
          <w:tcPr>
            <w:tcW w:w="4348" w:type="dxa"/>
            <w:shd w:val="clear" w:color="auto" w:fill="auto"/>
          </w:tcPr>
          <w:p w:rsidR="00081D8D" w:rsidRPr="00517946" w:rsidRDefault="00081D8D" w:rsidP="00BD6A3F">
            <w:pPr>
              <w:spacing w:line="360" w:lineRule="auto"/>
              <w:jc w:val="center"/>
              <w:rPr>
                <w:rFonts w:ascii="Arial Narrow" w:hAnsi="Arial Narrow"/>
                <w:sz w:val="22"/>
                <w:szCs w:val="22"/>
              </w:rPr>
            </w:pPr>
            <w:r w:rsidRPr="00517946">
              <w:rPr>
                <w:rFonts w:ascii="Arial Narrow" w:hAnsi="Arial Narrow"/>
                <w:sz w:val="22"/>
                <w:szCs w:val="22"/>
              </w:rPr>
              <w:t>$1,0</w:t>
            </w:r>
            <w:r>
              <w:rPr>
                <w:rFonts w:ascii="Arial Narrow" w:hAnsi="Arial Narrow"/>
                <w:sz w:val="22"/>
                <w:szCs w:val="22"/>
              </w:rPr>
              <w:t>35</w:t>
            </w:r>
            <w:r w:rsidRPr="00517946">
              <w:rPr>
                <w:rFonts w:ascii="Arial Narrow" w:hAnsi="Arial Narrow"/>
                <w:sz w:val="22"/>
                <w:szCs w:val="22"/>
              </w:rPr>
              <w:t>,</w:t>
            </w:r>
            <w:r>
              <w:rPr>
                <w:rFonts w:ascii="Arial Narrow" w:hAnsi="Arial Narrow"/>
                <w:sz w:val="22"/>
                <w:szCs w:val="22"/>
              </w:rPr>
              <w:t>542</w:t>
            </w:r>
            <w:r w:rsidRPr="00517946">
              <w:rPr>
                <w:rFonts w:ascii="Arial Narrow" w:hAnsi="Arial Narrow"/>
                <w:sz w:val="22"/>
                <w:szCs w:val="22"/>
              </w:rPr>
              <w:t>.</w:t>
            </w:r>
            <w:r>
              <w:rPr>
                <w:rFonts w:ascii="Arial Narrow" w:hAnsi="Arial Narrow"/>
                <w:sz w:val="22"/>
                <w:szCs w:val="22"/>
              </w:rPr>
              <w:t>86</w:t>
            </w:r>
            <w:r w:rsidRPr="00517946">
              <w:rPr>
                <w:rFonts w:ascii="Arial Narrow" w:hAnsi="Arial Narrow"/>
                <w:sz w:val="22"/>
                <w:szCs w:val="22"/>
              </w:rPr>
              <w:t xml:space="preserve"> / 20 = $</w:t>
            </w:r>
            <w:r>
              <w:t xml:space="preserve"> </w:t>
            </w:r>
            <w:r>
              <w:rPr>
                <w:rFonts w:ascii="Arial Narrow" w:hAnsi="Arial Narrow"/>
                <w:sz w:val="22"/>
                <w:szCs w:val="22"/>
              </w:rPr>
              <w:t>51,777.14</w:t>
            </w:r>
          </w:p>
        </w:tc>
      </w:tr>
    </w:tbl>
    <w:p w:rsidR="007936AB" w:rsidRDefault="007936AB" w:rsidP="007936AB">
      <w:pPr>
        <w:spacing w:line="360" w:lineRule="auto"/>
        <w:jc w:val="both"/>
        <w:rPr>
          <w:rFonts w:ascii="Arial Narrow" w:hAnsi="Arial Narrow"/>
          <w:sz w:val="22"/>
          <w:szCs w:val="22"/>
        </w:rPr>
      </w:pPr>
    </w:p>
    <w:p w:rsidR="00081D8D" w:rsidRPr="00404DBF" w:rsidRDefault="00081D8D" w:rsidP="007936AB">
      <w:pPr>
        <w:spacing w:line="360" w:lineRule="auto"/>
        <w:jc w:val="both"/>
        <w:rPr>
          <w:rFonts w:ascii="Arial Narrow" w:hAnsi="Arial Narrow"/>
          <w:sz w:val="22"/>
          <w:szCs w:val="22"/>
        </w:rPr>
      </w:pPr>
    </w:p>
    <w:p w:rsidR="007936AB" w:rsidRDefault="007936AB" w:rsidP="007936AB">
      <w:pPr>
        <w:rPr>
          <w:rFonts w:ascii="Arial Narrow" w:hAnsi="Arial Narrow"/>
          <w:sz w:val="22"/>
          <w:szCs w:val="22"/>
        </w:rPr>
      </w:pPr>
      <w:r w:rsidRPr="00404DBF">
        <w:rPr>
          <w:rFonts w:ascii="Arial Narrow" w:hAnsi="Arial Narrow"/>
          <w:sz w:val="22"/>
          <w:szCs w:val="22"/>
        </w:rPr>
        <w:t xml:space="preserve">La distribución de la diferencia temporaria  por año </w:t>
      </w:r>
      <w:r w:rsidR="00CA40D6" w:rsidRPr="00404DBF">
        <w:rPr>
          <w:rFonts w:ascii="Arial Narrow" w:hAnsi="Arial Narrow"/>
          <w:sz w:val="22"/>
          <w:szCs w:val="22"/>
        </w:rPr>
        <w:t>sería</w:t>
      </w:r>
      <w:r w:rsidRPr="00404DBF">
        <w:rPr>
          <w:rFonts w:ascii="Arial Narrow" w:hAnsi="Arial Narrow"/>
          <w:sz w:val="22"/>
          <w:szCs w:val="22"/>
        </w:rPr>
        <w:t xml:space="preserve"> la siguiente:</w:t>
      </w:r>
    </w:p>
    <w:p w:rsidR="00CA40D6" w:rsidRDefault="00CA40D6" w:rsidP="007936AB">
      <w:pPr>
        <w:rPr>
          <w:rFonts w:ascii="Arial Narrow" w:hAnsi="Arial Narrow"/>
          <w:sz w:val="22"/>
          <w:szCs w:val="22"/>
        </w:rPr>
      </w:pPr>
    </w:p>
    <w:tbl>
      <w:tblPr>
        <w:tblW w:w="5000" w:type="pct"/>
        <w:tblCellMar>
          <w:left w:w="70" w:type="dxa"/>
          <w:right w:w="70" w:type="dxa"/>
        </w:tblCellMar>
        <w:tblLook w:val="0000"/>
      </w:tblPr>
      <w:tblGrid>
        <w:gridCol w:w="1143"/>
        <w:gridCol w:w="1318"/>
        <w:gridCol w:w="1318"/>
        <w:gridCol w:w="1198"/>
        <w:gridCol w:w="1158"/>
        <w:gridCol w:w="1157"/>
        <w:gridCol w:w="1404"/>
      </w:tblGrid>
      <w:tr w:rsidR="000A2FD5">
        <w:trPr>
          <w:trHeight w:val="57"/>
          <w:tblHeader/>
        </w:trPr>
        <w:tc>
          <w:tcPr>
            <w:tcW w:w="657" w:type="pct"/>
            <w:vMerge w:val="restart"/>
            <w:tcBorders>
              <w:top w:val="double" w:sz="6" w:space="0" w:color="000000"/>
              <w:left w:val="double" w:sz="6" w:space="0" w:color="000000"/>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AÑO</w:t>
            </w:r>
          </w:p>
        </w:tc>
        <w:tc>
          <w:tcPr>
            <w:tcW w:w="1516" w:type="pct"/>
            <w:gridSpan w:val="2"/>
            <w:tcBorders>
              <w:top w:val="double" w:sz="6" w:space="0" w:color="000000"/>
              <w:left w:val="nil"/>
              <w:bottom w:val="single" w:sz="8" w:space="0" w:color="000000"/>
              <w:right w:val="single" w:sz="8" w:space="0" w:color="000000"/>
            </w:tcBorders>
            <w:shd w:val="clear" w:color="auto" w:fill="339966"/>
            <w:noWrap/>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VALOR NETO</w:t>
            </w:r>
          </w:p>
        </w:tc>
        <w:tc>
          <w:tcPr>
            <w:tcW w:w="689"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DIFERENCIA TEMPORARIA</w:t>
            </w:r>
          </w:p>
        </w:tc>
        <w:tc>
          <w:tcPr>
            <w:tcW w:w="666"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EFECTIVO IMPOSITIVO</w:t>
            </w:r>
          </w:p>
        </w:tc>
        <w:tc>
          <w:tcPr>
            <w:tcW w:w="665"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SALDO INICIAL</w:t>
            </w:r>
          </w:p>
        </w:tc>
        <w:tc>
          <w:tcPr>
            <w:tcW w:w="807" w:type="pct"/>
            <w:vMerge w:val="restart"/>
            <w:tcBorders>
              <w:top w:val="double" w:sz="6" w:space="0" w:color="000000"/>
              <w:left w:val="single" w:sz="8" w:space="0" w:color="000000"/>
              <w:bottom w:val="single" w:sz="8" w:space="0" w:color="000000"/>
              <w:right w:val="double" w:sz="6"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Do (Cr)</w:t>
            </w:r>
          </w:p>
        </w:tc>
      </w:tr>
      <w:tr w:rsidR="000A2FD5">
        <w:trPr>
          <w:trHeight w:val="57"/>
          <w:tblHeader/>
        </w:trPr>
        <w:tc>
          <w:tcPr>
            <w:tcW w:w="657" w:type="pct"/>
            <w:vMerge/>
            <w:tcBorders>
              <w:top w:val="double" w:sz="6" w:space="0" w:color="000000"/>
              <w:left w:val="double" w:sz="6" w:space="0" w:color="000000"/>
              <w:bottom w:val="single" w:sz="8" w:space="0" w:color="000000"/>
              <w:right w:val="single" w:sz="8" w:space="0" w:color="000000"/>
            </w:tcBorders>
            <w:vAlign w:val="center"/>
          </w:tcPr>
          <w:p w:rsidR="000A2FD5" w:rsidRPr="00134EDF" w:rsidRDefault="000A2FD5" w:rsidP="00BD6A3F">
            <w:pPr>
              <w:rPr>
                <w:rFonts w:ascii="Arial Narrow" w:hAnsi="Arial Narrow" w:cs="Arial"/>
                <w:color w:val="FFFFFF"/>
                <w:sz w:val="16"/>
                <w:szCs w:val="16"/>
              </w:rPr>
            </w:pPr>
          </w:p>
        </w:tc>
        <w:tc>
          <w:tcPr>
            <w:tcW w:w="758" w:type="pct"/>
            <w:tcBorders>
              <w:top w:val="nil"/>
              <w:left w:val="nil"/>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VALOR CONTABLE</w:t>
            </w:r>
          </w:p>
        </w:tc>
        <w:tc>
          <w:tcPr>
            <w:tcW w:w="758" w:type="pct"/>
            <w:tcBorders>
              <w:top w:val="nil"/>
              <w:left w:val="nil"/>
              <w:bottom w:val="single" w:sz="8" w:space="0" w:color="000000"/>
              <w:right w:val="single" w:sz="8" w:space="0" w:color="000000"/>
            </w:tcBorders>
            <w:shd w:val="clear" w:color="auto" w:fill="339966"/>
            <w:vAlign w:val="center"/>
          </w:tcPr>
          <w:p w:rsidR="000A2FD5" w:rsidRPr="00134EDF" w:rsidRDefault="000A2FD5" w:rsidP="00BD6A3F">
            <w:pPr>
              <w:jc w:val="center"/>
              <w:rPr>
                <w:rFonts w:ascii="Arial Narrow" w:hAnsi="Arial Narrow" w:cs="Arial"/>
                <w:color w:val="FFFFFF"/>
                <w:sz w:val="16"/>
                <w:szCs w:val="16"/>
              </w:rPr>
            </w:pPr>
            <w:r w:rsidRPr="00134EDF">
              <w:rPr>
                <w:rFonts w:ascii="Arial Narrow" w:hAnsi="Arial Narrow" w:cs="Arial"/>
                <w:color w:val="FFFFFF"/>
                <w:sz w:val="16"/>
                <w:szCs w:val="16"/>
              </w:rPr>
              <w:t>BASE FISCAL</w:t>
            </w:r>
          </w:p>
        </w:tc>
        <w:tc>
          <w:tcPr>
            <w:tcW w:w="689" w:type="pct"/>
            <w:vMerge/>
            <w:tcBorders>
              <w:top w:val="double" w:sz="6" w:space="0" w:color="000000"/>
              <w:left w:val="single" w:sz="8" w:space="0" w:color="000000"/>
              <w:bottom w:val="single" w:sz="8" w:space="0" w:color="000000"/>
              <w:right w:val="single" w:sz="8" w:space="0" w:color="000000"/>
            </w:tcBorders>
            <w:vAlign w:val="center"/>
          </w:tcPr>
          <w:p w:rsidR="000A2FD5" w:rsidRPr="00134EDF" w:rsidRDefault="000A2FD5" w:rsidP="00BD6A3F">
            <w:pPr>
              <w:rPr>
                <w:rFonts w:ascii="Arial Narrow" w:hAnsi="Arial Narrow" w:cs="Arial"/>
                <w:color w:val="FFFFFF"/>
                <w:sz w:val="16"/>
                <w:szCs w:val="16"/>
              </w:rPr>
            </w:pPr>
          </w:p>
        </w:tc>
        <w:tc>
          <w:tcPr>
            <w:tcW w:w="666" w:type="pct"/>
            <w:vMerge/>
            <w:tcBorders>
              <w:top w:val="double" w:sz="6" w:space="0" w:color="000000"/>
              <w:left w:val="single" w:sz="8" w:space="0" w:color="000000"/>
              <w:bottom w:val="single" w:sz="8" w:space="0" w:color="000000"/>
              <w:right w:val="single" w:sz="8" w:space="0" w:color="000000"/>
            </w:tcBorders>
            <w:vAlign w:val="center"/>
          </w:tcPr>
          <w:p w:rsidR="000A2FD5" w:rsidRPr="00134EDF" w:rsidRDefault="000A2FD5" w:rsidP="00BD6A3F">
            <w:pPr>
              <w:rPr>
                <w:rFonts w:ascii="Arial Narrow" w:hAnsi="Arial Narrow" w:cs="Arial"/>
                <w:color w:val="FFFFFF"/>
                <w:sz w:val="16"/>
                <w:szCs w:val="16"/>
              </w:rPr>
            </w:pPr>
          </w:p>
        </w:tc>
        <w:tc>
          <w:tcPr>
            <w:tcW w:w="665" w:type="pct"/>
            <w:vMerge/>
            <w:tcBorders>
              <w:top w:val="double" w:sz="6" w:space="0" w:color="000000"/>
              <w:left w:val="single" w:sz="8" w:space="0" w:color="000000"/>
              <w:bottom w:val="single" w:sz="8" w:space="0" w:color="000000"/>
              <w:right w:val="single" w:sz="8" w:space="0" w:color="000000"/>
            </w:tcBorders>
            <w:vAlign w:val="center"/>
          </w:tcPr>
          <w:p w:rsidR="000A2FD5" w:rsidRPr="00134EDF" w:rsidRDefault="000A2FD5" w:rsidP="00BD6A3F">
            <w:pPr>
              <w:rPr>
                <w:rFonts w:ascii="Arial Narrow" w:hAnsi="Arial Narrow" w:cs="Arial"/>
                <w:color w:val="FFFFFF"/>
                <w:sz w:val="16"/>
                <w:szCs w:val="16"/>
              </w:rPr>
            </w:pPr>
          </w:p>
        </w:tc>
        <w:tc>
          <w:tcPr>
            <w:tcW w:w="807" w:type="pct"/>
            <w:vMerge/>
            <w:tcBorders>
              <w:top w:val="double" w:sz="6" w:space="0" w:color="000000"/>
              <w:left w:val="single" w:sz="8" w:space="0" w:color="000000"/>
              <w:bottom w:val="single" w:sz="8" w:space="0" w:color="000000"/>
              <w:right w:val="double" w:sz="6" w:space="0" w:color="000000"/>
            </w:tcBorders>
            <w:vAlign w:val="center"/>
          </w:tcPr>
          <w:p w:rsidR="000A2FD5" w:rsidRPr="00134EDF" w:rsidRDefault="000A2FD5" w:rsidP="00BD6A3F">
            <w:pPr>
              <w:rPr>
                <w:rFonts w:ascii="Arial Narrow" w:hAnsi="Arial Narrow" w:cs="Arial"/>
                <w:color w:val="FFFFFF"/>
                <w:sz w:val="16"/>
                <w:szCs w:val="16"/>
              </w:rPr>
            </w:pP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0A2FD5" w:rsidP="00BD6A3F">
            <w:pPr>
              <w:jc w:val="center"/>
              <w:rPr>
                <w:rFonts w:ascii="Arial Narrow" w:hAnsi="Arial Narrow" w:cs="Arial"/>
                <w:color w:val="000000"/>
                <w:sz w:val="16"/>
                <w:szCs w:val="16"/>
              </w:rPr>
            </w:pPr>
            <w:r>
              <w:rPr>
                <w:rFonts w:ascii="Arial Narrow" w:hAnsi="Arial Narrow" w:cs="Arial"/>
                <w:color w:val="000000"/>
                <w:sz w:val="16"/>
                <w:szCs w:val="16"/>
              </w:rPr>
              <w:t>0</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$1,035,542.86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$1,035,542.86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$0.00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$0.00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0</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0</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1A7517" w:rsidP="00BD6A3F">
            <w:pPr>
              <w:jc w:val="center"/>
              <w:rPr>
                <w:rFonts w:ascii="Arial Narrow" w:hAnsi="Arial Narrow" w:cs="Arial"/>
                <w:color w:val="000000"/>
                <w:sz w:val="16"/>
                <w:szCs w:val="16"/>
              </w:rPr>
            </w:pPr>
            <w:r>
              <w:rPr>
                <w:rFonts w:ascii="Arial Narrow" w:hAnsi="Arial Narrow" w:cs="Arial"/>
                <w:color w:val="000000"/>
                <w:sz w:val="16"/>
                <w:szCs w:val="16"/>
              </w:rPr>
              <w:t>2010</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$1,014,832.00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$983,765.72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$31,066.29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0A2FD5" w:rsidP="001A7517">
            <w:pPr>
              <w:jc w:val="center"/>
              <w:rPr>
                <w:rFonts w:ascii="Arial Narrow" w:hAnsi="Arial Narrow" w:cs="Arial"/>
                <w:color w:val="000000"/>
                <w:sz w:val="16"/>
                <w:szCs w:val="16"/>
              </w:rPr>
            </w:pPr>
            <w:r>
              <w:rPr>
                <w:rFonts w:ascii="Arial Narrow" w:hAnsi="Arial Narrow" w:cs="Arial"/>
                <w:color w:val="000000"/>
                <w:sz w:val="16"/>
                <w:szCs w:val="16"/>
              </w:rPr>
              <w:t>20</w:t>
            </w:r>
            <w:r w:rsidR="001A7517">
              <w:rPr>
                <w:rFonts w:ascii="Arial Narrow" w:hAnsi="Arial Narrow" w:cs="Arial"/>
                <w:color w:val="000000"/>
                <w:sz w:val="16"/>
                <w:szCs w:val="16"/>
              </w:rPr>
              <w:t>11</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$994,121.15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$931,988.57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1A7517" w:rsidP="00BD6A3F">
            <w:pPr>
              <w:jc w:val="center"/>
              <w:rPr>
                <w:rFonts w:ascii="Arial Narrow" w:hAnsi="Arial Narrow" w:cs="Arial"/>
                <w:color w:val="000000"/>
                <w:sz w:val="16"/>
                <w:szCs w:val="16"/>
              </w:rPr>
            </w:pPr>
            <w:r>
              <w:rPr>
                <w:rFonts w:ascii="Arial Narrow" w:hAnsi="Arial Narrow" w:cs="Arial"/>
                <w:color w:val="000000"/>
                <w:sz w:val="16"/>
                <w:szCs w:val="16"/>
              </w:rPr>
              <w:t>2012</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$973,410.29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$880,211.43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$93,198.86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$23,299.71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1A7517" w:rsidP="00BD6A3F">
            <w:pPr>
              <w:jc w:val="center"/>
              <w:rPr>
                <w:rFonts w:ascii="Arial Narrow" w:hAnsi="Arial Narrow" w:cs="Arial"/>
                <w:color w:val="000000"/>
                <w:sz w:val="16"/>
                <w:szCs w:val="16"/>
              </w:rPr>
            </w:pPr>
            <w:r>
              <w:rPr>
                <w:rFonts w:ascii="Arial Narrow" w:hAnsi="Arial Narrow" w:cs="Arial"/>
                <w:color w:val="000000"/>
                <w:sz w:val="16"/>
                <w:szCs w:val="16"/>
              </w:rPr>
              <w:t>2013</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$952,699.43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$828,434.29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$31,066.29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$23,299.71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2014</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$931,988.57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$776,657.15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$155,331.43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$38,832.86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$31,066.29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2015</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$911,277.72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$724,880.00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$186,397.71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$46,599.43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$38,832.86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2016</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$890,566.86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$673,102.86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$217,464.00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$54,366.00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$46,599.43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2017</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$869,856.00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$621,325.72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$248,530.29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$54,366.00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2018</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$849,145.15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$569,548.57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$279,596.57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$69,899.14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2019</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$828,434.29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$517,771.43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$310,662.86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$77,665.71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$69,899.14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2020</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$807,723.43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$465,994.29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$341,729.14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$85,432.29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$77,665.71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2021</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$787,012.57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$414,217.14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$372,795.43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$93,198.86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$85,432.29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2022</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$766,301.72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$362,440.00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$403,861.72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$100,965.43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$93,198.86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2022</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$745,590.86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$310,662.86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$434,928.00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$108,732.00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$100,965.43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2023</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$724,880.00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$258,885.72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$465,994.29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$116,498.57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$108,732.00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2024</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$704,169.14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$207,108.57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$497,060.57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$116,498.57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0A2FD5">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0A2FD5"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2025</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$683,458.29 </w:t>
            </w:r>
          </w:p>
        </w:tc>
        <w:tc>
          <w:tcPr>
            <w:tcW w:w="758"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$155,331.43 </w:t>
            </w:r>
          </w:p>
        </w:tc>
        <w:tc>
          <w:tcPr>
            <w:tcW w:w="689"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$528,126.86 </w:t>
            </w:r>
          </w:p>
        </w:tc>
        <w:tc>
          <w:tcPr>
            <w:tcW w:w="666"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$132,031.71 </w:t>
            </w:r>
          </w:p>
        </w:tc>
        <w:tc>
          <w:tcPr>
            <w:tcW w:w="665" w:type="pct"/>
            <w:tcBorders>
              <w:top w:val="nil"/>
              <w:left w:val="nil"/>
              <w:bottom w:val="single" w:sz="8" w:space="0" w:color="000000"/>
              <w:right w:val="single" w:sz="8"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807" w:type="pct"/>
            <w:tcBorders>
              <w:top w:val="nil"/>
              <w:left w:val="nil"/>
              <w:bottom w:val="single" w:sz="8" w:space="0" w:color="000000"/>
              <w:right w:val="double" w:sz="6" w:space="0" w:color="000000"/>
            </w:tcBorders>
            <w:shd w:val="clear" w:color="auto" w:fill="auto"/>
            <w:noWrap/>
          </w:tcPr>
          <w:p w:rsidR="000A2FD5" w:rsidRDefault="000A2FD5"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2026</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$662,747.43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$103,554.29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$559,193.14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$139,798.29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$132,031.71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2027</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$642,036.57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$590,259.43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$147,564.86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$139,798.29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2028</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$621,325.72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($0.00)</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$621,325.72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$155,331.43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$147,564.86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 </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2029</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$600,614.86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$600,614.86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$150,153.71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$155,331.43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2030</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$579,904.00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$579,904.00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$144,976.00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$150,153.71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2031</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$559,193.14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$559,193.14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$139,798.29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$144,976.00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2032</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$538,482.29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$538,482.29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$134,620.57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$139,798.29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2033</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$517,771.43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$517,771.43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$129,442.86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$134,620.57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2034</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$497,060.57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$497,060.57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$129,442.86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2035</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$476,349.72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$476,349.72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$119,087.43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2036</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$455,638.86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$455,638.86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$113,909.71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$119,087.43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2037</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$434,928.00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$434,928.00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$108,732.00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$113,909.71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2038</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$414,217.14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$414,217.14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$103,554.29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$108,732.00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2039</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$393,506.29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$393,506.29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$98,376.57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$103,554.29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2040</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$372,795.43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$372,795.43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$93,198.86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$98,376.57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2041</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$352,084.57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$352,084.57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$88,021.14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$93,198.86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2042</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$331,373.72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$331,373.72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$82,843.43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$88,021.14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2043</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$310,662.86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$310,662.86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$77,665.71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$82,843.43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2044</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$289,952.00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$289,952.00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$72,488.00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$77,665.71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557D82">
            <w:pPr>
              <w:jc w:val="center"/>
              <w:rPr>
                <w:rFonts w:ascii="Arial Narrow" w:hAnsi="Arial Narrow" w:cs="Arial"/>
                <w:color w:val="000000"/>
                <w:sz w:val="16"/>
                <w:szCs w:val="16"/>
              </w:rPr>
            </w:pPr>
            <w:r>
              <w:rPr>
                <w:rFonts w:ascii="Arial Narrow" w:hAnsi="Arial Narrow" w:cs="Arial"/>
                <w:color w:val="000000"/>
                <w:sz w:val="16"/>
                <w:szCs w:val="16"/>
              </w:rPr>
              <w:t>2045</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$269,241.14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$269,241.14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$67,310.29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$72,488.00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2046</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$248,530.29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$248,530.29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$67,310.29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2047</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$227,819.43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$227,819.43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$56,954.86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2048</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$207,108.57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$207,108.57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$56,954.86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lastRenderedPageBreak/>
              <w:t>2049</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$186,397.71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$186,397.71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$46,599.43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$51,777.14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2050</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$165,686.86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$165,686.86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$46,599.43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2051</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$144,976.00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$144,976.00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$36,244.00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2052</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$124,265.14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$31,066.29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$36,244.00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2053</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$103,554.29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$103,554.29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$25,888.57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$31,066.29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2054</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$82,843.43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$82,843.43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$20,710.86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$25,888.57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2055</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$62,132.57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$20,710.86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2056</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$41,421.71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$10,355.43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$15,533.14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single" w:sz="8"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2057</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$20,710.86 </w:t>
            </w:r>
          </w:p>
        </w:tc>
        <w:tc>
          <w:tcPr>
            <w:tcW w:w="758" w:type="pct"/>
            <w:tcBorders>
              <w:top w:val="nil"/>
              <w:left w:val="nil"/>
              <w:bottom w:val="single" w:sz="8"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$20,710.86 </w:t>
            </w:r>
          </w:p>
        </w:tc>
        <w:tc>
          <w:tcPr>
            <w:tcW w:w="666"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 </w:t>
            </w:r>
          </w:p>
        </w:tc>
        <w:tc>
          <w:tcPr>
            <w:tcW w:w="665" w:type="pct"/>
            <w:tcBorders>
              <w:top w:val="nil"/>
              <w:left w:val="nil"/>
              <w:bottom w:val="single" w:sz="8"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$10,355.44 </w:t>
            </w:r>
          </w:p>
        </w:tc>
        <w:tc>
          <w:tcPr>
            <w:tcW w:w="807" w:type="pct"/>
            <w:tcBorders>
              <w:top w:val="nil"/>
              <w:left w:val="nil"/>
              <w:bottom w:val="single" w:sz="8"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r w:rsidR="006839E3">
        <w:trPr>
          <w:trHeight w:val="57"/>
        </w:trPr>
        <w:tc>
          <w:tcPr>
            <w:tcW w:w="657" w:type="pct"/>
            <w:tcBorders>
              <w:top w:val="nil"/>
              <w:left w:val="double" w:sz="6" w:space="0" w:color="000000"/>
              <w:bottom w:val="double" w:sz="6" w:space="0" w:color="000000"/>
              <w:right w:val="single" w:sz="8" w:space="0" w:color="000000"/>
            </w:tcBorders>
            <w:shd w:val="clear" w:color="auto" w:fill="auto"/>
            <w:noWrap/>
          </w:tcPr>
          <w:p w:rsidR="006839E3" w:rsidRDefault="006839E3" w:rsidP="00BD6A3F">
            <w:pPr>
              <w:jc w:val="center"/>
              <w:rPr>
                <w:rFonts w:ascii="Arial Narrow" w:hAnsi="Arial Narrow" w:cs="Arial"/>
                <w:color w:val="000000"/>
                <w:sz w:val="16"/>
                <w:szCs w:val="16"/>
              </w:rPr>
            </w:pPr>
            <w:r>
              <w:rPr>
                <w:rFonts w:ascii="Arial Narrow" w:hAnsi="Arial Narrow" w:cs="Arial"/>
                <w:color w:val="000000"/>
                <w:sz w:val="16"/>
                <w:szCs w:val="16"/>
              </w:rPr>
              <w:t>2058</w:t>
            </w:r>
          </w:p>
        </w:tc>
        <w:tc>
          <w:tcPr>
            <w:tcW w:w="758" w:type="pct"/>
            <w:tcBorders>
              <w:top w:val="nil"/>
              <w:left w:val="nil"/>
              <w:bottom w:val="double" w:sz="6"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($0.00)</w:t>
            </w:r>
          </w:p>
        </w:tc>
        <w:tc>
          <w:tcPr>
            <w:tcW w:w="758" w:type="pct"/>
            <w:tcBorders>
              <w:top w:val="nil"/>
              <w:left w:val="nil"/>
              <w:bottom w:val="double" w:sz="6" w:space="0" w:color="000000"/>
              <w:right w:val="single" w:sz="8" w:space="0" w:color="000000"/>
            </w:tcBorders>
            <w:shd w:val="clear" w:color="auto" w:fill="auto"/>
            <w:noWrap/>
          </w:tcPr>
          <w:p w:rsidR="006839E3" w:rsidRDefault="006839E3" w:rsidP="00BD6A3F">
            <w:pPr>
              <w:rPr>
                <w:rFonts w:ascii="Arial Narrow" w:hAnsi="Arial Narrow" w:cs="Arial"/>
                <w:color w:val="000000"/>
                <w:sz w:val="16"/>
                <w:szCs w:val="16"/>
              </w:rPr>
            </w:pPr>
            <w:r>
              <w:rPr>
                <w:rFonts w:ascii="Arial Narrow" w:hAnsi="Arial Narrow" w:cs="Arial"/>
                <w:color w:val="000000"/>
                <w:sz w:val="16"/>
                <w:szCs w:val="16"/>
              </w:rPr>
              <w:t> </w:t>
            </w:r>
          </w:p>
        </w:tc>
        <w:tc>
          <w:tcPr>
            <w:tcW w:w="689" w:type="pct"/>
            <w:tcBorders>
              <w:top w:val="nil"/>
              <w:left w:val="nil"/>
              <w:bottom w:val="double" w:sz="6"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($0.00)</w:t>
            </w:r>
          </w:p>
        </w:tc>
        <w:tc>
          <w:tcPr>
            <w:tcW w:w="666" w:type="pct"/>
            <w:tcBorders>
              <w:top w:val="nil"/>
              <w:left w:val="nil"/>
              <w:bottom w:val="double" w:sz="6"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($0.00)</w:t>
            </w:r>
          </w:p>
        </w:tc>
        <w:tc>
          <w:tcPr>
            <w:tcW w:w="665" w:type="pct"/>
            <w:tcBorders>
              <w:top w:val="nil"/>
              <w:left w:val="nil"/>
              <w:bottom w:val="double" w:sz="6" w:space="0" w:color="000000"/>
              <w:right w:val="single" w:sz="8"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000000"/>
                <w:sz w:val="16"/>
                <w:szCs w:val="16"/>
              </w:rPr>
              <w:t xml:space="preserve">$5,177.71 </w:t>
            </w:r>
          </w:p>
        </w:tc>
        <w:tc>
          <w:tcPr>
            <w:tcW w:w="807" w:type="pct"/>
            <w:tcBorders>
              <w:top w:val="nil"/>
              <w:left w:val="nil"/>
              <w:bottom w:val="double" w:sz="6" w:space="0" w:color="000000"/>
              <w:right w:val="double" w:sz="6" w:space="0" w:color="000000"/>
            </w:tcBorders>
            <w:shd w:val="clear" w:color="auto" w:fill="auto"/>
            <w:noWrap/>
          </w:tcPr>
          <w:p w:rsidR="006839E3" w:rsidRDefault="006839E3" w:rsidP="00BD6A3F">
            <w:pPr>
              <w:jc w:val="right"/>
              <w:rPr>
                <w:rFonts w:ascii="Arial Narrow" w:hAnsi="Arial Narrow" w:cs="Arial"/>
                <w:color w:val="000000"/>
                <w:sz w:val="16"/>
                <w:szCs w:val="16"/>
              </w:rPr>
            </w:pPr>
            <w:r>
              <w:rPr>
                <w:rFonts w:ascii="Arial Narrow" w:hAnsi="Arial Narrow" w:cs="Arial"/>
                <w:color w:val="FF0000"/>
                <w:sz w:val="16"/>
                <w:szCs w:val="16"/>
              </w:rPr>
              <w:t>($5,177.71)</w:t>
            </w:r>
          </w:p>
        </w:tc>
      </w:tr>
    </w:tbl>
    <w:p w:rsidR="00DB34B2" w:rsidRDefault="00DB34B2" w:rsidP="007936AB">
      <w:pPr>
        <w:pStyle w:val="Ttulo4"/>
      </w:pPr>
      <w:bookmarkStart w:id="85" w:name="_Toc244337320"/>
    </w:p>
    <w:p w:rsidR="007936AB" w:rsidRDefault="007936AB" w:rsidP="007936AB">
      <w:pPr>
        <w:pStyle w:val="Ttulo4"/>
      </w:pPr>
      <w:bookmarkStart w:id="86" w:name="_Toc265061297"/>
      <w:r w:rsidRPr="0052330E">
        <w:t>Registro contable</w:t>
      </w:r>
      <w:bookmarkEnd w:id="85"/>
      <w:bookmarkEnd w:id="86"/>
      <w:r w:rsidRPr="0052330E">
        <w:t xml:space="preserve"> </w:t>
      </w:r>
    </w:p>
    <w:p w:rsidR="0055338B" w:rsidRPr="0055338B" w:rsidRDefault="0055338B" w:rsidP="0055338B"/>
    <w:p w:rsidR="007936AB" w:rsidRDefault="007936AB" w:rsidP="007936AB">
      <w:pPr>
        <w:spacing w:line="360" w:lineRule="auto"/>
        <w:rPr>
          <w:rFonts w:ascii="Arial Narrow" w:hAnsi="Arial Narrow"/>
          <w:sz w:val="22"/>
          <w:szCs w:val="22"/>
        </w:rPr>
      </w:pPr>
      <w:r w:rsidRPr="00404DBF">
        <w:rPr>
          <w:rFonts w:ascii="Arial Narrow" w:hAnsi="Arial Narrow"/>
          <w:sz w:val="22"/>
          <w:szCs w:val="22"/>
        </w:rPr>
        <w:t>Para el registro de  un activo o pasivo por impuesto diferido es necesario determinar la base fiscal, en el c</w:t>
      </w:r>
      <w:r w:rsidR="006839E3">
        <w:rPr>
          <w:rFonts w:ascii="Arial Narrow" w:hAnsi="Arial Narrow"/>
          <w:sz w:val="22"/>
          <w:szCs w:val="22"/>
        </w:rPr>
        <w:t>aso se calculara para el año 2010</w:t>
      </w:r>
      <w:r w:rsidRPr="00404DBF">
        <w:rPr>
          <w:rFonts w:ascii="Arial Narrow" w:hAnsi="Arial Narrow"/>
          <w:sz w:val="22"/>
          <w:szCs w:val="22"/>
        </w:rPr>
        <w:t>.</w:t>
      </w:r>
    </w:p>
    <w:p w:rsidR="00377565" w:rsidRDefault="00377565" w:rsidP="007936AB">
      <w:pPr>
        <w:spacing w:line="360" w:lineRule="auto"/>
        <w:rPr>
          <w:rFonts w:ascii="Arial Narrow" w:hAnsi="Arial Narrow"/>
          <w:sz w:val="22"/>
          <w:szCs w:val="22"/>
        </w:rPr>
      </w:pPr>
    </w:p>
    <w:tbl>
      <w:tblPr>
        <w:tblW w:w="5000" w:type="pct"/>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1701"/>
        <w:gridCol w:w="654"/>
        <w:gridCol w:w="1774"/>
        <w:gridCol w:w="594"/>
        <w:gridCol w:w="1720"/>
        <w:gridCol w:w="566"/>
        <w:gridCol w:w="1963"/>
      </w:tblGrid>
      <w:tr w:rsidR="007936AB" w:rsidRPr="00404DBF">
        <w:trPr>
          <w:trHeight w:val="1020"/>
          <w:tblCellSpacing w:w="20" w:type="dxa"/>
        </w:trPr>
        <w:tc>
          <w:tcPr>
            <w:tcW w:w="915" w:type="pct"/>
            <w:shd w:val="clear" w:color="auto" w:fill="008000"/>
            <w:vAlign w:val="center"/>
          </w:tcPr>
          <w:p w:rsidR="007936AB" w:rsidRPr="00E47964" w:rsidRDefault="007936AB" w:rsidP="00925209">
            <w:pPr>
              <w:jc w:val="center"/>
              <w:rPr>
                <w:rFonts w:ascii="Arial Narrow" w:hAnsi="Arial Narrow" w:cs="Arial"/>
                <w:color w:val="FFFFFF"/>
                <w:sz w:val="16"/>
                <w:szCs w:val="16"/>
              </w:rPr>
            </w:pPr>
            <w:r w:rsidRPr="00E47964">
              <w:rPr>
                <w:rFonts w:ascii="Arial Narrow" w:hAnsi="Arial Narrow" w:cs="Arial"/>
                <w:color w:val="FFFFFF"/>
                <w:sz w:val="16"/>
                <w:szCs w:val="16"/>
              </w:rPr>
              <w:t>BASE FISCAL DE UN ACTIVO</w:t>
            </w:r>
          </w:p>
        </w:tc>
        <w:tc>
          <w:tcPr>
            <w:tcW w:w="342" w:type="pct"/>
            <w:shd w:val="clear" w:color="auto" w:fill="008000"/>
            <w:noWrap/>
            <w:vAlign w:val="center"/>
          </w:tcPr>
          <w:p w:rsidR="007936AB" w:rsidRPr="00E47964" w:rsidRDefault="007936AB" w:rsidP="00925209">
            <w:pPr>
              <w:jc w:val="center"/>
              <w:rPr>
                <w:rFonts w:ascii="Arial Narrow" w:hAnsi="Arial Narrow" w:cs="Arial"/>
                <w:b/>
                <w:bCs/>
                <w:color w:val="FFFFFF"/>
                <w:sz w:val="16"/>
                <w:szCs w:val="16"/>
              </w:rPr>
            </w:pPr>
            <w:r w:rsidRPr="00E47964">
              <w:rPr>
                <w:rFonts w:ascii="Arial Narrow" w:hAnsi="Arial Narrow" w:cs="Arial"/>
                <w:b/>
                <w:bCs/>
                <w:color w:val="FFFFFF"/>
                <w:sz w:val="16"/>
                <w:szCs w:val="16"/>
              </w:rPr>
              <w:t>=</w:t>
            </w:r>
          </w:p>
        </w:tc>
        <w:tc>
          <w:tcPr>
            <w:tcW w:w="966" w:type="pct"/>
            <w:shd w:val="clear" w:color="auto" w:fill="008000"/>
            <w:vAlign w:val="center"/>
          </w:tcPr>
          <w:p w:rsidR="007936AB" w:rsidRPr="00E47964" w:rsidRDefault="007936AB" w:rsidP="00925209">
            <w:pPr>
              <w:jc w:val="center"/>
              <w:rPr>
                <w:rFonts w:ascii="Arial Narrow" w:hAnsi="Arial Narrow" w:cs="Arial"/>
                <w:color w:val="FFFFFF"/>
                <w:sz w:val="16"/>
                <w:szCs w:val="16"/>
              </w:rPr>
            </w:pPr>
            <w:r w:rsidRPr="00E47964">
              <w:rPr>
                <w:rFonts w:ascii="Arial Narrow" w:hAnsi="Arial Narrow" w:cs="Arial"/>
                <w:color w:val="FFFFFF"/>
                <w:sz w:val="16"/>
                <w:szCs w:val="16"/>
              </w:rPr>
              <w:t>VALOR CONTABLE DEL ACTIVO</w:t>
            </w:r>
          </w:p>
        </w:tc>
        <w:tc>
          <w:tcPr>
            <w:tcW w:w="309" w:type="pct"/>
            <w:shd w:val="clear" w:color="auto" w:fill="008000"/>
            <w:noWrap/>
            <w:vAlign w:val="center"/>
          </w:tcPr>
          <w:p w:rsidR="007936AB" w:rsidRPr="00E47964" w:rsidRDefault="007936AB" w:rsidP="00925209">
            <w:pPr>
              <w:jc w:val="center"/>
              <w:rPr>
                <w:rFonts w:ascii="Arial Narrow" w:hAnsi="Arial Narrow" w:cs="Arial"/>
                <w:b/>
                <w:bCs/>
                <w:color w:val="FFFFFF"/>
                <w:sz w:val="16"/>
                <w:szCs w:val="16"/>
              </w:rPr>
            </w:pPr>
            <w:r w:rsidRPr="00E47964">
              <w:rPr>
                <w:rFonts w:ascii="Arial Narrow" w:hAnsi="Arial Narrow" w:cs="Arial"/>
                <w:b/>
                <w:bCs/>
                <w:color w:val="FFFFFF"/>
                <w:sz w:val="16"/>
                <w:szCs w:val="16"/>
              </w:rPr>
              <w:t>-</w:t>
            </w:r>
          </w:p>
        </w:tc>
        <w:tc>
          <w:tcPr>
            <w:tcW w:w="936" w:type="pct"/>
            <w:shd w:val="clear" w:color="auto" w:fill="008000"/>
            <w:vAlign w:val="center"/>
          </w:tcPr>
          <w:p w:rsidR="007936AB" w:rsidRPr="00E47964" w:rsidRDefault="007936AB" w:rsidP="00925209">
            <w:pPr>
              <w:jc w:val="center"/>
              <w:rPr>
                <w:rFonts w:ascii="Arial Narrow" w:hAnsi="Arial Narrow" w:cs="Arial"/>
                <w:color w:val="FFFFFF"/>
                <w:sz w:val="16"/>
                <w:szCs w:val="16"/>
              </w:rPr>
            </w:pPr>
            <w:r w:rsidRPr="00E47964">
              <w:rPr>
                <w:rFonts w:ascii="Arial Narrow" w:hAnsi="Arial Narrow" w:cs="Arial"/>
                <w:color w:val="FFFFFF"/>
                <w:sz w:val="16"/>
                <w:szCs w:val="16"/>
              </w:rPr>
              <w:t>IMPORTE QUE SERA GRAVADO</w:t>
            </w:r>
          </w:p>
        </w:tc>
        <w:tc>
          <w:tcPr>
            <w:tcW w:w="293" w:type="pct"/>
            <w:shd w:val="clear" w:color="auto" w:fill="008000"/>
            <w:noWrap/>
            <w:vAlign w:val="center"/>
          </w:tcPr>
          <w:p w:rsidR="007936AB" w:rsidRPr="00E47964" w:rsidRDefault="007936AB" w:rsidP="00925209">
            <w:pPr>
              <w:jc w:val="center"/>
              <w:rPr>
                <w:rFonts w:ascii="Arial Narrow" w:hAnsi="Arial Narrow" w:cs="Arial"/>
                <w:b/>
                <w:bCs/>
                <w:color w:val="FFFFFF"/>
                <w:sz w:val="16"/>
                <w:szCs w:val="16"/>
              </w:rPr>
            </w:pPr>
            <w:r w:rsidRPr="00E47964">
              <w:rPr>
                <w:rFonts w:ascii="Arial Narrow" w:hAnsi="Arial Narrow" w:cs="Arial"/>
                <w:b/>
                <w:bCs/>
                <w:color w:val="FFFFFF"/>
                <w:sz w:val="16"/>
                <w:szCs w:val="16"/>
              </w:rPr>
              <w:t>+</w:t>
            </w:r>
          </w:p>
        </w:tc>
        <w:tc>
          <w:tcPr>
            <w:tcW w:w="1061" w:type="pct"/>
            <w:shd w:val="clear" w:color="auto" w:fill="008000"/>
            <w:vAlign w:val="center"/>
          </w:tcPr>
          <w:p w:rsidR="007936AB" w:rsidRPr="00E47964" w:rsidRDefault="007936AB" w:rsidP="00925209">
            <w:pPr>
              <w:jc w:val="center"/>
              <w:rPr>
                <w:rFonts w:ascii="Arial Narrow" w:hAnsi="Arial Narrow" w:cs="Arial"/>
                <w:color w:val="FFFFFF"/>
                <w:sz w:val="16"/>
                <w:szCs w:val="16"/>
              </w:rPr>
            </w:pPr>
            <w:r w:rsidRPr="00E47964">
              <w:rPr>
                <w:rFonts w:ascii="Arial Narrow" w:hAnsi="Arial Narrow" w:cs="Arial"/>
                <w:color w:val="FFFFFF"/>
                <w:sz w:val="16"/>
                <w:szCs w:val="16"/>
              </w:rPr>
              <w:t>IMPORTE QUE SERA DEDUCIBLE</w:t>
            </w:r>
          </w:p>
        </w:tc>
      </w:tr>
    </w:tbl>
    <w:p w:rsidR="007936AB" w:rsidRDefault="007936AB" w:rsidP="007936AB">
      <w:pPr>
        <w:tabs>
          <w:tab w:val="left" w:pos="1110"/>
        </w:tabs>
        <w:spacing w:line="360" w:lineRule="auto"/>
        <w:rPr>
          <w:rFonts w:ascii="Arial Narrow" w:hAnsi="Arial Narrow"/>
          <w:sz w:val="22"/>
          <w:szCs w:val="22"/>
        </w:rPr>
      </w:pPr>
    </w:p>
    <w:p w:rsidR="0055338B" w:rsidRPr="00404DBF" w:rsidRDefault="0055338B" w:rsidP="007936AB">
      <w:pPr>
        <w:tabs>
          <w:tab w:val="left" w:pos="1110"/>
        </w:tabs>
        <w:spacing w:line="360" w:lineRule="auto"/>
        <w:rPr>
          <w:rFonts w:ascii="Arial Narrow" w:hAnsi="Arial Narrow"/>
          <w:sz w:val="22"/>
          <w:szCs w:val="22"/>
        </w:rPr>
      </w:pPr>
    </w:p>
    <w:p w:rsidR="007936AB" w:rsidRPr="00404DBF" w:rsidRDefault="007936AB" w:rsidP="007936AB">
      <w:pPr>
        <w:tabs>
          <w:tab w:val="left" w:pos="1110"/>
        </w:tabs>
        <w:spacing w:line="360" w:lineRule="auto"/>
        <w:rPr>
          <w:rFonts w:ascii="Arial Narrow" w:hAnsi="Arial Narrow"/>
          <w:sz w:val="22"/>
          <w:szCs w:val="22"/>
        </w:rPr>
      </w:pPr>
      <w:r w:rsidRPr="00404DBF">
        <w:rPr>
          <w:rFonts w:ascii="Arial Narrow" w:hAnsi="Arial Narrow"/>
          <w:sz w:val="22"/>
          <w:szCs w:val="22"/>
        </w:rPr>
        <w:t>Sustituyendo;</w:t>
      </w:r>
    </w:p>
    <w:p w:rsidR="00081D8D" w:rsidRPr="00404DBF" w:rsidRDefault="00081D8D" w:rsidP="00081D8D">
      <w:pPr>
        <w:tabs>
          <w:tab w:val="left" w:pos="1110"/>
        </w:tabs>
        <w:spacing w:line="360" w:lineRule="auto"/>
        <w:rPr>
          <w:rFonts w:ascii="Arial Narrow" w:hAnsi="Arial Narrow"/>
          <w:sz w:val="22"/>
          <w:szCs w:val="22"/>
        </w:rPr>
      </w:pPr>
      <w:r w:rsidRPr="00404DBF">
        <w:rPr>
          <w:rFonts w:ascii="Arial Narrow" w:hAnsi="Arial Narrow"/>
          <w:sz w:val="22"/>
          <w:szCs w:val="22"/>
        </w:rPr>
        <w:tab/>
        <w:t xml:space="preserve">= </w:t>
      </w:r>
      <w:r w:rsidRPr="00404DBF">
        <w:rPr>
          <w:rFonts w:ascii="Arial Narrow" w:hAnsi="Arial Narrow"/>
          <w:color w:val="000000"/>
          <w:sz w:val="22"/>
          <w:szCs w:val="22"/>
        </w:rPr>
        <w:t xml:space="preserve"> </w:t>
      </w:r>
      <w:r>
        <w:rPr>
          <w:rFonts w:ascii="Arial Narrow" w:hAnsi="Arial Narrow"/>
          <w:color w:val="000000"/>
          <w:sz w:val="22"/>
          <w:szCs w:val="22"/>
        </w:rPr>
        <w:t>$</w:t>
      </w:r>
      <w:r w:rsidRPr="00404DBF">
        <w:rPr>
          <w:rFonts w:ascii="Arial Narrow" w:hAnsi="Arial Narrow"/>
          <w:color w:val="000000"/>
          <w:sz w:val="22"/>
          <w:szCs w:val="22"/>
        </w:rPr>
        <w:t xml:space="preserve">1, </w:t>
      </w:r>
      <w:r>
        <w:rPr>
          <w:rFonts w:ascii="Arial Narrow" w:hAnsi="Arial Narrow"/>
          <w:color w:val="000000"/>
          <w:sz w:val="22"/>
          <w:szCs w:val="22"/>
        </w:rPr>
        <w:t>035</w:t>
      </w:r>
      <w:r w:rsidRPr="00404DBF">
        <w:rPr>
          <w:rFonts w:ascii="Arial Narrow" w:hAnsi="Arial Narrow"/>
          <w:color w:val="000000"/>
          <w:sz w:val="22"/>
          <w:szCs w:val="22"/>
        </w:rPr>
        <w:t>,</w:t>
      </w:r>
      <w:r>
        <w:rPr>
          <w:rFonts w:ascii="Arial Narrow" w:hAnsi="Arial Narrow"/>
          <w:color w:val="000000"/>
          <w:sz w:val="22"/>
          <w:szCs w:val="22"/>
        </w:rPr>
        <w:t>542.86</w:t>
      </w:r>
      <w:r w:rsidRPr="00404DBF">
        <w:rPr>
          <w:rFonts w:ascii="Arial Narrow" w:hAnsi="Arial Narrow"/>
          <w:color w:val="000000"/>
          <w:sz w:val="22"/>
          <w:szCs w:val="22"/>
        </w:rPr>
        <w:t xml:space="preserve"> </w:t>
      </w:r>
      <w:r w:rsidRPr="00404DBF">
        <w:rPr>
          <w:rFonts w:ascii="Arial Narrow" w:hAnsi="Arial Narrow"/>
          <w:sz w:val="22"/>
          <w:szCs w:val="22"/>
        </w:rPr>
        <w:t xml:space="preserve">- </w:t>
      </w:r>
      <w:r w:rsidRPr="0046194D">
        <w:rPr>
          <w:rFonts w:ascii="Arial Narrow" w:hAnsi="Arial Narrow"/>
          <w:color w:val="000000"/>
          <w:sz w:val="22"/>
          <w:szCs w:val="22"/>
        </w:rPr>
        <w:t>$</w:t>
      </w:r>
      <w:r>
        <w:rPr>
          <w:rFonts w:ascii="Arial Narrow" w:hAnsi="Arial Narrow"/>
          <w:color w:val="000000"/>
          <w:sz w:val="22"/>
          <w:szCs w:val="22"/>
        </w:rPr>
        <w:t>1, 035,542.86</w:t>
      </w:r>
      <w:r w:rsidRPr="0046194D">
        <w:rPr>
          <w:rFonts w:ascii="Arial Narrow" w:hAnsi="Arial Narrow"/>
          <w:color w:val="000000"/>
          <w:sz w:val="22"/>
          <w:szCs w:val="22"/>
        </w:rPr>
        <w:t xml:space="preserve"> +</w:t>
      </w:r>
      <w:r w:rsidRPr="00404DBF">
        <w:rPr>
          <w:rFonts w:ascii="Arial Narrow" w:hAnsi="Arial Narrow"/>
          <w:sz w:val="22"/>
          <w:szCs w:val="22"/>
        </w:rPr>
        <w:t xml:space="preserve"> </w:t>
      </w:r>
      <w:r>
        <w:rPr>
          <w:rFonts w:ascii="Arial Narrow" w:hAnsi="Arial Narrow"/>
          <w:sz w:val="22"/>
          <w:szCs w:val="22"/>
        </w:rPr>
        <w:t>$</w:t>
      </w:r>
      <w:r>
        <w:rPr>
          <w:rFonts w:ascii="Arial Narrow" w:hAnsi="Arial Narrow"/>
          <w:color w:val="000000"/>
          <w:sz w:val="22"/>
          <w:szCs w:val="22"/>
        </w:rPr>
        <w:t>983,765.71</w:t>
      </w:r>
    </w:p>
    <w:p w:rsidR="00081D8D" w:rsidRPr="00404DBF" w:rsidRDefault="00081D8D" w:rsidP="00081D8D">
      <w:pPr>
        <w:tabs>
          <w:tab w:val="left" w:pos="1110"/>
        </w:tabs>
        <w:spacing w:line="360" w:lineRule="auto"/>
        <w:rPr>
          <w:rFonts w:ascii="Arial Narrow" w:hAnsi="Arial Narrow"/>
          <w:b/>
          <w:sz w:val="22"/>
          <w:szCs w:val="22"/>
        </w:rPr>
      </w:pPr>
      <w:r w:rsidRPr="00404DBF">
        <w:rPr>
          <w:rFonts w:ascii="Arial Narrow" w:hAnsi="Arial Narrow"/>
          <w:sz w:val="22"/>
          <w:szCs w:val="22"/>
        </w:rPr>
        <w:tab/>
      </w:r>
      <w:r w:rsidRPr="00404DBF">
        <w:rPr>
          <w:rFonts w:ascii="Arial Narrow" w:hAnsi="Arial Narrow"/>
          <w:sz w:val="22"/>
          <w:szCs w:val="22"/>
        </w:rPr>
        <w:tab/>
      </w:r>
      <w:r w:rsidRPr="00404DBF">
        <w:rPr>
          <w:rFonts w:ascii="Arial Narrow" w:hAnsi="Arial Narrow"/>
          <w:b/>
          <w:sz w:val="22"/>
          <w:szCs w:val="22"/>
        </w:rPr>
        <w:t xml:space="preserve">=  </w:t>
      </w:r>
      <w:r>
        <w:rPr>
          <w:rFonts w:ascii="Arial Narrow" w:hAnsi="Arial Narrow"/>
          <w:b/>
          <w:sz w:val="22"/>
          <w:szCs w:val="22"/>
        </w:rPr>
        <w:t>$983,765.71</w:t>
      </w:r>
    </w:p>
    <w:p w:rsidR="00D93296" w:rsidRDefault="00D93296" w:rsidP="007936AB">
      <w:pPr>
        <w:tabs>
          <w:tab w:val="left" w:pos="1110"/>
        </w:tabs>
        <w:spacing w:line="360" w:lineRule="auto"/>
        <w:rPr>
          <w:rFonts w:ascii="Arial Narrow" w:hAnsi="Arial Narrow"/>
          <w:sz w:val="22"/>
          <w:szCs w:val="22"/>
        </w:rPr>
      </w:pPr>
    </w:p>
    <w:p w:rsidR="0055338B" w:rsidRDefault="0055338B" w:rsidP="007936AB">
      <w:pPr>
        <w:tabs>
          <w:tab w:val="left" w:pos="1110"/>
        </w:tabs>
        <w:spacing w:line="360" w:lineRule="auto"/>
        <w:rPr>
          <w:rFonts w:ascii="Arial Narrow" w:hAnsi="Arial Narrow"/>
          <w:sz w:val="22"/>
          <w:szCs w:val="22"/>
        </w:rPr>
      </w:pPr>
    </w:p>
    <w:tbl>
      <w:tblPr>
        <w:tblW w:w="8760" w:type="dxa"/>
        <w:tblCellSpacing w:w="20" w:type="dxa"/>
        <w:tblInd w:w="88"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1639"/>
        <w:gridCol w:w="1889"/>
        <w:gridCol w:w="1268"/>
        <w:gridCol w:w="1394"/>
        <w:gridCol w:w="1312"/>
        <w:gridCol w:w="1382"/>
      </w:tblGrid>
      <w:tr w:rsidR="00081D8D" w:rsidRPr="001949D8">
        <w:trPr>
          <w:trHeight w:val="441"/>
          <w:tblCellSpacing w:w="20" w:type="dxa"/>
        </w:trPr>
        <w:tc>
          <w:tcPr>
            <w:tcW w:w="1531" w:type="dxa"/>
            <w:vMerge w:val="restart"/>
            <w:shd w:val="clear" w:color="auto" w:fill="008000"/>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CUENTA</w:t>
            </w:r>
          </w:p>
        </w:tc>
        <w:tc>
          <w:tcPr>
            <w:tcW w:w="1852" w:type="dxa"/>
            <w:vMerge w:val="restart"/>
            <w:shd w:val="clear" w:color="auto" w:fill="008000"/>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BASE CONTABLE</w:t>
            </w:r>
          </w:p>
        </w:tc>
        <w:tc>
          <w:tcPr>
            <w:tcW w:w="1219" w:type="dxa"/>
            <w:vMerge w:val="restart"/>
            <w:shd w:val="clear" w:color="auto" w:fill="008000"/>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BASE FISCAL</w:t>
            </w:r>
          </w:p>
        </w:tc>
        <w:tc>
          <w:tcPr>
            <w:tcW w:w="3958" w:type="dxa"/>
            <w:gridSpan w:val="3"/>
            <w:shd w:val="clear" w:color="auto" w:fill="008000"/>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DIFEENCIAS</w:t>
            </w:r>
          </w:p>
        </w:tc>
      </w:tr>
      <w:tr w:rsidR="00081D8D" w:rsidRPr="001949D8">
        <w:trPr>
          <w:trHeight w:val="222"/>
          <w:tblCellSpacing w:w="20" w:type="dxa"/>
        </w:trPr>
        <w:tc>
          <w:tcPr>
            <w:tcW w:w="1531" w:type="dxa"/>
            <w:vMerge/>
            <w:shd w:val="clear" w:color="auto" w:fill="008000"/>
          </w:tcPr>
          <w:p w:rsidR="00081D8D" w:rsidRPr="00E47964" w:rsidRDefault="00081D8D" w:rsidP="00BD6A3F">
            <w:pPr>
              <w:rPr>
                <w:rFonts w:ascii="Arial Narrow" w:hAnsi="Arial Narrow" w:cs="Arial"/>
                <w:b/>
                <w:bCs/>
                <w:i/>
                <w:iCs/>
                <w:color w:val="FFFFFF"/>
                <w:sz w:val="20"/>
                <w:szCs w:val="20"/>
              </w:rPr>
            </w:pPr>
          </w:p>
        </w:tc>
        <w:tc>
          <w:tcPr>
            <w:tcW w:w="1852" w:type="dxa"/>
            <w:vMerge/>
            <w:shd w:val="clear" w:color="auto" w:fill="008000"/>
          </w:tcPr>
          <w:p w:rsidR="00081D8D" w:rsidRPr="00E47964" w:rsidRDefault="00081D8D" w:rsidP="00BD6A3F">
            <w:pPr>
              <w:rPr>
                <w:rFonts w:ascii="Arial Narrow" w:hAnsi="Arial Narrow" w:cs="Arial"/>
                <w:b/>
                <w:bCs/>
                <w:i/>
                <w:iCs/>
                <w:color w:val="FFFFFF"/>
                <w:sz w:val="20"/>
                <w:szCs w:val="20"/>
              </w:rPr>
            </w:pPr>
          </w:p>
        </w:tc>
        <w:tc>
          <w:tcPr>
            <w:tcW w:w="1219" w:type="dxa"/>
            <w:vMerge/>
            <w:shd w:val="clear" w:color="auto" w:fill="008000"/>
          </w:tcPr>
          <w:p w:rsidR="00081D8D" w:rsidRPr="00E47964" w:rsidRDefault="00081D8D" w:rsidP="00BD6A3F">
            <w:pPr>
              <w:rPr>
                <w:rFonts w:ascii="Arial Narrow" w:hAnsi="Arial Narrow" w:cs="Arial"/>
                <w:b/>
                <w:bCs/>
                <w:i/>
                <w:iCs/>
                <w:color w:val="FFFFFF"/>
                <w:sz w:val="20"/>
                <w:szCs w:val="20"/>
              </w:rPr>
            </w:pPr>
          </w:p>
        </w:tc>
        <w:tc>
          <w:tcPr>
            <w:tcW w:w="1346" w:type="dxa"/>
            <w:shd w:val="clear" w:color="auto" w:fill="008000"/>
            <w:noWrap/>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DIFERENCIA</w:t>
            </w:r>
          </w:p>
        </w:tc>
        <w:tc>
          <w:tcPr>
            <w:tcW w:w="1263" w:type="dxa"/>
            <w:shd w:val="clear" w:color="auto" w:fill="008000"/>
            <w:noWrap/>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DEDUCIBLE</w:t>
            </w:r>
          </w:p>
        </w:tc>
        <w:tc>
          <w:tcPr>
            <w:tcW w:w="1269" w:type="dxa"/>
            <w:shd w:val="clear" w:color="auto" w:fill="008000"/>
            <w:noWrap/>
            <w:vAlign w:val="center"/>
          </w:tcPr>
          <w:p w:rsidR="00081D8D" w:rsidRPr="00E47964" w:rsidRDefault="00081D8D" w:rsidP="00BD6A3F">
            <w:pPr>
              <w:jc w:val="center"/>
              <w:rPr>
                <w:rFonts w:ascii="Arial Narrow" w:hAnsi="Arial Narrow" w:cs="Arial"/>
                <w:b/>
                <w:bCs/>
                <w:i/>
                <w:iCs/>
                <w:color w:val="FFFFFF"/>
                <w:sz w:val="20"/>
                <w:szCs w:val="20"/>
              </w:rPr>
            </w:pPr>
            <w:r w:rsidRPr="00E47964">
              <w:rPr>
                <w:rFonts w:ascii="Arial Narrow" w:hAnsi="Arial Narrow" w:cs="Arial"/>
                <w:b/>
                <w:bCs/>
                <w:i/>
                <w:iCs/>
                <w:color w:val="FFFFFF"/>
                <w:sz w:val="20"/>
                <w:szCs w:val="20"/>
              </w:rPr>
              <w:t>IMPONIBLE</w:t>
            </w:r>
          </w:p>
        </w:tc>
      </w:tr>
      <w:tr w:rsidR="00081D8D" w:rsidRPr="001949D8">
        <w:trPr>
          <w:trHeight w:val="441"/>
          <w:tblCellSpacing w:w="20" w:type="dxa"/>
        </w:trPr>
        <w:tc>
          <w:tcPr>
            <w:tcW w:w="1531" w:type="dxa"/>
            <w:shd w:val="clear" w:color="auto" w:fill="008000"/>
            <w:vAlign w:val="center"/>
          </w:tcPr>
          <w:p w:rsidR="00081D8D" w:rsidRPr="00E47964" w:rsidRDefault="00081D8D" w:rsidP="00BD6A3F">
            <w:pPr>
              <w:jc w:val="center"/>
              <w:rPr>
                <w:rFonts w:ascii="Arial Narrow" w:hAnsi="Arial Narrow" w:cs="Arial"/>
                <w:b/>
                <w:color w:val="FFFFFF"/>
                <w:sz w:val="20"/>
                <w:szCs w:val="20"/>
              </w:rPr>
            </w:pPr>
            <w:r w:rsidRPr="00E47964">
              <w:rPr>
                <w:rFonts w:ascii="Arial Narrow" w:hAnsi="Arial Narrow" w:cs="Arial"/>
                <w:b/>
                <w:color w:val="FFFFFF"/>
                <w:sz w:val="20"/>
                <w:szCs w:val="20"/>
              </w:rPr>
              <w:t>PROPIEDADES, PLANTA Y EQUIPO</w:t>
            </w:r>
          </w:p>
        </w:tc>
        <w:tc>
          <w:tcPr>
            <w:tcW w:w="1852" w:type="dxa"/>
            <w:shd w:val="clear" w:color="auto" w:fill="auto"/>
            <w:noWrap/>
            <w:vAlign w:val="center"/>
          </w:tcPr>
          <w:p w:rsidR="00081D8D" w:rsidRPr="001949D8" w:rsidRDefault="00081D8D" w:rsidP="00BD6A3F">
            <w:pPr>
              <w:jc w:val="right"/>
              <w:rPr>
                <w:rFonts w:ascii="Arial Narrow" w:hAnsi="Arial Narrow" w:cs="Arial"/>
                <w:sz w:val="20"/>
                <w:szCs w:val="20"/>
              </w:rPr>
            </w:pPr>
            <w:r>
              <w:rPr>
                <w:rFonts w:ascii="Arial Narrow" w:hAnsi="Arial Narrow" w:cs="Arial"/>
                <w:sz w:val="20"/>
                <w:szCs w:val="20"/>
              </w:rPr>
              <w:t>$</w:t>
            </w:r>
            <w:r w:rsidRPr="001949D8">
              <w:rPr>
                <w:rFonts w:ascii="Arial Narrow" w:hAnsi="Arial Narrow" w:cs="Arial"/>
                <w:sz w:val="20"/>
                <w:szCs w:val="20"/>
              </w:rPr>
              <w:t>1,014,832.00</w:t>
            </w:r>
          </w:p>
        </w:tc>
        <w:tc>
          <w:tcPr>
            <w:tcW w:w="1219" w:type="dxa"/>
            <w:shd w:val="clear" w:color="auto" w:fill="auto"/>
            <w:noWrap/>
            <w:vAlign w:val="center"/>
          </w:tcPr>
          <w:p w:rsidR="00081D8D" w:rsidRPr="001949D8" w:rsidRDefault="00081D8D" w:rsidP="00BD6A3F">
            <w:pPr>
              <w:jc w:val="right"/>
              <w:rPr>
                <w:rFonts w:ascii="Arial Narrow" w:hAnsi="Arial Narrow" w:cs="Arial"/>
                <w:sz w:val="20"/>
                <w:szCs w:val="20"/>
              </w:rPr>
            </w:pPr>
            <w:r>
              <w:rPr>
                <w:rFonts w:ascii="Arial Narrow" w:hAnsi="Arial Narrow" w:cs="Arial"/>
                <w:sz w:val="20"/>
                <w:szCs w:val="20"/>
              </w:rPr>
              <w:t>$983,765.71</w:t>
            </w:r>
          </w:p>
        </w:tc>
        <w:tc>
          <w:tcPr>
            <w:tcW w:w="1346" w:type="dxa"/>
            <w:shd w:val="clear" w:color="auto" w:fill="auto"/>
            <w:noWrap/>
            <w:vAlign w:val="center"/>
          </w:tcPr>
          <w:p w:rsidR="00081D8D" w:rsidRPr="001949D8" w:rsidRDefault="00081D8D" w:rsidP="00BD6A3F">
            <w:pPr>
              <w:jc w:val="right"/>
              <w:rPr>
                <w:rFonts w:ascii="Arial Narrow" w:hAnsi="Arial Narrow" w:cs="Arial"/>
                <w:sz w:val="20"/>
                <w:szCs w:val="20"/>
              </w:rPr>
            </w:pPr>
            <w:r>
              <w:rPr>
                <w:rFonts w:ascii="Arial Narrow" w:hAnsi="Arial Narrow" w:cs="Arial"/>
                <w:sz w:val="20"/>
                <w:szCs w:val="20"/>
              </w:rPr>
              <w:t>$31,066.29</w:t>
            </w:r>
          </w:p>
        </w:tc>
        <w:tc>
          <w:tcPr>
            <w:tcW w:w="1263" w:type="dxa"/>
            <w:shd w:val="clear" w:color="auto" w:fill="auto"/>
            <w:noWrap/>
            <w:vAlign w:val="center"/>
          </w:tcPr>
          <w:p w:rsidR="00081D8D" w:rsidRPr="001949D8" w:rsidRDefault="00081D8D" w:rsidP="00BD6A3F">
            <w:pPr>
              <w:jc w:val="right"/>
              <w:rPr>
                <w:rFonts w:ascii="Arial Narrow" w:hAnsi="Arial Narrow" w:cs="Arial"/>
                <w:sz w:val="20"/>
                <w:szCs w:val="20"/>
              </w:rPr>
            </w:pPr>
          </w:p>
        </w:tc>
        <w:tc>
          <w:tcPr>
            <w:tcW w:w="1269" w:type="dxa"/>
            <w:shd w:val="clear" w:color="auto" w:fill="auto"/>
            <w:noWrap/>
            <w:vAlign w:val="center"/>
          </w:tcPr>
          <w:p w:rsidR="00081D8D" w:rsidRPr="001949D8" w:rsidRDefault="00081D8D" w:rsidP="00BD6A3F">
            <w:pPr>
              <w:jc w:val="right"/>
              <w:rPr>
                <w:rFonts w:ascii="Arial Narrow" w:hAnsi="Arial Narrow" w:cs="Arial"/>
                <w:sz w:val="20"/>
                <w:szCs w:val="20"/>
              </w:rPr>
            </w:pPr>
            <w:r>
              <w:rPr>
                <w:rFonts w:ascii="Arial Narrow" w:hAnsi="Arial Narrow" w:cs="Arial"/>
                <w:sz w:val="20"/>
                <w:szCs w:val="20"/>
              </w:rPr>
              <w:t>$31, 066.29</w:t>
            </w:r>
          </w:p>
        </w:tc>
      </w:tr>
      <w:tr w:rsidR="00081D8D" w:rsidRPr="001949D8">
        <w:trPr>
          <w:trHeight w:val="222"/>
          <w:tblCellSpacing w:w="20" w:type="dxa"/>
        </w:trPr>
        <w:tc>
          <w:tcPr>
            <w:tcW w:w="7371" w:type="dxa"/>
            <w:gridSpan w:val="5"/>
            <w:shd w:val="clear" w:color="auto" w:fill="008000"/>
            <w:noWrap/>
            <w:vAlign w:val="center"/>
          </w:tcPr>
          <w:p w:rsidR="00081D8D" w:rsidRPr="001949D8" w:rsidRDefault="00081D8D" w:rsidP="00BD6A3F">
            <w:pPr>
              <w:jc w:val="center"/>
              <w:rPr>
                <w:rFonts w:ascii="Arial Narrow" w:hAnsi="Arial Narrow" w:cs="Arial"/>
                <w:sz w:val="20"/>
                <w:szCs w:val="20"/>
              </w:rPr>
            </w:pPr>
            <w:r w:rsidRPr="00E47964">
              <w:rPr>
                <w:rFonts w:ascii="Arial Narrow" w:hAnsi="Arial Narrow" w:cs="Arial"/>
                <w:b/>
                <w:color w:val="FFFFFF"/>
                <w:sz w:val="20"/>
                <w:szCs w:val="20"/>
              </w:rPr>
              <w:t>TASA</w:t>
            </w:r>
          </w:p>
        </w:tc>
        <w:tc>
          <w:tcPr>
            <w:tcW w:w="1269" w:type="dxa"/>
            <w:shd w:val="clear" w:color="auto" w:fill="008000"/>
            <w:noWrap/>
            <w:vAlign w:val="center"/>
          </w:tcPr>
          <w:p w:rsidR="00081D8D" w:rsidRPr="00E47964" w:rsidRDefault="00081D8D" w:rsidP="00BD6A3F">
            <w:pPr>
              <w:jc w:val="right"/>
              <w:rPr>
                <w:rFonts w:ascii="Arial Narrow" w:hAnsi="Arial Narrow" w:cs="Arial"/>
                <w:b/>
                <w:color w:val="FFFFFF"/>
                <w:sz w:val="20"/>
                <w:szCs w:val="20"/>
              </w:rPr>
            </w:pPr>
            <w:r w:rsidRPr="00E47964">
              <w:rPr>
                <w:rFonts w:ascii="Arial Narrow" w:hAnsi="Arial Narrow" w:cs="Arial"/>
                <w:b/>
                <w:color w:val="FFFFFF"/>
                <w:sz w:val="20"/>
                <w:szCs w:val="20"/>
              </w:rPr>
              <w:t>25%</w:t>
            </w:r>
          </w:p>
        </w:tc>
      </w:tr>
      <w:tr w:rsidR="00081D8D" w:rsidRPr="001949D8">
        <w:trPr>
          <w:trHeight w:val="222"/>
          <w:tblCellSpacing w:w="20" w:type="dxa"/>
        </w:trPr>
        <w:tc>
          <w:tcPr>
            <w:tcW w:w="1531" w:type="dxa"/>
            <w:shd w:val="clear" w:color="auto" w:fill="008000"/>
            <w:noWrap/>
            <w:vAlign w:val="center"/>
          </w:tcPr>
          <w:p w:rsidR="00081D8D" w:rsidRPr="00E47964" w:rsidRDefault="00081D8D" w:rsidP="00BD6A3F">
            <w:pPr>
              <w:jc w:val="center"/>
              <w:rPr>
                <w:rFonts w:ascii="Arial Narrow" w:hAnsi="Arial Narrow" w:cs="Arial"/>
                <w:b/>
                <w:bCs/>
                <w:i/>
                <w:iCs/>
                <w:color w:val="FFFFFF"/>
                <w:sz w:val="20"/>
                <w:szCs w:val="20"/>
                <w:highlight w:val="darkCyan"/>
              </w:rPr>
            </w:pPr>
            <w:r w:rsidRPr="00E47964">
              <w:rPr>
                <w:rFonts w:ascii="Arial Narrow" w:hAnsi="Arial Narrow" w:cs="Arial"/>
                <w:b/>
                <w:bCs/>
                <w:i/>
                <w:iCs/>
                <w:color w:val="FFFFFF"/>
                <w:sz w:val="20"/>
                <w:szCs w:val="20"/>
              </w:rPr>
              <w:t>EFECTIVO TRANSITORIO</w:t>
            </w:r>
          </w:p>
        </w:tc>
        <w:tc>
          <w:tcPr>
            <w:tcW w:w="5800" w:type="dxa"/>
            <w:gridSpan w:val="4"/>
            <w:shd w:val="clear" w:color="auto" w:fill="auto"/>
            <w:noWrap/>
            <w:vAlign w:val="center"/>
          </w:tcPr>
          <w:p w:rsidR="00081D8D" w:rsidRPr="001949D8" w:rsidRDefault="00081D8D" w:rsidP="00BD6A3F">
            <w:pPr>
              <w:jc w:val="right"/>
              <w:rPr>
                <w:rFonts w:ascii="Arial Narrow" w:hAnsi="Arial Narrow" w:cs="Arial"/>
                <w:b/>
                <w:bCs/>
                <w:i/>
                <w:iCs/>
                <w:sz w:val="20"/>
                <w:szCs w:val="20"/>
              </w:rPr>
            </w:pPr>
          </w:p>
        </w:tc>
        <w:tc>
          <w:tcPr>
            <w:tcW w:w="1269" w:type="dxa"/>
            <w:shd w:val="clear" w:color="auto" w:fill="auto"/>
            <w:noWrap/>
            <w:vAlign w:val="center"/>
          </w:tcPr>
          <w:p w:rsidR="00081D8D" w:rsidRPr="001949D8" w:rsidRDefault="00081D8D" w:rsidP="003002B4">
            <w:pPr>
              <w:jc w:val="right"/>
              <w:rPr>
                <w:rFonts w:ascii="Arial Narrow" w:hAnsi="Arial Narrow" w:cs="Arial"/>
                <w:b/>
                <w:bCs/>
                <w:i/>
                <w:iCs/>
                <w:sz w:val="20"/>
                <w:szCs w:val="20"/>
              </w:rPr>
            </w:pPr>
            <w:r>
              <w:rPr>
                <w:rFonts w:ascii="Arial Narrow" w:hAnsi="Arial Narrow" w:cs="Arial"/>
                <w:b/>
                <w:bCs/>
                <w:i/>
                <w:iCs/>
                <w:sz w:val="20"/>
                <w:szCs w:val="20"/>
              </w:rPr>
              <w:t>$7,766.57</w:t>
            </w:r>
          </w:p>
        </w:tc>
      </w:tr>
    </w:tbl>
    <w:p w:rsidR="007936AB" w:rsidRPr="00404DBF" w:rsidRDefault="007936AB" w:rsidP="007936AB">
      <w:pPr>
        <w:tabs>
          <w:tab w:val="left" w:pos="1110"/>
        </w:tabs>
        <w:rPr>
          <w:rFonts w:ascii="Arial Narrow" w:hAnsi="Arial Narrow"/>
          <w:sz w:val="22"/>
          <w:szCs w:val="22"/>
        </w:rPr>
      </w:pPr>
    </w:p>
    <w:p w:rsidR="007936AB" w:rsidRDefault="007936AB" w:rsidP="007936AB">
      <w:pPr>
        <w:rPr>
          <w:rFonts w:ascii="Arial Narrow" w:hAnsi="Arial Narrow"/>
          <w:sz w:val="22"/>
          <w:szCs w:val="22"/>
        </w:rPr>
      </w:pPr>
      <w:r w:rsidRPr="00404DBF">
        <w:rPr>
          <w:rFonts w:ascii="Arial Narrow" w:hAnsi="Arial Narrow"/>
          <w:sz w:val="22"/>
          <w:szCs w:val="22"/>
        </w:rPr>
        <w:lastRenderedPageBreak/>
        <w:t>El registro para el año 20</w:t>
      </w:r>
      <w:r w:rsidR="006839E3">
        <w:rPr>
          <w:rFonts w:ascii="Arial Narrow" w:hAnsi="Arial Narrow"/>
          <w:sz w:val="22"/>
          <w:szCs w:val="22"/>
        </w:rPr>
        <w:t>10</w:t>
      </w:r>
      <w:r w:rsidRPr="00404DBF">
        <w:rPr>
          <w:rFonts w:ascii="Arial Narrow" w:hAnsi="Arial Narrow"/>
          <w:sz w:val="22"/>
          <w:szCs w:val="22"/>
        </w:rPr>
        <w:t xml:space="preserve"> será el siguiente:</w:t>
      </w:r>
    </w:p>
    <w:p w:rsidR="00B76C2B" w:rsidRPr="00404DBF" w:rsidRDefault="00B76C2B" w:rsidP="007936AB">
      <w:pPr>
        <w:rPr>
          <w:rFonts w:ascii="Arial Narrow" w:hAnsi="Arial Narrow"/>
          <w:sz w:val="22"/>
          <w:szCs w:val="22"/>
        </w:rPr>
      </w:pPr>
    </w:p>
    <w:tbl>
      <w:tblPr>
        <w:tblpPr w:leftFromText="141" w:rightFromText="141" w:vertAnchor="text" w:horzAnchor="margin" w:tblpXSpec="center" w:tblpY="134"/>
        <w:tblW w:w="4381" w:type="pct"/>
        <w:tblBorders>
          <w:top w:val="single" w:sz="8" w:space="0" w:color="4F81BD"/>
          <w:left w:val="single" w:sz="8" w:space="0" w:color="4F81BD"/>
          <w:bottom w:val="single" w:sz="8" w:space="0" w:color="4F81BD"/>
          <w:right w:val="single" w:sz="8" w:space="0" w:color="4F81BD"/>
        </w:tblBorders>
        <w:tblLayout w:type="fixed"/>
        <w:tblLook w:val="0000"/>
      </w:tblPr>
      <w:tblGrid>
        <w:gridCol w:w="1104"/>
        <w:gridCol w:w="3400"/>
        <w:gridCol w:w="1022"/>
        <w:gridCol w:w="1070"/>
        <w:gridCol w:w="1090"/>
      </w:tblGrid>
      <w:tr w:rsidR="00665C1F" w:rsidRPr="00660F96">
        <w:trPr>
          <w:trHeight w:val="260"/>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FECHA</w:t>
            </w:r>
          </w:p>
        </w:tc>
        <w:tc>
          <w:tcPr>
            <w:tcW w:w="2212" w:type="pct"/>
            <w:tcBorders>
              <w:top w:val="single" w:sz="8" w:space="0" w:color="4F81BD"/>
              <w:bottom w:val="single" w:sz="8" w:space="0" w:color="4F81BD"/>
            </w:tcBorders>
            <w:noWrap/>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CONCEPTO</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PARCIAL</w:t>
            </w:r>
          </w:p>
        </w:tc>
        <w:tc>
          <w:tcPr>
            <w:tcW w:w="696" w:type="pct"/>
            <w:tcBorders>
              <w:top w:val="single" w:sz="8" w:space="0" w:color="4F81BD"/>
              <w:bottom w:val="single" w:sz="8" w:space="0" w:color="4F81BD"/>
            </w:tcBorders>
            <w:noWrap/>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 xml:space="preserve">DEBE </w:t>
            </w: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HABER</w:t>
            </w: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660F96">
            <w:pPr>
              <w:jc w:val="center"/>
              <w:rPr>
                <w:rFonts w:ascii="Arial Narrow" w:hAnsi="Arial Narrow" w:cs="Arial"/>
                <w:sz w:val="20"/>
                <w:szCs w:val="20"/>
              </w:rPr>
            </w:pPr>
            <w:r w:rsidRPr="00660F96">
              <w:rPr>
                <w:rFonts w:ascii="Arial Narrow" w:hAnsi="Arial Narrow" w:cs="Arial"/>
                <w:sz w:val="20"/>
                <w:szCs w:val="20"/>
              </w:rPr>
              <w:t>31/12/2010</w:t>
            </w:r>
          </w:p>
        </w:tc>
        <w:tc>
          <w:tcPr>
            <w:tcW w:w="2212" w:type="pct"/>
            <w:tcBorders>
              <w:top w:val="single" w:sz="8" w:space="0" w:color="4F81BD"/>
              <w:bottom w:val="single" w:sz="8" w:space="0" w:color="4F81BD"/>
            </w:tcBorders>
            <w:noWrap/>
          </w:tcPr>
          <w:p w:rsidR="00665C1F" w:rsidRPr="00660F96" w:rsidRDefault="00665C1F" w:rsidP="00660F96">
            <w:pPr>
              <w:rPr>
                <w:rFonts w:ascii="Arial Narrow" w:hAnsi="Arial Narrow" w:cs="Arial"/>
                <w:sz w:val="20"/>
                <w:szCs w:val="20"/>
                <w:u w:val="single"/>
              </w:rPr>
            </w:pPr>
            <w:r w:rsidRPr="00660F96">
              <w:rPr>
                <w:rFonts w:ascii="Arial Narrow" w:hAnsi="Arial Narrow" w:cs="Arial"/>
                <w:sz w:val="20"/>
                <w:szCs w:val="20"/>
                <w:u w:val="single"/>
              </w:rPr>
              <w:t>Costos y Gasto de Operación</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660F96">
            <w:pPr>
              <w:rPr>
                <w:rFonts w:ascii="Arial Narrow" w:hAnsi="Arial Narrow" w:cs="Arial"/>
                <w:sz w:val="16"/>
                <w:szCs w:val="16"/>
              </w:rPr>
            </w:pPr>
            <w:r w:rsidRPr="00660F96">
              <w:rPr>
                <w:rFonts w:ascii="Arial Narrow" w:hAnsi="Arial Narrow" w:cs="Arial"/>
                <w:sz w:val="16"/>
                <w:szCs w:val="16"/>
              </w:rPr>
              <w:t> </w:t>
            </w:r>
          </w:p>
        </w:tc>
        <w:tc>
          <w:tcPr>
            <w:tcW w:w="696" w:type="pct"/>
            <w:tcBorders>
              <w:top w:val="single" w:sz="8" w:space="0" w:color="4F81BD"/>
              <w:bottom w:val="single" w:sz="8" w:space="0" w:color="4F81BD"/>
            </w:tcBorders>
            <w:noWrap/>
          </w:tcPr>
          <w:p w:rsidR="00665C1F" w:rsidRPr="00660F96" w:rsidRDefault="00665C1F" w:rsidP="00660F96">
            <w:pPr>
              <w:jc w:val="right"/>
              <w:rPr>
                <w:rFonts w:ascii="Arial Narrow" w:hAnsi="Arial Narrow" w:cs="Arial"/>
                <w:sz w:val="16"/>
                <w:szCs w:val="16"/>
              </w:rPr>
            </w:pP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660F96">
            <w:pPr>
              <w:rPr>
                <w:rFonts w:ascii="Arial Narrow" w:hAnsi="Arial Narrow" w:cs="Arial"/>
                <w:sz w:val="16"/>
                <w:szCs w:val="16"/>
              </w:rPr>
            </w:pPr>
            <w:r w:rsidRPr="00660F96">
              <w:rPr>
                <w:rFonts w:ascii="Arial Narrow" w:hAnsi="Arial Narrow" w:cs="Arial"/>
                <w:sz w:val="16"/>
                <w:szCs w:val="16"/>
              </w:rPr>
              <w:t> </w:t>
            </w: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A16693">
            <w:pPr>
              <w:jc w:val="center"/>
              <w:rPr>
                <w:rFonts w:ascii="Arial Narrow" w:hAnsi="Arial Narrow" w:cs="Arial"/>
                <w:sz w:val="20"/>
                <w:szCs w:val="20"/>
              </w:rPr>
            </w:pPr>
          </w:p>
        </w:tc>
        <w:tc>
          <w:tcPr>
            <w:tcW w:w="2212" w:type="pct"/>
            <w:tcBorders>
              <w:top w:val="single" w:sz="8" w:space="0" w:color="4F81BD"/>
              <w:bottom w:val="single" w:sz="8" w:space="0" w:color="4F81BD"/>
            </w:tcBorders>
            <w:noWrap/>
          </w:tcPr>
          <w:p w:rsidR="00665C1F" w:rsidRPr="00660F96" w:rsidRDefault="00665C1F" w:rsidP="00A16693">
            <w:pPr>
              <w:rPr>
                <w:rFonts w:ascii="Arial Narrow" w:hAnsi="Arial Narrow" w:cs="Arial"/>
                <w:sz w:val="20"/>
                <w:szCs w:val="20"/>
              </w:rPr>
            </w:pPr>
            <w:r w:rsidRPr="00660F96">
              <w:rPr>
                <w:rFonts w:ascii="Arial Narrow" w:hAnsi="Arial Narrow" w:cs="Arial"/>
                <w:sz w:val="20"/>
                <w:szCs w:val="20"/>
              </w:rPr>
              <w:t>Depreciación</w:t>
            </w:r>
            <w:r>
              <w:rPr>
                <w:rFonts w:ascii="Arial Narrow" w:hAnsi="Arial Narrow" w:cs="Arial"/>
                <w:sz w:val="20"/>
                <w:szCs w:val="20"/>
              </w:rPr>
              <w:t xml:space="preserve"> </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c>
          <w:tcPr>
            <w:tcW w:w="696" w:type="pct"/>
            <w:tcBorders>
              <w:top w:val="single" w:sz="8" w:space="0" w:color="4F81BD"/>
              <w:bottom w:val="single" w:sz="8" w:space="0" w:color="4F81BD"/>
            </w:tcBorders>
            <w:noWrap/>
          </w:tcPr>
          <w:p w:rsidR="00665C1F" w:rsidRPr="00660F96" w:rsidRDefault="00665C1F" w:rsidP="00A16693">
            <w:pPr>
              <w:jc w:val="right"/>
              <w:rPr>
                <w:rFonts w:ascii="Arial Narrow" w:hAnsi="Arial Narrow" w:cs="Arial"/>
                <w:sz w:val="16"/>
                <w:szCs w:val="16"/>
              </w:rPr>
            </w:pP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r w:rsidRPr="00660F96">
              <w:rPr>
                <w:rFonts w:ascii="Arial Narrow" w:hAnsi="Arial Narrow" w:cs="Arial"/>
                <w:sz w:val="16"/>
                <w:szCs w:val="16"/>
              </w:rPr>
              <w:t xml:space="preserve">$  </w:t>
            </w:r>
            <w:r w:rsidRPr="00660F96">
              <w:rPr>
                <w:rFonts w:ascii="Arial Narrow" w:hAnsi="Arial Narrow"/>
                <w:sz w:val="16"/>
                <w:szCs w:val="16"/>
              </w:rPr>
              <w:t>20,710.86</w:t>
            </w: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A16693">
            <w:pPr>
              <w:jc w:val="center"/>
              <w:rPr>
                <w:rFonts w:ascii="Arial Narrow" w:hAnsi="Arial Narrow" w:cs="Arial"/>
                <w:sz w:val="20"/>
                <w:szCs w:val="20"/>
              </w:rPr>
            </w:pPr>
          </w:p>
        </w:tc>
        <w:tc>
          <w:tcPr>
            <w:tcW w:w="2212" w:type="pct"/>
            <w:tcBorders>
              <w:top w:val="single" w:sz="8" w:space="0" w:color="4F81BD"/>
              <w:bottom w:val="single" w:sz="8" w:space="0" w:color="4F81BD"/>
            </w:tcBorders>
            <w:noWrap/>
          </w:tcPr>
          <w:p w:rsidR="00665C1F" w:rsidRPr="00660F96" w:rsidRDefault="00665C1F" w:rsidP="00A16693">
            <w:pPr>
              <w:rPr>
                <w:rFonts w:ascii="Arial Narrow" w:hAnsi="Arial Narrow" w:cs="Arial"/>
                <w:sz w:val="20"/>
                <w:szCs w:val="20"/>
              </w:rPr>
            </w:pPr>
            <w:r>
              <w:rPr>
                <w:rFonts w:ascii="Arial Narrow" w:hAnsi="Arial Narrow" w:cs="Arial"/>
                <w:sz w:val="20"/>
                <w:szCs w:val="20"/>
              </w:rPr>
              <w:t>Depreciación de Edificaciones</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r w:rsidRPr="00660F96">
              <w:rPr>
                <w:rFonts w:ascii="Arial Narrow" w:hAnsi="Arial Narrow" w:cs="Arial"/>
                <w:sz w:val="16"/>
                <w:szCs w:val="16"/>
              </w:rPr>
              <w:t>$20, 710.86</w:t>
            </w:r>
          </w:p>
        </w:tc>
        <w:tc>
          <w:tcPr>
            <w:tcW w:w="696" w:type="pct"/>
            <w:tcBorders>
              <w:top w:val="single" w:sz="8" w:space="0" w:color="4F81BD"/>
              <w:bottom w:val="single" w:sz="8" w:space="0" w:color="4F81BD"/>
            </w:tcBorders>
            <w:noWrap/>
          </w:tcPr>
          <w:p w:rsidR="00665C1F" w:rsidRPr="00660F96" w:rsidRDefault="00665C1F" w:rsidP="00A16693">
            <w:pPr>
              <w:jc w:val="right"/>
              <w:rPr>
                <w:rFonts w:ascii="Arial Narrow" w:hAnsi="Arial Narrow" w:cs="Arial"/>
                <w:sz w:val="16"/>
                <w:szCs w:val="16"/>
              </w:rPr>
            </w:pP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A16693">
            <w:pPr>
              <w:jc w:val="center"/>
              <w:rPr>
                <w:rFonts w:ascii="Arial Narrow" w:hAnsi="Arial Narrow" w:cs="Arial"/>
                <w:sz w:val="20"/>
                <w:szCs w:val="20"/>
              </w:rPr>
            </w:pPr>
          </w:p>
        </w:tc>
        <w:tc>
          <w:tcPr>
            <w:tcW w:w="2212" w:type="pct"/>
            <w:tcBorders>
              <w:top w:val="single" w:sz="8" w:space="0" w:color="4F81BD"/>
              <w:bottom w:val="single" w:sz="8" w:space="0" w:color="4F81BD"/>
            </w:tcBorders>
            <w:noWrap/>
          </w:tcPr>
          <w:p w:rsidR="00665C1F" w:rsidRDefault="00665C1F" w:rsidP="00A16693">
            <w:pPr>
              <w:rPr>
                <w:rFonts w:ascii="Arial Narrow" w:hAnsi="Arial Narrow" w:cs="Arial"/>
                <w:sz w:val="20"/>
                <w:szCs w:val="20"/>
              </w:rPr>
            </w:pPr>
            <w:r>
              <w:rPr>
                <w:rFonts w:ascii="Arial Narrow" w:hAnsi="Arial Narrow" w:cs="Arial"/>
                <w:sz w:val="20"/>
                <w:szCs w:val="20"/>
              </w:rPr>
              <w:t>Activo No Corriente</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c>
          <w:tcPr>
            <w:tcW w:w="696" w:type="pct"/>
            <w:tcBorders>
              <w:top w:val="single" w:sz="8" w:space="0" w:color="4F81BD"/>
              <w:bottom w:val="single" w:sz="8" w:space="0" w:color="4F81BD"/>
            </w:tcBorders>
            <w:noWrap/>
          </w:tcPr>
          <w:p w:rsidR="00665C1F" w:rsidRPr="00660F96" w:rsidRDefault="00665C1F" w:rsidP="00A16693">
            <w:pPr>
              <w:jc w:val="right"/>
              <w:rPr>
                <w:rFonts w:ascii="Arial Narrow" w:hAnsi="Arial Narrow" w:cs="Arial"/>
                <w:sz w:val="16"/>
                <w:szCs w:val="16"/>
              </w:rPr>
            </w:pP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A16693">
            <w:pPr>
              <w:jc w:val="center"/>
              <w:rPr>
                <w:rFonts w:ascii="Arial Narrow" w:hAnsi="Arial Narrow" w:cs="Arial"/>
                <w:sz w:val="20"/>
                <w:szCs w:val="20"/>
              </w:rPr>
            </w:pPr>
          </w:p>
        </w:tc>
        <w:tc>
          <w:tcPr>
            <w:tcW w:w="2212" w:type="pct"/>
            <w:tcBorders>
              <w:top w:val="single" w:sz="8" w:space="0" w:color="4F81BD"/>
              <w:bottom w:val="single" w:sz="8" w:space="0" w:color="4F81BD"/>
            </w:tcBorders>
            <w:noWrap/>
          </w:tcPr>
          <w:p w:rsidR="00665C1F" w:rsidRDefault="00665C1F" w:rsidP="00A16693">
            <w:pPr>
              <w:rPr>
                <w:rFonts w:ascii="Arial Narrow" w:hAnsi="Arial Narrow" w:cs="Arial"/>
                <w:sz w:val="20"/>
                <w:szCs w:val="20"/>
              </w:rPr>
            </w:pPr>
            <w:r>
              <w:rPr>
                <w:rFonts w:ascii="Arial Narrow" w:hAnsi="Arial Narrow" w:cs="Arial"/>
                <w:sz w:val="20"/>
                <w:szCs w:val="20"/>
              </w:rPr>
              <w:t>Depreciación de Inmuebles</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c>
          <w:tcPr>
            <w:tcW w:w="696" w:type="pct"/>
            <w:tcBorders>
              <w:top w:val="single" w:sz="8" w:space="0" w:color="4F81BD"/>
              <w:bottom w:val="single" w:sz="8" w:space="0" w:color="4F81BD"/>
            </w:tcBorders>
            <w:noWrap/>
          </w:tcPr>
          <w:p w:rsidR="00665C1F" w:rsidRPr="00660F96" w:rsidRDefault="00665C1F" w:rsidP="00A16693">
            <w:pPr>
              <w:jc w:val="right"/>
              <w:rPr>
                <w:rFonts w:ascii="Arial Narrow" w:hAnsi="Arial Narrow" w:cs="Arial"/>
                <w:sz w:val="16"/>
                <w:szCs w:val="16"/>
              </w:rPr>
            </w:pP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p>
        </w:tc>
      </w:tr>
      <w:tr w:rsidR="00665C1F" w:rsidRPr="00660F96">
        <w:trPr>
          <w:trHeight w:val="245"/>
        </w:trPr>
        <w:tc>
          <w:tcPr>
            <w:tcW w:w="718" w:type="pct"/>
            <w:tcBorders>
              <w:top w:val="single" w:sz="8" w:space="0" w:color="4F81BD"/>
              <w:left w:val="single" w:sz="8" w:space="0" w:color="4F81BD"/>
              <w:bottom w:val="single" w:sz="8" w:space="0" w:color="4F81BD"/>
              <w:right w:val="single" w:sz="8" w:space="0" w:color="4F81BD"/>
            </w:tcBorders>
          </w:tcPr>
          <w:p w:rsidR="00665C1F" w:rsidRPr="00660F96" w:rsidRDefault="00665C1F" w:rsidP="00A16693">
            <w:pPr>
              <w:rPr>
                <w:rFonts w:ascii="Arial Narrow" w:hAnsi="Arial Narrow" w:cs="Arial"/>
                <w:sz w:val="20"/>
                <w:szCs w:val="20"/>
              </w:rPr>
            </w:pPr>
          </w:p>
        </w:tc>
        <w:tc>
          <w:tcPr>
            <w:tcW w:w="2212" w:type="pct"/>
            <w:tcBorders>
              <w:top w:val="single" w:sz="8" w:space="0" w:color="4F81BD"/>
              <w:bottom w:val="single" w:sz="8" w:space="0" w:color="4F81BD"/>
            </w:tcBorders>
            <w:noWrap/>
          </w:tcPr>
          <w:p w:rsidR="00665C1F" w:rsidRPr="00660F96" w:rsidRDefault="00665C1F" w:rsidP="00A16693">
            <w:pPr>
              <w:rPr>
                <w:rFonts w:ascii="Arial Narrow" w:hAnsi="Arial Narrow" w:cs="Arial"/>
                <w:sz w:val="20"/>
                <w:szCs w:val="20"/>
              </w:rPr>
            </w:pPr>
            <w:r w:rsidRPr="00660F96">
              <w:rPr>
                <w:rFonts w:ascii="Arial Narrow" w:hAnsi="Arial Narrow" w:cs="Arial"/>
                <w:sz w:val="20"/>
                <w:szCs w:val="20"/>
              </w:rPr>
              <w:t>Depreciación Acumulada</w:t>
            </w:r>
            <w:r>
              <w:rPr>
                <w:rFonts w:ascii="Arial Narrow" w:hAnsi="Arial Narrow" w:cs="Arial"/>
                <w:sz w:val="20"/>
                <w:szCs w:val="20"/>
              </w:rPr>
              <w:t xml:space="preserve"> de Edificaciones</w:t>
            </w:r>
          </w:p>
        </w:tc>
        <w:tc>
          <w:tcPr>
            <w:tcW w:w="665"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rPr>
                <w:rFonts w:ascii="Arial Narrow" w:hAnsi="Arial Narrow" w:cs="Arial"/>
                <w:sz w:val="16"/>
                <w:szCs w:val="16"/>
              </w:rPr>
            </w:pPr>
            <w:r w:rsidRPr="00660F96">
              <w:rPr>
                <w:rFonts w:ascii="Arial Narrow" w:hAnsi="Arial Narrow" w:cs="Arial"/>
                <w:sz w:val="16"/>
                <w:szCs w:val="16"/>
              </w:rPr>
              <w:t> </w:t>
            </w:r>
          </w:p>
        </w:tc>
        <w:tc>
          <w:tcPr>
            <w:tcW w:w="696" w:type="pct"/>
            <w:tcBorders>
              <w:top w:val="single" w:sz="8" w:space="0" w:color="4F81BD"/>
              <w:bottom w:val="single" w:sz="8" w:space="0" w:color="4F81BD"/>
            </w:tcBorders>
            <w:noWrap/>
          </w:tcPr>
          <w:p w:rsidR="00665C1F" w:rsidRPr="00660F96" w:rsidRDefault="00665C1F" w:rsidP="00A16693">
            <w:pPr>
              <w:rPr>
                <w:rFonts w:ascii="Arial Narrow" w:hAnsi="Arial Narrow" w:cs="Arial"/>
                <w:sz w:val="16"/>
                <w:szCs w:val="16"/>
              </w:rPr>
            </w:pPr>
            <w:r w:rsidRPr="00660F96">
              <w:rPr>
                <w:rFonts w:ascii="Arial Narrow" w:hAnsi="Arial Narrow" w:cs="Arial"/>
                <w:sz w:val="16"/>
                <w:szCs w:val="16"/>
              </w:rPr>
              <w:t> </w:t>
            </w:r>
          </w:p>
        </w:tc>
        <w:tc>
          <w:tcPr>
            <w:tcW w:w="709" w:type="pct"/>
            <w:tcBorders>
              <w:top w:val="single" w:sz="8" w:space="0" w:color="4F81BD"/>
              <w:left w:val="single" w:sz="8" w:space="0" w:color="4F81BD"/>
              <w:bottom w:val="single" w:sz="8" w:space="0" w:color="4F81BD"/>
              <w:right w:val="single" w:sz="8" w:space="0" w:color="4F81BD"/>
            </w:tcBorders>
            <w:noWrap/>
          </w:tcPr>
          <w:p w:rsidR="00665C1F" w:rsidRPr="00660F96" w:rsidRDefault="00665C1F" w:rsidP="00A16693">
            <w:pPr>
              <w:jc w:val="right"/>
              <w:rPr>
                <w:rFonts w:ascii="Arial Narrow" w:hAnsi="Arial Narrow" w:cs="Arial"/>
                <w:sz w:val="16"/>
                <w:szCs w:val="16"/>
              </w:rPr>
            </w:pPr>
            <w:r w:rsidRPr="00660F96">
              <w:rPr>
                <w:rFonts w:ascii="Arial Narrow" w:hAnsi="Arial Narrow" w:cs="Arial"/>
                <w:sz w:val="16"/>
                <w:szCs w:val="16"/>
              </w:rPr>
              <w:t xml:space="preserve">$  </w:t>
            </w:r>
            <w:r w:rsidRPr="00660F96">
              <w:rPr>
                <w:rFonts w:ascii="Arial Narrow" w:hAnsi="Arial Narrow"/>
                <w:sz w:val="16"/>
                <w:szCs w:val="16"/>
              </w:rPr>
              <w:t>20,710.86</w:t>
            </w:r>
          </w:p>
        </w:tc>
      </w:tr>
      <w:tr w:rsidR="00665C1F" w:rsidRPr="00665C1F">
        <w:trPr>
          <w:trHeight w:val="245"/>
        </w:trPr>
        <w:tc>
          <w:tcPr>
            <w:tcW w:w="5000" w:type="pct"/>
            <w:gridSpan w:val="5"/>
            <w:tcBorders>
              <w:top w:val="single" w:sz="8" w:space="0" w:color="4F81BD"/>
              <w:left w:val="single" w:sz="8" w:space="0" w:color="4F81BD"/>
              <w:right w:val="single" w:sz="8" w:space="0" w:color="4F81BD"/>
            </w:tcBorders>
          </w:tcPr>
          <w:p w:rsidR="00665C1F" w:rsidRPr="00665C1F" w:rsidRDefault="00665C1F" w:rsidP="00665C1F">
            <w:pPr>
              <w:rPr>
                <w:rFonts w:ascii="Arial Narrow" w:hAnsi="Arial Narrow" w:cs="Arial"/>
                <w:sz w:val="20"/>
                <w:szCs w:val="20"/>
              </w:rPr>
            </w:pPr>
            <w:r w:rsidRPr="00660F96">
              <w:rPr>
                <w:rFonts w:ascii="Arial Narrow" w:hAnsi="Arial Narrow" w:cs="Arial"/>
                <w:sz w:val="20"/>
                <w:szCs w:val="20"/>
              </w:rPr>
              <w:t>Registro de la depreciación correspondiente al periodo de 2010. </w:t>
            </w:r>
          </w:p>
        </w:tc>
      </w:tr>
    </w:tbl>
    <w:p w:rsidR="007936AB" w:rsidRDefault="007936AB" w:rsidP="007936AB">
      <w:pPr>
        <w:rPr>
          <w:rFonts w:ascii="Arial Narrow" w:hAnsi="Arial Narrow"/>
          <w:sz w:val="22"/>
          <w:szCs w:val="22"/>
        </w:rPr>
      </w:pPr>
    </w:p>
    <w:p w:rsidR="00462AD3" w:rsidRPr="00404DBF" w:rsidRDefault="00462AD3" w:rsidP="007936AB">
      <w:pPr>
        <w:rPr>
          <w:rFonts w:ascii="Arial Narrow" w:hAnsi="Arial Narrow"/>
          <w:sz w:val="22"/>
          <w:szCs w:val="22"/>
        </w:rPr>
      </w:pPr>
    </w:p>
    <w:tbl>
      <w:tblPr>
        <w:tblpPr w:leftFromText="141" w:rightFromText="141" w:vertAnchor="text" w:horzAnchor="margin" w:tblpXSpec="center" w:tblpY="134"/>
        <w:tblW w:w="4470" w:type="pct"/>
        <w:tblBorders>
          <w:top w:val="single" w:sz="8" w:space="0" w:color="4F81BD"/>
          <w:left w:val="single" w:sz="8" w:space="0" w:color="4F81BD"/>
          <w:bottom w:val="single" w:sz="8" w:space="0" w:color="4F81BD"/>
          <w:right w:val="single" w:sz="8" w:space="0" w:color="4F81BD"/>
        </w:tblBorders>
        <w:tblLayout w:type="fixed"/>
        <w:tblLook w:val="0000"/>
      </w:tblPr>
      <w:tblGrid>
        <w:gridCol w:w="1302"/>
        <w:gridCol w:w="3261"/>
        <w:gridCol w:w="987"/>
        <w:gridCol w:w="1142"/>
        <w:gridCol w:w="1150"/>
      </w:tblGrid>
      <w:tr w:rsidR="00665C1F" w:rsidRPr="00330C90">
        <w:trPr>
          <w:trHeight w:val="260"/>
        </w:trPr>
        <w:tc>
          <w:tcPr>
            <w:tcW w:w="831" w:type="pct"/>
            <w:tcBorders>
              <w:top w:val="single" w:sz="8" w:space="0" w:color="4F81BD"/>
              <w:left w:val="single" w:sz="8" w:space="0" w:color="4F81BD"/>
              <w:bottom w:val="single" w:sz="8" w:space="0" w:color="4F81BD"/>
              <w:right w:val="single" w:sz="8" w:space="0" w:color="4F81BD"/>
            </w:tcBorders>
          </w:tcPr>
          <w:p w:rsidR="00665C1F" w:rsidRPr="00330C90" w:rsidRDefault="00665C1F" w:rsidP="00A16693">
            <w:pPr>
              <w:jc w:val="center"/>
              <w:rPr>
                <w:rFonts w:ascii="Arial Narrow" w:hAnsi="Arial Narrow" w:cs="Arial"/>
                <w:sz w:val="20"/>
                <w:szCs w:val="20"/>
              </w:rPr>
            </w:pPr>
            <w:r w:rsidRPr="00330C90">
              <w:rPr>
                <w:rFonts w:ascii="Arial Narrow" w:hAnsi="Arial Narrow" w:cs="Arial"/>
                <w:sz w:val="20"/>
                <w:szCs w:val="20"/>
              </w:rPr>
              <w:t>FECHA</w:t>
            </w:r>
          </w:p>
        </w:tc>
        <w:tc>
          <w:tcPr>
            <w:tcW w:w="2079" w:type="pct"/>
            <w:tcBorders>
              <w:top w:val="single" w:sz="8" w:space="0" w:color="4F81BD"/>
              <w:bottom w:val="single" w:sz="8" w:space="0" w:color="4F81BD"/>
            </w:tcBorders>
            <w:noWrap/>
          </w:tcPr>
          <w:p w:rsidR="00665C1F" w:rsidRPr="00330C90" w:rsidRDefault="00665C1F" w:rsidP="00A16693">
            <w:pPr>
              <w:jc w:val="center"/>
              <w:rPr>
                <w:rFonts w:ascii="Arial Narrow" w:hAnsi="Arial Narrow" w:cs="Arial"/>
                <w:sz w:val="20"/>
                <w:szCs w:val="20"/>
              </w:rPr>
            </w:pPr>
            <w:r w:rsidRPr="00330C90">
              <w:rPr>
                <w:rFonts w:ascii="Arial Narrow" w:hAnsi="Arial Narrow" w:cs="Arial"/>
                <w:sz w:val="20"/>
                <w:szCs w:val="20"/>
              </w:rPr>
              <w:t>CONCEPTO</w:t>
            </w:r>
          </w:p>
        </w:tc>
        <w:tc>
          <w:tcPr>
            <w:tcW w:w="629"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A16693">
            <w:pPr>
              <w:jc w:val="center"/>
              <w:rPr>
                <w:rFonts w:ascii="Arial Narrow" w:hAnsi="Arial Narrow" w:cs="Arial"/>
                <w:sz w:val="20"/>
                <w:szCs w:val="20"/>
              </w:rPr>
            </w:pPr>
            <w:r w:rsidRPr="00330C90">
              <w:rPr>
                <w:rFonts w:ascii="Arial Narrow" w:hAnsi="Arial Narrow" w:cs="Arial"/>
                <w:sz w:val="20"/>
                <w:szCs w:val="20"/>
              </w:rPr>
              <w:t>PARCIAL</w:t>
            </w:r>
          </w:p>
        </w:tc>
        <w:tc>
          <w:tcPr>
            <w:tcW w:w="728" w:type="pct"/>
            <w:tcBorders>
              <w:top w:val="single" w:sz="8" w:space="0" w:color="4F81BD"/>
              <w:bottom w:val="single" w:sz="8" w:space="0" w:color="4F81BD"/>
            </w:tcBorders>
            <w:noWrap/>
          </w:tcPr>
          <w:p w:rsidR="00665C1F" w:rsidRPr="00330C90" w:rsidRDefault="00665C1F" w:rsidP="00A16693">
            <w:pPr>
              <w:jc w:val="center"/>
              <w:rPr>
                <w:rFonts w:ascii="Arial Narrow" w:hAnsi="Arial Narrow" w:cs="Arial"/>
                <w:sz w:val="20"/>
                <w:szCs w:val="20"/>
              </w:rPr>
            </w:pPr>
            <w:r w:rsidRPr="00330C90">
              <w:rPr>
                <w:rFonts w:ascii="Arial Narrow" w:hAnsi="Arial Narrow" w:cs="Arial"/>
                <w:sz w:val="20"/>
                <w:szCs w:val="20"/>
              </w:rPr>
              <w:t xml:space="preserve">DEBE </w:t>
            </w:r>
          </w:p>
        </w:tc>
        <w:tc>
          <w:tcPr>
            <w:tcW w:w="732"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A16693">
            <w:pPr>
              <w:jc w:val="center"/>
              <w:rPr>
                <w:rFonts w:ascii="Arial Narrow" w:hAnsi="Arial Narrow" w:cs="Arial"/>
                <w:sz w:val="20"/>
                <w:szCs w:val="20"/>
              </w:rPr>
            </w:pPr>
            <w:r w:rsidRPr="00330C90">
              <w:rPr>
                <w:rFonts w:ascii="Arial Narrow" w:hAnsi="Arial Narrow" w:cs="Arial"/>
                <w:sz w:val="20"/>
                <w:szCs w:val="20"/>
              </w:rPr>
              <w:t>HABER</w:t>
            </w:r>
          </w:p>
        </w:tc>
      </w:tr>
      <w:tr w:rsidR="00665C1F" w:rsidRPr="00330C90">
        <w:trPr>
          <w:trHeight w:val="245"/>
        </w:trPr>
        <w:tc>
          <w:tcPr>
            <w:tcW w:w="831" w:type="pct"/>
            <w:tcBorders>
              <w:left w:val="single" w:sz="8" w:space="0" w:color="4F81BD"/>
              <w:right w:val="single" w:sz="8" w:space="0" w:color="4F81BD"/>
            </w:tcBorders>
          </w:tcPr>
          <w:p w:rsidR="00665C1F" w:rsidRPr="00330C90" w:rsidRDefault="00665C1F" w:rsidP="00330C90">
            <w:pPr>
              <w:jc w:val="center"/>
              <w:rPr>
                <w:rFonts w:ascii="Arial Narrow" w:hAnsi="Arial Narrow" w:cs="Arial"/>
                <w:sz w:val="20"/>
                <w:szCs w:val="20"/>
              </w:rPr>
            </w:pPr>
            <w:r w:rsidRPr="00330C90">
              <w:rPr>
                <w:rFonts w:ascii="Arial Narrow" w:hAnsi="Arial Narrow" w:cs="Arial"/>
                <w:sz w:val="20"/>
                <w:szCs w:val="20"/>
              </w:rPr>
              <w:t>31/12/2010</w:t>
            </w:r>
          </w:p>
        </w:tc>
        <w:tc>
          <w:tcPr>
            <w:tcW w:w="2079" w:type="pct"/>
            <w:noWrap/>
          </w:tcPr>
          <w:p w:rsidR="00665C1F" w:rsidRPr="00330C90" w:rsidRDefault="00665C1F" w:rsidP="00330C90">
            <w:pPr>
              <w:rPr>
                <w:rFonts w:ascii="Arial Narrow" w:hAnsi="Arial Narrow" w:cs="Arial"/>
                <w:sz w:val="20"/>
                <w:szCs w:val="20"/>
                <w:u w:val="single"/>
              </w:rPr>
            </w:pPr>
            <w:r w:rsidRPr="00330C90">
              <w:rPr>
                <w:rFonts w:ascii="Arial Narrow" w:hAnsi="Arial Narrow" w:cs="Arial"/>
                <w:sz w:val="20"/>
                <w:szCs w:val="20"/>
                <w:u w:val="single"/>
              </w:rPr>
              <w:t>Costos y Gasto de Operación</w:t>
            </w:r>
          </w:p>
        </w:tc>
        <w:tc>
          <w:tcPr>
            <w:tcW w:w="629" w:type="pct"/>
            <w:tcBorders>
              <w:left w:val="single" w:sz="8" w:space="0" w:color="4F81BD"/>
              <w:right w:val="single" w:sz="8" w:space="0" w:color="4F81BD"/>
            </w:tcBorders>
            <w:noWrap/>
          </w:tcPr>
          <w:p w:rsidR="00665C1F" w:rsidRPr="00330C90" w:rsidRDefault="00665C1F" w:rsidP="00330C90">
            <w:pPr>
              <w:rPr>
                <w:rFonts w:ascii="Arial Narrow" w:hAnsi="Arial Narrow" w:cs="Arial"/>
                <w:sz w:val="20"/>
                <w:szCs w:val="20"/>
              </w:rPr>
            </w:pPr>
            <w:r w:rsidRPr="00330C90">
              <w:rPr>
                <w:rFonts w:ascii="Arial Narrow" w:hAnsi="Arial Narrow" w:cs="Arial"/>
                <w:sz w:val="20"/>
                <w:szCs w:val="20"/>
              </w:rPr>
              <w:t> </w:t>
            </w:r>
          </w:p>
        </w:tc>
        <w:tc>
          <w:tcPr>
            <w:tcW w:w="728" w:type="pct"/>
            <w:noWrap/>
          </w:tcPr>
          <w:p w:rsidR="00665C1F" w:rsidRPr="00330C90" w:rsidRDefault="00665C1F" w:rsidP="00330C90">
            <w:pPr>
              <w:jc w:val="right"/>
              <w:rPr>
                <w:rFonts w:ascii="Arial Narrow" w:hAnsi="Arial Narrow" w:cs="Arial"/>
                <w:sz w:val="20"/>
                <w:szCs w:val="20"/>
              </w:rPr>
            </w:pPr>
            <w:r w:rsidRPr="00330C90">
              <w:rPr>
                <w:rFonts w:ascii="Arial Narrow" w:hAnsi="Arial Narrow" w:cs="Arial"/>
                <w:sz w:val="20"/>
                <w:szCs w:val="20"/>
              </w:rPr>
              <w:t>$  7,766.57</w:t>
            </w:r>
          </w:p>
        </w:tc>
        <w:tc>
          <w:tcPr>
            <w:tcW w:w="732" w:type="pct"/>
            <w:tcBorders>
              <w:left w:val="single" w:sz="8" w:space="0" w:color="4F81BD"/>
              <w:right w:val="single" w:sz="8" w:space="0" w:color="4F81BD"/>
            </w:tcBorders>
            <w:noWrap/>
          </w:tcPr>
          <w:p w:rsidR="00665C1F" w:rsidRPr="00330C90" w:rsidRDefault="00665C1F" w:rsidP="00330C90">
            <w:pPr>
              <w:rPr>
                <w:rFonts w:ascii="Arial Narrow" w:hAnsi="Arial Narrow" w:cs="Arial"/>
                <w:sz w:val="20"/>
                <w:szCs w:val="20"/>
              </w:rPr>
            </w:pPr>
            <w:r w:rsidRPr="00330C90">
              <w:rPr>
                <w:rFonts w:ascii="Arial Narrow" w:hAnsi="Arial Narrow" w:cs="Arial"/>
                <w:sz w:val="20"/>
                <w:szCs w:val="20"/>
              </w:rPr>
              <w:t> </w:t>
            </w:r>
          </w:p>
        </w:tc>
      </w:tr>
      <w:tr w:rsidR="00665C1F" w:rsidRPr="00330C90">
        <w:trPr>
          <w:trHeight w:val="245"/>
        </w:trPr>
        <w:tc>
          <w:tcPr>
            <w:tcW w:w="831" w:type="pct"/>
            <w:tcBorders>
              <w:top w:val="single" w:sz="8" w:space="0" w:color="4F81BD"/>
              <w:left w:val="single" w:sz="8" w:space="0" w:color="4F81BD"/>
              <w:bottom w:val="single" w:sz="8" w:space="0" w:color="4F81BD"/>
              <w:right w:val="single" w:sz="8" w:space="0" w:color="4F81BD"/>
            </w:tcBorders>
          </w:tcPr>
          <w:p w:rsidR="00665C1F" w:rsidRPr="00330C90" w:rsidRDefault="00665C1F" w:rsidP="00330C90">
            <w:pPr>
              <w:rPr>
                <w:rFonts w:ascii="Arial Narrow" w:hAnsi="Arial Narrow" w:cs="Arial"/>
                <w:sz w:val="20"/>
                <w:szCs w:val="20"/>
              </w:rPr>
            </w:pPr>
          </w:p>
        </w:tc>
        <w:tc>
          <w:tcPr>
            <w:tcW w:w="2079"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rPr>
            </w:pPr>
            <w:r w:rsidRPr="00330C90">
              <w:rPr>
                <w:rFonts w:ascii="Arial Narrow" w:hAnsi="Arial Narrow" w:cs="Arial"/>
                <w:sz w:val="20"/>
                <w:szCs w:val="20"/>
              </w:rPr>
              <w:t xml:space="preserve">Gasto Por Impuesto  Sobre </w:t>
            </w:r>
            <w:smartTag w:uri="urn:schemas-microsoft-com:office:smarttags" w:element="PersonName">
              <w:smartTagPr>
                <w:attr w:name="ProductID" w:val="la Renta"/>
              </w:smartTagPr>
              <w:r w:rsidRPr="00330C90">
                <w:rPr>
                  <w:rFonts w:ascii="Arial Narrow" w:hAnsi="Arial Narrow" w:cs="Arial"/>
                  <w:sz w:val="20"/>
                  <w:szCs w:val="20"/>
                </w:rPr>
                <w:t>La Renta</w:t>
              </w:r>
            </w:smartTag>
            <w:r w:rsidRPr="00330C90">
              <w:rPr>
                <w:rFonts w:ascii="Arial Narrow" w:hAnsi="Arial Narrow" w:cs="Arial"/>
                <w:sz w:val="20"/>
                <w:szCs w:val="20"/>
              </w:rPr>
              <w:t xml:space="preserve"> </w:t>
            </w:r>
          </w:p>
        </w:tc>
        <w:tc>
          <w:tcPr>
            <w:tcW w:w="629"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rPr>
                <w:rFonts w:ascii="Arial Narrow" w:hAnsi="Arial Narrow" w:cs="Arial"/>
                <w:sz w:val="20"/>
                <w:szCs w:val="20"/>
              </w:rPr>
            </w:pPr>
          </w:p>
        </w:tc>
        <w:tc>
          <w:tcPr>
            <w:tcW w:w="728"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rPr>
            </w:pPr>
          </w:p>
        </w:tc>
        <w:tc>
          <w:tcPr>
            <w:tcW w:w="732"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jc w:val="right"/>
              <w:rPr>
                <w:rFonts w:ascii="Arial Narrow" w:hAnsi="Arial Narrow" w:cs="Arial"/>
                <w:sz w:val="20"/>
                <w:szCs w:val="20"/>
              </w:rPr>
            </w:pPr>
          </w:p>
        </w:tc>
      </w:tr>
      <w:tr w:rsidR="00665C1F" w:rsidRPr="00330C90">
        <w:trPr>
          <w:trHeight w:val="245"/>
        </w:trPr>
        <w:tc>
          <w:tcPr>
            <w:tcW w:w="831" w:type="pct"/>
            <w:tcBorders>
              <w:top w:val="single" w:sz="8" w:space="0" w:color="4F81BD"/>
              <w:left w:val="single" w:sz="8" w:space="0" w:color="4F81BD"/>
              <w:bottom w:val="single" w:sz="8" w:space="0" w:color="4F81BD"/>
              <w:right w:val="single" w:sz="8" w:space="0" w:color="4F81BD"/>
            </w:tcBorders>
          </w:tcPr>
          <w:p w:rsidR="00665C1F" w:rsidRPr="00330C90" w:rsidRDefault="00665C1F" w:rsidP="00330C90">
            <w:pPr>
              <w:rPr>
                <w:rFonts w:ascii="Arial Narrow" w:hAnsi="Arial Narrow" w:cs="Arial"/>
                <w:sz w:val="20"/>
                <w:szCs w:val="20"/>
              </w:rPr>
            </w:pPr>
          </w:p>
        </w:tc>
        <w:tc>
          <w:tcPr>
            <w:tcW w:w="2079"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rPr>
            </w:pPr>
            <w:r w:rsidRPr="00330C90">
              <w:rPr>
                <w:rFonts w:ascii="Arial Narrow" w:hAnsi="Arial Narrow" w:cs="Arial"/>
                <w:sz w:val="20"/>
                <w:szCs w:val="20"/>
              </w:rPr>
              <w:t>Gasto Por Impuesto  Sobre La Renta  Diferido</w:t>
            </w:r>
          </w:p>
        </w:tc>
        <w:tc>
          <w:tcPr>
            <w:tcW w:w="629"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rPr>
                <w:rFonts w:ascii="Arial Narrow" w:hAnsi="Arial Narrow" w:cs="Arial"/>
                <w:sz w:val="20"/>
                <w:szCs w:val="20"/>
              </w:rPr>
            </w:pPr>
          </w:p>
        </w:tc>
        <w:tc>
          <w:tcPr>
            <w:tcW w:w="728"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rPr>
            </w:pPr>
          </w:p>
        </w:tc>
        <w:tc>
          <w:tcPr>
            <w:tcW w:w="732"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jc w:val="right"/>
              <w:rPr>
                <w:rFonts w:ascii="Arial Narrow" w:hAnsi="Arial Narrow" w:cs="Arial"/>
                <w:sz w:val="20"/>
                <w:szCs w:val="20"/>
              </w:rPr>
            </w:pPr>
          </w:p>
        </w:tc>
      </w:tr>
      <w:tr w:rsidR="00665C1F" w:rsidRPr="00330C90">
        <w:trPr>
          <w:trHeight w:val="245"/>
        </w:trPr>
        <w:tc>
          <w:tcPr>
            <w:tcW w:w="831" w:type="pct"/>
            <w:tcBorders>
              <w:top w:val="single" w:sz="8" w:space="0" w:color="4F81BD"/>
              <w:left w:val="single" w:sz="8" w:space="0" w:color="4F81BD"/>
              <w:bottom w:val="single" w:sz="8" w:space="0" w:color="4F81BD"/>
              <w:right w:val="single" w:sz="8" w:space="0" w:color="4F81BD"/>
            </w:tcBorders>
          </w:tcPr>
          <w:p w:rsidR="00665C1F" w:rsidRPr="00330C90" w:rsidRDefault="00665C1F" w:rsidP="00330C90">
            <w:pPr>
              <w:rPr>
                <w:rFonts w:ascii="Arial Narrow" w:hAnsi="Arial Narrow" w:cs="Arial"/>
                <w:sz w:val="20"/>
                <w:szCs w:val="20"/>
              </w:rPr>
            </w:pPr>
          </w:p>
        </w:tc>
        <w:tc>
          <w:tcPr>
            <w:tcW w:w="2079"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u w:val="single"/>
              </w:rPr>
            </w:pPr>
            <w:r w:rsidRPr="00330C90">
              <w:rPr>
                <w:rFonts w:ascii="Arial Narrow" w:hAnsi="Arial Narrow" w:cs="Arial"/>
                <w:sz w:val="20"/>
                <w:szCs w:val="20"/>
                <w:u w:val="single"/>
              </w:rPr>
              <w:t>Pasivo por Impuesto Diferido</w:t>
            </w:r>
          </w:p>
        </w:tc>
        <w:tc>
          <w:tcPr>
            <w:tcW w:w="629"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rPr>
                <w:rFonts w:ascii="Arial Narrow" w:hAnsi="Arial Narrow" w:cs="Arial"/>
                <w:sz w:val="20"/>
                <w:szCs w:val="20"/>
              </w:rPr>
            </w:pPr>
          </w:p>
        </w:tc>
        <w:tc>
          <w:tcPr>
            <w:tcW w:w="728" w:type="pct"/>
            <w:tcBorders>
              <w:top w:val="single" w:sz="8" w:space="0" w:color="4F81BD"/>
              <w:bottom w:val="single" w:sz="8" w:space="0" w:color="4F81BD"/>
            </w:tcBorders>
            <w:noWrap/>
          </w:tcPr>
          <w:p w:rsidR="00665C1F" w:rsidRPr="00330C90" w:rsidRDefault="00665C1F" w:rsidP="00330C90">
            <w:pPr>
              <w:rPr>
                <w:rFonts w:ascii="Arial Narrow" w:hAnsi="Arial Narrow" w:cs="Arial"/>
                <w:sz w:val="20"/>
                <w:szCs w:val="20"/>
              </w:rPr>
            </w:pPr>
          </w:p>
        </w:tc>
        <w:tc>
          <w:tcPr>
            <w:tcW w:w="732"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330C90">
            <w:pPr>
              <w:jc w:val="right"/>
              <w:rPr>
                <w:rFonts w:ascii="Arial Narrow" w:hAnsi="Arial Narrow" w:cs="Arial"/>
                <w:sz w:val="20"/>
                <w:szCs w:val="20"/>
              </w:rPr>
            </w:pPr>
          </w:p>
        </w:tc>
      </w:tr>
      <w:tr w:rsidR="00665C1F" w:rsidRPr="00330C90">
        <w:trPr>
          <w:trHeight w:val="261"/>
        </w:trPr>
        <w:tc>
          <w:tcPr>
            <w:tcW w:w="831" w:type="pct"/>
            <w:tcBorders>
              <w:top w:val="single" w:sz="8" w:space="0" w:color="4F81BD"/>
              <w:left w:val="single" w:sz="8" w:space="0" w:color="4F81BD"/>
              <w:bottom w:val="single" w:sz="8" w:space="0" w:color="4F81BD"/>
              <w:right w:val="single" w:sz="8" w:space="0" w:color="4F81BD"/>
            </w:tcBorders>
          </w:tcPr>
          <w:p w:rsidR="00665C1F" w:rsidRPr="00330C90" w:rsidRDefault="00665C1F" w:rsidP="00665C1F">
            <w:pPr>
              <w:rPr>
                <w:rFonts w:ascii="Arial Narrow" w:hAnsi="Arial Narrow" w:cs="Arial"/>
                <w:sz w:val="20"/>
                <w:szCs w:val="20"/>
              </w:rPr>
            </w:pPr>
          </w:p>
        </w:tc>
        <w:tc>
          <w:tcPr>
            <w:tcW w:w="2079" w:type="pct"/>
            <w:tcBorders>
              <w:top w:val="single" w:sz="8" w:space="0" w:color="4F81BD"/>
              <w:bottom w:val="single" w:sz="8" w:space="0" w:color="4F81BD"/>
            </w:tcBorders>
            <w:noWrap/>
          </w:tcPr>
          <w:p w:rsidR="00665C1F" w:rsidRPr="00330C90" w:rsidRDefault="00665C1F" w:rsidP="00665C1F">
            <w:pPr>
              <w:rPr>
                <w:rFonts w:ascii="Arial Narrow" w:hAnsi="Arial Narrow" w:cs="Arial"/>
                <w:sz w:val="20"/>
                <w:szCs w:val="20"/>
              </w:rPr>
            </w:pPr>
            <w:r w:rsidRPr="00330C90">
              <w:rPr>
                <w:rFonts w:ascii="Arial Narrow" w:hAnsi="Arial Narrow" w:cs="Arial"/>
                <w:sz w:val="20"/>
                <w:szCs w:val="20"/>
              </w:rPr>
              <w:t>Pasivo por Impuesto Diferido</w:t>
            </w:r>
          </w:p>
        </w:tc>
        <w:tc>
          <w:tcPr>
            <w:tcW w:w="629"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665C1F">
            <w:pPr>
              <w:rPr>
                <w:rFonts w:ascii="Arial Narrow" w:hAnsi="Arial Narrow" w:cs="Arial"/>
                <w:sz w:val="20"/>
                <w:szCs w:val="20"/>
              </w:rPr>
            </w:pPr>
            <w:r w:rsidRPr="00330C90">
              <w:rPr>
                <w:rFonts w:ascii="Arial Narrow" w:hAnsi="Arial Narrow" w:cs="Arial"/>
                <w:sz w:val="20"/>
                <w:szCs w:val="20"/>
              </w:rPr>
              <w:t> </w:t>
            </w:r>
          </w:p>
        </w:tc>
        <w:tc>
          <w:tcPr>
            <w:tcW w:w="728" w:type="pct"/>
            <w:tcBorders>
              <w:top w:val="single" w:sz="8" w:space="0" w:color="4F81BD"/>
              <w:bottom w:val="single" w:sz="8" w:space="0" w:color="4F81BD"/>
            </w:tcBorders>
            <w:noWrap/>
          </w:tcPr>
          <w:p w:rsidR="00665C1F" w:rsidRPr="00330C90" w:rsidRDefault="00665C1F" w:rsidP="00665C1F">
            <w:pPr>
              <w:rPr>
                <w:rFonts w:ascii="Arial Narrow" w:hAnsi="Arial Narrow" w:cs="Arial"/>
                <w:sz w:val="20"/>
                <w:szCs w:val="20"/>
              </w:rPr>
            </w:pPr>
            <w:r w:rsidRPr="00330C90">
              <w:rPr>
                <w:rFonts w:ascii="Arial Narrow" w:hAnsi="Arial Narrow" w:cs="Arial"/>
                <w:sz w:val="20"/>
                <w:szCs w:val="20"/>
              </w:rPr>
              <w:t> </w:t>
            </w:r>
          </w:p>
        </w:tc>
        <w:tc>
          <w:tcPr>
            <w:tcW w:w="732" w:type="pct"/>
            <w:tcBorders>
              <w:top w:val="single" w:sz="8" w:space="0" w:color="4F81BD"/>
              <w:left w:val="single" w:sz="8" w:space="0" w:color="4F81BD"/>
              <w:bottom w:val="single" w:sz="8" w:space="0" w:color="4F81BD"/>
              <w:right w:val="single" w:sz="8" w:space="0" w:color="4F81BD"/>
            </w:tcBorders>
            <w:noWrap/>
          </w:tcPr>
          <w:p w:rsidR="00665C1F" w:rsidRPr="00330C90" w:rsidRDefault="00665C1F" w:rsidP="00665C1F">
            <w:pPr>
              <w:jc w:val="right"/>
              <w:rPr>
                <w:rFonts w:ascii="Arial Narrow" w:hAnsi="Arial Narrow" w:cs="Arial"/>
                <w:sz w:val="20"/>
                <w:szCs w:val="20"/>
              </w:rPr>
            </w:pPr>
            <w:r w:rsidRPr="00330C90">
              <w:rPr>
                <w:rFonts w:ascii="Arial Narrow" w:hAnsi="Arial Narrow" w:cs="Arial"/>
                <w:sz w:val="20"/>
                <w:szCs w:val="20"/>
              </w:rPr>
              <w:t>$  7,766.57</w:t>
            </w:r>
          </w:p>
        </w:tc>
      </w:tr>
      <w:tr w:rsidR="00665C1F" w:rsidRPr="00330C90">
        <w:trPr>
          <w:trHeight w:val="245"/>
        </w:trPr>
        <w:tc>
          <w:tcPr>
            <w:tcW w:w="5000" w:type="pct"/>
            <w:gridSpan w:val="5"/>
            <w:tcBorders>
              <w:top w:val="single" w:sz="8" w:space="0" w:color="4F81BD"/>
              <w:left w:val="single" w:sz="8" w:space="0" w:color="4F81BD"/>
              <w:bottom w:val="single" w:sz="8" w:space="0" w:color="4F81BD"/>
              <w:right w:val="single" w:sz="8" w:space="0" w:color="4F81BD"/>
            </w:tcBorders>
          </w:tcPr>
          <w:p w:rsidR="00665C1F" w:rsidRPr="00665C1F" w:rsidRDefault="00665C1F" w:rsidP="00665C1F">
            <w:pPr>
              <w:rPr>
                <w:rFonts w:ascii="Arial Narrow" w:hAnsi="Arial Narrow" w:cs="Arial"/>
                <w:sz w:val="20"/>
                <w:szCs w:val="20"/>
              </w:rPr>
            </w:pPr>
            <w:r w:rsidRPr="00665C1F">
              <w:rPr>
                <w:rFonts w:ascii="Arial Narrow" w:hAnsi="Arial Narrow" w:cs="Arial"/>
                <w:sz w:val="20"/>
                <w:szCs w:val="20"/>
              </w:rPr>
              <w:t>Registro del pasivo por impuesto diferido originado por la depreciación de edificaciones para 2010 </w:t>
            </w:r>
          </w:p>
          <w:p w:rsidR="00665C1F" w:rsidRPr="00665C1F" w:rsidRDefault="00665C1F" w:rsidP="00665C1F">
            <w:pPr>
              <w:rPr>
                <w:rFonts w:ascii="Arial Narrow" w:hAnsi="Arial Narrow" w:cs="Arial"/>
                <w:sz w:val="20"/>
                <w:szCs w:val="20"/>
              </w:rPr>
            </w:pPr>
          </w:p>
        </w:tc>
      </w:tr>
    </w:tbl>
    <w:p w:rsidR="00380B6F" w:rsidRDefault="00380B6F" w:rsidP="00501F7B">
      <w:pPr>
        <w:pStyle w:val="Ttulo3"/>
        <w:spacing w:line="360" w:lineRule="auto"/>
        <w:rPr>
          <w:u w:val="single"/>
        </w:rPr>
      </w:pPr>
      <w:bookmarkStart w:id="87" w:name="_Toc244337321"/>
    </w:p>
    <w:p w:rsidR="0055338B" w:rsidRDefault="008D3F31" w:rsidP="00501F7B">
      <w:pPr>
        <w:pStyle w:val="Ttulo3"/>
        <w:spacing w:line="360" w:lineRule="auto"/>
        <w:rPr>
          <w:u w:val="single"/>
        </w:rPr>
      </w:pPr>
      <w:bookmarkStart w:id="88" w:name="_Toc265061298"/>
      <w:r>
        <w:rPr>
          <w:u w:val="single"/>
        </w:rPr>
        <w:t>Análisis del efecto de las reversiones del impuesto diferido</w:t>
      </w:r>
      <w:bookmarkEnd w:id="88"/>
    </w:p>
    <w:p w:rsidR="008D3F31" w:rsidRDefault="008D3F31" w:rsidP="008D3F31"/>
    <w:p w:rsidR="00500AB6" w:rsidRPr="00500AB6" w:rsidRDefault="00500AB6" w:rsidP="008D3F31">
      <w:pPr>
        <w:rPr>
          <w:b/>
        </w:rPr>
      </w:pPr>
      <w:r w:rsidRPr="00500AB6">
        <w:rPr>
          <w:b/>
        </w:rPr>
        <w:t>Método del pasivo</w:t>
      </w:r>
      <w:r w:rsidR="004D6F29">
        <w:rPr>
          <w:b/>
        </w:rPr>
        <w:t xml:space="preserve"> basado en el Estado de Resultados</w:t>
      </w:r>
    </w:p>
    <w:p w:rsidR="00500AB6" w:rsidRDefault="00500AB6" w:rsidP="008D3F31"/>
    <w:tbl>
      <w:tblPr>
        <w:tblW w:w="8470" w:type="dxa"/>
        <w:tblInd w:w="55" w:type="dxa"/>
        <w:tblLayout w:type="fixed"/>
        <w:tblCellMar>
          <w:left w:w="70" w:type="dxa"/>
          <w:right w:w="70" w:type="dxa"/>
        </w:tblCellMar>
        <w:tblLook w:val="04A0"/>
      </w:tblPr>
      <w:tblGrid>
        <w:gridCol w:w="2992"/>
        <w:gridCol w:w="160"/>
        <w:gridCol w:w="265"/>
        <w:gridCol w:w="956"/>
        <w:gridCol w:w="992"/>
        <w:gridCol w:w="993"/>
        <w:gridCol w:w="1139"/>
        <w:gridCol w:w="802"/>
        <w:gridCol w:w="171"/>
      </w:tblGrid>
      <w:tr w:rsidR="00500AB6" w:rsidRPr="00500AB6">
        <w:trPr>
          <w:trHeight w:val="255"/>
        </w:trPr>
        <w:tc>
          <w:tcPr>
            <w:tcW w:w="4373" w:type="dxa"/>
            <w:gridSpan w:val="4"/>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a) Cálculo de las cuotas de amortización contable fiscal</w:t>
            </w: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985" w:type="dxa"/>
            <w:gridSpan w:val="2"/>
            <w:tcBorders>
              <w:top w:val="nil"/>
              <w:left w:val="nil"/>
              <w:bottom w:val="nil"/>
              <w:right w:val="nil"/>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Ejercicios</w:t>
            </w:r>
          </w:p>
        </w:tc>
        <w:tc>
          <w:tcPr>
            <w:tcW w:w="1139" w:type="dxa"/>
            <w:tcBorders>
              <w:top w:val="nil"/>
              <w:left w:val="nil"/>
              <w:bottom w:val="single" w:sz="4" w:space="0" w:color="auto"/>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single" w:sz="4" w:space="0" w:color="auto"/>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single" w:sz="4" w:space="0" w:color="auto"/>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2010</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2028</w:t>
            </w:r>
          </w:p>
        </w:tc>
        <w:tc>
          <w:tcPr>
            <w:tcW w:w="2112" w:type="dxa"/>
            <w:gridSpan w:val="3"/>
            <w:vMerge w:val="restart"/>
            <w:tcBorders>
              <w:top w:val="single" w:sz="4" w:space="0" w:color="auto"/>
              <w:left w:val="single" w:sz="4" w:space="0" w:color="auto"/>
              <w:bottom w:val="single" w:sz="4" w:space="0" w:color="auto"/>
              <w:right w:val="single" w:sz="4" w:space="0" w:color="auto"/>
            </w:tcBorders>
            <w:shd w:val="clear" w:color="000000" w:fill="B8CCE4"/>
            <w:vAlign w:val="bottom"/>
          </w:tcPr>
          <w:p w:rsidR="00500AB6" w:rsidRPr="00500AB6" w:rsidRDefault="00500AB6" w:rsidP="00500AB6">
            <w:pPr>
              <w:jc w:val="both"/>
              <w:rPr>
                <w:rFonts w:ascii="Arial" w:hAnsi="Arial" w:cs="Arial"/>
                <w:sz w:val="16"/>
                <w:szCs w:val="16"/>
                <w:lang w:eastAsia="es-SV"/>
              </w:rPr>
            </w:pPr>
            <w:r w:rsidRPr="00500AB6">
              <w:rPr>
                <w:rFonts w:ascii="Arial" w:hAnsi="Arial" w:cs="Arial"/>
                <w:sz w:val="16"/>
                <w:szCs w:val="16"/>
                <w:lang w:eastAsia="es-SV"/>
              </w:rPr>
              <w:t>Este es el primer año en que se comienza a revertir el pasivo por impuesto diferido, se coloca solo a modo de ejemplo para ver el efecto</w:t>
            </w:r>
            <w:r>
              <w:rPr>
                <w:rFonts w:ascii="Arial" w:hAnsi="Arial" w:cs="Arial"/>
                <w:sz w:val="16"/>
                <w:szCs w:val="16"/>
                <w:lang w:eastAsia="es-SV"/>
              </w:rPr>
              <w:t xml:space="preserve"> de la reversión.</w:t>
            </w: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Depreciación contable (50 años)</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20,710.86</w:t>
            </w:r>
          </w:p>
        </w:tc>
        <w:tc>
          <w:tcPr>
            <w:tcW w:w="993" w:type="dxa"/>
            <w:tcBorders>
              <w:top w:val="nil"/>
              <w:left w:val="nil"/>
              <w:bottom w:val="nil"/>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20,710.86</w:t>
            </w:r>
          </w:p>
        </w:tc>
        <w:tc>
          <w:tcPr>
            <w:tcW w:w="2112" w:type="dxa"/>
            <w:gridSpan w:val="3"/>
            <w:vMerge/>
            <w:tcBorders>
              <w:top w:val="single" w:sz="4" w:space="0" w:color="auto"/>
              <w:left w:val="single" w:sz="4" w:space="0" w:color="auto"/>
              <w:bottom w:val="single" w:sz="4" w:space="0" w:color="auto"/>
              <w:right w:val="single" w:sz="4" w:space="0" w:color="auto"/>
            </w:tcBorders>
            <w:vAlign w:val="center"/>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Depreciación fiscal (20 años)</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50,320.00</w:t>
            </w:r>
          </w:p>
        </w:tc>
        <w:tc>
          <w:tcPr>
            <w:tcW w:w="993" w:type="dxa"/>
            <w:tcBorders>
              <w:top w:val="nil"/>
              <w:left w:val="nil"/>
              <w:bottom w:val="nil"/>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0.00</w:t>
            </w:r>
          </w:p>
        </w:tc>
        <w:tc>
          <w:tcPr>
            <w:tcW w:w="2112" w:type="dxa"/>
            <w:gridSpan w:val="3"/>
            <w:vMerge/>
            <w:tcBorders>
              <w:top w:val="single" w:sz="4" w:space="0" w:color="auto"/>
              <w:left w:val="single" w:sz="4" w:space="0" w:color="auto"/>
              <w:bottom w:val="single" w:sz="4" w:space="0" w:color="auto"/>
              <w:right w:val="single" w:sz="4" w:space="0" w:color="auto"/>
            </w:tcBorders>
            <w:vAlign w:val="center"/>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Diferencia</w:t>
            </w: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-29,609.14</w:t>
            </w:r>
          </w:p>
        </w:tc>
        <w:tc>
          <w:tcPr>
            <w:tcW w:w="993" w:type="dxa"/>
            <w:tcBorders>
              <w:top w:val="nil"/>
              <w:left w:val="nil"/>
              <w:bottom w:val="nil"/>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20,710.86</w:t>
            </w:r>
          </w:p>
        </w:tc>
        <w:tc>
          <w:tcPr>
            <w:tcW w:w="2112" w:type="dxa"/>
            <w:gridSpan w:val="3"/>
            <w:vMerge/>
            <w:tcBorders>
              <w:top w:val="single" w:sz="4" w:space="0" w:color="auto"/>
              <w:left w:val="single" w:sz="4" w:space="0" w:color="auto"/>
              <w:bottom w:val="single" w:sz="4" w:space="0" w:color="auto"/>
              <w:right w:val="single" w:sz="4" w:space="0" w:color="auto"/>
            </w:tcBorders>
            <w:vAlign w:val="center"/>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single" w:sz="4" w:space="0" w:color="auto"/>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single" w:sz="4" w:space="0" w:color="auto"/>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single" w:sz="4" w:space="0" w:color="auto"/>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b) Cálculo fiscal del impuesto a pagar</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Utilidades antes de impuestos</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439,552.45</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556,780.00</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Diferencia entre depreciación contable y fiscal</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-29,609.14</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20,710.86</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152" w:type="dxa"/>
            <w:gridSpan w:val="2"/>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Base imponible</w:t>
            </w: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409,943.31</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577,490.86</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152" w:type="dxa"/>
            <w:gridSpan w:val="2"/>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Tasa de impuesto 25%</w:t>
            </w: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102,485.83</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144,372.72</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lastRenderedPageBreak/>
              <w:t>c) Cálculo del gasto por impuesto sobre la renta</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Utilidades antes de impuestos</w:t>
            </w: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439,552.45</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556,780.00</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152" w:type="dxa"/>
            <w:gridSpan w:val="2"/>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Impuesto devengado</w:t>
            </w: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109,888.11</w:t>
            </w:r>
          </w:p>
        </w:tc>
        <w:tc>
          <w:tcPr>
            <w:tcW w:w="993" w:type="dxa"/>
            <w:tcBorders>
              <w:top w:val="nil"/>
              <w:left w:val="nil"/>
              <w:bottom w:val="nil"/>
              <w:right w:val="nil"/>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139,195.00</w:t>
            </w: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152" w:type="dxa"/>
            <w:gridSpan w:val="2"/>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d) Registro contable</w:t>
            </w: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2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60"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265"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56"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Cuentas contables</w:t>
            </w:r>
          </w:p>
        </w:tc>
        <w:tc>
          <w:tcPr>
            <w:tcW w:w="1948" w:type="dxa"/>
            <w:gridSpan w:val="2"/>
            <w:tcBorders>
              <w:top w:val="single" w:sz="4" w:space="0" w:color="auto"/>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2010</w:t>
            </w:r>
          </w:p>
        </w:tc>
        <w:tc>
          <w:tcPr>
            <w:tcW w:w="2132" w:type="dxa"/>
            <w:gridSpan w:val="2"/>
            <w:tcBorders>
              <w:top w:val="single" w:sz="4" w:space="0" w:color="auto"/>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2028</w:t>
            </w: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vMerge/>
            <w:tcBorders>
              <w:top w:val="single" w:sz="4" w:space="0" w:color="auto"/>
              <w:left w:val="single" w:sz="4" w:space="0" w:color="auto"/>
              <w:bottom w:val="single" w:sz="4" w:space="0" w:color="auto"/>
              <w:right w:val="single" w:sz="4" w:space="0" w:color="auto"/>
            </w:tcBorders>
            <w:vAlign w:val="center"/>
          </w:tcPr>
          <w:p w:rsidR="00500AB6" w:rsidRPr="00500AB6" w:rsidRDefault="00500AB6" w:rsidP="00500AB6">
            <w:pPr>
              <w:rPr>
                <w:rFonts w:ascii="Arial" w:hAnsi="Arial" w:cs="Arial"/>
                <w:sz w:val="16"/>
                <w:szCs w:val="16"/>
                <w:lang w:eastAsia="es-SV"/>
              </w:rPr>
            </w:pPr>
          </w:p>
        </w:tc>
        <w:tc>
          <w:tcPr>
            <w:tcW w:w="956" w:type="dxa"/>
            <w:tcBorders>
              <w:top w:val="nil"/>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Debe</w:t>
            </w:r>
          </w:p>
        </w:tc>
        <w:tc>
          <w:tcPr>
            <w:tcW w:w="992" w:type="dxa"/>
            <w:tcBorders>
              <w:top w:val="nil"/>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Haber</w:t>
            </w:r>
          </w:p>
        </w:tc>
        <w:tc>
          <w:tcPr>
            <w:tcW w:w="993" w:type="dxa"/>
            <w:tcBorders>
              <w:top w:val="nil"/>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Debe</w:t>
            </w:r>
          </w:p>
        </w:tc>
        <w:tc>
          <w:tcPr>
            <w:tcW w:w="1139" w:type="dxa"/>
            <w:tcBorders>
              <w:top w:val="nil"/>
              <w:left w:val="nil"/>
              <w:bottom w:val="single" w:sz="4" w:space="0" w:color="auto"/>
              <w:right w:val="single" w:sz="4" w:space="0" w:color="auto"/>
            </w:tcBorders>
            <w:shd w:val="clear" w:color="000000" w:fill="B8CCE4"/>
            <w:noWrap/>
            <w:vAlign w:val="bottom"/>
          </w:tcPr>
          <w:p w:rsidR="00500AB6" w:rsidRPr="00500AB6" w:rsidRDefault="00500AB6" w:rsidP="00500AB6">
            <w:pPr>
              <w:jc w:val="center"/>
              <w:rPr>
                <w:rFonts w:ascii="Arial" w:hAnsi="Arial" w:cs="Arial"/>
                <w:sz w:val="16"/>
                <w:szCs w:val="16"/>
                <w:lang w:eastAsia="es-SV"/>
              </w:rPr>
            </w:pPr>
            <w:r w:rsidRPr="00500AB6">
              <w:rPr>
                <w:rFonts w:ascii="Arial" w:hAnsi="Arial" w:cs="Arial"/>
                <w:sz w:val="16"/>
                <w:szCs w:val="16"/>
                <w:lang w:eastAsia="es-SV"/>
              </w:rPr>
              <w:t>Haber</w:t>
            </w:r>
          </w:p>
        </w:tc>
        <w:tc>
          <w:tcPr>
            <w:tcW w:w="802"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Gasto por impuesto sobre la renta</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109,888.11</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139,195.00</w:t>
            </w:r>
          </w:p>
        </w:tc>
        <w:tc>
          <w:tcPr>
            <w:tcW w:w="11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single" w:sz="4" w:space="0" w:color="auto"/>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 xml:space="preserve">   </w:t>
            </w:r>
            <w:r w:rsidR="00B961D6">
              <w:rPr>
                <w:rFonts w:ascii="Arial" w:hAnsi="Arial" w:cs="Arial"/>
                <w:sz w:val="16"/>
                <w:szCs w:val="16"/>
                <w:lang w:eastAsia="es-SV"/>
              </w:rPr>
              <w:t xml:space="preserve">Pasivo por impuesto sobre la </w:t>
            </w:r>
            <w:r w:rsidRPr="00500AB6">
              <w:rPr>
                <w:rFonts w:ascii="Arial" w:hAnsi="Arial" w:cs="Arial"/>
                <w:sz w:val="16"/>
                <w:szCs w:val="16"/>
                <w:lang w:eastAsia="es-SV"/>
              </w:rPr>
              <w:t>renta diferido</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7,402.29</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5,177.72</w:t>
            </w:r>
          </w:p>
        </w:tc>
        <w:tc>
          <w:tcPr>
            <w:tcW w:w="11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802" w:type="dxa"/>
            <w:tcBorders>
              <w:top w:val="nil"/>
              <w:left w:val="single" w:sz="4" w:space="0" w:color="auto"/>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r w:rsidR="00500AB6" w:rsidRPr="00500AB6">
        <w:trPr>
          <w:trHeight w:val="255"/>
        </w:trPr>
        <w:tc>
          <w:tcPr>
            <w:tcW w:w="3417" w:type="dxa"/>
            <w:gridSpan w:val="3"/>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r w:rsidRPr="00500AB6">
              <w:rPr>
                <w:rFonts w:ascii="Arial" w:hAnsi="Arial" w:cs="Arial"/>
                <w:sz w:val="16"/>
                <w:szCs w:val="16"/>
                <w:lang w:eastAsia="es-SV"/>
              </w:rPr>
              <w:t xml:space="preserve">   Pasivo por impuesto sobre la renta</w:t>
            </w:r>
          </w:p>
        </w:tc>
        <w:tc>
          <w:tcPr>
            <w:tcW w:w="956"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102,485.83</w:t>
            </w:r>
          </w:p>
        </w:tc>
        <w:tc>
          <w:tcPr>
            <w:tcW w:w="993"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139" w:type="dxa"/>
            <w:tcBorders>
              <w:top w:val="single" w:sz="4" w:space="0" w:color="auto"/>
              <w:left w:val="single" w:sz="4" w:space="0" w:color="auto"/>
              <w:bottom w:val="single" w:sz="4" w:space="0" w:color="auto"/>
              <w:right w:val="single" w:sz="4" w:space="0" w:color="auto"/>
            </w:tcBorders>
            <w:shd w:val="clear" w:color="auto" w:fill="auto"/>
            <w:noWrap/>
            <w:vAlign w:val="bottom"/>
          </w:tcPr>
          <w:p w:rsidR="00500AB6" w:rsidRPr="00500AB6" w:rsidRDefault="00500AB6" w:rsidP="00500AB6">
            <w:pPr>
              <w:jc w:val="right"/>
              <w:rPr>
                <w:rFonts w:ascii="Arial" w:hAnsi="Arial" w:cs="Arial"/>
                <w:sz w:val="16"/>
                <w:szCs w:val="16"/>
                <w:lang w:eastAsia="es-SV"/>
              </w:rPr>
            </w:pPr>
            <w:r w:rsidRPr="00500AB6">
              <w:rPr>
                <w:rFonts w:ascii="Arial" w:hAnsi="Arial" w:cs="Arial"/>
                <w:sz w:val="16"/>
                <w:szCs w:val="16"/>
                <w:lang w:eastAsia="es-SV"/>
              </w:rPr>
              <w:t>144,372.72</w:t>
            </w:r>
          </w:p>
        </w:tc>
        <w:tc>
          <w:tcPr>
            <w:tcW w:w="802" w:type="dxa"/>
            <w:tcBorders>
              <w:top w:val="nil"/>
              <w:left w:val="single" w:sz="4" w:space="0" w:color="auto"/>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c>
          <w:tcPr>
            <w:tcW w:w="171" w:type="dxa"/>
            <w:tcBorders>
              <w:top w:val="nil"/>
              <w:left w:val="nil"/>
              <w:bottom w:val="nil"/>
              <w:right w:val="nil"/>
            </w:tcBorders>
            <w:shd w:val="clear" w:color="auto" w:fill="auto"/>
            <w:noWrap/>
            <w:vAlign w:val="bottom"/>
          </w:tcPr>
          <w:p w:rsidR="00500AB6" w:rsidRPr="00500AB6" w:rsidRDefault="00500AB6" w:rsidP="00500AB6">
            <w:pPr>
              <w:rPr>
                <w:rFonts w:ascii="Arial" w:hAnsi="Arial" w:cs="Arial"/>
                <w:sz w:val="16"/>
                <w:szCs w:val="16"/>
                <w:lang w:eastAsia="es-SV"/>
              </w:rPr>
            </w:pPr>
          </w:p>
        </w:tc>
      </w:tr>
    </w:tbl>
    <w:p w:rsidR="008D3F31" w:rsidRDefault="008D3F31" w:rsidP="008D3F31"/>
    <w:p w:rsidR="00665C1F" w:rsidRDefault="00665C1F" w:rsidP="008D3F31">
      <w:pPr>
        <w:rPr>
          <w:b/>
        </w:rPr>
      </w:pPr>
    </w:p>
    <w:p w:rsidR="004839D8" w:rsidRDefault="004839D8" w:rsidP="008D3F31">
      <w:pPr>
        <w:rPr>
          <w:b/>
        </w:rPr>
      </w:pPr>
      <w:r w:rsidRPr="004839D8">
        <w:rPr>
          <w:b/>
        </w:rPr>
        <w:t xml:space="preserve">Método del pasivo basado en el </w:t>
      </w:r>
      <w:r w:rsidR="00665C1F">
        <w:rPr>
          <w:b/>
        </w:rPr>
        <w:t>Balance G</w:t>
      </w:r>
      <w:r w:rsidRPr="004839D8">
        <w:rPr>
          <w:b/>
        </w:rPr>
        <w:t>eneral</w:t>
      </w:r>
    </w:p>
    <w:p w:rsidR="004839D8" w:rsidRDefault="004839D8" w:rsidP="008D3F31">
      <w:pPr>
        <w:rPr>
          <w:b/>
        </w:rPr>
      </w:pPr>
    </w:p>
    <w:p w:rsidR="00665C1F" w:rsidRDefault="00665C1F" w:rsidP="008D3F31">
      <w:pPr>
        <w:rPr>
          <w:b/>
        </w:rPr>
      </w:pPr>
    </w:p>
    <w:tbl>
      <w:tblPr>
        <w:tblW w:w="5000" w:type="pct"/>
        <w:tblCellMar>
          <w:left w:w="70" w:type="dxa"/>
          <w:right w:w="70" w:type="dxa"/>
        </w:tblCellMar>
        <w:tblLook w:val="04A0"/>
      </w:tblPr>
      <w:tblGrid>
        <w:gridCol w:w="3141"/>
        <w:gridCol w:w="1007"/>
        <w:gridCol w:w="1008"/>
        <w:gridCol w:w="1030"/>
        <w:gridCol w:w="941"/>
        <w:gridCol w:w="941"/>
        <w:gridCol w:w="315"/>
        <w:gridCol w:w="313"/>
      </w:tblGrid>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2385" w:type="pct"/>
            <w:gridSpan w:val="2"/>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1. Diferencias temporarias a fin del ejercicio</w:t>
            </w: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133" w:type="pct"/>
            <w:gridSpan w:val="2"/>
            <w:tcBorders>
              <w:top w:val="nil"/>
              <w:left w:val="nil"/>
              <w:bottom w:val="nil"/>
              <w:right w:val="nil"/>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Ejercicios</w:t>
            </w:r>
          </w:p>
        </w:tc>
        <w:tc>
          <w:tcPr>
            <w:tcW w:w="541" w:type="pct"/>
            <w:tcBorders>
              <w:top w:val="nil"/>
              <w:left w:val="nil"/>
              <w:bottom w:val="single" w:sz="4" w:space="0" w:color="auto"/>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single" w:sz="4" w:space="0" w:color="auto"/>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single" w:sz="4" w:space="0" w:color="auto"/>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2008</w:t>
            </w:r>
          </w:p>
        </w:tc>
        <w:tc>
          <w:tcPr>
            <w:tcW w:w="541" w:type="pct"/>
            <w:tcBorders>
              <w:top w:val="nil"/>
              <w:left w:val="nil"/>
              <w:bottom w:val="nil"/>
              <w:right w:val="nil"/>
            </w:tcBorders>
            <w:shd w:val="clear" w:color="auto" w:fill="auto"/>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2028</w:t>
            </w:r>
          </w:p>
        </w:tc>
        <w:tc>
          <w:tcPr>
            <w:tcW w:w="902" w:type="pct"/>
            <w:gridSpan w:val="3"/>
            <w:vMerge w:val="restart"/>
            <w:tcBorders>
              <w:top w:val="single" w:sz="4" w:space="0" w:color="auto"/>
              <w:left w:val="single" w:sz="4" w:space="0" w:color="auto"/>
              <w:bottom w:val="single" w:sz="4" w:space="0" w:color="auto"/>
              <w:right w:val="single" w:sz="4" w:space="0" w:color="auto"/>
            </w:tcBorders>
            <w:shd w:val="clear" w:color="000000" w:fill="B8CCE4"/>
            <w:vAlign w:val="bottom"/>
          </w:tcPr>
          <w:p w:rsidR="004839D8" w:rsidRPr="004839D8" w:rsidRDefault="004839D8" w:rsidP="004839D8">
            <w:pPr>
              <w:jc w:val="both"/>
              <w:rPr>
                <w:rFonts w:ascii="Arial" w:hAnsi="Arial" w:cs="Arial"/>
                <w:sz w:val="16"/>
                <w:szCs w:val="16"/>
                <w:lang w:eastAsia="es-SV"/>
              </w:rPr>
            </w:pPr>
            <w:r w:rsidRPr="004839D8">
              <w:rPr>
                <w:rFonts w:ascii="Arial" w:hAnsi="Arial" w:cs="Arial"/>
                <w:sz w:val="16"/>
                <w:szCs w:val="16"/>
                <w:lang w:eastAsia="es-SV"/>
              </w:rPr>
              <w:t>Este es el primer año en que se comienza a revertir el pasivo por impuesto</w:t>
            </w:r>
            <w:r>
              <w:rPr>
                <w:rFonts w:ascii="Arial" w:hAnsi="Arial" w:cs="Arial"/>
                <w:sz w:val="16"/>
                <w:szCs w:val="16"/>
                <w:lang w:eastAsia="es-SV"/>
              </w:rPr>
              <w:t xml:space="preserve"> diferido, se coloca solo a modo</w:t>
            </w:r>
            <w:r w:rsidRPr="004839D8">
              <w:rPr>
                <w:rFonts w:ascii="Arial" w:hAnsi="Arial" w:cs="Arial"/>
                <w:sz w:val="16"/>
                <w:szCs w:val="16"/>
                <w:lang w:eastAsia="es-SV"/>
              </w:rPr>
              <w:t xml:space="preserve"> de ejemplo para ver el efecto.</w:t>
            </w: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Valor en libros del bien</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1014,832.00</w:t>
            </w:r>
          </w:p>
        </w:tc>
        <w:tc>
          <w:tcPr>
            <w:tcW w:w="541" w:type="pct"/>
            <w:tcBorders>
              <w:top w:val="nil"/>
              <w:left w:val="nil"/>
              <w:bottom w:val="nil"/>
              <w:right w:val="single" w:sz="4" w:space="0" w:color="auto"/>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600,614.86</w:t>
            </w:r>
          </w:p>
        </w:tc>
        <w:tc>
          <w:tcPr>
            <w:tcW w:w="902" w:type="pct"/>
            <w:gridSpan w:val="3"/>
            <w:vMerge/>
            <w:tcBorders>
              <w:top w:val="single" w:sz="4" w:space="0" w:color="auto"/>
              <w:left w:val="single" w:sz="4" w:space="0" w:color="auto"/>
              <w:bottom w:val="single" w:sz="4" w:space="0" w:color="auto"/>
              <w:right w:val="single" w:sz="4" w:space="0" w:color="auto"/>
            </w:tcBorders>
            <w:vAlign w:val="center"/>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b/>
                <w:bCs/>
                <w:sz w:val="16"/>
                <w:szCs w:val="16"/>
                <w:lang w:eastAsia="es-SV"/>
              </w:rPr>
            </w:pPr>
            <w:r w:rsidRPr="004839D8">
              <w:rPr>
                <w:rFonts w:ascii="Arial" w:hAnsi="Arial" w:cs="Arial"/>
                <w:b/>
                <w:bCs/>
                <w:sz w:val="16"/>
                <w:szCs w:val="16"/>
                <w:lang w:eastAsia="es-SV"/>
              </w:rPr>
              <w:t>Base fiscal del bien</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983,765.72</w:t>
            </w:r>
          </w:p>
        </w:tc>
        <w:tc>
          <w:tcPr>
            <w:tcW w:w="541" w:type="pct"/>
            <w:tcBorders>
              <w:top w:val="nil"/>
              <w:left w:val="nil"/>
              <w:bottom w:val="nil"/>
              <w:right w:val="single" w:sz="4" w:space="0" w:color="auto"/>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0.00</w:t>
            </w:r>
          </w:p>
        </w:tc>
        <w:tc>
          <w:tcPr>
            <w:tcW w:w="902" w:type="pct"/>
            <w:gridSpan w:val="3"/>
            <w:vMerge/>
            <w:tcBorders>
              <w:top w:val="single" w:sz="4" w:space="0" w:color="auto"/>
              <w:left w:val="single" w:sz="4" w:space="0" w:color="auto"/>
              <w:bottom w:val="single" w:sz="4" w:space="0" w:color="auto"/>
              <w:right w:val="single" w:sz="4" w:space="0" w:color="auto"/>
            </w:tcBorders>
            <w:vAlign w:val="center"/>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b/>
                <w:bCs/>
                <w:i/>
                <w:iCs/>
                <w:sz w:val="16"/>
                <w:szCs w:val="16"/>
                <w:lang w:eastAsia="es-SV"/>
              </w:rPr>
            </w:pPr>
            <w:r w:rsidRPr="004839D8">
              <w:rPr>
                <w:rFonts w:ascii="Arial" w:hAnsi="Arial" w:cs="Arial"/>
                <w:b/>
                <w:bCs/>
                <w:i/>
                <w:iCs/>
                <w:sz w:val="16"/>
                <w:szCs w:val="16"/>
                <w:lang w:eastAsia="es-SV"/>
              </w:rPr>
              <w:t>Diferencia temporaria imponible</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31,066.28</w:t>
            </w:r>
          </w:p>
        </w:tc>
        <w:tc>
          <w:tcPr>
            <w:tcW w:w="541" w:type="pct"/>
            <w:tcBorders>
              <w:top w:val="nil"/>
              <w:left w:val="nil"/>
              <w:bottom w:val="nil"/>
              <w:right w:val="single" w:sz="4" w:space="0" w:color="auto"/>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600,614.86</w:t>
            </w:r>
          </w:p>
        </w:tc>
        <w:tc>
          <w:tcPr>
            <w:tcW w:w="902" w:type="pct"/>
            <w:gridSpan w:val="3"/>
            <w:vMerge/>
            <w:tcBorders>
              <w:top w:val="single" w:sz="4" w:space="0" w:color="auto"/>
              <w:left w:val="single" w:sz="4" w:space="0" w:color="auto"/>
              <w:bottom w:val="single" w:sz="4" w:space="0" w:color="auto"/>
              <w:right w:val="single" w:sz="4" w:space="0" w:color="auto"/>
            </w:tcBorders>
            <w:vAlign w:val="center"/>
          </w:tcPr>
          <w:p w:rsidR="004839D8" w:rsidRPr="004839D8" w:rsidRDefault="004839D8" w:rsidP="004839D8">
            <w:pPr>
              <w:rPr>
                <w:rFonts w:ascii="Arial" w:hAnsi="Arial" w:cs="Arial"/>
                <w:sz w:val="16"/>
                <w:szCs w:val="16"/>
                <w:lang w:eastAsia="es-SV"/>
              </w:rPr>
            </w:pPr>
          </w:p>
        </w:tc>
      </w:tr>
      <w:tr w:rsidR="004839D8" w:rsidRPr="004839D8">
        <w:trPr>
          <w:trHeight w:val="255"/>
        </w:trPr>
        <w:tc>
          <w:tcPr>
            <w:tcW w:w="2965" w:type="pct"/>
            <w:gridSpan w:val="3"/>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Pasivos por impuesto diferido (</w:t>
            </w:r>
            <w:r w:rsidRPr="004839D8">
              <w:rPr>
                <w:rFonts w:ascii="Arial" w:hAnsi="Arial" w:cs="Arial"/>
                <w:i/>
                <w:iCs/>
                <w:sz w:val="16"/>
                <w:szCs w:val="16"/>
                <w:lang w:eastAsia="es-SV"/>
              </w:rPr>
              <w:t>Importes acumulados a fin del ejercicio</w:t>
            </w:r>
            <w:r w:rsidRPr="004839D8">
              <w:rPr>
                <w:rFonts w:ascii="Arial" w:hAnsi="Arial" w:cs="Arial"/>
                <w:sz w:val="16"/>
                <w:szCs w:val="16"/>
                <w:lang w:eastAsia="es-SV"/>
              </w:rPr>
              <w:t>)</w:t>
            </w: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7,766.57</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single" w:sz="4" w:space="0" w:color="auto"/>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single" w:sz="4" w:space="0" w:color="auto"/>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single" w:sz="4" w:space="0" w:color="auto"/>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Acumulado al año 2027</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155,331.40</w:t>
            </w:r>
          </w:p>
        </w:tc>
        <w:tc>
          <w:tcPr>
            <w:tcW w:w="541"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150,153.72</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2385" w:type="pct"/>
            <w:gridSpan w:val="2"/>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Importe a recuperar anualmente desde el año 2028</w:t>
            </w: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-5,177.69</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2. Cálculo del gasto por impuesto</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133" w:type="pct"/>
            <w:gridSpan w:val="2"/>
            <w:tcBorders>
              <w:top w:val="nil"/>
              <w:left w:val="nil"/>
              <w:bottom w:val="nil"/>
              <w:right w:val="nil"/>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Ejercicios</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2008</w:t>
            </w:r>
          </w:p>
        </w:tc>
        <w:tc>
          <w:tcPr>
            <w:tcW w:w="541" w:type="pct"/>
            <w:tcBorders>
              <w:top w:val="nil"/>
              <w:left w:val="nil"/>
              <w:bottom w:val="nil"/>
              <w:right w:val="nil"/>
            </w:tcBorders>
            <w:shd w:val="clear" w:color="auto" w:fill="auto"/>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2028</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Cuota a pagar impuesto corriente</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102,485.83</w:t>
            </w:r>
          </w:p>
        </w:tc>
        <w:tc>
          <w:tcPr>
            <w:tcW w:w="541"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144,372.72</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i/>
                <w:iCs/>
                <w:sz w:val="16"/>
                <w:szCs w:val="16"/>
                <w:lang w:eastAsia="es-SV"/>
              </w:rPr>
            </w:pPr>
            <w:r w:rsidRPr="004839D8">
              <w:rPr>
                <w:rFonts w:ascii="Arial" w:hAnsi="Arial" w:cs="Arial"/>
                <w:i/>
                <w:iCs/>
                <w:sz w:val="16"/>
                <w:szCs w:val="16"/>
                <w:lang w:eastAsia="es-SV"/>
              </w:rPr>
              <w:t>Variación por impuestos diferidos</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7,402.29</w:t>
            </w:r>
          </w:p>
        </w:tc>
        <w:tc>
          <w:tcPr>
            <w:tcW w:w="541"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-5177.72</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b/>
                <w:bCs/>
                <w:sz w:val="16"/>
                <w:szCs w:val="16"/>
                <w:lang w:eastAsia="es-SV"/>
              </w:rPr>
            </w:pPr>
            <w:r w:rsidRPr="004839D8">
              <w:rPr>
                <w:rFonts w:ascii="Arial" w:hAnsi="Arial" w:cs="Arial"/>
                <w:b/>
                <w:bCs/>
                <w:sz w:val="16"/>
                <w:szCs w:val="16"/>
                <w:lang w:eastAsia="es-SV"/>
              </w:rPr>
              <w:t>Gasto por impuesto</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109,888.11</w:t>
            </w:r>
          </w:p>
        </w:tc>
        <w:tc>
          <w:tcPr>
            <w:tcW w:w="541" w:type="pct"/>
            <w:tcBorders>
              <w:top w:val="nil"/>
              <w:left w:val="nil"/>
              <w:bottom w:val="nil"/>
              <w:right w:val="nil"/>
            </w:tcBorders>
            <w:shd w:val="clear" w:color="auto" w:fill="auto"/>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139,195.00</w:t>
            </w: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r w:rsidRPr="004839D8">
              <w:rPr>
                <w:rFonts w:ascii="Arial" w:hAnsi="Arial" w:cs="Arial"/>
                <w:sz w:val="16"/>
                <w:szCs w:val="16"/>
                <w:lang w:eastAsia="es-SV"/>
              </w:rPr>
              <w:t>3. Contabilización</w:t>
            </w: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1806"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79"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92"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54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2385" w:type="pct"/>
            <w:gridSpan w:val="2"/>
            <w:vMerge w:val="restart"/>
            <w:tcBorders>
              <w:top w:val="single" w:sz="4" w:space="0" w:color="auto"/>
              <w:left w:val="single" w:sz="4" w:space="0" w:color="auto"/>
              <w:bottom w:val="single" w:sz="4" w:space="0" w:color="auto"/>
              <w:right w:val="single" w:sz="4" w:space="0" w:color="auto"/>
            </w:tcBorders>
            <w:shd w:val="clear" w:color="000000" w:fill="B8CCE4"/>
            <w:noWrap/>
            <w:vAlign w:val="center"/>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Cuenta contable</w:t>
            </w:r>
          </w:p>
        </w:tc>
        <w:tc>
          <w:tcPr>
            <w:tcW w:w="1172" w:type="pct"/>
            <w:gridSpan w:val="2"/>
            <w:tcBorders>
              <w:top w:val="single" w:sz="4" w:space="0" w:color="auto"/>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2008</w:t>
            </w:r>
          </w:p>
        </w:tc>
        <w:tc>
          <w:tcPr>
            <w:tcW w:w="1082" w:type="pct"/>
            <w:gridSpan w:val="2"/>
            <w:tcBorders>
              <w:top w:val="single" w:sz="4" w:space="0" w:color="auto"/>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2028</w:t>
            </w: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4839D8" w:rsidRPr="004839D8">
        <w:trPr>
          <w:trHeight w:val="255"/>
        </w:trPr>
        <w:tc>
          <w:tcPr>
            <w:tcW w:w="2385" w:type="pct"/>
            <w:gridSpan w:val="2"/>
            <w:vMerge/>
            <w:tcBorders>
              <w:top w:val="single" w:sz="4" w:space="0" w:color="auto"/>
              <w:left w:val="single" w:sz="4" w:space="0" w:color="auto"/>
              <w:bottom w:val="single" w:sz="4" w:space="0" w:color="auto"/>
              <w:right w:val="single" w:sz="4" w:space="0" w:color="auto"/>
            </w:tcBorders>
            <w:vAlign w:val="center"/>
          </w:tcPr>
          <w:p w:rsidR="004839D8" w:rsidRPr="004839D8" w:rsidRDefault="004839D8" w:rsidP="004839D8">
            <w:pPr>
              <w:rPr>
                <w:rFonts w:ascii="Arial" w:hAnsi="Arial" w:cs="Arial"/>
                <w:sz w:val="16"/>
                <w:szCs w:val="16"/>
                <w:lang w:eastAsia="es-SV"/>
              </w:rPr>
            </w:pPr>
          </w:p>
        </w:tc>
        <w:tc>
          <w:tcPr>
            <w:tcW w:w="580" w:type="pct"/>
            <w:tcBorders>
              <w:top w:val="nil"/>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Debe</w:t>
            </w:r>
          </w:p>
        </w:tc>
        <w:tc>
          <w:tcPr>
            <w:tcW w:w="592" w:type="pct"/>
            <w:tcBorders>
              <w:top w:val="nil"/>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Haber</w:t>
            </w:r>
          </w:p>
        </w:tc>
        <w:tc>
          <w:tcPr>
            <w:tcW w:w="541" w:type="pct"/>
            <w:tcBorders>
              <w:top w:val="nil"/>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Debe</w:t>
            </w:r>
          </w:p>
        </w:tc>
        <w:tc>
          <w:tcPr>
            <w:tcW w:w="541" w:type="pct"/>
            <w:tcBorders>
              <w:top w:val="nil"/>
              <w:left w:val="nil"/>
              <w:bottom w:val="single" w:sz="4" w:space="0" w:color="auto"/>
              <w:right w:val="single" w:sz="4" w:space="0" w:color="auto"/>
            </w:tcBorders>
            <w:shd w:val="clear" w:color="000000" w:fill="B8CCE4"/>
            <w:noWrap/>
            <w:vAlign w:val="bottom"/>
          </w:tcPr>
          <w:p w:rsidR="004839D8" w:rsidRPr="004839D8" w:rsidRDefault="004839D8" w:rsidP="004839D8">
            <w:pPr>
              <w:jc w:val="center"/>
              <w:rPr>
                <w:rFonts w:ascii="Arial" w:hAnsi="Arial" w:cs="Arial"/>
                <w:sz w:val="16"/>
                <w:szCs w:val="16"/>
                <w:lang w:eastAsia="es-SV"/>
              </w:rPr>
            </w:pPr>
            <w:r w:rsidRPr="004839D8">
              <w:rPr>
                <w:rFonts w:ascii="Arial" w:hAnsi="Arial" w:cs="Arial"/>
                <w:sz w:val="16"/>
                <w:szCs w:val="16"/>
                <w:lang w:eastAsia="es-SV"/>
              </w:rPr>
              <w:t>Haber</w:t>
            </w:r>
          </w:p>
        </w:tc>
        <w:tc>
          <w:tcPr>
            <w:tcW w:w="181"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06634B" w:rsidRPr="004839D8">
        <w:trPr>
          <w:trHeight w:val="255"/>
        </w:trPr>
        <w:tc>
          <w:tcPr>
            <w:tcW w:w="2385" w:type="pct"/>
            <w:gridSpan w:val="2"/>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r>
              <w:rPr>
                <w:rFonts w:ascii="Arial" w:hAnsi="Arial" w:cs="Arial"/>
                <w:sz w:val="16"/>
                <w:szCs w:val="16"/>
                <w:lang w:eastAsia="es-SV"/>
              </w:rPr>
              <w:t>Gasto por impues</w:t>
            </w:r>
            <w:r w:rsidRPr="004839D8">
              <w:rPr>
                <w:rFonts w:ascii="Arial" w:hAnsi="Arial" w:cs="Arial"/>
                <w:sz w:val="16"/>
                <w:szCs w:val="16"/>
                <w:lang w:eastAsia="es-SV"/>
              </w:rPr>
              <w:t>to sobre la renta</w:t>
            </w:r>
          </w:p>
        </w:tc>
        <w:tc>
          <w:tcPr>
            <w:tcW w:w="580"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jc w:val="right"/>
              <w:rPr>
                <w:rFonts w:ascii="Arial" w:hAnsi="Arial" w:cs="Arial"/>
                <w:sz w:val="16"/>
                <w:szCs w:val="16"/>
                <w:lang w:eastAsia="es-SV"/>
              </w:rPr>
            </w:pPr>
            <w:r w:rsidRPr="004839D8">
              <w:rPr>
                <w:rFonts w:ascii="Arial" w:hAnsi="Arial" w:cs="Arial"/>
                <w:sz w:val="16"/>
                <w:szCs w:val="16"/>
                <w:lang w:eastAsia="es-SV"/>
              </w:rPr>
              <w:t>109,888.11</w:t>
            </w:r>
          </w:p>
        </w:tc>
        <w:tc>
          <w:tcPr>
            <w:tcW w:w="5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jc w:val="right"/>
              <w:rPr>
                <w:rFonts w:ascii="Arial" w:hAnsi="Arial" w:cs="Arial"/>
                <w:sz w:val="16"/>
                <w:szCs w:val="16"/>
                <w:lang w:eastAsia="es-SV"/>
              </w:rPr>
            </w:pPr>
            <w:r w:rsidRPr="004839D8">
              <w:rPr>
                <w:rFonts w:ascii="Arial" w:hAnsi="Arial" w:cs="Arial"/>
                <w:sz w:val="16"/>
                <w:szCs w:val="16"/>
                <w:lang w:eastAsia="es-SV"/>
              </w:rPr>
              <w:t>139,195.00</w:t>
            </w: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p>
        </w:tc>
        <w:tc>
          <w:tcPr>
            <w:tcW w:w="181" w:type="pct"/>
            <w:tcBorders>
              <w:top w:val="nil"/>
              <w:left w:val="single" w:sz="4" w:space="0" w:color="auto"/>
              <w:bottom w:val="nil"/>
              <w:right w:val="nil"/>
            </w:tcBorders>
            <w:shd w:val="clear" w:color="auto" w:fill="auto"/>
            <w:noWrap/>
            <w:vAlign w:val="bottom"/>
          </w:tcPr>
          <w:p w:rsidR="0006634B" w:rsidRPr="004839D8" w:rsidRDefault="0006634B"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06634B" w:rsidRPr="004839D8" w:rsidRDefault="0006634B" w:rsidP="004839D8">
            <w:pPr>
              <w:rPr>
                <w:rFonts w:ascii="Arial" w:hAnsi="Arial" w:cs="Arial"/>
                <w:sz w:val="16"/>
                <w:szCs w:val="16"/>
                <w:lang w:eastAsia="es-SV"/>
              </w:rPr>
            </w:pPr>
          </w:p>
        </w:tc>
      </w:tr>
      <w:tr w:rsidR="004839D8" w:rsidRPr="004839D8">
        <w:trPr>
          <w:trHeight w:val="255"/>
        </w:trPr>
        <w:tc>
          <w:tcPr>
            <w:tcW w:w="2385" w:type="pct"/>
            <w:gridSpan w:val="2"/>
            <w:tcBorders>
              <w:top w:val="single" w:sz="4" w:space="0" w:color="auto"/>
              <w:left w:val="single" w:sz="4" w:space="0" w:color="auto"/>
              <w:bottom w:val="single" w:sz="4" w:space="0" w:color="auto"/>
              <w:right w:val="single" w:sz="4" w:space="0" w:color="auto"/>
            </w:tcBorders>
            <w:shd w:val="clear" w:color="auto" w:fill="D6E3BC"/>
            <w:noWrap/>
            <w:vAlign w:val="bottom"/>
          </w:tcPr>
          <w:p w:rsidR="004839D8" w:rsidRPr="004839D8" w:rsidRDefault="004839D8" w:rsidP="004839D8">
            <w:pPr>
              <w:rPr>
                <w:rFonts w:ascii="Arial" w:hAnsi="Arial" w:cs="Arial"/>
                <w:sz w:val="16"/>
                <w:szCs w:val="16"/>
                <w:lang w:eastAsia="es-SV"/>
              </w:rPr>
            </w:pPr>
            <w:r>
              <w:rPr>
                <w:rFonts w:ascii="Arial" w:hAnsi="Arial" w:cs="Arial"/>
                <w:sz w:val="16"/>
                <w:szCs w:val="16"/>
                <w:lang w:eastAsia="es-SV"/>
              </w:rPr>
              <w:t xml:space="preserve">   Pasivo por impuesto sobre la</w:t>
            </w:r>
            <w:r w:rsidRPr="004839D8">
              <w:rPr>
                <w:rFonts w:ascii="Arial" w:hAnsi="Arial" w:cs="Arial"/>
                <w:sz w:val="16"/>
                <w:szCs w:val="16"/>
                <w:lang w:eastAsia="es-SV"/>
              </w:rPr>
              <w:t xml:space="preserve"> renta diferido</w:t>
            </w:r>
          </w:p>
        </w:tc>
        <w:tc>
          <w:tcPr>
            <w:tcW w:w="580"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4839D8" w:rsidRPr="004839D8" w:rsidRDefault="004839D8" w:rsidP="004839D8">
            <w:pPr>
              <w:rPr>
                <w:rFonts w:ascii="Arial" w:hAnsi="Arial" w:cs="Arial"/>
                <w:sz w:val="16"/>
                <w:szCs w:val="16"/>
                <w:lang w:eastAsia="es-SV"/>
              </w:rPr>
            </w:pPr>
          </w:p>
        </w:tc>
        <w:tc>
          <w:tcPr>
            <w:tcW w:w="5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7,402.29</w:t>
            </w: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4839D8" w:rsidRPr="004839D8" w:rsidRDefault="004839D8" w:rsidP="004839D8">
            <w:pPr>
              <w:jc w:val="right"/>
              <w:rPr>
                <w:rFonts w:ascii="Arial" w:hAnsi="Arial" w:cs="Arial"/>
                <w:sz w:val="16"/>
                <w:szCs w:val="16"/>
                <w:lang w:eastAsia="es-SV"/>
              </w:rPr>
            </w:pPr>
            <w:r w:rsidRPr="004839D8">
              <w:rPr>
                <w:rFonts w:ascii="Arial" w:hAnsi="Arial" w:cs="Arial"/>
                <w:sz w:val="16"/>
                <w:szCs w:val="16"/>
                <w:lang w:eastAsia="es-SV"/>
              </w:rPr>
              <w:t>5,177.72</w:t>
            </w: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4839D8" w:rsidRPr="004839D8" w:rsidRDefault="004839D8" w:rsidP="004839D8">
            <w:pPr>
              <w:rPr>
                <w:rFonts w:ascii="Arial" w:hAnsi="Arial" w:cs="Arial"/>
                <w:sz w:val="16"/>
                <w:szCs w:val="16"/>
                <w:lang w:eastAsia="es-SV"/>
              </w:rPr>
            </w:pPr>
          </w:p>
        </w:tc>
        <w:tc>
          <w:tcPr>
            <w:tcW w:w="181" w:type="pct"/>
            <w:tcBorders>
              <w:top w:val="nil"/>
              <w:left w:val="single" w:sz="4" w:space="0" w:color="auto"/>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4839D8" w:rsidRPr="004839D8" w:rsidRDefault="004839D8" w:rsidP="004839D8">
            <w:pPr>
              <w:rPr>
                <w:rFonts w:ascii="Arial" w:hAnsi="Arial" w:cs="Arial"/>
                <w:sz w:val="16"/>
                <w:szCs w:val="16"/>
                <w:lang w:eastAsia="es-SV"/>
              </w:rPr>
            </w:pPr>
          </w:p>
        </w:tc>
      </w:tr>
      <w:tr w:rsidR="0006634B" w:rsidRPr="004839D8">
        <w:trPr>
          <w:trHeight w:val="255"/>
        </w:trPr>
        <w:tc>
          <w:tcPr>
            <w:tcW w:w="2385" w:type="pct"/>
            <w:gridSpan w:val="2"/>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r w:rsidRPr="004839D8">
              <w:rPr>
                <w:rFonts w:ascii="Arial" w:hAnsi="Arial" w:cs="Arial"/>
                <w:sz w:val="16"/>
                <w:szCs w:val="16"/>
                <w:lang w:eastAsia="es-SV"/>
              </w:rPr>
              <w:t xml:space="preserve">   Pasivo por impuesto sobre la renta</w:t>
            </w:r>
          </w:p>
        </w:tc>
        <w:tc>
          <w:tcPr>
            <w:tcW w:w="580"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p>
        </w:tc>
        <w:tc>
          <w:tcPr>
            <w:tcW w:w="5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jc w:val="right"/>
              <w:rPr>
                <w:rFonts w:ascii="Arial" w:hAnsi="Arial" w:cs="Arial"/>
                <w:sz w:val="16"/>
                <w:szCs w:val="16"/>
                <w:lang w:eastAsia="es-SV"/>
              </w:rPr>
            </w:pPr>
            <w:r w:rsidRPr="004839D8">
              <w:rPr>
                <w:rFonts w:ascii="Arial" w:hAnsi="Arial" w:cs="Arial"/>
                <w:sz w:val="16"/>
                <w:szCs w:val="16"/>
                <w:lang w:eastAsia="es-SV"/>
              </w:rPr>
              <w:t>102,485.83</w:t>
            </w: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rPr>
                <w:rFonts w:ascii="Arial" w:hAnsi="Arial" w:cs="Arial"/>
                <w:sz w:val="16"/>
                <w:szCs w:val="16"/>
                <w:lang w:eastAsia="es-SV"/>
              </w:rPr>
            </w:pPr>
          </w:p>
        </w:tc>
        <w:tc>
          <w:tcPr>
            <w:tcW w:w="541"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06634B" w:rsidRPr="004839D8" w:rsidRDefault="0006634B" w:rsidP="004839D8">
            <w:pPr>
              <w:jc w:val="right"/>
              <w:rPr>
                <w:rFonts w:ascii="Arial" w:hAnsi="Arial" w:cs="Arial"/>
                <w:sz w:val="16"/>
                <w:szCs w:val="16"/>
                <w:lang w:eastAsia="es-SV"/>
              </w:rPr>
            </w:pPr>
            <w:r w:rsidRPr="004839D8">
              <w:rPr>
                <w:rFonts w:ascii="Arial" w:hAnsi="Arial" w:cs="Arial"/>
                <w:sz w:val="16"/>
                <w:szCs w:val="16"/>
                <w:lang w:eastAsia="es-SV"/>
              </w:rPr>
              <w:t>144,372.72</w:t>
            </w:r>
          </w:p>
        </w:tc>
        <w:tc>
          <w:tcPr>
            <w:tcW w:w="181" w:type="pct"/>
            <w:tcBorders>
              <w:top w:val="nil"/>
              <w:left w:val="single" w:sz="4" w:space="0" w:color="auto"/>
              <w:bottom w:val="nil"/>
              <w:right w:val="nil"/>
            </w:tcBorders>
            <w:shd w:val="clear" w:color="auto" w:fill="auto"/>
            <w:noWrap/>
            <w:vAlign w:val="bottom"/>
          </w:tcPr>
          <w:p w:rsidR="0006634B" w:rsidRPr="004839D8" w:rsidRDefault="0006634B" w:rsidP="004839D8">
            <w:pPr>
              <w:rPr>
                <w:rFonts w:ascii="Arial" w:hAnsi="Arial" w:cs="Arial"/>
                <w:sz w:val="16"/>
                <w:szCs w:val="16"/>
                <w:lang w:eastAsia="es-SV"/>
              </w:rPr>
            </w:pPr>
          </w:p>
        </w:tc>
        <w:tc>
          <w:tcPr>
            <w:tcW w:w="180" w:type="pct"/>
            <w:tcBorders>
              <w:top w:val="nil"/>
              <w:left w:val="nil"/>
              <w:bottom w:val="nil"/>
              <w:right w:val="nil"/>
            </w:tcBorders>
            <w:shd w:val="clear" w:color="auto" w:fill="auto"/>
            <w:noWrap/>
            <w:vAlign w:val="bottom"/>
          </w:tcPr>
          <w:p w:rsidR="0006634B" w:rsidRPr="004839D8" w:rsidRDefault="0006634B" w:rsidP="004839D8">
            <w:pPr>
              <w:rPr>
                <w:rFonts w:ascii="Arial" w:hAnsi="Arial" w:cs="Arial"/>
                <w:sz w:val="16"/>
                <w:szCs w:val="16"/>
                <w:lang w:eastAsia="es-SV"/>
              </w:rPr>
            </w:pPr>
          </w:p>
        </w:tc>
      </w:tr>
    </w:tbl>
    <w:p w:rsidR="004839D8" w:rsidRDefault="004839D8" w:rsidP="008D3F31">
      <w:pPr>
        <w:rPr>
          <w:b/>
        </w:rPr>
      </w:pPr>
    </w:p>
    <w:p w:rsidR="0006634B" w:rsidRPr="004839D8" w:rsidRDefault="0006634B" w:rsidP="008D3F31">
      <w:pPr>
        <w:rPr>
          <w:b/>
        </w:rPr>
      </w:pPr>
    </w:p>
    <w:p w:rsidR="00501F7B" w:rsidRPr="00501F7B" w:rsidRDefault="00501F7B" w:rsidP="008435CF">
      <w:pPr>
        <w:pStyle w:val="Ttulo3"/>
        <w:numPr>
          <w:ilvl w:val="0"/>
          <w:numId w:val="29"/>
        </w:numPr>
        <w:spacing w:line="360" w:lineRule="auto"/>
        <w:rPr>
          <w:u w:val="single"/>
        </w:rPr>
      </w:pPr>
      <w:bookmarkStart w:id="89" w:name="_Toc265061299"/>
      <w:r w:rsidRPr="00501F7B">
        <w:rPr>
          <w:u w:val="single"/>
        </w:rPr>
        <w:lastRenderedPageBreak/>
        <w:t>Activos Intangibles</w:t>
      </w:r>
      <w:bookmarkEnd w:id="87"/>
      <w:bookmarkEnd w:id="89"/>
    </w:p>
    <w:p w:rsidR="00501F7B" w:rsidRPr="0006176F" w:rsidRDefault="00501F7B" w:rsidP="00501F7B">
      <w:pPr>
        <w:spacing w:line="360" w:lineRule="auto"/>
        <w:rPr>
          <w:rFonts w:ascii="Arial Narrow" w:hAnsi="Arial Narrow"/>
          <w:sz w:val="20"/>
          <w:szCs w:val="20"/>
        </w:rPr>
      </w:pPr>
    </w:p>
    <w:p w:rsidR="0055338B" w:rsidRDefault="00501F7B" w:rsidP="00501F7B">
      <w:pPr>
        <w:pStyle w:val="Ttulo4"/>
        <w:spacing w:line="360" w:lineRule="auto"/>
        <w:rPr>
          <w:sz w:val="22"/>
          <w:szCs w:val="22"/>
          <w:u w:val="none"/>
        </w:rPr>
      </w:pPr>
      <w:bookmarkStart w:id="90" w:name="_Toc265061300"/>
      <w:r w:rsidRPr="00377565">
        <w:rPr>
          <w:sz w:val="22"/>
          <w:szCs w:val="22"/>
          <w:u w:val="none"/>
        </w:rPr>
        <w:t>Política adoptada por   la empresa</w:t>
      </w:r>
      <w:bookmarkEnd w:id="90"/>
      <w:r w:rsidRPr="00377565">
        <w:rPr>
          <w:sz w:val="22"/>
          <w:szCs w:val="22"/>
          <w:u w:val="none"/>
        </w:rPr>
        <w:t xml:space="preserve">      </w:t>
      </w:r>
    </w:p>
    <w:p w:rsidR="00FD305D" w:rsidRDefault="00FD305D" w:rsidP="00CA40D6">
      <w:pPr>
        <w:spacing w:line="360" w:lineRule="auto"/>
        <w:ind w:firstLine="708"/>
        <w:jc w:val="both"/>
        <w:rPr>
          <w:rFonts w:ascii="Arial Narrow" w:hAnsi="Arial Narrow"/>
          <w:sz w:val="22"/>
          <w:szCs w:val="22"/>
        </w:rPr>
      </w:pPr>
    </w:p>
    <w:p w:rsidR="00501F7B" w:rsidRPr="00377565" w:rsidRDefault="00501F7B" w:rsidP="00CA40D6">
      <w:pPr>
        <w:spacing w:line="360" w:lineRule="auto"/>
        <w:ind w:firstLine="708"/>
        <w:jc w:val="both"/>
        <w:rPr>
          <w:rFonts w:ascii="Arial Narrow" w:hAnsi="Arial Narrow"/>
          <w:sz w:val="22"/>
          <w:szCs w:val="22"/>
        </w:rPr>
      </w:pPr>
      <w:r w:rsidRPr="00462AD3">
        <w:rPr>
          <w:rFonts w:ascii="Arial Narrow" w:hAnsi="Arial Narrow"/>
          <w:sz w:val="22"/>
          <w:szCs w:val="22"/>
        </w:rPr>
        <w:t xml:space="preserve">Los bienes  Intangibles  se registran  si  estos poseen las  características de  </w:t>
      </w:r>
      <w:r w:rsidR="00FD305D" w:rsidRPr="00462AD3">
        <w:rPr>
          <w:rFonts w:ascii="Arial Narrow" w:hAnsi="Arial Narrow"/>
          <w:sz w:val="22"/>
          <w:szCs w:val="22"/>
        </w:rPr>
        <w:t xml:space="preserve">ser </w:t>
      </w:r>
      <w:r w:rsidRPr="00462AD3">
        <w:rPr>
          <w:rFonts w:ascii="Arial Narrow" w:hAnsi="Arial Narrow"/>
          <w:sz w:val="22"/>
          <w:szCs w:val="22"/>
        </w:rPr>
        <w:t>identificables</w:t>
      </w:r>
      <w:r w:rsidR="00FD305D" w:rsidRPr="00462AD3">
        <w:rPr>
          <w:rFonts w:ascii="Arial Narrow" w:hAnsi="Arial Narrow"/>
          <w:sz w:val="22"/>
          <w:szCs w:val="22"/>
        </w:rPr>
        <w:t xml:space="preserve">, que </w:t>
      </w:r>
      <w:r w:rsidRPr="00462AD3">
        <w:rPr>
          <w:rFonts w:ascii="Arial Narrow" w:hAnsi="Arial Narrow"/>
          <w:sz w:val="22"/>
          <w:szCs w:val="22"/>
        </w:rPr>
        <w:t xml:space="preserve"> se pueda tener control sobre ellos  y generen  beneficios económicos futuros.</w:t>
      </w:r>
    </w:p>
    <w:p w:rsidR="00CA40D6" w:rsidRDefault="00CA40D6" w:rsidP="00501F7B">
      <w:pPr>
        <w:spacing w:line="360" w:lineRule="auto"/>
        <w:jc w:val="both"/>
        <w:rPr>
          <w:rFonts w:ascii="Arial Narrow" w:hAnsi="Arial Narrow"/>
          <w:sz w:val="22"/>
          <w:szCs w:val="22"/>
        </w:rPr>
      </w:pPr>
    </w:p>
    <w:p w:rsidR="00501F7B" w:rsidRPr="00377565" w:rsidRDefault="00501F7B" w:rsidP="00501F7B">
      <w:pPr>
        <w:spacing w:line="360" w:lineRule="auto"/>
        <w:jc w:val="both"/>
        <w:rPr>
          <w:rFonts w:ascii="Arial Narrow" w:hAnsi="Arial Narrow"/>
          <w:sz w:val="22"/>
          <w:szCs w:val="22"/>
        </w:rPr>
      </w:pPr>
      <w:r w:rsidRPr="00377565">
        <w:rPr>
          <w:rFonts w:ascii="Arial Narrow" w:hAnsi="Arial Narrow"/>
          <w:sz w:val="22"/>
          <w:szCs w:val="22"/>
        </w:rPr>
        <w:t>El costo estará determinado por el precio inicial y todos aquellos necesarios para la adquisición o generación internamente de un activo intangible, así como aquellos costos que se hayan incurrido posteriormente para  añadir sustituir partes del mismo o para realizar   su mantenimiento.</w:t>
      </w:r>
    </w:p>
    <w:p w:rsidR="00CA40D6" w:rsidRDefault="00CA40D6" w:rsidP="00501F7B">
      <w:pPr>
        <w:spacing w:line="360" w:lineRule="auto"/>
        <w:jc w:val="both"/>
        <w:rPr>
          <w:rFonts w:ascii="Arial Narrow" w:hAnsi="Arial Narrow"/>
          <w:sz w:val="22"/>
          <w:szCs w:val="22"/>
        </w:rPr>
      </w:pPr>
    </w:p>
    <w:p w:rsidR="00501F7B" w:rsidRPr="00377565" w:rsidRDefault="00501F7B" w:rsidP="00501F7B">
      <w:pPr>
        <w:spacing w:line="360" w:lineRule="auto"/>
        <w:jc w:val="both"/>
        <w:rPr>
          <w:rFonts w:ascii="Arial Narrow" w:hAnsi="Arial Narrow"/>
          <w:sz w:val="22"/>
          <w:szCs w:val="22"/>
        </w:rPr>
      </w:pPr>
      <w:r w:rsidRPr="00377565">
        <w:rPr>
          <w:rFonts w:ascii="Arial Narrow" w:hAnsi="Arial Narrow"/>
          <w:sz w:val="22"/>
          <w:szCs w:val="22"/>
        </w:rPr>
        <w:t>Con posterioridad al reconocimiento inicial, un activo intangible se contabilizará por su valor revalorizado, que es su valor razonable, en el momento de la revalorización, menos la amortización acumulada, y el importe acumulado de las pérdidas por deterioro del valor que haya sufrido.</w:t>
      </w:r>
    </w:p>
    <w:p w:rsidR="00501F7B" w:rsidRPr="00377565" w:rsidRDefault="00501F7B" w:rsidP="00501F7B">
      <w:pPr>
        <w:spacing w:line="360" w:lineRule="auto"/>
        <w:jc w:val="both"/>
        <w:rPr>
          <w:rFonts w:ascii="Arial Narrow" w:hAnsi="Arial Narrow"/>
          <w:sz w:val="22"/>
          <w:szCs w:val="22"/>
        </w:rPr>
      </w:pPr>
      <w:r w:rsidRPr="00377565">
        <w:rPr>
          <w:rFonts w:ascii="Arial Narrow" w:hAnsi="Arial Narrow"/>
          <w:sz w:val="22"/>
          <w:szCs w:val="22"/>
        </w:rPr>
        <w:t>El método utilizado para la amortización es el lineal, que reflejara el patrón de consumo de  los beneficios económicos futuros para el activo los cuales se amortizaran en un  periodo de seis años.</w:t>
      </w:r>
    </w:p>
    <w:p w:rsidR="002B60B8" w:rsidRDefault="002B60B8" w:rsidP="002B60B8"/>
    <w:p w:rsidR="00CA40D6" w:rsidRDefault="00DE4234" w:rsidP="00CA40D6">
      <w:pPr>
        <w:pStyle w:val="Ttulo4"/>
        <w:rPr>
          <w:sz w:val="22"/>
          <w:szCs w:val="22"/>
          <w:u w:val="none"/>
        </w:rPr>
      </w:pPr>
      <w:bookmarkStart w:id="91" w:name="_Toc265061301"/>
      <w:r>
        <w:rPr>
          <w:sz w:val="22"/>
          <w:szCs w:val="22"/>
          <w:u w:val="none"/>
        </w:rPr>
        <w:t>Criterio Contable.</w:t>
      </w:r>
      <w:bookmarkEnd w:id="91"/>
    </w:p>
    <w:p w:rsidR="00DE4234" w:rsidRPr="00DE4234" w:rsidRDefault="00DE4234" w:rsidP="00DE4234"/>
    <w:p w:rsidR="0055338B" w:rsidRPr="0055338B" w:rsidRDefault="0055338B" w:rsidP="0055338B"/>
    <w:p w:rsidR="00501F7B" w:rsidRPr="00377565" w:rsidRDefault="00501F7B" w:rsidP="00CA40D6">
      <w:pPr>
        <w:spacing w:line="360" w:lineRule="auto"/>
        <w:ind w:firstLine="708"/>
        <w:jc w:val="both"/>
        <w:rPr>
          <w:rFonts w:ascii="Arial Narrow" w:hAnsi="Arial Narrow"/>
          <w:sz w:val="22"/>
          <w:szCs w:val="22"/>
        </w:rPr>
      </w:pPr>
      <w:r w:rsidRPr="00377565">
        <w:rPr>
          <w:rFonts w:ascii="Arial Narrow" w:hAnsi="Arial Narrow"/>
          <w:sz w:val="22"/>
          <w:szCs w:val="22"/>
        </w:rPr>
        <w:t>La norma internacional de información financiera 38, es la que proporciona los lineamientos de criterio para reconocimiento de los activos intangibles, dicha norma establece los criterios de reconocimiento esenciales de identificabilidad, control y generación de beneficios económicos futuros, como parte de registrar un activo.</w:t>
      </w:r>
    </w:p>
    <w:p w:rsidR="00B76C2B" w:rsidRDefault="00B76C2B" w:rsidP="00501F7B">
      <w:pPr>
        <w:spacing w:line="360" w:lineRule="auto"/>
        <w:jc w:val="both"/>
        <w:rPr>
          <w:rFonts w:ascii="Arial Narrow" w:hAnsi="Arial Narrow"/>
          <w:sz w:val="22"/>
          <w:szCs w:val="22"/>
        </w:rPr>
      </w:pPr>
    </w:p>
    <w:p w:rsidR="00501F7B" w:rsidRPr="00377565" w:rsidRDefault="00501F7B" w:rsidP="00B76C2B">
      <w:pPr>
        <w:spacing w:line="360" w:lineRule="auto"/>
        <w:ind w:firstLine="708"/>
        <w:jc w:val="both"/>
        <w:rPr>
          <w:rFonts w:ascii="Arial Narrow" w:hAnsi="Arial Narrow"/>
          <w:b/>
          <w:bCs/>
          <w:i/>
          <w:iCs/>
          <w:color w:val="000000"/>
          <w:sz w:val="22"/>
          <w:szCs w:val="22"/>
        </w:rPr>
      </w:pPr>
      <w:r w:rsidRPr="00377565">
        <w:rPr>
          <w:rFonts w:ascii="Arial Narrow" w:hAnsi="Arial Narrow"/>
          <w:sz w:val="22"/>
          <w:szCs w:val="22"/>
        </w:rPr>
        <w:t>La parte de estudio que interesa es la amortización de estos activos  Intangibles. La normativa contable establece  en el párrafo 97 “</w:t>
      </w:r>
      <w:r w:rsidRPr="00377565">
        <w:rPr>
          <w:rFonts w:ascii="Arial Narrow" w:hAnsi="Arial Narrow"/>
          <w:b/>
          <w:bCs/>
          <w:i/>
          <w:iCs/>
          <w:color w:val="000000"/>
          <w:sz w:val="22"/>
          <w:szCs w:val="22"/>
        </w:rPr>
        <w:t>El importe amortizable de un activo intangible con una vida útil finita, se distribuirá sobre una base sistemática a lo largo de su vida útil. La amortización comenzará cuando el activo esté disponible para su utilización, es decir, cuando se encuentre en la ubicación y condiciones necesarias para que pueda operar de la forma prevista por la dirección.”</w:t>
      </w:r>
      <w:r w:rsidRPr="00377565">
        <w:rPr>
          <w:rStyle w:val="Refdenotaalpie"/>
          <w:rFonts w:ascii="Arial Narrow" w:hAnsi="Arial Narrow"/>
          <w:b/>
          <w:bCs/>
          <w:i/>
          <w:iCs/>
          <w:color w:val="000000"/>
          <w:sz w:val="22"/>
          <w:szCs w:val="22"/>
        </w:rPr>
        <w:footnoteReference w:id="7"/>
      </w:r>
    </w:p>
    <w:p w:rsidR="00501F7B" w:rsidRPr="00377565" w:rsidRDefault="00501F7B" w:rsidP="00255FB9">
      <w:pPr>
        <w:spacing w:line="360" w:lineRule="auto"/>
        <w:ind w:firstLine="708"/>
        <w:jc w:val="both"/>
        <w:rPr>
          <w:rFonts w:ascii="Arial Narrow" w:hAnsi="Arial Narrow"/>
          <w:sz w:val="22"/>
          <w:szCs w:val="22"/>
        </w:rPr>
      </w:pPr>
      <w:r w:rsidRPr="00377565">
        <w:rPr>
          <w:rFonts w:ascii="Arial Narrow" w:hAnsi="Arial Narrow"/>
          <w:sz w:val="22"/>
          <w:szCs w:val="22"/>
        </w:rPr>
        <w:lastRenderedPageBreak/>
        <w:t>La normativa adopta varios métodos para la distribución de la amortización entre ellos el lineal que es el que la sociedad ha tomado como política para el reconocimiento de la amortización.</w:t>
      </w:r>
    </w:p>
    <w:p w:rsidR="00501F7B" w:rsidRPr="00377565" w:rsidRDefault="00501F7B" w:rsidP="00501F7B">
      <w:pPr>
        <w:spacing w:line="360" w:lineRule="auto"/>
        <w:jc w:val="both"/>
        <w:rPr>
          <w:rFonts w:ascii="Arial Narrow" w:hAnsi="Arial Narrow"/>
          <w:color w:val="000000"/>
          <w:sz w:val="22"/>
          <w:szCs w:val="22"/>
        </w:rPr>
      </w:pPr>
      <w:r w:rsidRPr="00377565">
        <w:rPr>
          <w:rFonts w:ascii="Arial Narrow" w:hAnsi="Arial Narrow"/>
          <w:color w:val="000000"/>
          <w:sz w:val="22"/>
          <w:szCs w:val="22"/>
        </w:rPr>
        <w:t>Normalmente, la amortización se reconocerá en el resultado del ejercicio como un gasto del periodo. No obstante, en ocasiones, los beneficios económicos futuros incorporados a un activo se absorben dentro de la entidad, en la producción de otros activos. En estos casos, el cargo por amortización formará parte del coste de esos otros activos y se incluirá en su importe en libros.</w:t>
      </w:r>
    </w:p>
    <w:p w:rsidR="00665C1F" w:rsidRDefault="00665C1F" w:rsidP="00665C1F">
      <w:pPr>
        <w:spacing w:line="360" w:lineRule="auto"/>
        <w:jc w:val="both"/>
        <w:rPr>
          <w:rFonts w:ascii="Arial Narrow" w:hAnsi="Arial Narrow"/>
          <w:b/>
          <w:sz w:val="22"/>
          <w:szCs w:val="22"/>
        </w:rPr>
      </w:pPr>
    </w:p>
    <w:p w:rsidR="00255FB9" w:rsidRPr="00665C1F" w:rsidRDefault="00255FB9" w:rsidP="00665C1F">
      <w:pPr>
        <w:spacing w:line="360" w:lineRule="auto"/>
        <w:jc w:val="both"/>
        <w:rPr>
          <w:rFonts w:ascii="Arial Narrow" w:hAnsi="Arial Narrow"/>
          <w:b/>
          <w:sz w:val="22"/>
          <w:szCs w:val="22"/>
        </w:rPr>
      </w:pPr>
      <w:r w:rsidRPr="00665C1F">
        <w:rPr>
          <w:rFonts w:ascii="Arial Narrow" w:hAnsi="Arial Narrow"/>
          <w:b/>
          <w:sz w:val="22"/>
          <w:szCs w:val="22"/>
        </w:rPr>
        <w:t>Disposición Tributaria.</w:t>
      </w:r>
    </w:p>
    <w:p w:rsidR="0055338B" w:rsidRPr="00665C1F" w:rsidRDefault="0055338B" w:rsidP="00665C1F">
      <w:pPr>
        <w:spacing w:line="360" w:lineRule="auto"/>
        <w:ind w:firstLine="708"/>
        <w:jc w:val="both"/>
        <w:rPr>
          <w:rFonts w:ascii="Arial Narrow" w:hAnsi="Arial Narrow"/>
          <w:sz w:val="22"/>
          <w:szCs w:val="22"/>
        </w:rPr>
      </w:pPr>
    </w:p>
    <w:p w:rsidR="00501F7B" w:rsidRPr="00377565" w:rsidRDefault="00501F7B" w:rsidP="00255FB9">
      <w:pPr>
        <w:spacing w:line="360" w:lineRule="auto"/>
        <w:ind w:firstLine="708"/>
        <w:jc w:val="both"/>
        <w:rPr>
          <w:rFonts w:ascii="Arial Narrow" w:hAnsi="Arial Narrow"/>
          <w:sz w:val="22"/>
          <w:szCs w:val="22"/>
        </w:rPr>
      </w:pPr>
      <w:r w:rsidRPr="00377565">
        <w:rPr>
          <w:rFonts w:ascii="Arial Narrow" w:hAnsi="Arial Narrow"/>
          <w:sz w:val="22"/>
          <w:szCs w:val="22"/>
        </w:rPr>
        <w:t xml:space="preserve">La ley de Impuesto sobre </w:t>
      </w:r>
      <w:smartTag w:uri="urn:schemas-microsoft-com:office:smarttags" w:element="PersonName">
        <w:smartTagPr>
          <w:attr w:name="ProductID" w:val="la Renta"/>
        </w:smartTagPr>
        <w:r w:rsidRPr="00377565">
          <w:rPr>
            <w:rFonts w:ascii="Arial Narrow" w:hAnsi="Arial Narrow"/>
            <w:sz w:val="22"/>
            <w:szCs w:val="22"/>
          </w:rPr>
          <w:t>la Renta</w:t>
        </w:r>
      </w:smartTag>
      <w:r w:rsidRPr="00377565">
        <w:rPr>
          <w:rFonts w:ascii="Arial Narrow" w:hAnsi="Arial Narrow"/>
          <w:sz w:val="22"/>
          <w:szCs w:val="22"/>
        </w:rPr>
        <w:t xml:space="preserve"> en el art. 30-A “Amortización  de Programas Informáticos o Software, establece que es deducible de la renta obtenida  mediante amortización, el costo de adquisición o de producción  de programas informáticos, utilizados para la producción de renta gravable, aplicando un porcentaje fijo y constante  en un máximo del 25% anual sobre el costo de adquisición o producción.</w:t>
      </w:r>
    </w:p>
    <w:p w:rsidR="00501F7B" w:rsidRPr="00377565" w:rsidRDefault="00501F7B" w:rsidP="00501F7B">
      <w:pPr>
        <w:spacing w:line="360" w:lineRule="auto"/>
        <w:jc w:val="both"/>
        <w:rPr>
          <w:rFonts w:ascii="Arial Narrow" w:hAnsi="Arial Narrow"/>
          <w:sz w:val="22"/>
          <w:szCs w:val="22"/>
        </w:rPr>
      </w:pPr>
      <w:r w:rsidRPr="00377565">
        <w:rPr>
          <w:rFonts w:ascii="Arial Narrow" w:hAnsi="Arial Narrow"/>
          <w:sz w:val="22"/>
          <w:szCs w:val="22"/>
        </w:rPr>
        <w:t>Dicho artículo instituye para  que los programas informáticos producidos por el contribuyente para su uso, no será deducido el costo capitalizado, cuando hayan sido deducidos en un periodo anterior; como también establece que no serán aplicables la deducción la valuación o reevaluación de los programas, y fija como precio sujeto  a amortización el precio del programa nuevo.</w:t>
      </w:r>
    </w:p>
    <w:p w:rsidR="00D93296" w:rsidRDefault="00D93296" w:rsidP="00501F7B">
      <w:pPr>
        <w:spacing w:line="360" w:lineRule="auto"/>
        <w:rPr>
          <w:rFonts w:ascii="Arial Narrow" w:hAnsi="Arial Narrow"/>
          <w:sz w:val="20"/>
          <w:szCs w:val="20"/>
        </w:rPr>
      </w:pPr>
    </w:p>
    <w:p w:rsidR="005D00AA" w:rsidRPr="005D00AA" w:rsidRDefault="005D00AA" w:rsidP="005D00AA">
      <w:pPr>
        <w:pStyle w:val="Ttulo4"/>
        <w:rPr>
          <w:sz w:val="22"/>
          <w:szCs w:val="22"/>
          <w:u w:val="none"/>
        </w:rPr>
      </w:pPr>
      <w:bookmarkStart w:id="92" w:name="_Toc265061302"/>
      <w:r w:rsidRPr="005D00AA">
        <w:rPr>
          <w:sz w:val="22"/>
          <w:szCs w:val="22"/>
          <w:u w:val="none"/>
        </w:rPr>
        <w:t>Comentario:</w:t>
      </w:r>
      <w:bookmarkEnd w:id="92"/>
    </w:p>
    <w:p w:rsidR="005D00AA" w:rsidRPr="001854B8" w:rsidRDefault="005D00AA" w:rsidP="005D00AA">
      <w:pPr>
        <w:spacing w:line="360" w:lineRule="auto"/>
        <w:rPr>
          <w:rFonts w:ascii="Arial Narrow" w:hAnsi="Arial Narrow"/>
          <w:sz w:val="22"/>
          <w:szCs w:val="22"/>
        </w:rPr>
      </w:pPr>
    </w:p>
    <w:p w:rsidR="005D00AA" w:rsidRPr="001854B8" w:rsidRDefault="005D00AA" w:rsidP="002B60B8">
      <w:pPr>
        <w:spacing w:line="360" w:lineRule="auto"/>
        <w:ind w:firstLine="708"/>
        <w:jc w:val="both"/>
        <w:rPr>
          <w:rFonts w:ascii="Arial Narrow" w:hAnsi="Arial Narrow"/>
          <w:sz w:val="22"/>
          <w:szCs w:val="22"/>
        </w:rPr>
      </w:pPr>
      <w:smartTag w:uri="urn:schemas-microsoft-com:office:smarttags" w:element="PersonName">
        <w:smartTagPr>
          <w:attr w:name="ProductID" w:val="la Norma Internacional"/>
        </w:smartTagPr>
        <w:r w:rsidRPr="00462AD3">
          <w:rPr>
            <w:rFonts w:ascii="Arial Narrow" w:hAnsi="Arial Narrow"/>
            <w:sz w:val="22"/>
            <w:szCs w:val="22"/>
          </w:rPr>
          <w:t>La norma Internacional</w:t>
        </w:r>
      </w:smartTag>
      <w:r w:rsidRPr="00462AD3">
        <w:rPr>
          <w:rFonts w:ascii="Arial Narrow" w:hAnsi="Arial Narrow"/>
          <w:sz w:val="22"/>
          <w:szCs w:val="22"/>
        </w:rPr>
        <w:t xml:space="preserve"> de Contabilidad 38, Activos Intangibles, los define a estos como aquellos activos identificables de carácter no monetario</w:t>
      </w:r>
      <w:r w:rsidR="00F351DD" w:rsidRPr="00462AD3">
        <w:rPr>
          <w:rFonts w:ascii="Arial Narrow" w:hAnsi="Arial Narrow"/>
          <w:sz w:val="22"/>
          <w:szCs w:val="22"/>
        </w:rPr>
        <w:t>,</w:t>
      </w:r>
      <w:r w:rsidRPr="00462AD3">
        <w:rPr>
          <w:rFonts w:ascii="Arial Narrow" w:hAnsi="Arial Narrow"/>
          <w:sz w:val="22"/>
          <w:szCs w:val="22"/>
        </w:rPr>
        <w:t xml:space="preserve"> que no poseen apariencia física; mientras la ley de Impuesto sobre la renta solamente establece que será deducible vía amortización</w:t>
      </w:r>
      <w:r w:rsidR="00FD305D" w:rsidRPr="00462AD3">
        <w:rPr>
          <w:rFonts w:ascii="Arial Narrow" w:hAnsi="Arial Narrow"/>
          <w:sz w:val="22"/>
          <w:szCs w:val="22"/>
        </w:rPr>
        <w:t>,</w:t>
      </w:r>
      <w:r w:rsidRPr="00462AD3">
        <w:rPr>
          <w:rFonts w:ascii="Arial Narrow" w:hAnsi="Arial Narrow"/>
          <w:sz w:val="22"/>
          <w:szCs w:val="22"/>
        </w:rPr>
        <w:t xml:space="preserve"> aquellos  costos de adquisición  o producción de programas  informáticos  utilizados en la producción de</w:t>
      </w:r>
      <w:r w:rsidR="00FD305D" w:rsidRPr="00462AD3">
        <w:rPr>
          <w:rFonts w:ascii="Arial Narrow" w:hAnsi="Arial Narrow"/>
          <w:sz w:val="22"/>
          <w:szCs w:val="22"/>
        </w:rPr>
        <w:t xml:space="preserve"> R</w:t>
      </w:r>
      <w:r w:rsidRPr="00462AD3">
        <w:rPr>
          <w:rFonts w:ascii="Arial Narrow" w:hAnsi="Arial Narrow"/>
          <w:sz w:val="22"/>
          <w:szCs w:val="22"/>
        </w:rPr>
        <w:t>enta gravable.</w:t>
      </w:r>
    </w:p>
    <w:p w:rsidR="005D00AA" w:rsidRPr="001854B8" w:rsidRDefault="005D00AA" w:rsidP="005D00AA">
      <w:pPr>
        <w:spacing w:line="360" w:lineRule="auto"/>
        <w:jc w:val="both"/>
        <w:rPr>
          <w:rFonts w:ascii="Arial Narrow" w:hAnsi="Arial Narrow"/>
          <w:sz w:val="22"/>
          <w:szCs w:val="22"/>
        </w:rPr>
      </w:pPr>
      <w:smartTag w:uri="urn:schemas-microsoft-com:office:smarttags" w:element="PersonName">
        <w:smartTagPr>
          <w:attr w:name="ProductID" w:val="La misma  NIC"/>
        </w:smartTagPr>
        <w:r w:rsidRPr="001854B8">
          <w:rPr>
            <w:rFonts w:ascii="Arial Narrow" w:hAnsi="Arial Narrow"/>
            <w:sz w:val="22"/>
            <w:szCs w:val="22"/>
          </w:rPr>
          <w:t>La misma  NIC</w:t>
        </w:r>
      </w:smartTag>
      <w:r w:rsidRPr="001854B8">
        <w:rPr>
          <w:rFonts w:ascii="Arial Narrow" w:hAnsi="Arial Narrow"/>
          <w:sz w:val="22"/>
          <w:szCs w:val="22"/>
        </w:rPr>
        <w:t xml:space="preserve"> 38 establece los métodos de  amortización de tales activos, mientras que la ley de impuesto sobre la renta ofrece porcentajes de dicciones a través del costo de adquisición de tal activo.</w:t>
      </w:r>
    </w:p>
    <w:p w:rsidR="005D00AA" w:rsidRDefault="005D00AA" w:rsidP="00501F7B">
      <w:pPr>
        <w:spacing w:line="360" w:lineRule="auto"/>
        <w:rPr>
          <w:rFonts w:ascii="Arial Narrow" w:hAnsi="Arial Narrow"/>
          <w:sz w:val="20"/>
          <w:szCs w:val="20"/>
        </w:rPr>
      </w:pPr>
    </w:p>
    <w:p w:rsidR="00501F7B" w:rsidRDefault="005D00AA" w:rsidP="002B60B8">
      <w:pPr>
        <w:spacing w:line="360" w:lineRule="auto"/>
        <w:ind w:firstLine="708"/>
        <w:jc w:val="both"/>
        <w:rPr>
          <w:rFonts w:ascii="Arial Narrow" w:hAnsi="Arial Narrow"/>
          <w:sz w:val="22"/>
          <w:szCs w:val="22"/>
        </w:rPr>
      </w:pPr>
      <w:r>
        <w:rPr>
          <w:rFonts w:ascii="Arial Narrow" w:hAnsi="Arial Narrow"/>
          <w:sz w:val="22"/>
          <w:szCs w:val="22"/>
        </w:rPr>
        <w:t>Se adquiere en fecha 01/01/2010</w:t>
      </w:r>
      <w:r w:rsidRPr="00377565">
        <w:rPr>
          <w:rFonts w:ascii="Arial Narrow" w:hAnsi="Arial Narrow"/>
          <w:sz w:val="22"/>
          <w:szCs w:val="22"/>
        </w:rPr>
        <w:t>,  un software para el registro de operaciones de la empresa por un costo total ya capitalizado por $10,000.00.</w:t>
      </w:r>
      <w:r>
        <w:rPr>
          <w:rFonts w:ascii="Arial Narrow" w:hAnsi="Arial Narrow"/>
          <w:sz w:val="22"/>
          <w:szCs w:val="22"/>
        </w:rPr>
        <w:t xml:space="preserve"> </w:t>
      </w:r>
      <w:r w:rsidR="00501F7B" w:rsidRPr="00377565">
        <w:rPr>
          <w:rFonts w:ascii="Arial Narrow" w:hAnsi="Arial Narrow"/>
          <w:sz w:val="22"/>
          <w:szCs w:val="22"/>
        </w:rPr>
        <w:t>De acuerdo a</w:t>
      </w:r>
      <w:r>
        <w:rPr>
          <w:rFonts w:ascii="Arial Narrow" w:hAnsi="Arial Narrow"/>
          <w:sz w:val="22"/>
          <w:szCs w:val="22"/>
        </w:rPr>
        <w:t xml:space="preserve"> esto</w:t>
      </w:r>
      <w:r w:rsidR="00501F7B" w:rsidRPr="00377565">
        <w:rPr>
          <w:rFonts w:ascii="Arial Narrow" w:hAnsi="Arial Narrow"/>
          <w:sz w:val="22"/>
          <w:szCs w:val="22"/>
        </w:rPr>
        <w:t xml:space="preserve"> se presenta cuadro de amortización de</w:t>
      </w:r>
      <w:r>
        <w:rPr>
          <w:rFonts w:ascii="Arial Narrow" w:hAnsi="Arial Narrow"/>
          <w:sz w:val="22"/>
          <w:szCs w:val="22"/>
        </w:rPr>
        <w:t>sde e</w:t>
      </w:r>
      <w:r w:rsidR="00501F7B" w:rsidRPr="00377565">
        <w:rPr>
          <w:rFonts w:ascii="Arial Narrow" w:hAnsi="Arial Narrow"/>
          <w:sz w:val="22"/>
          <w:szCs w:val="22"/>
        </w:rPr>
        <w:t>l punto de vista contable y fiscal, que nos servirá para determinar las diferencias.</w:t>
      </w:r>
    </w:p>
    <w:p w:rsidR="00377565" w:rsidRDefault="00377565" w:rsidP="00501F7B">
      <w:pPr>
        <w:spacing w:line="360" w:lineRule="auto"/>
        <w:rPr>
          <w:rFonts w:ascii="Arial Narrow" w:hAnsi="Arial Narrow"/>
          <w:sz w:val="22"/>
          <w:szCs w:val="22"/>
        </w:rPr>
      </w:pPr>
    </w:p>
    <w:p w:rsidR="0055338B" w:rsidRPr="00377565" w:rsidRDefault="0055338B" w:rsidP="00501F7B">
      <w:pPr>
        <w:spacing w:line="360" w:lineRule="auto"/>
        <w:rPr>
          <w:rFonts w:ascii="Arial Narrow" w:hAnsi="Arial Narrow"/>
          <w:sz w:val="22"/>
          <w:szCs w:val="22"/>
        </w:rPr>
      </w:pPr>
    </w:p>
    <w:tbl>
      <w:tblPr>
        <w:tblW w:w="4836" w:type="pct"/>
        <w:tblCellMar>
          <w:left w:w="70" w:type="dxa"/>
          <w:right w:w="70" w:type="dxa"/>
        </w:tblCellMar>
        <w:tblLook w:val="04A0"/>
      </w:tblPr>
      <w:tblGrid>
        <w:gridCol w:w="505"/>
        <w:gridCol w:w="1144"/>
        <w:gridCol w:w="1144"/>
        <w:gridCol w:w="1144"/>
        <w:gridCol w:w="1144"/>
        <w:gridCol w:w="1144"/>
        <w:gridCol w:w="1144"/>
        <w:gridCol w:w="1144"/>
      </w:tblGrid>
      <w:tr w:rsidR="00501F7B" w:rsidRPr="00665C1F">
        <w:trPr>
          <w:trHeight w:val="238"/>
        </w:trPr>
        <w:tc>
          <w:tcPr>
            <w:tcW w:w="322"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lastRenderedPageBreak/>
              <w:t>AÑO</w:t>
            </w:r>
          </w:p>
        </w:tc>
        <w:tc>
          <w:tcPr>
            <w:tcW w:w="668" w:type="pct"/>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COSTO DEL ACTIVO</w:t>
            </w:r>
          </w:p>
        </w:tc>
        <w:tc>
          <w:tcPr>
            <w:tcW w:w="2005" w:type="pct"/>
            <w:gridSpan w:val="3"/>
            <w:tcBorders>
              <w:top w:val="single" w:sz="4" w:space="0" w:color="auto"/>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VALOR CONTABLE</w:t>
            </w:r>
          </w:p>
        </w:tc>
        <w:tc>
          <w:tcPr>
            <w:tcW w:w="2006" w:type="pct"/>
            <w:gridSpan w:val="3"/>
            <w:tcBorders>
              <w:top w:val="single" w:sz="4" w:space="0" w:color="auto"/>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BASE FISCAL</w:t>
            </w:r>
          </w:p>
        </w:tc>
      </w:tr>
      <w:tr w:rsidR="00501F7B" w:rsidRPr="00665C1F">
        <w:trPr>
          <w:trHeight w:val="475"/>
        </w:trPr>
        <w:tc>
          <w:tcPr>
            <w:tcW w:w="322" w:type="pct"/>
            <w:vMerge/>
            <w:tcBorders>
              <w:top w:val="single" w:sz="4" w:space="0" w:color="auto"/>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c>
          <w:tcPr>
            <w:tcW w:w="668" w:type="pct"/>
            <w:vMerge/>
            <w:tcBorders>
              <w:top w:val="single" w:sz="4" w:space="0" w:color="auto"/>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c>
          <w:tcPr>
            <w:tcW w:w="1337" w:type="pct"/>
            <w:gridSpan w:val="2"/>
            <w:tcBorders>
              <w:top w:val="single" w:sz="4" w:space="0" w:color="auto"/>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DEPRECIACION</w:t>
            </w:r>
          </w:p>
        </w:tc>
        <w:tc>
          <w:tcPr>
            <w:tcW w:w="668" w:type="pct"/>
            <w:vMerge w:val="restart"/>
            <w:tcBorders>
              <w:top w:val="nil"/>
              <w:left w:val="single" w:sz="4" w:space="0" w:color="auto"/>
              <w:bottom w:val="single" w:sz="4" w:space="0" w:color="auto"/>
              <w:right w:val="single" w:sz="4" w:space="0" w:color="auto"/>
            </w:tcBorders>
            <w:shd w:val="clear" w:color="auto" w:fill="auto"/>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VALOR EN LIBROS</w:t>
            </w:r>
          </w:p>
        </w:tc>
        <w:tc>
          <w:tcPr>
            <w:tcW w:w="1338" w:type="pct"/>
            <w:gridSpan w:val="2"/>
            <w:tcBorders>
              <w:top w:val="single" w:sz="4" w:space="0" w:color="auto"/>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DEPRECIACION</w:t>
            </w:r>
          </w:p>
        </w:tc>
        <w:tc>
          <w:tcPr>
            <w:tcW w:w="668" w:type="pct"/>
            <w:vMerge w:val="restart"/>
            <w:tcBorders>
              <w:top w:val="nil"/>
              <w:left w:val="single" w:sz="4" w:space="0" w:color="auto"/>
              <w:bottom w:val="single" w:sz="4" w:space="0" w:color="auto"/>
              <w:right w:val="single" w:sz="4" w:space="0" w:color="auto"/>
            </w:tcBorders>
            <w:shd w:val="clear" w:color="auto" w:fill="auto"/>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VALOR EN LIBROS</w:t>
            </w:r>
          </w:p>
        </w:tc>
      </w:tr>
      <w:tr w:rsidR="00501F7B" w:rsidRPr="00665C1F">
        <w:trPr>
          <w:trHeight w:val="238"/>
        </w:trPr>
        <w:tc>
          <w:tcPr>
            <w:tcW w:w="322" w:type="pct"/>
            <w:vMerge/>
            <w:tcBorders>
              <w:top w:val="single" w:sz="4" w:space="0" w:color="auto"/>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c>
          <w:tcPr>
            <w:tcW w:w="668" w:type="pct"/>
            <w:vMerge/>
            <w:tcBorders>
              <w:top w:val="single" w:sz="4" w:space="0" w:color="auto"/>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ANUAL</w:t>
            </w:r>
          </w:p>
        </w:tc>
        <w:tc>
          <w:tcPr>
            <w:tcW w:w="669"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ACUM.</w:t>
            </w:r>
          </w:p>
        </w:tc>
        <w:tc>
          <w:tcPr>
            <w:tcW w:w="668" w:type="pct"/>
            <w:vMerge/>
            <w:tcBorders>
              <w:top w:val="nil"/>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ANUAL</w:t>
            </w:r>
          </w:p>
        </w:tc>
        <w:tc>
          <w:tcPr>
            <w:tcW w:w="669"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b/>
                <w:bCs/>
                <w:color w:val="000000"/>
                <w:sz w:val="20"/>
                <w:szCs w:val="20"/>
                <w:lang w:val="es-ES"/>
              </w:rPr>
            </w:pPr>
            <w:r w:rsidRPr="00665C1F">
              <w:rPr>
                <w:rFonts w:ascii="Arial Narrow" w:hAnsi="Arial Narrow"/>
                <w:b/>
                <w:bCs/>
                <w:color w:val="000000"/>
                <w:sz w:val="20"/>
                <w:szCs w:val="20"/>
                <w:lang w:val="es-ES"/>
              </w:rPr>
              <w:t>ACUM.</w:t>
            </w:r>
          </w:p>
        </w:tc>
        <w:tc>
          <w:tcPr>
            <w:tcW w:w="668" w:type="pct"/>
            <w:vMerge/>
            <w:tcBorders>
              <w:top w:val="nil"/>
              <w:left w:val="single" w:sz="4" w:space="0" w:color="auto"/>
              <w:bottom w:val="single" w:sz="4" w:space="0" w:color="auto"/>
              <w:right w:val="single" w:sz="4" w:space="0" w:color="auto"/>
            </w:tcBorders>
            <w:vAlign w:val="center"/>
          </w:tcPr>
          <w:p w:rsidR="00501F7B" w:rsidRPr="00665C1F" w:rsidRDefault="00501F7B" w:rsidP="00925209">
            <w:pPr>
              <w:jc w:val="center"/>
              <w:rPr>
                <w:rFonts w:ascii="Arial Narrow" w:hAnsi="Arial Narrow"/>
                <w:b/>
                <w:bCs/>
                <w:color w:val="000000"/>
                <w:sz w:val="20"/>
                <w:szCs w:val="20"/>
                <w:lang w:val="es-ES"/>
              </w:rPr>
            </w:pPr>
          </w:p>
        </w:tc>
      </w:tr>
      <w:tr w:rsidR="00501F7B"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0</w:t>
            </w: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9"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9"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8" w:type="pct"/>
            <w:tcBorders>
              <w:top w:val="nil"/>
              <w:left w:val="nil"/>
              <w:bottom w:val="single" w:sz="4" w:space="0" w:color="auto"/>
              <w:right w:val="single" w:sz="4" w:space="0" w:color="auto"/>
            </w:tcBorders>
            <w:shd w:val="clear" w:color="auto" w:fill="auto"/>
            <w:noWrap/>
            <w:vAlign w:val="center"/>
          </w:tcPr>
          <w:p w:rsidR="00501F7B" w:rsidRPr="00665C1F" w:rsidRDefault="00501F7B"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557D82">
            <w:pPr>
              <w:jc w:val="center"/>
              <w:rPr>
                <w:rFonts w:ascii="Arial Narrow" w:hAnsi="Arial Narrow" w:cs="Arial"/>
                <w:color w:val="000000"/>
                <w:sz w:val="20"/>
                <w:szCs w:val="20"/>
              </w:rPr>
            </w:pPr>
            <w:r w:rsidRPr="00665C1F">
              <w:rPr>
                <w:rFonts w:ascii="Arial Narrow" w:hAnsi="Arial Narrow" w:cs="Arial"/>
                <w:color w:val="000000"/>
                <w:sz w:val="20"/>
                <w:szCs w:val="20"/>
              </w:rPr>
              <w:t>2010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8,333.33</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7,500.00</w:t>
            </w: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557D82">
            <w:pPr>
              <w:jc w:val="center"/>
              <w:rPr>
                <w:rFonts w:ascii="Arial Narrow" w:hAnsi="Arial Narrow" w:cs="Arial"/>
                <w:color w:val="000000"/>
                <w:sz w:val="20"/>
                <w:szCs w:val="20"/>
              </w:rPr>
            </w:pPr>
            <w:r w:rsidRPr="00665C1F">
              <w:rPr>
                <w:rFonts w:ascii="Arial Narrow" w:hAnsi="Arial Narrow" w:cs="Arial"/>
                <w:color w:val="000000"/>
                <w:sz w:val="20"/>
                <w:szCs w:val="20"/>
              </w:rPr>
              <w:t>2011</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3,333.33</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6,666.67</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5,000.00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5,000.00</w:t>
            </w: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557D82">
            <w:pPr>
              <w:jc w:val="center"/>
              <w:rPr>
                <w:rFonts w:ascii="Arial Narrow" w:hAnsi="Arial Narrow" w:cs="Arial"/>
                <w:color w:val="000000"/>
                <w:sz w:val="20"/>
                <w:szCs w:val="20"/>
              </w:rPr>
            </w:pPr>
            <w:r w:rsidRPr="00665C1F">
              <w:rPr>
                <w:rFonts w:ascii="Arial Narrow" w:hAnsi="Arial Narrow" w:cs="Arial"/>
                <w:color w:val="000000"/>
                <w:sz w:val="20"/>
                <w:szCs w:val="20"/>
              </w:rPr>
              <w:t>2012</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5,000.00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5,000.00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7,500.00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557D82">
            <w:pPr>
              <w:jc w:val="center"/>
              <w:rPr>
                <w:rFonts w:ascii="Arial Narrow" w:hAnsi="Arial Narrow" w:cs="Arial"/>
                <w:color w:val="000000"/>
                <w:sz w:val="20"/>
                <w:szCs w:val="20"/>
              </w:rPr>
            </w:pPr>
            <w:r w:rsidRPr="00665C1F">
              <w:rPr>
                <w:rFonts w:ascii="Arial Narrow" w:hAnsi="Arial Narrow" w:cs="Arial"/>
                <w:color w:val="000000"/>
                <w:sz w:val="20"/>
                <w:szCs w:val="20"/>
              </w:rPr>
              <w:t>2013</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6,666.67</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3,333.33</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2,500.00</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2014</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8,333.33</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p>
        </w:tc>
      </w:tr>
      <w:tr w:rsidR="006839E3" w:rsidRPr="00665C1F">
        <w:trPr>
          <w:trHeight w:val="238"/>
        </w:trPr>
        <w:tc>
          <w:tcPr>
            <w:tcW w:w="322" w:type="pct"/>
            <w:tcBorders>
              <w:top w:val="nil"/>
              <w:left w:val="single" w:sz="4" w:space="0" w:color="auto"/>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2015</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1,666.67</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10,000.00</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9"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r w:rsidRPr="00665C1F">
              <w:rPr>
                <w:rFonts w:ascii="Arial Narrow" w:hAnsi="Arial Narrow" w:cs="Arial"/>
                <w:color w:val="000000"/>
                <w:sz w:val="20"/>
                <w:szCs w:val="20"/>
              </w:rPr>
              <w:t>$                 -</w:t>
            </w: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color w:val="000000"/>
                <w:sz w:val="20"/>
                <w:szCs w:val="20"/>
              </w:rPr>
            </w:pPr>
          </w:p>
        </w:tc>
      </w:tr>
      <w:tr w:rsidR="006839E3" w:rsidRPr="00665C1F">
        <w:trPr>
          <w:trHeight w:val="238"/>
        </w:trPr>
        <w:tc>
          <w:tcPr>
            <w:tcW w:w="989" w:type="pct"/>
            <w:gridSpan w:val="2"/>
            <w:tcBorders>
              <w:top w:val="single" w:sz="4" w:space="0" w:color="auto"/>
              <w:left w:val="single" w:sz="4" w:space="0" w:color="auto"/>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olor w:val="000000"/>
                <w:sz w:val="20"/>
                <w:szCs w:val="20"/>
                <w:lang w:val="es-ES"/>
              </w:rPr>
            </w:pP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b/>
                <w:color w:val="000000"/>
                <w:sz w:val="20"/>
                <w:szCs w:val="20"/>
              </w:rPr>
            </w:pPr>
            <w:r w:rsidRPr="00665C1F">
              <w:rPr>
                <w:rFonts w:ascii="Arial Narrow" w:hAnsi="Arial Narrow" w:cs="Arial"/>
                <w:b/>
                <w:color w:val="000000"/>
                <w:sz w:val="20"/>
                <w:szCs w:val="20"/>
              </w:rPr>
              <w:t>$    10,000.00</w:t>
            </w:r>
          </w:p>
        </w:tc>
        <w:tc>
          <w:tcPr>
            <w:tcW w:w="1338" w:type="pct"/>
            <w:gridSpan w:val="2"/>
            <w:tcBorders>
              <w:top w:val="single" w:sz="4" w:space="0" w:color="auto"/>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b/>
                <w:color w:val="000000"/>
                <w:sz w:val="20"/>
                <w:szCs w:val="20"/>
              </w:rPr>
            </w:pPr>
          </w:p>
        </w:tc>
        <w:tc>
          <w:tcPr>
            <w:tcW w:w="668" w:type="pct"/>
            <w:tcBorders>
              <w:top w:val="nil"/>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s="Arial"/>
                <w:b/>
                <w:color w:val="000000"/>
                <w:sz w:val="20"/>
                <w:szCs w:val="20"/>
              </w:rPr>
            </w:pPr>
            <w:r w:rsidRPr="00665C1F">
              <w:rPr>
                <w:rFonts w:ascii="Arial Narrow" w:hAnsi="Arial Narrow" w:cs="Arial"/>
                <w:b/>
                <w:color w:val="000000"/>
                <w:sz w:val="20"/>
                <w:szCs w:val="20"/>
              </w:rPr>
              <w:t>$    10,000.00</w:t>
            </w:r>
          </w:p>
        </w:tc>
        <w:tc>
          <w:tcPr>
            <w:tcW w:w="1338" w:type="pct"/>
            <w:gridSpan w:val="2"/>
            <w:tcBorders>
              <w:top w:val="single" w:sz="4" w:space="0" w:color="auto"/>
              <w:left w:val="nil"/>
              <w:bottom w:val="single" w:sz="4" w:space="0" w:color="auto"/>
              <w:right w:val="single" w:sz="4" w:space="0" w:color="auto"/>
            </w:tcBorders>
            <w:shd w:val="clear" w:color="auto" w:fill="auto"/>
            <w:noWrap/>
            <w:vAlign w:val="center"/>
          </w:tcPr>
          <w:p w:rsidR="006839E3" w:rsidRPr="00665C1F" w:rsidRDefault="006839E3" w:rsidP="00925209">
            <w:pPr>
              <w:jc w:val="center"/>
              <w:rPr>
                <w:rFonts w:ascii="Arial Narrow" w:hAnsi="Arial Narrow"/>
                <w:color w:val="000000"/>
                <w:sz w:val="20"/>
                <w:szCs w:val="20"/>
                <w:lang w:val="es-ES"/>
              </w:rPr>
            </w:pPr>
          </w:p>
        </w:tc>
      </w:tr>
    </w:tbl>
    <w:p w:rsidR="00501F7B" w:rsidRDefault="00501F7B" w:rsidP="00501F7B">
      <w:pPr>
        <w:spacing w:line="360" w:lineRule="auto"/>
        <w:rPr>
          <w:rFonts w:ascii="Arial Narrow" w:hAnsi="Arial Narrow"/>
          <w:sz w:val="20"/>
          <w:szCs w:val="20"/>
        </w:rPr>
      </w:pPr>
    </w:p>
    <w:p w:rsidR="00501F7B" w:rsidRDefault="00501F7B" w:rsidP="00501F7B">
      <w:pPr>
        <w:rPr>
          <w:rFonts w:ascii="Arial Narrow" w:hAnsi="Arial Narrow"/>
          <w:sz w:val="20"/>
          <w:szCs w:val="20"/>
        </w:rPr>
      </w:pPr>
    </w:p>
    <w:p w:rsidR="00501F7B" w:rsidRPr="00377565" w:rsidRDefault="00501F7B" w:rsidP="00501F7B">
      <w:pPr>
        <w:rPr>
          <w:rFonts w:ascii="Arial Narrow" w:hAnsi="Arial Narrow"/>
          <w:sz w:val="22"/>
          <w:szCs w:val="22"/>
        </w:rPr>
      </w:pPr>
      <w:r w:rsidRPr="00377565">
        <w:rPr>
          <w:rFonts w:ascii="Arial Narrow" w:hAnsi="Arial Narrow"/>
          <w:sz w:val="22"/>
          <w:szCs w:val="22"/>
        </w:rPr>
        <w:t>El siguiente cuadro muestra la distribución de las diferencias por cada año de uso del activo</w:t>
      </w:r>
    </w:p>
    <w:p w:rsidR="00377565" w:rsidRDefault="00377565" w:rsidP="00501F7B">
      <w:pPr>
        <w:rPr>
          <w:rFonts w:ascii="Arial Narrow" w:hAnsi="Arial Narrow"/>
          <w:sz w:val="20"/>
          <w:szCs w:val="20"/>
        </w:rPr>
      </w:pPr>
    </w:p>
    <w:p w:rsidR="00501F7B" w:rsidRPr="0006176F" w:rsidRDefault="00501F7B" w:rsidP="00501F7B">
      <w:pPr>
        <w:rPr>
          <w:rFonts w:ascii="Arial Narrow" w:hAnsi="Arial Narrow"/>
          <w:sz w:val="20"/>
          <w:szCs w:val="20"/>
        </w:rPr>
      </w:pPr>
    </w:p>
    <w:tbl>
      <w:tblPr>
        <w:tblW w:w="4867" w:type="pct"/>
        <w:tblCellMar>
          <w:left w:w="70" w:type="dxa"/>
          <w:right w:w="70" w:type="dxa"/>
        </w:tblCellMar>
        <w:tblLook w:val="0000"/>
      </w:tblPr>
      <w:tblGrid>
        <w:gridCol w:w="1069"/>
        <w:gridCol w:w="1237"/>
        <w:gridCol w:w="1241"/>
        <w:gridCol w:w="1199"/>
        <w:gridCol w:w="1199"/>
        <w:gridCol w:w="1199"/>
        <w:gridCol w:w="1321"/>
      </w:tblGrid>
      <w:tr w:rsidR="00501F7B">
        <w:trPr>
          <w:trHeight w:val="65"/>
          <w:tblHeader/>
        </w:trPr>
        <w:tc>
          <w:tcPr>
            <w:tcW w:w="632" w:type="pct"/>
            <w:vMerge w:val="restart"/>
            <w:tcBorders>
              <w:top w:val="double" w:sz="6" w:space="0" w:color="000000"/>
              <w:left w:val="double" w:sz="6" w:space="0" w:color="000000"/>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AÑO</w:t>
            </w:r>
          </w:p>
        </w:tc>
        <w:tc>
          <w:tcPr>
            <w:tcW w:w="1464" w:type="pct"/>
            <w:gridSpan w:val="2"/>
            <w:tcBorders>
              <w:top w:val="double" w:sz="6" w:space="0" w:color="000000"/>
              <w:left w:val="nil"/>
              <w:bottom w:val="single" w:sz="8" w:space="0" w:color="000000"/>
              <w:right w:val="single" w:sz="8" w:space="0" w:color="000000"/>
            </w:tcBorders>
            <w:shd w:val="clear" w:color="auto" w:fill="339966"/>
            <w:noWrap/>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VALOR NETO</w:t>
            </w:r>
          </w:p>
        </w:tc>
        <w:tc>
          <w:tcPr>
            <w:tcW w:w="708"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DIFERENCIA TEMPORARIA</w:t>
            </w:r>
          </w:p>
        </w:tc>
        <w:tc>
          <w:tcPr>
            <w:tcW w:w="708"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EFECTIVO IMPOSITIVO</w:t>
            </w:r>
          </w:p>
        </w:tc>
        <w:tc>
          <w:tcPr>
            <w:tcW w:w="708" w:type="pct"/>
            <w:vMerge w:val="restart"/>
            <w:tcBorders>
              <w:top w:val="double" w:sz="6" w:space="0" w:color="000000"/>
              <w:left w:val="single" w:sz="8" w:space="0" w:color="000000"/>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SALDO INICIAL</w:t>
            </w:r>
          </w:p>
        </w:tc>
        <w:tc>
          <w:tcPr>
            <w:tcW w:w="780" w:type="pct"/>
            <w:vMerge w:val="restart"/>
            <w:tcBorders>
              <w:top w:val="double" w:sz="6" w:space="0" w:color="000000"/>
              <w:left w:val="single" w:sz="8" w:space="0" w:color="000000"/>
              <w:bottom w:val="single" w:sz="8" w:space="0" w:color="000000"/>
              <w:right w:val="double" w:sz="6"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Do (Cr)</w:t>
            </w:r>
          </w:p>
        </w:tc>
      </w:tr>
      <w:tr w:rsidR="00501F7B">
        <w:trPr>
          <w:trHeight w:val="65"/>
          <w:tblHeader/>
        </w:trPr>
        <w:tc>
          <w:tcPr>
            <w:tcW w:w="632" w:type="pct"/>
            <w:vMerge/>
            <w:tcBorders>
              <w:top w:val="double" w:sz="6" w:space="0" w:color="000000"/>
              <w:left w:val="double" w:sz="6" w:space="0" w:color="000000"/>
              <w:bottom w:val="single" w:sz="8" w:space="0" w:color="000000"/>
              <w:right w:val="single" w:sz="8" w:space="0" w:color="000000"/>
            </w:tcBorders>
            <w:vAlign w:val="center"/>
          </w:tcPr>
          <w:p w:rsidR="00501F7B" w:rsidRPr="00134EDF" w:rsidRDefault="00501F7B" w:rsidP="00925209">
            <w:pPr>
              <w:rPr>
                <w:rFonts w:ascii="Arial Narrow" w:hAnsi="Arial Narrow" w:cs="Arial"/>
                <w:color w:val="FFFFFF"/>
                <w:sz w:val="16"/>
                <w:szCs w:val="16"/>
              </w:rPr>
            </w:pPr>
          </w:p>
        </w:tc>
        <w:tc>
          <w:tcPr>
            <w:tcW w:w="731" w:type="pct"/>
            <w:tcBorders>
              <w:top w:val="nil"/>
              <w:left w:val="nil"/>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VALOR CONTABLE</w:t>
            </w:r>
          </w:p>
        </w:tc>
        <w:tc>
          <w:tcPr>
            <w:tcW w:w="733" w:type="pct"/>
            <w:tcBorders>
              <w:top w:val="nil"/>
              <w:left w:val="nil"/>
              <w:bottom w:val="single" w:sz="8" w:space="0" w:color="000000"/>
              <w:right w:val="single" w:sz="8" w:space="0" w:color="000000"/>
            </w:tcBorders>
            <w:shd w:val="clear" w:color="auto" w:fill="339966"/>
            <w:vAlign w:val="center"/>
          </w:tcPr>
          <w:p w:rsidR="00501F7B" w:rsidRPr="00134EDF" w:rsidRDefault="00501F7B" w:rsidP="00925209">
            <w:pPr>
              <w:jc w:val="center"/>
              <w:rPr>
                <w:rFonts w:ascii="Arial Narrow" w:hAnsi="Arial Narrow" w:cs="Arial"/>
                <w:color w:val="FFFFFF"/>
                <w:sz w:val="16"/>
                <w:szCs w:val="16"/>
              </w:rPr>
            </w:pPr>
            <w:r w:rsidRPr="00134EDF">
              <w:rPr>
                <w:rFonts w:ascii="Arial Narrow" w:hAnsi="Arial Narrow" w:cs="Arial"/>
                <w:color w:val="FFFFFF"/>
                <w:sz w:val="16"/>
                <w:szCs w:val="16"/>
              </w:rPr>
              <w:t>BASE FISCAL</w:t>
            </w:r>
          </w:p>
        </w:tc>
        <w:tc>
          <w:tcPr>
            <w:tcW w:w="708" w:type="pct"/>
            <w:vMerge/>
            <w:tcBorders>
              <w:top w:val="double" w:sz="6" w:space="0" w:color="000000"/>
              <w:left w:val="single" w:sz="8" w:space="0" w:color="000000"/>
              <w:bottom w:val="single" w:sz="8" w:space="0" w:color="000000"/>
              <w:right w:val="single" w:sz="8" w:space="0" w:color="000000"/>
            </w:tcBorders>
            <w:vAlign w:val="center"/>
          </w:tcPr>
          <w:p w:rsidR="00501F7B" w:rsidRPr="00134EDF" w:rsidRDefault="00501F7B" w:rsidP="00925209">
            <w:pPr>
              <w:rPr>
                <w:rFonts w:ascii="Arial Narrow" w:hAnsi="Arial Narrow" w:cs="Arial"/>
                <w:color w:val="FFFFFF"/>
                <w:sz w:val="16"/>
                <w:szCs w:val="16"/>
              </w:rPr>
            </w:pPr>
          </w:p>
        </w:tc>
        <w:tc>
          <w:tcPr>
            <w:tcW w:w="708" w:type="pct"/>
            <w:vMerge/>
            <w:tcBorders>
              <w:top w:val="double" w:sz="6" w:space="0" w:color="000000"/>
              <w:left w:val="single" w:sz="8" w:space="0" w:color="000000"/>
              <w:bottom w:val="single" w:sz="8" w:space="0" w:color="000000"/>
              <w:right w:val="single" w:sz="8" w:space="0" w:color="000000"/>
            </w:tcBorders>
            <w:vAlign w:val="center"/>
          </w:tcPr>
          <w:p w:rsidR="00501F7B" w:rsidRPr="00134EDF" w:rsidRDefault="00501F7B" w:rsidP="00925209">
            <w:pPr>
              <w:rPr>
                <w:rFonts w:ascii="Arial Narrow" w:hAnsi="Arial Narrow" w:cs="Arial"/>
                <w:color w:val="FFFFFF"/>
                <w:sz w:val="16"/>
                <w:szCs w:val="16"/>
              </w:rPr>
            </w:pPr>
          </w:p>
        </w:tc>
        <w:tc>
          <w:tcPr>
            <w:tcW w:w="708" w:type="pct"/>
            <w:vMerge/>
            <w:tcBorders>
              <w:top w:val="double" w:sz="6" w:space="0" w:color="000000"/>
              <w:left w:val="single" w:sz="8" w:space="0" w:color="000000"/>
              <w:bottom w:val="single" w:sz="8" w:space="0" w:color="000000"/>
              <w:right w:val="single" w:sz="8" w:space="0" w:color="000000"/>
            </w:tcBorders>
            <w:vAlign w:val="center"/>
          </w:tcPr>
          <w:p w:rsidR="00501F7B" w:rsidRPr="00134EDF" w:rsidRDefault="00501F7B" w:rsidP="00925209">
            <w:pPr>
              <w:rPr>
                <w:rFonts w:ascii="Arial Narrow" w:hAnsi="Arial Narrow" w:cs="Arial"/>
                <w:color w:val="FFFFFF"/>
                <w:sz w:val="16"/>
                <w:szCs w:val="16"/>
              </w:rPr>
            </w:pPr>
          </w:p>
        </w:tc>
        <w:tc>
          <w:tcPr>
            <w:tcW w:w="780" w:type="pct"/>
            <w:vMerge/>
            <w:tcBorders>
              <w:top w:val="double" w:sz="6" w:space="0" w:color="000000"/>
              <w:left w:val="single" w:sz="8" w:space="0" w:color="000000"/>
              <w:bottom w:val="single" w:sz="8" w:space="0" w:color="000000"/>
              <w:right w:val="double" w:sz="6" w:space="0" w:color="000000"/>
            </w:tcBorders>
            <w:vAlign w:val="center"/>
          </w:tcPr>
          <w:p w:rsidR="00501F7B" w:rsidRPr="00134EDF" w:rsidRDefault="00501F7B" w:rsidP="00925209">
            <w:pPr>
              <w:rPr>
                <w:rFonts w:ascii="Arial Narrow" w:hAnsi="Arial Narrow" w:cs="Arial"/>
                <w:color w:val="FFFFFF"/>
                <w:sz w:val="16"/>
                <w:szCs w:val="16"/>
              </w:rPr>
            </w:pPr>
          </w:p>
        </w:tc>
      </w:tr>
      <w:tr w:rsidR="00501F7B">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501F7B" w:rsidRPr="00070566" w:rsidRDefault="00501F7B" w:rsidP="00925209">
            <w:pPr>
              <w:jc w:val="center"/>
              <w:rPr>
                <w:rFonts w:ascii="Arial Narrow" w:hAnsi="Arial Narrow" w:cs="Arial"/>
                <w:color w:val="000000"/>
                <w:sz w:val="16"/>
                <w:szCs w:val="16"/>
              </w:rPr>
            </w:pPr>
            <w:r w:rsidRPr="00070566">
              <w:rPr>
                <w:rFonts w:ascii="Arial Narrow" w:hAnsi="Arial Narrow" w:cs="Arial"/>
                <w:color w:val="000000"/>
                <w:sz w:val="16"/>
                <w:szCs w:val="16"/>
              </w:rPr>
              <w:t>0</w:t>
            </w:r>
          </w:p>
        </w:tc>
        <w:tc>
          <w:tcPr>
            <w:tcW w:w="731" w:type="pct"/>
            <w:tcBorders>
              <w:top w:val="nil"/>
              <w:left w:val="nil"/>
              <w:bottom w:val="single" w:sz="8" w:space="0" w:color="000000"/>
              <w:right w:val="single" w:sz="8"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10,000.00 </w:t>
            </w:r>
          </w:p>
        </w:tc>
        <w:tc>
          <w:tcPr>
            <w:tcW w:w="733" w:type="pct"/>
            <w:tcBorders>
              <w:top w:val="nil"/>
              <w:left w:val="nil"/>
              <w:bottom w:val="single" w:sz="8" w:space="0" w:color="000000"/>
              <w:right w:val="single" w:sz="8"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10,000.00 </w:t>
            </w:r>
          </w:p>
        </w:tc>
        <w:tc>
          <w:tcPr>
            <w:tcW w:w="708" w:type="pct"/>
            <w:tcBorders>
              <w:top w:val="nil"/>
              <w:left w:val="nil"/>
              <w:bottom w:val="single" w:sz="8" w:space="0" w:color="000000"/>
              <w:right w:val="single" w:sz="8"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80" w:type="pct"/>
            <w:tcBorders>
              <w:top w:val="nil"/>
              <w:left w:val="nil"/>
              <w:bottom w:val="single" w:sz="8" w:space="0" w:color="000000"/>
              <w:right w:val="double" w:sz="6" w:space="0" w:color="000000"/>
            </w:tcBorders>
            <w:shd w:val="clear" w:color="auto" w:fill="auto"/>
            <w:noWrap/>
            <w:vAlign w:val="bottom"/>
          </w:tcPr>
          <w:p w:rsidR="00501F7B" w:rsidRPr="00070566" w:rsidRDefault="00501F7B"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557D82">
            <w:pPr>
              <w:jc w:val="center"/>
              <w:rPr>
                <w:rFonts w:ascii="Arial Narrow" w:hAnsi="Arial Narrow" w:cs="Arial"/>
                <w:color w:val="000000"/>
                <w:sz w:val="16"/>
                <w:szCs w:val="16"/>
              </w:rPr>
            </w:pPr>
            <w:r w:rsidRPr="00070566">
              <w:rPr>
                <w:rFonts w:ascii="Arial Narrow" w:hAnsi="Arial Narrow" w:cs="Arial"/>
                <w:color w:val="000000"/>
                <w:sz w:val="16"/>
                <w:szCs w:val="16"/>
              </w:rPr>
              <w:t>2010</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8,333.33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7,500.00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833.33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557D82">
            <w:pPr>
              <w:jc w:val="center"/>
              <w:rPr>
                <w:rFonts w:ascii="Arial Narrow" w:hAnsi="Arial Narrow" w:cs="Arial"/>
                <w:color w:val="000000"/>
                <w:sz w:val="16"/>
                <w:szCs w:val="16"/>
              </w:rPr>
            </w:pPr>
            <w:r w:rsidRPr="00070566">
              <w:rPr>
                <w:rFonts w:ascii="Arial Narrow" w:hAnsi="Arial Narrow" w:cs="Arial"/>
                <w:color w:val="000000"/>
                <w:sz w:val="16"/>
                <w:szCs w:val="16"/>
              </w:rPr>
              <w:t>2011</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6,666.67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5,000.00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1,666.67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557D82">
            <w:pPr>
              <w:jc w:val="center"/>
              <w:rPr>
                <w:rFonts w:ascii="Arial Narrow" w:hAnsi="Arial Narrow" w:cs="Arial"/>
                <w:color w:val="000000"/>
                <w:sz w:val="16"/>
                <w:szCs w:val="16"/>
              </w:rPr>
            </w:pPr>
            <w:r w:rsidRPr="00070566">
              <w:rPr>
                <w:rFonts w:ascii="Arial Narrow" w:hAnsi="Arial Narrow" w:cs="Arial"/>
                <w:color w:val="000000"/>
                <w:sz w:val="16"/>
                <w:szCs w:val="16"/>
              </w:rPr>
              <w:t>2012</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5,000.00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2,500.00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2,500.00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625.00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557D82">
            <w:pPr>
              <w:jc w:val="center"/>
              <w:rPr>
                <w:rFonts w:ascii="Arial Narrow" w:hAnsi="Arial Narrow" w:cs="Arial"/>
                <w:color w:val="000000"/>
                <w:sz w:val="16"/>
                <w:szCs w:val="16"/>
              </w:rPr>
            </w:pPr>
            <w:r w:rsidRPr="00070566">
              <w:rPr>
                <w:rFonts w:ascii="Arial Narrow" w:hAnsi="Arial Narrow" w:cs="Arial"/>
                <w:color w:val="000000"/>
                <w:sz w:val="16"/>
                <w:szCs w:val="16"/>
              </w:rPr>
              <w:t>2013</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3,333.33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3,333.33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833.33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625.00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208.33 </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925209">
            <w:pPr>
              <w:jc w:val="center"/>
              <w:rPr>
                <w:rFonts w:ascii="Arial Narrow" w:hAnsi="Arial Narrow" w:cs="Arial"/>
                <w:color w:val="000000"/>
                <w:sz w:val="16"/>
                <w:szCs w:val="16"/>
              </w:rPr>
            </w:pPr>
            <w:r>
              <w:rPr>
                <w:rFonts w:ascii="Arial Narrow" w:hAnsi="Arial Narrow" w:cs="Arial"/>
                <w:color w:val="000000"/>
                <w:sz w:val="16"/>
                <w:szCs w:val="16"/>
              </w:rPr>
              <w:t>2014</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1,666.67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1,666.67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833.33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w:t>
            </w:r>
          </w:p>
        </w:tc>
      </w:tr>
      <w:tr w:rsidR="006839E3">
        <w:trPr>
          <w:trHeight w:val="65"/>
        </w:trPr>
        <w:tc>
          <w:tcPr>
            <w:tcW w:w="632" w:type="pct"/>
            <w:tcBorders>
              <w:top w:val="nil"/>
              <w:left w:val="double" w:sz="6" w:space="0" w:color="000000"/>
              <w:bottom w:val="single" w:sz="8" w:space="0" w:color="000000"/>
              <w:right w:val="single" w:sz="8" w:space="0" w:color="000000"/>
            </w:tcBorders>
            <w:shd w:val="clear" w:color="auto" w:fill="auto"/>
            <w:noWrap/>
            <w:vAlign w:val="center"/>
          </w:tcPr>
          <w:p w:rsidR="006839E3" w:rsidRPr="00070566" w:rsidRDefault="006839E3" w:rsidP="00925209">
            <w:pPr>
              <w:jc w:val="center"/>
              <w:rPr>
                <w:rFonts w:ascii="Arial Narrow" w:hAnsi="Arial Narrow" w:cs="Arial"/>
                <w:color w:val="000000"/>
                <w:sz w:val="16"/>
                <w:szCs w:val="16"/>
              </w:rPr>
            </w:pPr>
            <w:r>
              <w:rPr>
                <w:rFonts w:ascii="Arial Narrow" w:hAnsi="Arial Narrow" w:cs="Arial"/>
                <w:color w:val="000000"/>
                <w:sz w:val="16"/>
                <w:szCs w:val="16"/>
              </w:rPr>
              <w:t>2015</w:t>
            </w:r>
          </w:p>
        </w:tc>
        <w:tc>
          <w:tcPr>
            <w:tcW w:w="731"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33"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   </w:t>
            </w:r>
          </w:p>
        </w:tc>
        <w:tc>
          <w:tcPr>
            <w:tcW w:w="708" w:type="pct"/>
            <w:tcBorders>
              <w:top w:val="nil"/>
              <w:left w:val="nil"/>
              <w:bottom w:val="single" w:sz="8" w:space="0" w:color="000000"/>
              <w:right w:val="single" w:sz="8"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 </w:t>
            </w:r>
          </w:p>
        </w:tc>
        <w:tc>
          <w:tcPr>
            <w:tcW w:w="780" w:type="pct"/>
            <w:tcBorders>
              <w:top w:val="nil"/>
              <w:left w:val="nil"/>
              <w:bottom w:val="single" w:sz="8" w:space="0" w:color="000000"/>
              <w:right w:val="double" w:sz="6" w:space="0" w:color="000000"/>
            </w:tcBorders>
            <w:shd w:val="clear" w:color="auto" w:fill="auto"/>
            <w:noWrap/>
            <w:vAlign w:val="bottom"/>
          </w:tcPr>
          <w:p w:rsidR="006839E3" w:rsidRPr="00070566" w:rsidRDefault="006839E3" w:rsidP="00925209">
            <w:pPr>
              <w:rPr>
                <w:rFonts w:ascii="Arial Narrow" w:hAnsi="Arial Narrow" w:cs="Arial"/>
                <w:color w:val="000000"/>
                <w:sz w:val="16"/>
                <w:szCs w:val="16"/>
              </w:rPr>
            </w:pPr>
            <w:r w:rsidRPr="00070566">
              <w:rPr>
                <w:rFonts w:ascii="Arial Narrow" w:hAnsi="Arial Narrow" w:cs="Arial"/>
                <w:color w:val="000000"/>
                <w:sz w:val="16"/>
                <w:szCs w:val="16"/>
              </w:rPr>
              <w:t xml:space="preserve"> $             (416.67)</w:t>
            </w:r>
          </w:p>
        </w:tc>
      </w:tr>
    </w:tbl>
    <w:p w:rsidR="0055338B" w:rsidRDefault="0055338B" w:rsidP="00501F7B">
      <w:pPr>
        <w:pStyle w:val="Ttulo4"/>
        <w:rPr>
          <w:sz w:val="22"/>
          <w:szCs w:val="22"/>
        </w:rPr>
      </w:pPr>
      <w:bookmarkStart w:id="93" w:name="_Toc244337322"/>
    </w:p>
    <w:p w:rsidR="00501F7B" w:rsidRPr="00377565" w:rsidRDefault="00501F7B" w:rsidP="00501F7B">
      <w:pPr>
        <w:pStyle w:val="Ttulo4"/>
        <w:rPr>
          <w:sz w:val="22"/>
          <w:szCs w:val="22"/>
        </w:rPr>
      </w:pPr>
      <w:bookmarkStart w:id="94" w:name="_Toc265061303"/>
      <w:r w:rsidRPr="00377565">
        <w:rPr>
          <w:sz w:val="22"/>
          <w:szCs w:val="22"/>
        </w:rPr>
        <w:t>Registro contable</w:t>
      </w:r>
      <w:bookmarkEnd w:id="93"/>
      <w:bookmarkEnd w:id="94"/>
      <w:r w:rsidRPr="00377565">
        <w:rPr>
          <w:sz w:val="22"/>
          <w:szCs w:val="22"/>
        </w:rPr>
        <w:t xml:space="preserve"> </w:t>
      </w:r>
    </w:p>
    <w:p w:rsidR="00501F7B" w:rsidRPr="00377565" w:rsidRDefault="00501F7B" w:rsidP="00501F7B">
      <w:pPr>
        <w:spacing w:line="360" w:lineRule="auto"/>
        <w:rPr>
          <w:rFonts w:ascii="Arial Narrow" w:hAnsi="Arial Narrow"/>
          <w:sz w:val="22"/>
          <w:szCs w:val="22"/>
        </w:rPr>
      </w:pPr>
      <w:r w:rsidRPr="00377565">
        <w:rPr>
          <w:rFonts w:ascii="Arial Narrow" w:hAnsi="Arial Narrow"/>
          <w:sz w:val="22"/>
          <w:szCs w:val="22"/>
        </w:rPr>
        <w:t>Para el registro de  un activo o pasivo por impuesto diferido es necesario determinar la base fiscal, en el c</w:t>
      </w:r>
      <w:r w:rsidR="006839E3">
        <w:rPr>
          <w:rFonts w:ascii="Arial Narrow" w:hAnsi="Arial Narrow"/>
          <w:sz w:val="22"/>
          <w:szCs w:val="22"/>
        </w:rPr>
        <w:t>aso se calculara para el año 2010</w:t>
      </w:r>
      <w:r w:rsidRPr="00377565">
        <w:rPr>
          <w:rFonts w:ascii="Arial Narrow" w:hAnsi="Arial Narrow"/>
          <w:sz w:val="22"/>
          <w:szCs w:val="22"/>
        </w:rPr>
        <w:t>.</w:t>
      </w:r>
    </w:p>
    <w:p w:rsidR="00501F7B" w:rsidRPr="00377565" w:rsidRDefault="00501F7B" w:rsidP="00501F7B">
      <w:pPr>
        <w:spacing w:line="360" w:lineRule="auto"/>
        <w:rPr>
          <w:rFonts w:ascii="Arial Narrow" w:hAnsi="Arial Narrow"/>
          <w:sz w:val="22"/>
          <w:szCs w:val="22"/>
        </w:rPr>
      </w:pPr>
    </w:p>
    <w:tbl>
      <w:tblPr>
        <w:tblW w:w="5065" w:type="pct"/>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1702"/>
        <w:gridCol w:w="652"/>
        <w:gridCol w:w="1775"/>
        <w:gridCol w:w="594"/>
        <w:gridCol w:w="1720"/>
        <w:gridCol w:w="566"/>
        <w:gridCol w:w="2080"/>
      </w:tblGrid>
      <w:tr w:rsidR="00501F7B" w:rsidRPr="0006176F">
        <w:trPr>
          <w:trHeight w:val="1020"/>
          <w:tblCellSpacing w:w="20" w:type="dxa"/>
        </w:trPr>
        <w:tc>
          <w:tcPr>
            <w:tcW w:w="903" w:type="pct"/>
            <w:shd w:val="clear" w:color="auto" w:fill="008000"/>
            <w:vAlign w:val="center"/>
          </w:tcPr>
          <w:p w:rsidR="00501F7B" w:rsidRPr="0006176F" w:rsidRDefault="00501F7B" w:rsidP="00925209">
            <w:pPr>
              <w:jc w:val="center"/>
              <w:rPr>
                <w:rFonts w:ascii="Arial Narrow" w:hAnsi="Arial Narrow" w:cs="Arial"/>
                <w:color w:val="FFFFFF"/>
                <w:sz w:val="20"/>
                <w:szCs w:val="20"/>
              </w:rPr>
            </w:pPr>
            <w:r w:rsidRPr="0006176F">
              <w:rPr>
                <w:rFonts w:ascii="Arial Narrow" w:hAnsi="Arial Narrow" w:cs="Arial"/>
                <w:color w:val="FFFFFF"/>
                <w:sz w:val="20"/>
                <w:szCs w:val="20"/>
              </w:rPr>
              <w:t>BASE FISCAL DE UN ACTIVO</w:t>
            </w:r>
          </w:p>
        </w:tc>
        <w:tc>
          <w:tcPr>
            <w:tcW w:w="337" w:type="pct"/>
            <w:shd w:val="clear" w:color="auto" w:fill="008000"/>
            <w:noWrap/>
            <w:vAlign w:val="center"/>
          </w:tcPr>
          <w:p w:rsidR="00501F7B" w:rsidRPr="0006176F" w:rsidRDefault="00501F7B" w:rsidP="00925209">
            <w:pPr>
              <w:jc w:val="center"/>
              <w:rPr>
                <w:rFonts w:ascii="Arial Narrow" w:hAnsi="Arial Narrow" w:cs="Arial"/>
                <w:b/>
                <w:bCs/>
                <w:color w:val="FFFFFF"/>
                <w:sz w:val="20"/>
                <w:szCs w:val="20"/>
              </w:rPr>
            </w:pPr>
            <w:r w:rsidRPr="0006176F">
              <w:rPr>
                <w:rFonts w:ascii="Arial Narrow" w:hAnsi="Arial Narrow" w:cs="Arial"/>
                <w:b/>
                <w:bCs/>
                <w:color w:val="FFFFFF"/>
                <w:sz w:val="20"/>
                <w:szCs w:val="20"/>
              </w:rPr>
              <w:t>=</w:t>
            </w:r>
          </w:p>
        </w:tc>
        <w:tc>
          <w:tcPr>
            <w:tcW w:w="954" w:type="pct"/>
            <w:shd w:val="clear" w:color="auto" w:fill="008000"/>
            <w:vAlign w:val="center"/>
          </w:tcPr>
          <w:p w:rsidR="00501F7B" w:rsidRPr="0006176F" w:rsidRDefault="00501F7B" w:rsidP="00925209">
            <w:pPr>
              <w:jc w:val="center"/>
              <w:rPr>
                <w:rFonts w:ascii="Arial Narrow" w:hAnsi="Arial Narrow" w:cs="Arial"/>
                <w:color w:val="FFFFFF"/>
                <w:sz w:val="20"/>
                <w:szCs w:val="20"/>
              </w:rPr>
            </w:pPr>
            <w:r w:rsidRPr="0006176F">
              <w:rPr>
                <w:rFonts w:ascii="Arial Narrow" w:hAnsi="Arial Narrow" w:cs="Arial"/>
                <w:color w:val="FFFFFF"/>
                <w:sz w:val="20"/>
                <w:szCs w:val="20"/>
              </w:rPr>
              <w:t>VALOR CONTABLE DEL ACTIVO</w:t>
            </w:r>
          </w:p>
        </w:tc>
        <w:tc>
          <w:tcPr>
            <w:tcW w:w="305" w:type="pct"/>
            <w:shd w:val="clear" w:color="auto" w:fill="008000"/>
            <w:noWrap/>
            <w:vAlign w:val="center"/>
          </w:tcPr>
          <w:p w:rsidR="00501F7B" w:rsidRPr="0006176F" w:rsidRDefault="00501F7B" w:rsidP="00925209">
            <w:pPr>
              <w:jc w:val="center"/>
              <w:rPr>
                <w:rFonts w:ascii="Arial Narrow" w:hAnsi="Arial Narrow" w:cs="Arial"/>
                <w:b/>
                <w:bCs/>
                <w:color w:val="FFFFFF"/>
                <w:sz w:val="20"/>
                <w:szCs w:val="20"/>
              </w:rPr>
            </w:pPr>
            <w:r w:rsidRPr="0006176F">
              <w:rPr>
                <w:rFonts w:ascii="Arial Narrow" w:hAnsi="Arial Narrow" w:cs="Arial"/>
                <w:b/>
                <w:bCs/>
                <w:color w:val="FFFFFF"/>
                <w:sz w:val="20"/>
                <w:szCs w:val="20"/>
              </w:rPr>
              <w:t>-</w:t>
            </w:r>
          </w:p>
        </w:tc>
        <w:tc>
          <w:tcPr>
            <w:tcW w:w="924" w:type="pct"/>
            <w:shd w:val="clear" w:color="auto" w:fill="008000"/>
            <w:vAlign w:val="center"/>
          </w:tcPr>
          <w:p w:rsidR="00501F7B" w:rsidRPr="0006176F" w:rsidRDefault="00501F7B" w:rsidP="00925209">
            <w:pPr>
              <w:jc w:val="center"/>
              <w:rPr>
                <w:rFonts w:ascii="Arial Narrow" w:hAnsi="Arial Narrow" w:cs="Arial"/>
                <w:color w:val="FFFFFF"/>
                <w:sz w:val="20"/>
                <w:szCs w:val="20"/>
              </w:rPr>
            </w:pPr>
            <w:r w:rsidRPr="0006176F">
              <w:rPr>
                <w:rFonts w:ascii="Arial Narrow" w:hAnsi="Arial Narrow" w:cs="Arial"/>
                <w:color w:val="FFFFFF"/>
                <w:sz w:val="20"/>
                <w:szCs w:val="20"/>
              </w:rPr>
              <w:t>IMPORTE QUE SERA GRAVADO</w:t>
            </w:r>
          </w:p>
        </w:tc>
        <w:tc>
          <w:tcPr>
            <w:tcW w:w="289" w:type="pct"/>
            <w:shd w:val="clear" w:color="auto" w:fill="008000"/>
            <w:noWrap/>
            <w:vAlign w:val="center"/>
          </w:tcPr>
          <w:p w:rsidR="00501F7B" w:rsidRPr="0006176F" w:rsidRDefault="00501F7B" w:rsidP="00925209">
            <w:pPr>
              <w:jc w:val="center"/>
              <w:rPr>
                <w:rFonts w:ascii="Arial Narrow" w:hAnsi="Arial Narrow" w:cs="Arial"/>
                <w:b/>
                <w:bCs/>
                <w:color w:val="FFFFFF"/>
                <w:sz w:val="20"/>
                <w:szCs w:val="20"/>
              </w:rPr>
            </w:pPr>
            <w:r w:rsidRPr="0006176F">
              <w:rPr>
                <w:rFonts w:ascii="Arial Narrow" w:hAnsi="Arial Narrow" w:cs="Arial"/>
                <w:b/>
                <w:bCs/>
                <w:color w:val="FFFFFF"/>
                <w:sz w:val="20"/>
                <w:szCs w:val="20"/>
              </w:rPr>
              <w:t>+</w:t>
            </w:r>
          </w:p>
        </w:tc>
        <w:tc>
          <w:tcPr>
            <w:tcW w:w="1111" w:type="pct"/>
            <w:shd w:val="clear" w:color="auto" w:fill="008000"/>
            <w:vAlign w:val="center"/>
          </w:tcPr>
          <w:p w:rsidR="00501F7B" w:rsidRPr="0006176F" w:rsidRDefault="00501F7B" w:rsidP="00925209">
            <w:pPr>
              <w:jc w:val="center"/>
              <w:rPr>
                <w:rFonts w:ascii="Arial Narrow" w:hAnsi="Arial Narrow" w:cs="Arial"/>
                <w:color w:val="FFFFFF"/>
                <w:sz w:val="20"/>
                <w:szCs w:val="20"/>
              </w:rPr>
            </w:pPr>
            <w:r w:rsidRPr="0006176F">
              <w:rPr>
                <w:rFonts w:ascii="Arial Narrow" w:hAnsi="Arial Narrow" w:cs="Arial"/>
                <w:color w:val="FFFFFF"/>
                <w:sz w:val="20"/>
                <w:szCs w:val="20"/>
              </w:rPr>
              <w:t>IMPORTE QUE SERA DEDUCIBLE</w:t>
            </w:r>
          </w:p>
        </w:tc>
      </w:tr>
    </w:tbl>
    <w:p w:rsidR="00501F7B" w:rsidRPr="0006176F" w:rsidRDefault="00501F7B" w:rsidP="00501F7B">
      <w:pPr>
        <w:tabs>
          <w:tab w:val="left" w:pos="1110"/>
        </w:tabs>
        <w:spacing w:line="360" w:lineRule="auto"/>
        <w:rPr>
          <w:rFonts w:ascii="Arial Narrow" w:hAnsi="Arial Narrow"/>
          <w:sz w:val="20"/>
          <w:szCs w:val="20"/>
        </w:rPr>
      </w:pPr>
    </w:p>
    <w:p w:rsidR="00501F7B" w:rsidRPr="00377565" w:rsidRDefault="00501F7B" w:rsidP="00501F7B">
      <w:pPr>
        <w:tabs>
          <w:tab w:val="left" w:pos="1110"/>
        </w:tabs>
        <w:spacing w:line="360" w:lineRule="auto"/>
        <w:rPr>
          <w:rFonts w:ascii="Arial Narrow" w:hAnsi="Arial Narrow"/>
          <w:sz w:val="22"/>
          <w:szCs w:val="22"/>
        </w:rPr>
      </w:pPr>
      <w:r w:rsidRPr="00377565">
        <w:rPr>
          <w:rFonts w:ascii="Arial Narrow" w:hAnsi="Arial Narrow"/>
          <w:sz w:val="22"/>
          <w:szCs w:val="22"/>
        </w:rPr>
        <w:t>Sustituyendo;</w:t>
      </w:r>
    </w:p>
    <w:p w:rsidR="00501F7B" w:rsidRPr="00377565" w:rsidRDefault="00501F7B" w:rsidP="00501F7B">
      <w:pPr>
        <w:tabs>
          <w:tab w:val="left" w:pos="1110"/>
        </w:tabs>
        <w:spacing w:line="360" w:lineRule="auto"/>
        <w:rPr>
          <w:rFonts w:ascii="Arial Narrow" w:hAnsi="Arial Narrow"/>
          <w:sz w:val="22"/>
          <w:szCs w:val="22"/>
        </w:rPr>
      </w:pPr>
      <w:r w:rsidRPr="00377565">
        <w:rPr>
          <w:rFonts w:ascii="Arial Narrow" w:hAnsi="Arial Narrow"/>
          <w:sz w:val="22"/>
          <w:szCs w:val="22"/>
        </w:rPr>
        <w:tab/>
      </w:r>
      <w:r w:rsidRPr="00377565">
        <w:rPr>
          <w:rFonts w:ascii="Arial Narrow" w:hAnsi="Arial Narrow"/>
          <w:sz w:val="22"/>
          <w:szCs w:val="22"/>
        </w:rPr>
        <w:tab/>
        <w:t xml:space="preserve">= </w:t>
      </w:r>
      <w:r w:rsidRPr="00377565">
        <w:rPr>
          <w:rFonts w:ascii="Arial Narrow" w:hAnsi="Arial Narrow"/>
          <w:color w:val="000000"/>
          <w:sz w:val="22"/>
          <w:szCs w:val="22"/>
        </w:rPr>
        <w:t xml:space="preserve"> $8,333.33 </w:t>
      </w:r>
      <w:r w:rsidRPr="00377565">
        <w:rPr>
          <w:rFonts w:ascii="Arial Narrow" w:hAnsi="Arial Narrow"/>
          <w:sz w:val="22"/>
          <w:szCs w:val="22"/>
        </w:rPr>
        <w:t xml:space="preserve">- </w:t>
      </w:r>
      <w:r w:rsidRPr="00377565">
        <w:rPr>
          <w:rFonts w:ascii="Arial Narrow" w:hAnsi="Arial Narrow"/>
          <w:color w:val="000000"/>
          <w:sz w:val="22"/>
          <w:szCs w:val="22"/>
        </w:rPr>
        <w:t>$8,333.33 +</w:t>
      </w:r>
      <w:r w:rsidRPr="00377565">
        <w:rPr>
          <w:rFonts w:ascii="Arial Narrow" w:hAnsi="Arial Narrow"/>
          <w:sz w:val="22"/>
          <w:szCs w:val="22"/>
        </w:rPr>
        <w:t xml:space="preserve"> $</w:t>
      </w:r>
      <w:r w:rsidRPr="00377565">
        <w:rPr>
          <w:rFonts w:ascii="Arial Narrow" w:hAnsi="Arial Narrow"/>
          <w:color w:val="000000"/>
          <w:sz w:val="22"/>
          <w:szCs w:val="22"/>
        </w:rPr>
        <w:t>7,500.00</w:t>
      </w:r>
    </w:p>
    <w:p w:rsidR="00501F7B" w:rsidRPr="00377565" w:rsidRDefault="00501F7B" w:rsidP="00501F7B">
      <w:pPr>
        <w:tabs>
          <w:tab w:val="left" w:pos="1110"/>
        </w:tabs>
        <w:spacing w:line="360" w:lineRule="auto"/>
        <w:rPr>
          <w:rFonts w:ascii="Arial Narrow" w:hAnsi="Arial Narrow"/>
          <w:b/>
          <w:sz w:val="22"/>
          <w:szCs w:val="22"/>
        </w:rPr>
      </w:pPr>
      <w:r w:rsidRPr="00377565">
        <w:rPr>
          <w:rFonts w:ascii="Arial Narrow" w:hAnsi="Arial Narrow"/>
          <w:sz w:val="22"/>
          <w:szCs w:val="22"/>
        </w:rPr>
        <w:tab/>
      </w:r>
      <w:r w:rsidRPr="00377565">
        <w:rPr>
          <w:rFonts w:ascii="Arial Narrow" w:hAnsi="Arial Narrow"/>
          <w:sz w:val="22"/>
          <w:szCs w:val="22"/>
        </w:rPr>
        <w:tab/>
      </w:r>
      <w:r w:rsidRPr="00377565">
        <w:rPr>
          <w:rFonts w:ascii="Arial Narrow" w:hAnsi="Arial Narrow"/>
          <w:b/>
          <w:sz w:val="22"/>
          <w:szCs w:val="22"/>
        </w:rPr>
        <w:t>=  $7,500.00</w:t>
      </w:r>
    </w:p>
    <w:p w:rsidR="00501F7B" w:rsidRPr="0006176F" w:rsidRDefault="00501F7B" w:rsidP="00501F7B">
      <w:pPr>
        <w:tabs>
          <w:tab w:val="left" w:pos="1110"/>
        </w:tabs>
        <w:spacing w:line="360" w:lineRule="auto"/>
        <w:rPr>
          <w:rFonts w:ascii="Arial Narrow" w:hAnsi="Arial Narrow"/>
          <w:b/>
          <w:sz w:val="20"/>
          <w:szCs w:val="20"/>
        </w:rPr>
      </w:pPr>
    </w:p>
    <w:tbl>
      <w:tblPr>
        <w:tblW w:w="8819" w:type="dxa"/>
        <w:tblCellSpacing w:w="20" w:type="dxa"/>
        <w:tblInd w:w="88"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00"/>
      </w:tblPr>
      <w:tblGrid>
        <w:gridCol w:w="1963"/>
        <w:gridCol w:w="1612"/>
        <w:gridCol w:w="1174"/>
        <w:gridCol w:w="1313"/>
        <w:gridCol w:w="1275"/>
        <w:gridCol w:w="1547"/>
      </w:tblGrid>
      <w:tr w:rsidR="00501F7B" w:rsidRPr="0006176F">
        <w:trPr>
          <w:trHeight w:val="670"/>
          <w:tblCellSpacing w:w="20" w:type="dxa"/>
        </w:trPr>
        <w:tc>
          <w:tcPr>
            <w:tcW w:w="1875" w:type="dxa"/>
            <w:vMerge w:val="restart"/>
            <w:shd w:val="clear" w:color="auto" w:fill="008000"/>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lastRenderedPageBreak/>
              <w:t>CUENTA</w:t>
            </w:r>
          </w:p>
        </w:tc>
        <w:tc>
          <w:tcPr>
            <w:tcW w:w="1581" w:type="dxa"/>
            <w:vMerge w:val="restart"/>
            <w:shd w:val="clear" w:color="auto" w:fill="008000"/>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BASE CONTABLE</w:t>
            </w:r>
          </w:p>
        </w:tc>
        <w:tc>
          <w:tcPr>
            <w:tcW w:w="1130" w:type="dxa"/>
            <w:vMerge w:val="restart"/>
            <w:shd w:val="clear" w:color="auto" w:fill="008000"/>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BASE FISCAL</w:t>
            </w:r>
          </w:p>
        </w:tc>
        <w:tc>
          <w:tcPr>
            <w:tcW w:w="4033" w:type="dxa"/>
            <w:gridSpan w:val="3"/>
            <w:shd w:val="clear" w:color="auto" w:fill="008000"/>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DIFEENCIAS</w:t>
            </w:r>
          </w:p>
        </w:tc>
      </w:tr>
      <w:tr w:rsidR="00501F7B" w:rsidRPr="0006176F">
        <w:trPr>
          <w:trHeight w:val="337"/>
          <w:tblCellSpacing w:w="20" w:type="dxa"/>
        </w:trPr>
        <w:tc>
          <w:tcPr>
            <w:tcW w:w="1875" w:type="dxa"/>
            <w:vMerge/>
            <w:shd w:val="clear" w:color="auto" w:fill="008000"/>
          </w:tcPr>
          <w:p w:rsidR="00501F7B" w:rsidRPr="0006176F" w:rsidRDefault="00501F7B" w:rsidP="00925209">
            <w:pPr>
              <w:rPr>
                <w:rFonts w:ascii="Arial Narrow" w:hAnsi="Arial Narrow" w:cs="Arial"/>
                <w:b/>
                <w:bCs/>
                <w:i/>
                <w:iCs/>
                <w:color w:val="FFFFFF"/>
                <w:sz w:val="20"/>
                <w:szCs w:val="20"/>
              </w:rPr>
            </w:pPr>
          </w:p>
        </w:tc>
        <w:tc>
          <w:tcPr>
            <w:tcW w:w="1581" w:type="dxa"/>
            <w:vMerge/>
            <w:shd w:val="clear" w:color="auto" w:fill="008000"/>
          </w:tcPr>
          <w:p w:rsidR="00501F7B" w:rsidRPr="0006176F" w:rsidRDefault="00501F7B" w:rsidP="00925209">
            <w:pPr>
              <w:rPr>
                <w:rFonts w:ascii="Arial Narrow" w:hAnsi="Arial Narrow" w:cs="Arial"/>
                <w:b/>
                <w:bCs/>
                <w:i/>
                <w:iCs/>
                <w:color w:val="FFFFFF"/>
                <w:sz w:val="20"/>
                <w:szCs w:val="20"/>
              </w:rPr>
            </w:pPr>
          </w:p>
        </w:tc>
        <w:tc>
          <w:tcPr>
            <w:tcW w:w="1130" w:type="dxa"/>
            <w:vMerge/>
            <w:shd w:val="clear" w:color="auto" w:fill="008000"/>
          </w:tcPr>
          <w:p w:rsidR="00501F7B" w:rsidRPr="0006176F" w:rsidRDefault="00501F7B" w:rsidP="00925209">
            <w:pPr>
              <w:rPr>
                <w:rFonts w:ascii="Arial Narrow" w:hAnsi="Arial Narrow" w:cs="Arial"/>
                <w:b/>
                <w:bCs/>
                <w:i/>
                <w:iCs/>
                <w:color w:val="FFFFFF"/>
                <w:sz w:val="20"/>
                <w:szCs w:val="20"/>
              </w:rPr>
            </w:pPr>
          </w:p>
        </w:tc>
        <w:tc>
          <w:tcPr>
            <w:tcW w:w="1272" w:type="dxa"/>
            <w:shd w:val="clear" w:color="auto" w:fill="008000"/>
            <w:noWrap/>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DIFERENCIA</w:t>
            </w:r>
          </w:p>
        </w:tc>
        <w:tc>
          <w:tcPr>
            <w:tcW w:w="1234" w:type="dxa"/>
            <w:shd w:val="clear" w:color="auto" w:fill="008000"/>
            <w:noWrap/>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DEDUCIBLE</w:t>
            </w:r>
          </w:p>
        </w:tc>
        <w:tc>
          <w:tcPr>
            <w:tcW w:w="1447" w:type="dxa"/>
            <w:shd w:val="clear" w:color="auto" w:fill="008000"/>
            <w:noWrap/>
            <w:vAlign w:val="center"/>
          </w:tcPr>
          <w:p w:rsidR="00501F7B" w:rsidRPr="0006176F" w:rsidRDefault="00501F7B" w:rsidP="00925209">
            <w:pPr>
              <w:jc w:val="center"/>
              <w:rPr>
                <w:rFonts w:ascii="Arial Narrow" w:hAnsi="Arial Narrow" w:cs="Arial"/>
                <w:b/>
                <w:bCs/>
                <w:i/>
                <w:iCs/>
                <w:color w:val="FFFFFF"/>
                <w:sz w:val="20"/>
                <w:szCs w:val="20"/>
              </w:rPr>
            </w:pPr>
            <w:r w:rsidRPr="0006176F">
              <w:rPr>
                <w:rFonts w:ascii="Arial Narrow" w:hAnsi="Arial Narrow" w:cs="Arial"/>
                <w:b/>
                <w:bCs/>
                <w:i/>
                <w:iCs/>
                <w:color w:val="FFFFFF"/>
                <w:sz w:val="20"/>
                <w:szCs w:val="20"/>
              </w:rPr>
              <w:t>IMPONIBLE</w:t>
            </w:r>
          </w:p>
        </w:tc>
      </w:tr>
      <w:tr w:rsidR="00501F7B" w:rsidRPr="0006176F">
        <w:trPr>
          <w:trHeight w:val="670"/>
          <w:tblCellSpacing w:w="20" w:type="dxa"/>
        </w:trPr>
        <w:tc>
          <w:tcPr>
            <w:tcW w:w="1875" w:type="dxa"/>
            <w:shd w:val="clear" w:color="auto" w:fill="008000"/>
            <w:vAlign w:val="center"/>
          </w:tcPr>
          <w:p w:rsidR="00501F7B" w:rsidRPr="0006176F" w:rsidRDefault="00501F7B" w:rsidP="00925209">
            <w:pPr>
              <w:jc w:val="center"/>
              <w:rPr>
                <w:rFonts w:ascii="Arial Narrow" w:hAnsi="Arial Narrow" w:cs="Arial"/>
                <w:b/>
                <w:color w:val="FFFFFF"/>
                <w:sz w:val="20"/>
                <w:szCs w:val="20"/>
              </w:rPr>
            </w:pPr>
            <w:r w:rsidRPr="0006176F">
              <w:rPr>
                <w:rFonts w:ascii="Arial Narrow" w:hAnsi="Arial Narrow" w:cs="Arial"/>
                <w:b/>
                <w:color w:val="FFFFFF"/>
                <w:sz w:val="20"/>
                <w:szCs w:val="20"/>
              </w:rPr>
              <w:t>PROPIEDADES, PLANTA Y EQUIPO</w:t>
            </w:r>
          </w:p>
        </w:tc>
        <w:tc>
          <w:tcPr>
            <w:tcW w:w="1581" w:type="dxa"/>
            <w:shd w:val="clear" w:color="auto" w:fill="auto"/>
            <w:noWrap/>
            <w:vAlign w:val="center"/>
          </w:tcPr>
          <w:p w:rsidR="00501F7B" w:rsidRPr="0006176F" w:rsidRDefault="00501F7B" w:rsidP="00925209">
            <w:pPr>
              <w:jc w:val="right"/>
              <w:rPr>
                <w:rFonts w:ascii="Arial Narrow" w:hAnsi="Arial Narrow" w:cs="Arial"/>
                <w:sz w:val="20"/>
                <w:szCs w:val="20"/>
              </w:rPr>
            </w:pPr>
            <w:r w:rsidRPr="0006176F">
              <w:rPr>
                <w:rFonts w:ascii="Arial Narrow" w:hAnsi="Arial Narrow" w:cs="Arial"/>
                <w:sz w:val="20"/>
                <w:szCs w:val="20"/>
              </w:rPr>
              <w:t>$8,333.33</w:t>
            </w:r>
          </w:p>
        </w:tc>
        <w:tc>
          <w:tcPr>
            <w:tcW w:w="1130" w:type="dxa"/>
            <w:shd w:val="clear" w:color="auto" w:fill="auto"/>
            <w:noWrap/>
            <w:vAlign w:val="center"/>
          </w:tcPr>
          <w:p w:rsidR="00501F7B" w:rsidRPr="0006176F" w:rsidRDefault="00501F7B" w:rsidP="00925209">
            <w:pPr>
              <w:jc w:val="right"/>
              <w:rPr>
                <w:rFonts w:ascii="Arial Narrow" w:hAnsi="Arial Narrow" w:cs="Arial"/>
                <w:sz w:val="20"/>
                <w:szCs w:val="20"/>
              </w:rPr>
            </w:pPr>
            <w:r w:rsidRPr="0006176F">
              <w:rPr>
                <w:rFonts w:ascii="Arial Narrow" w:hAnsi="Arial Narrow" w:cs="Arial"/>
                <w:sz w:val="20"/>
                <w:szCs w:val="20"/>
              </w:rPr>
              <w:t>$7,500.00</w:t>
            </w:r>
          </w:p>
        </w:tc>
        <w:tc>
          <w:tcPr>
            <w:tcW w:w="1272" w:type="dxa"/>
            <w:shd w:val="clear" w:color="auto" w:fill="auto"/>
            <w:noWrap/>
            <w:vAlign w:val="center"/>
          </w:tcPr>
          <w:p w:rsidR="00501F7B" w:rsidRPr="0006176F" w:rsidRDefault="00501F7B" w:rsidP="00925209">
            <w:pPr>
              <w:jc w:val="right"/>
              <w:rPr>
                <w:rFonts w:ascii="Arial Narrow" w:hAnsi="Arial Narrow" w:cs="Arial"/>
                <w:sz w:val="20"/>
                <w:szCs w:val="20"/>
              </w:rPr>
            </w:pPr>
            <w:r w:rsidRPr="0006176F">
              <w:rPr>
                <w:rFonts w:ascii="Arial Narrow" w:hAnsi="Arial Narrow" w:cs="Arial"/>
                <w:sz w:val="20"/>
                <w:szCs w:val="20"/>
              </w:rPr>
              <w:t>$833.33</w:t>
            </w:r>
          </w:p>
        </w:tc>
        <w:tc>
          <w:tcPr>
            <w:tcW w:w="1234" w:type="dxa"/>
            <w:shd w:val="clear" w:color="auto" w:fill="auto"/>
            <w:noWrap/>
            <w:vAlign w:val="center"/>
          </w:tcPr>
          <w:p w:rsidR="00501F7B" w:rsidRPr="0006176F" w:rsidRDefault="00501F7B" w:rsidP="00925209">
            <w:pPr>
              <w:jc w:val="right"/>
              <w:rPr>
                <w:rFonts w:ascii="Arial Narrow" w:hAnsi="Arial Narrow" w:cs="Arial"/>
                <w:sz w:val="20"/>
                <w:szCs w:val="20"/>
              </w:rPr>
            </w:pPr>
          </w:p>
        </w:tc>
        <w:tc>
          <w:tcPr>
            <w:tcW w:w="1447" w:type="dxa"/>
            <w:shd w:val="clear" w:color="auto" w:fill="auto"/>
            <w:noWrap/>
            <w:vAlign w:val="center"/>
          </w:tcPr>
          <w:p w:rsidR="00501F7B" w:rsidRPr="0006176F" w:rsidRDefault="00501F7B" w:rsidP="00925209">
            <w:pPr>
              <w:jc w:val="right"/>
              <w:rPr>
                <w:rFonts w:ascii="Arial Narrow" w:hAnsi="Arial Narrow" w:cs="Arial"/>
                <w:sz w:val="20"/>
                <w:szCs w:val="20"/>
              </w:rPr>
            </w:pPr>
            <w:r w:rsidRPr="0006176F">
              <w:rPr>
                <w:rFonts w:ascii="Arial Narrow" w:hAnsi="Arial Narrow" w:cs="Arial"/>
                <w:sz w:val="20"/>
                <w:szCs w:val="20"/>
              </w:rPr>
              <w:t>$833.33</w:t>
            </w:r>
          </w:p>
        </w:tc>
      </w:tr>
      <w:tr w:rsidR="00501F7B" w:rsidRPr="0006176F">
        <w:trPr>
          <w:trHeight w:val="337"/>
          <w:tblCellSpacing w:w="20" w:type="dxa"/>
        </w:trPr>
        <w:tc>
          <w:tcPr>
            <w:tcW w:w="7252" w:type="dxa"/>
            <w:gridSpan w:val="5"/>
            <w:shd w:val="clear" w:color="auto" w:fill="008000"/>
            <w:noWrap/>
            <w:vAlign w:val="center"/>
          </w:tcPr>
          <w:p w:rsidR="00501F7B" w:rsidRPr="0006176F" w:rsidRDefault="00501F7B" w:rsidP="00925209">
            <w:pPr>
              <w:jc w:val="center"/>
              <w:rPr>
                <w:rFonts w:ascii="Arial Narrow" w:hAnsi="Arial Narrow" w:cs="Arial"/>
                <w:sz w:val="20"/>
                <w:szCs w:val="20"/>
              </w:rPr>
            </w:pPr>
            <w:r w:rsidRPr="0006176F">
              <w:rPr>
                <w:rFonts w:ascii="Arial Narrow" w:hAnsi="Arial Narrow" w:cs="Arial"/>
                <w:b/>
                <w:color w:val="FFFFFF"/>
                <w:sz w:val="20"/>
                <w:szCs w:val="20"/>
              </w:rPr>
              <w:t>TASA</w:t>
            </w:r>
          </w:p>
        </w:tc>
        <w:tc>
          <w:tcPr>
            <w:tcW w:w="1447" w:type="dxa"/>
            <w:shd w:val="clear" w:color="auto" w:fill="008000"/>
            <w:noWrap/>
            <w:vAlign w:val="center"/>
          </w:tcPr>
          <w:p w:rsidR="00501F7B" w:rsidRPr="0006176F" w:rsidRDefault="00501F7B" w:rsidP="00925209">
            <w:pPr>
              <w:jc w:val="right"/>
              <w:rPr>
                <w:rFonts w:ascii="Arial Narrow" w:hAnsi="Arial Narrow" w:cs="Arial"/>
                <w:b/>
                <w:color w:val="FFFFFF"/>
                <w:sz w:val="20"/>
                <w:szCs w:val="20"/>
              </w:rPr>
            </w:pPr>
            <w:r w:rsidRPr="0006176F">
              <w:rPr>
                <w:rFonts w:ascii="Arial Narrow" w:hAnsi="Arial Narrow" w:cs="Arial"/>
                <w:b/>
                <w:color w:val="FFFFFF"/>
                <w:sz w:val="20"/>
                <w:szCs w:val="20"/>
              </w:rPr>
              <w:t>25%</w:t>
            </w:r>
          </w:p>
        </w:tc>
      </w:tr>
      <w:tr w:rsidR="00501F7B" w:rsidRPr="0006176F">
        <w:trPr>
          <w:trHeight w:val="337"/>
          <w:tblCellSpacing w:w="20" w:type="dxa"/>
        </w:trPr>
        <w:tc>
          <w:tcPr>
            <w:tcW w:w="1875" w:type="dxa"/>
            <w:shd w:val="clear" w:color="auto" w:fill="008000"/>
            <w:noWrap/>
            <w:vAlign w:val="center"/>
          </w:tcPr>
          <w:p w:rsidR="00501F7B" w:rsidRPr="0006176F" w:rsidRDefault="00501F7B" w:rsidP="00925209">
            <w:pPr>
              <w:jc w:val="center"/>
              <w:rPr>
                <w:rFonts w:ascii="Arial Narrow" w:hAnsi="Arial Narrow" w:cs="Arial"/>
                <w:b/>
                <w:bCs/>
                <w:i/>
                <w:iCs/>
                <w:color w:val="FFFFFF"/>
                <w:sz w:val="20"/>
                <w:szCs w:val="20"/>
                <w:highlight w:val="darkCyan"/>
              </w:rPr>
            </w:pPr>
            <w:r w:rsidRPr="0006176F">
              <w:rPr>
                <w:rFonts w:ascii="Arial Narrow" w:hAnsi="Arial Narrow" w:cs="Arial"/>
                <w:b/>
                <w:bCs/>
                <w:i/>
                <w:iCs/>
                <w:color w:val="FFFFFF"/>
                <w:sz w:val="20"/>
                <w:szCs w:val="20"/>
              </w:rPr>
              <w:t>EFECTIVO TRANSITORIO</w:t>
            </w:r>
          </w:p>
        </w:tc>
        <w:tc>
          <w:tcPr>
            <w:tcW w:w="5336" w:type="dxa"/>
            <w:gridSpan w:val="4"/>
            <w:shd w:val="clear" w:color="auto" w:fill="auto"/>
            <w:noWrap/>
            <w:vAlign w:val="center"/>
          </w:tcPr>
          <w:p w:rsidR="00501F7B" w:rsidRPr="0006176F" w:rsidRDefault="00501F7B" w:rsidP="00925209">
            <w:pPr>
              <w:jc w:val="right"/>
              <w:rPr>
                <w:rFonts w:ascii="Arial Narrow" w:hAnsi="Arial Narrow" w:cs="Arial"/>
                <w:b/>
                <w:bCs/>
                <w:i/>
                <w:iCs/>
                <w:sz w:val="20"/>
                <w:szCs w:val="20"/>
              </w:rPr>
            </w:pPr>
          </w:p>
        </w:tc>
        <w:tc>
          <w:tcPr>
            <w:tcW w:w="1447" w:type="dxa"/>
            <w:shd w:val="clear" w:color="auto" w:fill="auto"/>
            <w:noWrap/>
            <w:vAlign w:val="center"/>
          </w:tcPr>
          <w:p w:rsidR="00501F7B" w:rsidRPr="0006176F" w:rsidRDefault="00501F7B" w:rsidP="00925209">
            <w:pPr>
              <w:jc w:val="right"/>
              <w:rPr>
                <w:rFonts w:ascii="Arial Narrow" w:hAnsi="Arial Narrow" w:cs="Arial"/>
                <w:b/>
                <w:bCs/>
                <w:i/>
                <w:iCs/>
                <w:sz w:val="20"/>
                <w:szCs w:val="20"/>
              </w:rPr>
            </w:pPr>
            <w:r w:rsidRPr="0006176F">
              <w:rPr>
                <w:rFonts w:ascii="Arial Narrow" w:hAnsi="Arial Narrow" w:cs="Arial"/>
                <w:b/>
                <w:bCs/>
                <w:i/>
                <w:iCs/>
                <w:sz w:val="20"/>
                <w:szCs w:val="20"/>
              </w:rPr>
              <w:t>$208.33</w:t>
            </w:r>
          </w:p>
        </w:tc>
      </w:tr>
    </w:tbl>
    <w:p w:rsidR="00501F7B" w:rsidRPr="0006176F" w:rsidRDefault="00501F7B" w:rsidP="00501F7B">
      <w:pPr>
        <w:tabs>
          <w:tab w:val="left" w:pos="1110"/>
        </w:tabs>
        <w:rPr>
          <w:rFonts w:ascii="Arial Narrow" w:hAnsi="Arial Narrow"/>
          <w:sz w:val="20"/>
          <w:szCs w:val="20"/>
        </w:rPr>
      </w:pPr>
    </w:p>
    <w:p w:rsidR="0055338B" w:rsidRDefault="0055338B" w:rsidP="00501F7B">
      <w:pPr>
        <w:rPr>
          <w:rFonts w:ascii="Arial Narrow" w:hAnsi="Arial Narrow"/>
          <w:sz w:val="22"/>
          <w:szCs w:val="22"/>
        </w:rPr>
      </w:pPr>
    </w:p>
    <w:p w:rsidR="00501F7B" w:rsidRPr="00377565" w:rsidRDefault="00501F7B" w:rsidP="00501F7B">
      <w:pPr>
        <w:rPr>
          <w:rFonts w:ascii="Arial Narrow" w:hAnsi="Arial Narrow"/>
          <w:sz w:val="22"/>
          <w:szCs w:val="22"/>
        </w:rPr>
      </w:pPr>
      <w:r w:rsidRPr="00377565">
        <w:rPr>
          <w:rFonts w:ascii="Arial Narrow" w:hAnsi="Arial Narrow"/>
          <w:sz w:val="22"/>
          <w:szCs w:val="22"/>
        </w:rPr>
        <w:t>El cuadro anterior muestra la forma de liquidación  de las diferencias temporarias a través del tiempo.</w:t>
      </w:r>
    </w:p>
    <w:p w:rsidR="00501F7B" w:rsidRPr="00377565" w:rsidRDefault="00501F7B" w:rsidP="00501F7B">
      <w:pPr>
        <w:rPr>
          <w:rFonts w:ascii="Arial Narrow" w:hAnsi="Arial Narrow"/>
          <w:sz w:val="22"/>
          <w:szCs w:val="22"/>
        </w:rPr>
      </w:pPr>
    </w:p>
    <w:p w:rsidR="00501F7B" w:rsidRPr="00377565" w:rsidRDefault="00501F7B" w:rsidP="00501F7B">
      <w:pPr>
        <w:rPr>
          <w:rFonts w:ascii="Arial Narrow" w:hAnsi="Arial Narrow"/>
          <w:sz w:val="22"/>
          <w:szCs w:val="22"/>
        </w:rPr>
      </w:pPr>
    </w:p>
    <w:p w:rsidR="00501F7B" w:rsidRDefault="00501F7B" w:rsidP="00377565">
      <w:pPr>
        <w:tabs>
          <w:tab w:val="left" w:pos="2370"/>
        </w:tabs>
        <w:rPr>
          <w:rFonts w:ascii="Arial Narrow" w:hAnsi="Arial Narrow"/>
          <w:sz w:val="22"/>
          <w:szCs w:val="22"/>
        </w:rPr>
      </w:pPr>
      <w:r w:rsidRPr="00377565">
        <w:rPr>
          <w:rFonts w:ascii="Arial Narrow" w:hAnsi="Arial Narrow"/>
          <w:sz w:val="22"/>
          <w:szCs w:val="22"/>
        </w:rPr>
        <w:t>El registro contable de la amortización del activo intangible para el periodo de 20</w:t>
      </w:r>
      <w:r w:rsidR="006839E3">
        <w:rPr>
          <w:rFonts w:ascii="Arial Narrow" w:hAnsi="Arial Narrow"/>
          <w:sz w:val="22"/>
          <w:szCs w:val="22"/>
        </w:rPr>
        <w:t>10</w:t>
      </w:r>
      <w:r w:rsidRPr="00377565">
        <w:rPr>
          <w:rFonts w:ascii="Arial Narrow" w:hAnsi="Arial Narrow"/>
          <w:sz w:val="22"/>
          <w:szCs w:val="22"/>
        </w:rPr>
        <w:t xml:space="preserve"> sería el siguiente,</w:t>
      </w:r>
    </w:p>
    <w:p w:rsidR="002B60B8" w:rsidRDefault="002B60B8" w:rsidP="00377565">
      <w:pPr>
        <w:tabs>
          <w:tab w:val="left" w:pos="2370"/>
        </w:tabs>
        <w:rPr>
          <w:rFonts w:ascii="Arial Narrow" w:hAnsi="Arial Narrow"/>
          <w:sz w:val="22"/>
          <w:szCs w:val="22"/>
        </w:rPr>
      </w:pPr>
    </w:p>
    <w:p w:rsidR="002B60B8" w:rsidRPr="00377565" w:rsidRDefault="002B60B8" w:rsidP="00377565">
      <w:pPr>
        <w:tabs>
          <w:tab w:val="left" w:pos="2370"/>
        </w:tabs>
        <w:rPr>
          <w:rFonts w:ascii="Arial Narrow" w:hAnsi="Arial Narrow"/>
          <w:sz w:val="22"/>
          <w:szCs w:val="22"/>
        </w:rPr>
      </w:pPr>
    </w:p>
    <w:p w:rsidR="00501F7B" w:rsidRPr="00377565" w:rsidRDefault="00501F7B" w:rsidP="00501F7B">
      <w:pPr>
        <w:rPr>
          <w:rFonts w:ascii="Arial Narrow" w:hAnsi="Arial Narrow"/>
          <w:sz w:val="22"/>
          <w:szCs w:val="22"/>
        </w:rPr>
      </w:pPr>
    </w:p>
    <w:tbl>
      <w:tblPr>
        <w:tblW w:w="8898"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shd w:val="clear" w:color="auto" w:fill="FFFFFF"/>
        <w:tblLook w:val="04A0"/>
      </w:tblPr>
      <w:tblGrid>
        <w:gridCol w:w="1298"/>
        <w:gridCol w:w="3880"/>
        <w:gridCol w:w="1240"/>
        <w:gridCol w:w="1240"/>
        <w:gridCol w:w="1240"/>
      </w:tblGrid>
      <w:tr w:rsidR="00501F7B" w:rsidRPr="00E83C68">
        <w:trPr>
          <w:trHeight w:val="288"/>
        </w:trPr>
        <w:tc>
          <w:tcPr>
            <w:tcW w:w="1298" w:type="dxa"/>
            <w:tcBorders>
              <w:top w:val="single" w:sz="8" w:space="0" w:color="4F81BD"/>
              <w:left w:val="single" w:sz="8" w:space="0" w:color="4F81BD"/>
              <w:bottom w:val="single" w:sz="1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r w:rsidRPr="00E83C68">
              <w:rPr>
                <w:rFonts w:ascii="Arial Narrow" w:hAnsi="Arial Narrow"/>
                <w:b/>
                <w:bCs/>
                <w:color w:val="000000"/>
                <w:sz w:val="20"/>
                <w:szCs w:val="20"/>
                <w:lang w:val="es-ES"/>
              </w:rPr>
              <w:t>FECHA</w:t>
            </w:r>
          </w:p>
        </w:tc>
        <w:tc>
          <w:tcPr>
            <w:tcW w:w="3880" w:type="dxa"/>
            <w:tcBorders>
              <w:top w:val="single" w:sz="8" w:space="0" w:color="4F81BD"/>
              <w:left w:val="single" w:sz="8" w:space="0" w:color="4F81BD"/>
              <w:bottom w:val="single" w:sz="1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r w:rsidRPr="00E83C68">
              <w:rPr>
                <w:rFonts w:ascii="Arial Narrow" w:hAnsi="Arial Narrow"/>
                <w:b/>
                <w:bCs/>
                <w:color w:val="000000"/>
                <w:sz w:val="20"/>
                <w:szCs w:val="20"/>
                <w:lang w:val="es-ES"/>
              </w:rPr>
              <w:t>CONCEPTO</w:t>
            </w:r>
          </w:p>
        </w:tc>
        <w:tc>
          <w:tcPr>
            <w:tcW w:w="1240" w:type="dxa"/>
            <w:tcBorders>
              <w:top w:val="single" w:sz="8" w:space="0" w:color="4F81BD"/>
              <w:left w:val="single" w:sz="8" w:space="0" w:color="4F81BD"/>
              <w:bottom w:val="single" w:sz="1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r w:rsidRPr="00E83C68">
              <w:rPr>
                <w:rFonts w:ascii="Arial Narrow" w:hAnsi="Arial Narrow"/>
                <w:b/>
                <w:bCs/>
                <w:color w:val="000000"/>
                <w:sz w:val="20"/>
                <w:szCs w:val="20"/>
                <w:lang w:val="es-ES"/>
              </w:rPr>
              <w:t>PARCIAL</w:t>
            </w:r>
          </w:p>
        </w:tc>
        <w:tc>
          <w:tcPr>
            <w:tcW w:w="1240" w:type="dxa"/>
            <w:tcBorders>
              <w:top w:val="single" w:sz="8" w:space="0" w:color="4F81BD"/>
              <w:left w:val="single" w:sz="8" w:space="0" w:color="4F81BD"/>
              <w:bottom w:val="single" w:sz="1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r w:rsidRPr="00E83C68">
              <w:rPr>
                <w:rFonts w:ascii="Arial Narrow" w:hAnsi="Arial Narrow"/>
                <w:b/>
                <w:bCs/>
                <w:color w:val="000000"/>
                <w:sz w:val="20"/>
                <w:szCs w:val="20"/>
                <w:lang w:val="es-ES"/>
              </w:rPr>
              <w:t>DEBE</w:t>
            </w:r>
          </w:p>
        </w:tc>
        <w:tc>
          <w:tcPr>
            <w:tcW w:w="1240" w:type="dxa"/>
            <w:tcBorders>
              <w:top w:val="single" w:sz="8" w:space="0" w:color="4F81BD"/>
              <w:left w:val="single" w:sz="8" w:space="0" w:color="4F81BD"/>
              <w:bottom w:val="single" w:sz="1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r w:rsidRPr="00E83C68">
              <w:rPr>
                <w:rFonts w:ascii="Arial Narrow" w:hAnsi="Arial Narrow"/>
                <w:b/>
                <w:bCs/>
                <w:color w:val="000000"/>
                <w:sz w:val="20"/>
                <w:szCs w:val="20"/>
                <w:lang w:val="es-ES"/>
              </w:rPr>
              <w:t>HABER</w:t>
            </w:r>
          </w:p>
        </w:tc>
      </w:tr>
      <w:tr w:rsidR="00501F7B"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6839E3">
            <w:pPr>
              <w:jc w:val="right"/>
              <w:rPr>
                <w:rFonts w:ascii="Arial Narrow" w:hAnsi="Arial Narrow"/>
                <w:b/>
                <w:bCs/>
                <w:color w:val="000000"/>
                <w:sz w:val="20"/>
                <w:szCs w:val="20"/>
                <w:lang w:val="es-ES"/>
              </w:rPr>
            </w:pPr>
            <w:r w:rsidRPr="00E83C68">
              <w:rPr>
                <w:rFonts w:ascii="Arial Narrow" w:hAnsi="Arial Narrow"/>
                <w:b/>
                <w:bCs/>
                <w:color w:val="000000"/>
                <w:sz w:val="20"/>
                <w:szCs w:val="20"/>
                <w:lang w:val="es-ES"/>
              </w:rPr>
              <w:t>31/12/</w:t>
            </w:r>
            <w:r w:rsidR="006839E3" w:rsidRPr="00E83C68">
              <w:rPr>
                <w:rFonts w:ascii="Arial Narrow" w:hAnsi="Arial Narrow"/>
                <w:b/>
                <w:bCs/>
                <w:color w:val="000000"/>
                <w:sz w:val="20"/>
                <w:szCs w:val="20"/>
                <w:lang w:val="es-ES"/>
              </w:rPr>
              <w:t>2010</w:t>
            </w: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jc w:val="center"/>
              <w:rPr>
                <w:rFonts w:ascii="Arial Narrow" w:hAnsi="Arial Narrow"/>
                <w:b/>
                <w:bCs/>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r>
      <w:tr w:rsidR="00501F7B"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E83C68" w:rsidP="00E83C68">
            <w:pPr>
              <w:jc w:val="both"/>
              <w:rPr>
                <w:rFonts w:ascii="Arial Narrow" w:hAnsi="Arial Narrow"/>
                <w:bCs/>
                <w:iCs/>
                <w:color w:val="000000"/>
                <w:sz w:val="20"/>
                <w:szCs w:val="20"/>
                <w:u w:val="single"/>
                <w:lang w:val="es-ES"/>
              </w:rPr>
            </w:pPr>
            <w:r w:rsidRPr="00E83C68">
              <w:rPr>
                <w:rFonts w:ascii="Arial Narrow" w:hAnsi="Arial Narrow"/>
                <w:bCs/>
                <w:iCs/>
                <w:color w:val="000000"/>
                <w:sz w:val="20"/>
                <w:szCs w:val="20"/>
                <w:u w:val="single"/>
                <w:lang w:val="es-ES"/>
              </w:rPr>
              <w:t xml:space="preserve">Costos y Gastos de Operación.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jc w:val="right"/>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501F7B" w:rsidRPr="00E83C68" w:rsidRDefault="00501F7B"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r>
      <w:tr w:rsidR="00E83C68"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jc w:val="both"/>
              <w:rPr>
                <w:rFonts w:ascii="Arial Narrow" w:hAnsi="Arial Narrow"/>
                <w:bCs/>
                <w:iCs/>
                <w:color w:val="000000"/>
                <w:sz w:val="20"/>
                <w:szCs w:val="20"/>
                <w:lang w:val="es-ES"/>
              </w:rPr>
            </w:pPr>
            <w:r w:rsidRPr="00E83C68">
              <w:rPr>
                <w:rFonts w:ascii="Arial Narrow" w:hAnsi="Arial Narrow"/>
                <w:bCs/>
                <w:iCs/>
                <w:color w:val="000000"/>
                <w:sz w:val="20"/>
                <w:szCs w:val="20"/>
                <w:lang w:val="es-ES"/>
              </w:rPr>
              <w:t>Gastos de Ventas</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jc w:val="right"/>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r>
      <w:tr w:rsidR="00E83C68"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jc w:val="both"/>
              <w:rPr>
                <w:rFonts w:ascii="Arial Narrow" w:hAnsi="Arial Narrow"/>
                <w:color w:val="000000"/>
                <w:sz w:val="20"/>
                <w:szCs w:val="20"/>
                <w:lang w:val="es-ES"/>
              </w:rPr>
            </w:pPr>
            <w:r w:rsidRPr="00E83C68">
              <w:rPr>
                <w:rFonts w:ascii="Arial Narrow" w:hAnsi="Arial Narrow"/>
                <w:color w:val="000000"/>
                <w:sz w:val="20"/>
                <w:szCs w:val="20"/>
                <w:lang w:val="es-ES"/>
              </w:rPr>
              <w:t>Amortización de Intangible</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jc w:val="right"/>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C83F75">
            <w:pPr>
              <w:jc w:val="right"/>
              <w:rPr>
                <w:rFonts w:ascii="Arial Narrow" w:hAnsi="Arial Narrow"/>
                <w:color w:val="000000"/>
                <w:sz w:val="20"/>
                <w:szCs w:val="20"/>
                <w:lang w:val="es-ES"/>
              </w:rPr>
            </w:pPr>
            <w:r w:rsidRPr="00E83C68">
              <w:rPr>
                <w:rFonts w:ascii="Arial Narrow" w:hAnsi="Arial Narrow"/>
                <w:color w:val="000000"/>
                <w:sz w:val="20"/>
                <w:szCs w:val="20"/>
                <w:lang w:val="es-ES"/>
              </w:rPr>
              <w:t>$1,666.67</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r>
      <w:tr w:rsidR="00E83C68"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jc w:val="both"/>
              <w:rPr>
                <w:rFonts w:ascii="Arial Narrow" w:hAnsi="Arial Narrow"/>
                <w:color w:val="000000"/>
                <w:sz w:val="20"/>
                <w:szCs w:val="20"/>
                <w:u w:val="single"/>
                <w:lang w:val="es-ES"/>
              </w:rPr>
            </w:pPr>
            <w:r w:rsidRPr="00E83C68">
              <w:rPr>
                <w:rFonts w:ascii="Arial Narrow" w:hAnsi="Arial Narrow"/>
                <w:color w:val="000000"/>
                <w:sz w:val="20"/>
                <w:szCs w:val="20"/>
                <w:u w:val="single"/>
                <w:lang w:val="es-ES"/>
              </w:rPr>
              <w:t>Activo No Corriente</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jc w:val="right"/>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r>
      <w:tr w:rsidR="00E83C68"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jc w:val="both"/>
              <w:rPr>
                <w:rFonts w:ascii="Arial Narrow" w:hAnsi="Arial Narrow"/>
                <w:bCs/>
                <w:iCs/>
                <w:color w:val="000000"/>
                <w:sz w:val="20"/>
                <w:szCs w:val="20"/>
                <w:lang w:val="es-ES"/>
              </w:rPr>
            </w:pPr>
            <w:r w:rsidRPr="00E83C68">
              <w:rPr>
                <w:rFonts w:ascii="Arial Narrow" w:hAnsi="Arial Narrow"/>
                <w:bCs/>
                <w:iCs/>
                <w:color w:val="000000"/>
                <w:sz w:val="20"/>
                <w:szCs w:val="20"/>
                <w:lang w:val="es-ES"/>
              </w:rPr>
              <w:t>Amortización Acumulada de Intangible</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r w:rsidRPr="00E83C68">
              <w:rPr>
                <w:rFonts w:ascii="Arial Narrow" w:hAnsi="Arial Narrow"/>
                <w:color w:val="000000"/>
                <w:sz w:val="20"/>
                <w:szCs w:val="20"/>
                <w:lang w:val="es-ES"/>
              </w:rPr>
              <w:t> </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jc w:val="right"/>
              <w:rPr>
                <w:rFonts w:ascii="Arial Narrow" w:hAnsi="Arial Narrow"/>
                <w:color w:val="000000"/>
                <w:sz w:val="20"/>
                <w:szCs w:val="20"/>
                <w:lang w:val="es-ES"/>
              </w:rPr>
            </w:pPr>
            <w:r w:rsidRPr="00E83C68">
              <w:rPr>
                <w:rFonts w:ascii="Arial Narrow" w:hAnsi="Arial Narrow"/>
                <w:color w:val="000000"/>
                <w:sz w:val="20"/>
                <w:szCs w:val="20"/>
                <w:lang w:val="es-ES"/>
              </w:rPr>
              <w:t>$1,666.67</w:t>
            </w:r>
          </w:p>
        </w:tc>
      </w:tr>
      <w:tr w:rsidR="00E83C68" w:rsidRPr="00E83C68">
        <w:trPr>
          <w:trHeight w:val="288"/>
        </w:trPr>
        <w:tc>
          <w:tcPr>
            <w:tcW w:w="1298"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bCs/>
                <w:color w:val="000000"/>
                <w:sz w:val="20"/>
                <w:szCs w:val="20"/>
                <w:lang w:val="es-ES"/>
              </w:rPr>
            </w:pPr>
          </w:p>
        </w:tc>
        <w:tc>
          <w:tcPr>
            <w:tcW w:w="388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jc w:val="both"/>
              <w:rPr>
                <w:rFonts w:ascii="Arial Narrow" w:hAnsi="Arial Narrow"/>
                <w:bCs/>
                <w:iCs/>
                <w:color w:val="000000"/>
                <w:sz w:val="20"/>
                <w:szCs w:val="20"/>
                <w:lang w:val="es-ES"/>
              </w:rPr>
            </w:pPr>
            <w:r w:rsidRPr="00E83C68">
              <w:rPr>
                <w:rFonts w:ascii="Arial Narrow" w:hAnsi="Arial Narrow"/>
                <w:bCs/>
                <w:iCs/>
                <w:color w:val="000000"/>
                <w:sz w:val="20"/>
                <w:szCs w:val="20"/>
                <w:lang w:val="es-ES"/>
              </w:rPr>
              <w:t>Amortización De Software</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r w:rsidRPr="00E83C68">
              <w:rPr>
                <w:rFonts w:ascii="Arial Narrow" w:hAnsi="Arial Narrow"/>
                <w:color w:val="000000"/>
                <w:sz w:val="20"/>
                <w:szCs w:val="20"/>
                <w:lang w:val="es-ES"/>
              </w:rPr>
              <w:t>$1,666.67</w:t>
            </w: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rPr>
                <w:rFonts w:ascii="Arial Narrow" w:hAnsi="Arial Narrow"/>
                <w:color w:val="000000"/>
                <w:sz w:val="20"/>
                <w:szCs w:val="20"/>
                <w:lang w:val="es-ES"/>
              </w:rPr>
            </w:pPr>
          </w:p>
        </w:tc>
        <w:tc>
          <w:tcPr>
            <w:tcW w:w="1240" w:type="dxa"/>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925209">
            <w:pPr>
              <w:jc w:val="right"/>
              <w:rPr>
                <w:rFonts w:ascii="Arial Narrow" w:hAnsi="Arial Narrow"/>
                <w:color w:val="000000"/>
                <w:sz w:val="20"/>
                <w:szCs w:val="20"/>
                <w:lang w:val="es-ES"/>
              </w:rPr>
            </w:pPr>
          </w:p>
        </w:tc>
      </w:tr>
      <w:tr w:rsidR="00E83C68" w:rsidRPr="00E83C68">
        <w:trPr>
          <w:trHeight w:val="288"/>
        </w:trPr>
        <w:tc>
          <w:tcPr>
            <w:tcW w:w="8898" w:type="dxa"/>
            <w:gridSpan w:val="5"/>
            <w:tcBorders>
              <w:top w:val="single" w:sz="8" w:space="0" w:color="4F81BD"/>
              <w:left w:val="single" w:sz="8" w:space="0" w:color="4F81BD"/>
              <w:bottom w:val="single" w:sz="8" w:space="0" w:color="4F81BD"/>
              <w:right w:val="single" w:sz="8" w:space="0" w:color="4F81BD"/>
            </w:tcBorders>
            <w:shd w:val="clear" w:color="auto" w:fill="FFFFFF"/>
            <w:noWrap/>
          </w:tcPr>
          <w:p w:rsidR="00E83C68" w:rsidRPr="00E83C68" w:rsidRDefault="00E83C68" w:rsidP="00E83C68">
            <w:pPr>
              <w:rPr>
                <w:rFonts w:ascii="Arial Narrow" w:hAnsi="Arial Narrow"/>
                <w:color w:val="000000"/>
                <w:sz w:val="20"/>
                <w:szCs w:val="20"/>
                <w:lang w:val="es-ES"/>
              </w:rPr>
            </w:pPr>
            <w:r w:rsidRPr="00E83C68">
              <w:rPr>
                <w:rFonts w:ascii="Arial Narrow" w:hAnsi="Arial Narrow"/>
                <w:color w:val="000000"/>
                <w:sz w:val="20"/>
                <w:szCs w:val="20"/>
                <w:lang w:val="es-ES"/>
              </w:rPr>
              <w:t>v/registro de la amortización de software para el periodo de 2010</w:t>
            </w:r>
          </w:p>
        </w:tc>
      </w:tr>
    </w:tbl>
    <w:p w:rsidR="00501F7B" w:rsidRPr="00377565" w:rsidRDefault="00501F7B" w:rsidP="00501F7B">
      <w:pPr>
        <w:rPr>
          <w:rFonts w:ascii="Arial Narrow" w:hAnsi="Arial Narrow"/>
          <w:sz w:val="22"/>
          <w:szCs w:val="22"/>
        </w:rPr>
      </w:pPr>
    </w:p>
    <w:p w:rsidR="0055338B" w:rsidRDefault="0055338B" w:rsidP="00501F7B">
      <w:pPr>
        <w:rPr>
          <w:rFonts w:ascii="Arial Narrow" w:hAnsi="Arial Narrow"/>
          <w:sz w:val="22"/>
          <w:szCs w:val="22"/>
        </w:rPr>
      </w:pPr>
    </w:p>
    <w:p w:rsidR="0055338B" w:rsidRDefault="0055338B" w:rsidP="00501F7B">
      <w:pPr>
        <w:rPr>
          <w:rFonts w:ascii="Arial Narrow" w:hAnsi="Arial Narrow"/>
          <w:sz w:val="22"/>
          <w:szCs w:val="22"/>
        </w:rPr>
      </w:pPr>
    </w:p>
    <w:p w:rsidR="00501F7B" w:rsidRPr="00377565" w:rsidRDefault="00501F7B" w:rsidP="00501F7B">
      <w:pPr>
        <w:rPr>
          <w:rFonts w:ascii="Arial Narrow" w:hAnsi="Arial Narrow"/>
          <w:sz w:val="22"/>
          <w:szCs w:val="22"/>
        </w:rPr>
      </w:pPr>
      <w:r w:rsidRPr="00377565">
        <w:rPr>
          <w:rFonts w:ascii="Arial Narrow" w:hAnsi="Arial Narrow"/>
          <w:sz w:val="22"/>
          <w:szCs w:val="22"/>
        </w:rPr>
        <w:t>El  registro de la diferencia temporaria generada por la aplicación de la parte contable y la fiscal es la siguiente:</w:t>
      </w:r>
    </w:p>
    <w:p w:rsidR="00501F7B" w:rsidRPr="0006176F" w:rsidRDefault="00501F7B" w:rsidP="00501F7B">
      <w:pPr>
        <w:rPr>
          <w:rFonts w:ascii="Arial Narrow" w:hAnsi="Arial Narrow"/>
          <w:sz w:val="20"/>
          <w:szCs w:val="20"/>
        </w:rPr>
      </w:pPr>
    </w:p>
    <w:tbl>
      <w:tblPr>
        <w:tblpPr w:leftFromText="141" w:rightFromText="141" w:vertAnchor="text" w:horzAnchor="margin" w:tblpXSpec="center" w:tblpY="134"/>
        <w:tblW w:w="4469" w:type="pct"/>
        <w:tblBorders>
          <w:top w:val="single" w:sz="8" w:space="0" w:color="4F81BD"/>
          <w:left w:val="single" w:sz="8" w:space="0" w:color="4F81BD"/>
          <w:bottom w:val="single" w:sz="8" w:space="0" w:color="4F81BD"/>
          <w:right w:val="single" w:sz="8" w:space="0" w:color="4F81BD"/>
        </w:tblBorders>
        <w:tblLayout w:type="fixed"/>
        <w:tblLook w:val="0000"/>
      </w:tblPr>
      <w:tblGrid>
        <w:gridCol w:w="1303"/>
        <w:gridCol w:w="3260"/>
        <w:gridCol w:w="986"/>
        <w:gridCol w:w="1209"/>
        <w:gridCol w:w="1082"/>
      </w:tblGrid>
      <w:tr w:rsidR="004135CF" w:rsidRPr="005E679D">
        <w:trPr>
          <w:trHeight w:val="260"/>
        </w:trPr>
        <w:tc>
          <w:tcPr>
            <w:tcW w:w="831" w:type="pct"/>
            <w:tcBorders>
              <w:top w:val="single" w:sz="8" w:space="0" w:color="4F81BD"/>
              <w:left w:val="single" w:sz="8" w:space="0" w:color="4F81BD"/>
              <w:bottom w:val="single" w:sz="8" w:space="0" w:color="4F81BD"/>
              <w:right w:val="single" w:sz="8" w:space="0" w:color="4F81BD"/>
            </w:tcBorders>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FECHA</w:t>
            </w:r>
          </w:p>
        </w:tc>
        <w:tc>
          <w:tcPr>
            <w:tcW w:w="2079" w:type="pct"/>
            <w:tcBorders>
              <w:top w:val="single" w:sz="8" w:space="0" w:color="4F81BD"/>
              <w:bottom w:val="single" w:sz="8" w:space="0" w:color="4F81BD"/>
            </w:tcBorders>
            <w:noWrap/>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CONCEPTO</w:t>
            </w:r>
          </w:p>
        </w:tc>
        <w:tc>
          <w:tcPr>
            <w:tcW w:w="629"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PARCIAL</w:t>
            </w:r>
          </w:p>
        </w:tc>
        <w:tc>
          <w:tcPr>
            <w:tcW w:w="771" w:type="pct"/>
            <w:tcBorders>
              <w:top w:val="single" w:sz="8" w:space="0" w:color="4F81BD"/>
              <w:bottom w:val="single" w:sz="8" w:space="0" w:color="4F81BD"/>
            </w:tcBorders>
            <w:noWrap/>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 xml:space="preserve">DEBE </w:t>
            </w:r>
          </w:p>
        </w:tc>
        <w:tc>
          <w:tcPr>
            <w:tcW w:w="690"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HABER</w:t>
            </w:r>
          </w:p>
        </w:tc>
      </w:tr>
      <w:tr w:rsidR="004135CF" w:rsidRPr="005E679D">
        <w:trPr>
          <w:trHeight w:val="245"/>
        </w:trPr>
        <w:tc>
          <w:tcPr>
            <w:tcW w:w="831" w:type="pct"/>
            <w:tcBorders>
              <w:left w:val="single" w:sz="8" w:space="0" w:color="4F81BD"/>
              <w:right w:val="single" w:sz="8" w:space="0" w:color="4F81BD"/>
            </w:tcBorders>
          </w:tcPr>
          <w:p w:rsidR="004135CF" w:rsidRPr="005E679D" w:rsidRDefault="004135CF" w:rsidP="005A2109">
            <w:pPr>
              <w:jc w:val="center"/>
              <w:rPr>
                <w:rFonts w:ascii="Arial Narrow" w:hAnsi="Arial Narrow" w:cs="Arial"/>
                <w:sz w:val="20"/>
                <w:szCs w:val="20"/>
              </w:rPr>
            </w:pPr>
            <w:r w:rsidRPr="005E679D">
              <w:rPr>
                <w:rFonts w:ascii="Arial Narrow" w:hAnsi="Arial Narrow" w:cs="Arial"/>
                <w:sz w:val="20"/>
                <w:szCs w:val="20"/>
              </w:rPr>
              <w:t>31/12/</w:t>
            </w:r>
            <w:r>
              <w:rPr>
                <w:rFonts w:ascii="Arial Narrow" w:hAnsi="Arial Narrow" w:cs="Arial"/>
                <w:sz w:val="20"/>
                <w:szCs w:val="20"/>
              </w:rPr>
              <w:t>2010</w:t>
            </w:r>
          </w:p>
        </w:tc>
        <w:tc>
          <w:tcPr>
            <w:tcW w:w="2079" w:type="pct"/>
            <w:noWrap/>
          </w:tcPr>
          <w:p w:rsidR="004135CF" w:rsidRPr="00330C90" w:rsidRDefault="004135CF" w:rsidP="00877BB6">
            <w:pPr>
              <w:rPr>
                <w:rFonts w:ascii="Arial Narrow" w:hAnsi="Arial Narrow" w:cs="Arial"/>
                <w:sz w:val="20"/>
                <w:szCs w:val="20"/>
                <w:u w:val="single"/>
              </w:rPr>
            </w:pPr>
            <w:r w:rsidRPr="00330C90">
              <w:rPr>
                <w:rFonts w:ascii="Arial Narrow" w:hAnsi="Arial Narrow" w:cs="Arial"/>
                <w:sz w:val="20"/>
                <w:szCs w:val="20"/>
                <w:u w:val="single"/>
              </w:rPr>
              <w:t>Costos y Gasto de Operación</w:t>
            </w:r>
          </w:p>
        </w:tc>
        <w:tc>
          <w:tcPr>
            <w:tcW w:w="629" w:type="pct"/>
            <w:tcBorders>
              <w:left w:val="single" w:sz="8" w:space="0" w:color="4F81BD"/>
              <w:right w:val="single" w:sz="8" w:space="0" w:color="4F81BD"/>
            </w:tcBorders>
            <w:noWrap/>
          </w:tcPr>
          <w:p w:rsidR="004135CF" w:rsidRPr="005E679D" w:rsidRDefault="004135CF" w:rsidP="005A2109">
            <w:pPr>
              <w:rPr>
                <w:rFonts w:ascii="Arial Narrow" w:hAnsi="Arial Narrow" w:cs="Arial"/>
                <w:sz w:val="20"/>
                <w:szCs w:val="20"/>
              </w:rPr>
            </w:pPr>
            <w:r w:rsidRPr="005E679D">
              <w:rPr>
                <w:rFonts w:ascii="Arial Narrow" w:hAnsi="Arial Narrow" w:cs="Arial"/>
                <w:sz w:val="20"/>
                <w:szCs w:val="20"/>
              </w:rPr>
              <w:t> </w:t>
            </w:r>
          </w:p>
        </w:tc>
        <w:tc>
          <w:tcPr>
            <w:tcW w:w="771" w:type="pct"/>
            <w:noWrap/>
          </w:tcPr>
          <w:p w:rsidR="004135CF" w:rsidRPr="005E679D" w:rsidRDefault="004135CF" w:rsidP="005A2109">
            <w:pPr>
              <w:jc w:val="right"/>
              <w:rPr>
                <w:rFonts w:ascii="Arial Narrow" w:hAnsi="Arial Narrow" w:cs="Arial"/>
                <w:sz w:val="20"/>
                <w:szCs w:val="20"/>
              </w:rPr>
            </w:pPr>
            <w:r w:rsidRPr="005E679D">
              <w:rPr>
                <w:rFonts w:ascii="Arial Narrow" w:hAnsi="Arial Narrow" w:cs="Arial"/>
                <w:sz w:val="20"/>
                <w:szCs w:val="20"/>
              </w:rPr>
              <w:t>$  208.33</w:t>
            </w:r>
          </w:p>
        </w:tc>
        <w:tc>
          <w:tcPr>
            <w:tcW w:w="690" w:type="pct"/>
            <w:tcBorders>
              <w:left w:val="single" w:sz="8" w:space="0" w:color="4F81BD"/>
              <w:right w:val="single" w:sz="8" w:space="0" w:color="4F81BD"/>
            </w:tcBorders>
            <w:noWrap/>
          </w:tcPr>
          <w:p w:rsidR="004135CF" w:rsidRPr="005E679D" w:rsidRDefault="004135CF" w:rsidP="005A2109">
            <w:pPr>
              <w:rPr>
                <w:rFonts w:ascii="Arial Narrow" w:hAnsi="Arial Narrow" w:cs="Arial"/>
                <w:sz w:val="20"/>
                <w:szCs w:val="20"/>
              </w:rPr>
            </w:pPr>
            <w:r w:rsidRPr="005E679D">
              <w:rPr>
                <w:rFonts w:ascii="Arial Narrow" w:hAnsi="Arial Narrow" w:cs="Arial"/>
                <w:sz w:val="20"/>
                <w:szCs w:val="20"/>
              </w:rPr>
              <w:t> </w:t>
            </w:r>
          </w:p>
        </w:tc>
      </w:tr>
      <w:tr w:rsidR="004135CF" w:rsidRPr="005E679D">
        <w:trPr>
          <w:trHeight w:val="245"/>
        </w:trPr>
        <w:tc>
          <w:tcPr>
            <w:tcW w:w="831" w:type="pct"/>
            <w:tcBorders>
              <w:top w:val="single" w:sz="8" w:space="0" w:color="4F81BD"/>
              <w:left w:val="single" w:sz="8" w:space="0" w:color="4F81BD"/>
              <w:bottom w:val="single" w:sz="8" w:space="0" w:color="4F81BD"/>
              <w:right w:val="single" w:sz="8" w:space="0" w:color="4F81BD"/>
            </w:tcBorders>
          </w:tcPr>
          <w:p w:rsidR="004135CF" w:rsidRPr="005E679D" w:rsidRDefault="004135CF" w:rsidP="005A2109">
            <w:pPr>
              <w:rPr>
                <w:rFonts w:ascii="Arial Narrow" w:hAnsi="Arial Narrow" w:cs="Arial"/>
                <w:sz w:val="20"/>
                <w:szCs w:val="20"/>
              </w:rPr>
            </w:pPr>
          </w:p>
        </w:tc>
        <w:tc>
          <w:tcPr>
            <w:tcW w:w="2079" w:type="pct"/>
            <w:tcBorders>
              <w:top w:val="single" w:sz="8" w:space="0" w:color="4F81BD"/>
              <w:bottom w:val="single" w:sz="8" w:space="0" w:color="4F81BD"/>
            </w:tcBorders>
            <w:noWrap/>
          </w:tcPr>
          <w:p w:rsidR="004135CF" w:rsidRPr="00330C90" w:rsidRDefault="004135CF" w:rsidP="00877BB6">
            <w:pPr>
              <w:rPr>
                <w:rFonts w:ascii="Arial Narrow" w:hAnsi="Arial Narrow" w:cs="Arial"/>
                <w:sz w:val="20"/>
                <w:szCs w:val="20"/>
              </w:rPr>
            </w:pPr>
            <w:r w:rsidRPr="00330C90">
              <w:rPr>
                <w:rFonts w:ascii="Arial Narrow" w:hAnsi="Arial Narrow" w:cs="Arial"/>
                <w:sz w:val="20"/>
                <w:szCs w:val="20"/>
              </w:rPr>
              <w:t xml:space="preserve">Gasto Por Impuesto  Sobre </w:t>
            </w:r>
            <w:smartTag w:uri="urn:schemas-microsoft-com:office:smarttags" w:element="PersonName">
              <w:smartTagPr>
                <w:attr w:name="ProductID" w:val="la Renta"/>
              </w:smartTagPr>
              <w:r w:rsidRPr="00330C90">
                <w:rPr>
                  <w:rFonts w:ascii="Arial Narrow" w:hAnsi="Arial Narrow" w:cs="Arial"/>
                  <w:sz w:val="20"/>
                  <w:szCs w:val="20"/>
                </w:rPr>
                <w:t>La Renta</w:t>
              </w:r>
            </w:smartTag>
            <w:r w:rsidRPr="00330C90">
              <w:rPr>
                <w:rFonts w:ascii="Arial Narrow" w:hAnsi="Arial Narrow" w:cs="Arial"/>
                <w:sz w:val="20"/>
                <w:szCs w:val="20"/>
              </w:rPr>
              <w:t xml:space="preserve"> </w:t>
            </w:r>
          </w:p>
        </w:tc>
        <w:tc>
          <w:tcPr>
            <w:tcW w:w="629"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rPr>
                <w:rFonts w:ascii="Arial Narrow" w:hAnsi="Arial Narrow" w:cs="Arial"/>
                <w:sz w:val="20"/>
                <w:szCs w:val="20"/>
              </w:rPr>
            </w:pPr>
          </w:p>
        </w:tc>
        <w:tc>
          <w:tcPr>
            <w:tcW w:w="771" w:type="pct"/>
            <w:tcBorders>
              <w:top w:val="single" w:sz="8" w:space="0" w:color="4F81BD"/>
              <w:bottom w:val="single" w:sz="8" w:space="0" w:color="4F81BD"/>
            </w:tcBorders>
            <w:noWrap/>
          </w:tcPr>
          <w:p w:rsidR="004135CF" w:rsidRPr="005E679D" w:rsidRDefault="004135CF" w:rsidP="005A2109">
            <w:pPr>
              <w:rPr>
                <w:rFonts w:ascii="Arial Narrow" w:hAnsi="Arial Narrow" w:cs="Arial"/>
                <w:sz w:val="20"/>
                <w:szCs w:val="20"/>
              </w:rPr>
            </w:pPr>
          </w:p>
        </w:tc>
        <w:tc>
          <w:tcPr>
            <w:tcW w:w="690"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right"/>
              <w:rPr>
                <w:rFonts w:ascii="Arial Narrow" w:hAnsi="Arial Narrow" w:cs="Arial"/>
                <w:sz w:val="20"/>
                <w:szCs w:val="20"/>
              </w:rPr>
            </w:pPr>
          </w:p>
        </w:tc>
      </w:tr>
      <w:tr w:rsidR="004135CF" w:rsidRPr="005E679D">
        <w:trPr>
          <w:trHeight w:val="245"/>
        </w:trPr>
        <w:tc>
          <w:tcPr>
            <w:tcW w:w="831" w:type="pct"/>
            <w:tcBorders>
              <w:top w:val="single" w:sz="8" w:space="0" w:color="4F81BD"/>
              <w:left w:val="single" w:sz="8" w:space="0" w:color="4F81BD"/>
              <w:bottom w:val="single" w:sz="8" w:space="0" w:color="4F81BD"/>
              <w:right w:val="single" w:sz="8" w:space="0" w:color="4F81BD"/>
            </w:tcBorders>
          </w:tcPr>
          <w:p w:rsidR="004135CF" w:rsidRPr="005E679D" w:rsidRDefault="004135CF" w:rsidP="005A2109">
            <w:pPr>
              <w:rPr>
                <w:rFonts w:ascii="Arial Narrow" w:hAnsi="Arial Narrow" w:cs="Arial"/>
                <w:sz w:val="20"/>
                <w:szCs w:val="20"/>
              </w:rPr>
            </w:pPr>
          </w:p>
        </w:tc>
        <w:tc>
          <w:tcPr>
            <w:tcW w:w="2079" w:type="pct"/>
            <w:tcBorders>
              <w:top w:val="single" w:sz="8" w:space="0" w:color="4F81BD"/>
              <w:bottom w:val="single" w:sz="8" w:space="0" w:color="4F81BD"/>
            </w:tcBorders>
            <w:noWrap/>
          </w:tcPr>
          <w:p w:rsidR="004135CF" w:rsidRPr="00330C90" w:rsidRDefault="004135CF" w:rsidP="00877BB6">
            <w:pPr>
              <w:rPr>
                <w:rFonts w:ascii="Arial Narrow" w:hAnsi="Arial Narrow" w:cs="Arial"/>
                <w:sz w:val="20"/>
                <w:szCs w:val="20"/>
              </w:rPr>
            </w:pPr>
            <w:r w:rsidRPr="00330C90">
              <w:rPr>
                <w:rFonts w:ascii="Arial Narrow" w:hAnsi="Arial Narrow" w:cs="Arial"/>
                <w:sz w:val="20"/>
                <w:szCs w:val="20"/>
              </w:rPr>
              <w:t>Gasto Por Im</w:t>
            </w:r>
            <w:r>
              <w:rPr>
                <w:rFonts w:ascii="Arial Narrow" w:hAnsi="Arial Narrow" w:cs="Arial"/>
                <w:sz w:val="20"/>
                <w:szCs w:val="20"/>
              </w:rPr>
              <w:t>puesto  Sobre La Renta  Dif.</w:t>
            </w:r>
          </w:p>
        </w:tc>
        <w:tc>
          <w:tcPr>
            <w:tcW w:w="629"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rPr>
                <w:rFonts w:ascii="Arial Narrow" w:hAnsi="Arial Narrow" w:cs="Arial"/>
                <w:sz w:val="20"/>
                <w:szCs w:val="20"/>
              </w:rPr>
            </w:pPr>
          </w:p>
        </w:tc>
        <w:tc>
          <w:tcPr>
            <w:tcW w:w="771" w:type="pct"/>
            <w:tcBorders>
              <w:top w:val="single" w:sz="8" w:space="0" w:color="4F81BD"/>
              <w:bottom w:val="single" w:sz="8" w:space="0" w:color="4F81BD"/>
            </w:tcBorders>
            <w:noWrap/>
          </w:tcPr>
          <w:p w:rsidR="004135CF" w:rsidRPr="005E679D" w:rsidRDefault="004135CF" w:rsidP="005A2109">
            <w:pPr>
              <w:rPr>
                <w:rFonts w:ascii="Arial Narrow" w:hAnsi="Arial Narrow" w:cs="Arial"/>
                <w:sz w:val="20"/>
                <w:szCs w:val="20"/>
              </w:rPr>
            </w:pPr>
          </w:p>
        </w:tc>
        <w:tc>
          <w:tcPr>
            <w:tcW w:w="690"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right"/>
              <w:rPr>
                <w:rFonts w:ascii="Arial Narrow" w:hAnsi="Arial Narrow" w:cs="Arial"/>
                <w:sz w:val="20"/>
                <w:szCs w:val="20"/>
              </w:rPr>
            </w:pPr>
          </w:p>
        </w:tc>
      </w:tr>
      <w:tr w:rsidR="004135CF" w:rsidRPr="005E679D">
        <w:trPr>
          <w:trHeight w:val="245"/>
        </w:trPr>
        <w:tc>
          <w:tcPr>
            <w:tcW w:w="831" w:type="pct"/>
            <w:tcBorders>
              <w:top w:val="single" w:sz="8" w:space="0" w:color="4F81BD"/>
              <w:left w:val="single" w:sz="8" w:space="0" w:color="4F81BD"/>
              <w:bottom w:val="single" w:sz="8" w:space="0" w:color="4F81BD"/>
              <w:right w:val="single" w:sz="8" w:space="0" w:color="4F81BD"/>
            </w:tcBorders>
          </w:tcPr>
          <w:p w:rsidR="004135CF" w:rsidRPr="005E679D" w:rsidRDefault="004135CF" w:rsidP="005A2109">
            <w:pPr>
              <w:rPr>
                <w:rFonts w:ascii="Arial Narrow" w:hAnsi="Arial Narrow" w:cs="Arial"/>
                <w:sz w:val="20"/>
                <w:szCs w:val="20"/>
              </w:rPr>
            </w:pPr>
          </w:p>
        </w:tc>
        <w:tc>
          <w:tcPr>
            <w:tcW w:w="2079" w:type="pct"/>
            <w:tcBorders>
              <w:top w:val="single" w:sz="8" w:space="0" w:color="4F81BD"/>
              <w:bottom w:val="single" w:sz="8" w:space="0" w:color="4F81BD"/>
            </w:tcBorders>
            <w:noWrap/>
          </w:tcPr>
          <w:p w:rsidR="004135CF" w:rsidRPr="00A16693" w:rsidRDefault="004135CF" w:rsidP="005A2109">
            <w:pPr>
              <w:rPr>
                <w:rFonts w:ascii="Arial Narrow" w:hAnsi="Arial Narrow" w:cs="Arial"/>
                <w:sz w:val="20"/>
                <w:szCs w:val="20"/>
                <w:u w:val="single"/>
              </w:rPr>
            </w:pPr>
            <w:r w:rsidRPr="00A16693">
              <w:rPr>
                <w:rFonts w:ascii="Arial Narrow" w:hAnsi="Arial Narrow" w:cs="Arial"/>
                <w:sz w:val="20"/>
                <w:szCs w:val="20"/>
                <w:u w:val="single"/>
              </w:rPr>
              <w:t>Pasivo por Impuesto Diferido</w:t>
            </w:r>
          </w:p>
        </w:tc>
        <w:tc>
          <w:tcPr>
            <w:tcW w:w="629"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rPr>
                <w:rFonts w:ascii="Arial Narrow" w:hAnsi="Arial Narrow" w:cs="Arial"/>
                <w:sz w:val="20"/>
                <w:szCs w:val="20"/>
              </w:rPr>
            </w:pPr>
          </w:p>
        </w:tc>
        <w:tc>
          <w:tcPr>
            <w:tcW w:w="771" w:type="pct"/>
            <w:tcBorders>
              <w:top w:val="single" w:sz="8" w:space="0" w:color="4F81BD"/>
              <w:bottom w:val="single" w:sz="8" w:space="0" w:color="4F81BD"/>
            </w:tcBorders>
            <w:noWrap/>
          </w:tcPr>
          <w:p w:rsidR="004135CF" w:rsidRPr="005E679D" w:rsidRDefault="004135CF" w:rsidP="005A2109">
            <w:pPr>
              <w:rPr>
                <w:rFonts w:ascii="Arial Narrow" w:hAnsi="Arial Narrow" w:cs="Arial"/>
                <w:sz w:val="20"/>
                <w:szCs w:val="20"/>
              </w:rPr>
            </w:pPr>
          </w:p>
        </w:tc>
        <w:tc>
          <w:tcPr>
            <w:tcW w:w="690"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right"/>
              <w:rPr>
                <w:rFonts w:ascii="Arial Narrow" w:hAnsi="Arial Narrow" w:cs="Arial"/>
                <w:sz w:val="20"/>
                <w:szCs w:val="20"/>
              </w:rPr>
            </w:pPr>
          </w:p>
        </w:tc>
      </w:tr>
      <w:tr w:rsidR="004135CF" w:rsidRPr="005E679D">
        <w:trPr>
          <w:trHeight w:val="245"/>
        </w:trPr>
        <w:tc>
          <w:tcPr>
            <w:tcW w:w="831" w:type="pct"/>
            <w:tcBorders>
              <w:top w:val="single" w:sz="8" w:space="0" w:color="4F81BD"/>
              <w:left w:val="single" w:sz="8" w:space="0" w:color="4F81BD"/>
              <w:bottom w:val="single" w:sz="8" w:space="0" w:color="4F81BD"/>
              <w:right w:val="single" w:sz="8" w:space="0" w:color="4F81BD"/>
            </w:tcBorders>
          </w:tcPr>
          <w:p w:rsidR="004135CF" w:rsidRPr="005E679D" w:rsidRDefault="004135CF" w:rsidP="005A2109">
            <w:pPr>
              <w:rPr>
                <w:rFonts w:ascii="Arial Narrow" w:hAnsi="Arial Narrow" w:cs="Arial"/>
                <w:sz w:val="20"/>
                <w:szCs w:val="20"/>
              </w:rPr>
            </w:pPr>
          </w:p>
        </w:tc>
        <w:tc>
          <w:tcPr>
            <w:tcW w:w="2079" w:type="pct"/>
            <w:tcBorders>
              <w:top w:val="single" w:sz="8" w:space="0" w:color="4F81BD"/>
              <w:bottom w:val="single" w:sz="8" w:space="0" w:color="4F81BD"/>
            </w:tcBorders>
            <w:noWrap/>
          </w:tcPr>
          <w:p w:rsidR="004135CF" w:rsidRPr="005E679D" w:rsidRDefault="004135CF" w:rsidP="005A2109">
            <w:pPr>
              <w:rPr>
                <w:rFonts w:ascii="Arial Narrow" w:hAnsi="Arial Narrow" w:cs="Arial"/>
                <w:sz w:val="20"/>
                <w:szCs w:val="20"/>
              </w:rPr>
            </w:pPr>
            <w:r>
              <w:rPr>
                <w:rFonts w:ascii="Arial Narrow" w:hAnsi="Arial Narrow" w:cs="Arial"/>
                <w:sz w:val="20"/>
                <w:szCs w:val="20"/>
              </w:rPr>
              <w:t>Pasivo por Impuesto Diferido</w:t>
            </w:r>
          </w:p>
        </w:tc>
        <w:tc>
          <w:tcPr>
            <w:tcW w:w="629"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rPr>
                <w:rFonts w:ascii="Arial Narrow" w:hAnsi="Arial Narrow" w:cs="Arial"/>
                <w:sz w:val="20"/>
                <w:szCs w:val="20"/>
              </w:rPr>
            </w:pPr>
            <w:r w:rsidRPr="005E679D">
              <w:rPr>
                <w:rFonts w:ascii="Arial Narrow" w:hAnsi="Arial Narrow" w:cs="Arial"/>
                <w:sz w:val="20"/>
                <w:szCs w:val="20"/>
              </w:rPr>
              <w:t> </w:t>
            </w:r>
          </w:p>
        </w:tc>
        <w:tc>
          <w:tcPr>
            <w:tcW w:w="771" w:type="pct"/>
            <w:tcBorders>
              <w:top w:val="single" w:sz="8" w:space="0" w:color="4F81BD"/>
              <w:bottom w:val="single" w:sz="8" w:space="0" w:color="4F81BD"/>
            </w:tcBorders>
            <w:noWrap/>
          </w:tcPr>
          <w:p w:rsidR="004135CF" w:rsidRPr="005E679D" w:rsidRDefault="004135CF" w:rsidP="005A2109">
            <w:pPr>
              <w:rPr>
                <w:rFonts w:ascii="Arial Narrow" w:hAnsi="Arial Narrow" w:cs="Arial"/>
                <w:sz w:val="20"/>
                <w:szCs w:val="20"/>
              </w:rPr>
            </w:pPr>
            <w:r w:rsidRPr="005E679D">
              <w:rPr>
                <w:rFonts w:ascii="Arial Narrow" w:hAnsi="Arial Narrow" w:cs="Arial"/>
                <w:sz w:val="20"/>
                <w:szCs w:val="20"/>
              </w:rPr>
              <w:t> </w:t>
            </w:r>
          </w:p>
        </w:tc>
        <w:tc>
          <w:tcPr>
            <w:tcW w:w="690" w:type="pct"/>
            <w:tcBorders>
              <w:top w:val="single" w:sz="8" w:space="0" w:color="4F81BD"/>
              <w:left w:val="single" w:sz="8" w:space="0" w:color="4F81BD"/>
              <w:bottom w:val="single" w:sz="8" w:space="0" w:color="4F81BD"/>
              <w:right w:val="single" w:sz="8" w:space="0" w:color="4F81BD"/>
            </w:tcBorders>
            <w:noWrap/>
          </w:tcPr>
          <w:p w:rsidR="004135CF" w:rsidRPr="005E679D" w:rsidRDefault="004135CF" w:rsidP="005A2109">
            <w:pPr>
              <w:jc w:val="right"/>
              <w:rPr>
                <w:rFonts w:ascii="Arial Narrow" w:hAnsi="Arial Narrow" w:cs="Arial"/>
                <w:sz w:val="20"/>
                <w:szCs w:val="20"/>
              </w:rPr>
            </w:pPr>
            <w:r w:rsidRPr="005E679D">
              <w:rPr>
                <w:rFonts w:ascii="Arial Narrow" w:hAnsi="Arial Narrow" w:cs="Arial"/>
                <w:sz w:val="20"/>
                <w:szCs w:val="20"/>
              </w:rPr>
              <w:t>$  208.33</w:t>
            </w:r>
          </w:p>
        </w:tc>
      </w:tr>
      <w:tr w:rsidR="004135CF" w:rsidRPr="005E679D">
        <w:trPr>
          <w:trHeight w:val="245"/>
        </w:trPr>
        <w:tc>
          <w:tcPr>
            <w:tcW w:w="5000" w:type="pct"/>
            <w:gridSpan w:val="5"/>
            <w:tcBorders>
              <w:top w:val="single" w:sz="8" w:space="0" w:color="4F81BD"/>
              <w:left w:val="single" w:sz="8" w:space="0" w:color="4F81BD"/>
              <w:bottom w:val="single" w:sz="8" w:space="0" w:color="4F81BD"/>
              <w:right w:val="single" w:sz="8" w:space="0" w:color="4F81BD"/>
            </w:tcBorders>
          </w:tcPr>
          <w:p w:rsidR="004135CF" w:rsidRDefault="004135CF" w:rsidP="004135CF">
            <w:r w:rsidRPr="005E679D">
              <w:rPr>
                <w:rFonts w:ascii="Arial Narrow" w:hAnsi="Arial Narrow" w:cs="Arial"/>
                <w:sz w:val="20"/>
                <w:szCs w:val="20"/>
              </w:rPr>
              <w:t>Registro del pasivo por impuesto diferido originado por la de amortización de activos intangibles para 20</w:t>
            </w:r>
            <w:r>
              <w:rPr>
                <w:rFonts w:ascii="Arial Narrow" w:hAnsi="Arial Narrow" w:cs="Arial"/>
                <w:sz w:val="20"/>
                <w:szCs w:val="20"/>
              </w:rPr>
              <w:t>10</w:t>
            </w:r>
            <w:r w:rsidRPr="005E679D">
              <w:rPr>
                <w:rFonts w:ascii="Arial Narrow" w:hAnsi="Arial Narrow" w:cs="Arial"/>
                <w:sz w:val="20"/>
                <w:szCs w:val="20"/>
              </w:rPr>
              <w:t> </w:t>
            </w:r>
          </w:p>
          <w:p w:rsidR="004135CF" w:rsidRPr="005E679D" w:rsidRDefault="004135CF" w:rsidP="005A2109">
            <w:pPr>
              <w:jc w:val="right"/>
              <w:rPr>
                <w:rFonts w:ascii="Arial Narrow" w:hAnsi="Arial Narrow" w:cs="Arial"/>
                <w:sz w:val="20"/>
                <w:szCs w:val="20"/>
              </w:rPr>
            </w:pPr>
          </w:p>
        </w:tc>
      </w:tr>
    </w:tbl>
    <w:p w:rsidR="004D6F29" w:rsidRDefault="004D6F29" w:rsidP="004D6F29">
      <w:pPr>
        <w:pStyle w:val="Ttulo3"/>
        <w:spacing w:line="360" w:lineRule="auto"/>
        <w:rPr>
          <w:u w:val="single"/>
        </w:rPr>
      </w:pPr>
      <w:bookmarkStart w:id="95" w:name="_Toc265061304"/>
      <w:r>
        <w:rPr>
          <w:u w:val="single"/>
        </w:rPr>
        <w:lastRenderedPageBreak/>
        <w:t>Análisis del efecto de las reversiones del impuesto diferido</w:t>
      </w:r>
      <w:bookmarkEnd w:id="95"/>
    </w:p>
    <w:p w:rsidR="004D6F29" w:rsidRDefault="004D6F29" w:rsidP="004D6F29"/>
    <w:p w:rsidR="004D6F29" w:rsidRPr="00500AB6" w:rsidRDefault="004D6F29" w:rsidP="004D6F29">
      <w:pPr>
        <w:rPr>
          <w:b/>
        </w:rPr>
      </w:pPr>
      <w:r w:rsidRPr="00500AB6">
        <w:rPr>
          <w:b/>
        </w:rPr>
        <w:t>Método del pasivo</w:t>
      </w:r>
      <w:r>
        <w:rPr>
          <w:b/>
        </w:rPr>
        <w:t xml:space="preserve"> basado en el Estado de Resultados</w:t>
      </w:r>
    </w:p>
    <w:p w:rsidR="004D6F29" w:rsidRDefault="004D6F29" w:rsidP="00501F7B"/>
    <w:tbl>
      <w:tblPr>
        <w:tblW w:w="5000" w:type="pct"/>
        <w:tblCellMar>
          <w:left w:w="70" w:type="dxa"/>
          <w:right w:w="70" w:type="dxa"/>
        </w:tblCellMar>
        <w:tblLook w:val="04A0"/>
      </w:tblPr>
      <w:tblGrid>
        <w:gridCol w:w="3588"/>
        <w:gridCol w:w="851"/>
        <w:gridCol w:w="851"/>
        <w:gridCol w:w="852"/>
        <w:gridCol w:w="852"/>
        <w:gridCol w:w="852"/>
        <w:gridCol w:w="850"/>
      </w:tblGrid>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a) Cálculo de las cuotas de amortización contable fiscal</w:t>
            </w: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2951" w:type="pct"/>
            <w:gridSpan w:val="6"/>
            <w:tcBorders>
              <w:top w:val="nil"/>
              <w:left w:val="nil"/>
              <w:bottom w:val="nil"/>
              <w:right w:val="nil"/>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Ejercicios</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2011</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2012</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2014</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2015</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Amortización contable</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Amortización deducible</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2,500.00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2,500.00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2,500.00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2,500.00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0.00</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Diferencia</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b) Cálculo fiscal del impuesto a pagar</w:t>
            </w: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Utilidades antes de impuestos</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439,552.45</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556,780.00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455,000.00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529,450.00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471,687.11</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485,411.15</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Diferencia entre depreciación contable y fiscal</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-833.33</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1,666.67</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Base imponible</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438,719.12</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555,946.67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454,166.67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528,616.67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473,353.78</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487,077.82</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Tasa de impuesto 25%</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109,679.78</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138,986.67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113,541.67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132,154.17</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118,338.45</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121,769.46</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c) Cálculo del gasto por impuesto sobre la renta</w:t>
            </w: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Utilidades antes de impuestos</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439,552.45</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556,780.00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455,000.00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529,450.00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471,687.11</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485,411.15</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Impuesto devengado</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109,888.11</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139,195.00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113,750.00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132,362.50</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117,921.78</w:t>
            </w:r>
          </w:p>
        </w:tc>
        <w:tc>
          <w:tcPr>
            <w:tcW w:w="492" w:type="pct"/>
            <w:tcBorders>
              <w:top w:val="nil"/>
              <w:left w:val="nil"/>
              <w:bottom w:val="nil"/>
              <w:right w:val="nil"/>
            </w:tcBorders>
            <w:shd w:val="clear" w:color="auto" w:fill="auto"/>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121,352.79</w:t>
            </w: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d) Registro contable</w:t>
            </w: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Cuenta contable</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2010</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2011</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2012</w:t>
            </w:r>
          </w:p>
        </w:tc>
      </w:tr>
      <w:tr w:rsidR="00ED0A1D" w:rsidRPr="00ED0A1D">
        <w:trPr>
          <w:trHeight w:val="255"/>
        </w:trPr>
        <w:tc>
          <w:tcPr>
            <w:tcW w:w="2049" w:type="pct"/>
            <w:vMerge/>
            <w:tcBorders>
              <w:top w:val="single" w:sz="4" w:space="0" w:color="auto"/>
              <w:left w:val="single" w:sz="4" w:space="0" w:color="auto"/>
              <w:bottom w:val="single" w:sz="4" w:space="0" w:color="auto"/>
              <w:right w:val="single" w:sz="4" w:space="0" w:color="auto"/>
            </w:tcBorders>
            <w:vAlign w:val="center"/>
          </w:tcPr>
          <w:p w:rsidR="00ED0A1D" w:rsidRPr="00ED0A1D" w:rsidRDefault="00ED0A1D" w:rsidP="00ED0A1D">
            <w:pPr>
              <w:rPr>
                <w:rFonts w:ascii="Arial" w:hAnsi="Arial" w:cs="Arial"/>
                <w:sz w:val="14"/>
                <w:szCs w:val="14"/>
                <w:lang w:eastAsia="es-SV"/>
              </w:rPr>
            </w:pP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Gasto por impuesto sobre la renta</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109,888.11</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139,195.00</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113,750.00</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Pasivo por impuesto sobre al renta diferido</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208.33</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208.33</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208.33</w:t>
            </w: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 xml:space="preserve">   Pasivo por impuesto sobre la renta</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109,679.78</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138,986.67</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113,541.67</w:t>
            </w:r>
          </w:p>
        </w:tc>
      </w:tr>
      <w:tr w:rsidR="00ED0A1D" w:rsidRPr="00ED0A1D">
        <w:trPr>
          <w:trHeight w:val="255"/>
        </w:trPr>
        <w:tc>
          <w:tcPr>
            <w:tcW w:w="2049"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c>
          <w:tcPr>
            <w:tcW w:w="492" w:type="pct"/>
            <w:tcBorders>
              <w:top w:val="nil"/>
              <w:left w:val="nil"/>
              <w:bottom w:val="nil"/>
              <w:right w:val="nil"/>
            </w:tcBorders>
            <w:shd w:val="clear" w:color="auto" w:fill="auto"/>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Cuenta contable</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2013</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2014</w:t>
            </w:r>
          </w:p>
        </w:tc>
        <w:tc>
          <w:tcPr>
            <w:tcW w:w="984" w:type="pct"/>
            <w:gridSpan w:val="2"/>
            <w:tcBorders>
              <w:top w:val="single" w:sz="4" w:space="0" w:color="auto"/>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2015</w:t>
            </w:r>
          </w:p>
        </w:tc>
      </w:tr>
      <w:tr w:rsidR="00ED0A1D" w:rsidRPr="00ED0A1D">
        <w:trPr>
          <w:trHeight w:val="255"/>
        </w:trPr>
        <w:tc>
          <w:tcPr>
            <w:tcW w:w="2049" w:type="pct"/>
            <w:vMerge/>
            <w:tcBorders>
              <w:top w:val="single" w:sz="4" w:space="0" w:color="auto"/>
              <w:left w:val="single" w:sz="4" w:space="0" w:color="auto"/>
              <w:bottom w:val="single" w:sz="4" w:space="0" w:color="auto"/>
              <w:right w:val="single" w:sz="4" w:space="0" w:color="auto"/>
            </w:tcBorders>
            <w:vAlign w:val="center"/>
          </w:tcPr>
          <w:p w:rsidR="00ED0A1D" w:rsidRPr="00ED0A1D" w:rsidRDefault="00ED0A1D" w:rsidP="00ED0A1D">
            <w:pPr>
              <w:rPr>
                <w:rFonts w:ascii="Arial" w:hAnsi="Arial" w:cs="Arial"/>
                <w:sz w:val="14"/>
                <w:szCs w:val="14"/>
                <w:lang w:eastAsia="es-SV"/>
              </w:rPr>
            </w:pP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Debe</w:t>
            </w:r>
          </w:p>
        </w:tc>
        <w:tc>
          <w:tcPr>
            <w:tcW w:w="492" w:type="pct"/>
            <w:tcBorders>
              <w:top w:val="nil"/>
              <w:left w:val="nil"/>
              <w:bottom w:val="single" w:sz="4" w:space="0" w:color="auto"/>
              <w:right w:val="single" w:sz="4" w:space="0" w:color="auto"/>
            </w:tcBorders>
            <w:shd w:val="clear" w:color="000000" w:fill="B8CCE4"/>
            <w:noWrap/>
            <w:vAlign w:val="bottom"/>
          </w:tcPr>
          <w:p w:rsidR="00ED0A1D" w:rsidRPr="00ED0A1D" w:rsidRDefault="00ED0A1D" w:rsidP="00ED0A1D">
            <w:pPr>
              <w:jc w:val="center"/>
              <w:rPr>
                <w:rFonts w:ascii="Arial" w:hAnsi="Arial" w:cs="Arial"/>
                <w:sz w:val="14"/>
                <w:szCs w:val="14"/>
                <w:lang w:eastAsia="es-SV"/>
              </w:rPr>
            </w:pPr>
            <w:r w:rsidRPr="00ED0A1D">
              <w:rPr>
                <w:rFonts w:ascii="Arial" w:hAnsi="Arial" w:cs="Arial"/>
                <w:sz w:val="14"/>
                <w:szCs w:val="14"/>
                <w:lang w:eastAsia="es-SV"/>
              </w:rPr>
              <w:t>Haber</w:t>
            </w: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Gasto por impuesto sobre la renta</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132,362.50</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117,921.78</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121,352.79</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532552" w:rsidP="00ED0A1D">
            <w:pPr>
              <w:rPr>
                <w:rFonts w:ascii="Arial" w:hAnsi="Arial" w:cs="Arial"/>
                <w:sz w:val="14"/>
                <w:szCs w:val="14"/>
                <w:lang w:eastAsia="es-SV"/>
              </w:rPr>
            </w:pPr>
            <w:r>
              <w:rPr>
                <w:rFonts w:ascii="Arial" w:hAnsi="Arial" w:cs="Arial"/>
                <w:sz w:val="14"/>
                <w:szCs w:val="14"/>
                <w:lang w:eastAsia="es-SV"/>
              </w:rPr>
              <w:t xml:space="preserve">Pasivo por impuesto sobre </w:t>
            </w:r>
            <w:r w:rsidR="00ED0A1D" w:rsidRPr="00ED0A1D">
              <w:rPr>
                <w:rFonts w:ascii="Arial" w:hAnsi="Arial" w:cs="Arial"/>
                <w:sz w:val="14"/>
                <w:szCs w:val="14"/>
                <w:lang w:eastAsia="es-SV"/>
              </w:rPr>
              <w:t>l</w:t>
            </w:r>
            <w:r>
              <w:rPr>
                <w:rFonts w:ascii="Arial" w:hAnsi="Arial" w:cs="Arial"/>
                <w:sz w:val="14"/>
                <w:szCs w:val="14"/>
                <w:lang w:eastAsia="es-SV"/>
              </w:rPr>
              <w:t>a</w:t>
            </w:r>
            <w:r w:rsidR="00ED0A1D" w:rsidRPr="00ED0A1D">
              <w:rPr>
                <w:rFonts w:ascii="Arial" w:hAnsi="Arial" w:cs="Arial"/>
                <w:sz w:val="14"/>
                <w:szCs w:val="14"/>
                <w:lang w:eastAsia="es-SV"/>
              </w:rPr>
              <w:t xml:space="preserve"> renta diferido</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208.33</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416.67</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416.67</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r>
      <w:tr w:rsidR="00ED0A1D" w:rsidRPr="00ED0A1D">
        <w:trPr>
          <w:trHeight w:val="255"/>
        </w:trPr>
        <w:tc>
          <w:tcPr>
            <w:tcW w:w="2049"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r w:rsidRPr="00ED0A1D">
              <w:rPr>
                <w:rFonts w:ascii="Arial" w:hAnsi="Arial" w:cs="Arial"/>
                <w:sz w:val="14"/>
                <w:szCs w:val="14"/>
                <w:lang w:eastAsia="es-SV"/>
              </w:rPr>
              <w:t xml:space="preserve">   Pasivo por impuesto sobre la renta</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132,154.17</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118,338.45</w:t>
            </w: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rPr>
                <w:rFonts w:ascii="Arial" w:hAnsi="Arial" w:cs="Arial"/>
                <w:sz w:val="14"/>
                <w:szCs w:val="14"/>
                <w:lang w:eastAsia="es-SV"/>
              </w:rPr>
            </w:pPr>
          </w:p>
        </w:tc>
        <w:tc>
          <w:tcPr>
            <w:tcW w:w="492" w:type="pct"/>
            <w:tcBorders>
              <w:top w:val="single" w:sz="4" w:space="0" w:color="auto"/>
              <w:left w:val="single" w:sz="4" w:space="0" w:color="auto"/>
              <w:bottom w:val="single" w:sz="4" w:space="0" w:color="auto"/>
              <w:right w:val="single" w:sz="4" w:space="0" w:color="auto"/>
            </w:tcBorders>
            <w:shd w:val="clear" w:color="auto" w:fill="D6E3BC"/>
            <w:noWrap/>
            <w:vAlign w:val="bottom"/>
          </w:tcPr>
          <w:p w:rsidR="00ED0A1D" w:rsidRPr="00ED0A1D" w:rsidRDefault="00ED0A1D" w:rsidP="00ED0A1D">
            <w:pPr>
              <w:jc w:val="right"/>
              <w:rPr>
                <w:rFonts w:ascii="Arial" w:hAnsi="Arial" w:cs="Arial"/>
                <w:sz w:val="14"/>
                <w:szCs w:val="14"/>
                <w:lang w:eastAsia="es-SV"/>
              </w:rPr>
            </w:pPr>
            <w:r w:rsidRPr="00ED0A1D">
              <w:rPr>
                <w:rFonts w:ascii="Arial" w:hAnsi="Arial" w:cs="Arial"/>
                <w:sz w:val="14"/>
                <w:szCs w:val="14"/>
                <w:lang w:eastAsia="es-SV"/>
              </w:rPr>
              <w:t>121,769.46</w:t>
            </w:r>
          </w:p>
        </w:tc>
      </w:tr>
    </w:tbl>
    <w:p w:rsidR="00ED0A1D" w:rsidRDefault="00ED0A1D" w:rsidP="00501F7B"/>
    <w:p w:rsidR="00ED0A1D" w:rsidRDefault="00ED0A1D" w:rsidP="00501F7B"/>
    <w:p w:rsidR="00384904" w:rsidRDefault="00384904" w:rsidP="00DE57D7">
      <w:pPr>
        <w:rPr>
          <w:b/>
        </w:rPr>
      </w:pPr>
    </w:p>
    <w:p w:rsidR="00380B6F" w:rsidRDefault="00380B6F" w:rsidP="00DE57D7">
      <w:pPr>
        <w:rPr>
          <w:b/>
        </w:rPr>
      </w:pPr>
    </w:p>
    <w:p w:rsidR="00384904" w:rsidRDefault="00384904" w:rsidP="00DE57D7">
      <w:pPr>
        <w:rPr>
          <w:b/>
        </w:rPr>
      </w:pPr>
    </w:p>
    <w:p w:rsidR="00380B6F" w:rsidRDefault="00380B6F" w:rsidP="00DE57D7">
      <w:pPr>
        <w:rPr>
          <w:b/>
        </w:rPr>
      </w:pPr>
    </w:p>
    <w:p w:rsidR="00384904" w:rsidRDefault="00384904" w:rsidP="00DE57D7">
      <w:pPr>
        <w:rPr>
          <w:b/>
        </w:rPr>
      </w:pPr>
    </w:p>
    <w:p w:rsidR="00DE57D7" w:rsidRPr="00500AB6" w:rsidRDefault="00DE57D7" w:rsidP="00DE57D7">
      <w:pPr>
        <w:rPr>
          <w:b/>
        </w:rPr>
      </w:pPr>
      <w:r w:rsidRPr="00500AB6">
        <w:rPr>
          <w:b/>
        </w:rPr>
        <w:lastRenderedPageBreak/>
        <w:t>Método del pasivo</w:t>
      </w:r>
      <w:r>
        <w:rPr>
          <w:b/>
        </w:rPr>
        <w:t xml:space="preserve"> basado en el Balance General</w:t>
      </w:r>
    </w:p>
    <w:p w:rsidR="00DE57D7" w:rsidRDefault="00DE57D7" w:rsidP="00501F7B"/>
    <w:p w:rsidR="00DE57D7" w:rsidRDefault="00DE57D7" w:rsidP="00501F7B"/>
    <w:tbl>
      <w:tblPr>
        <w:tblW w:w="5000" w:type="pct"/>
        <w:tblCellMar>
          <w:left w:w="70" w:type="dxa"/>
          <w:right w:w="70" w:type="dxa"/>
        </w:tblCellMar>
        <w:tblLook w:val="04A0"/>
      </w:tblPr>
      <w:tblGrid>
        <w:gridCol w:w="3211"/>
        <w:gridCol w:w="915"/>
        <w:gridCol w:w="914"/>
        <w:gridCol w:w="914"/>
        <w:gridCol w:w="914"/>
        <w:gridCol w:w="914"/>
        <w:gridCol w:w="914"/>
      </w:tblGrid>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1. Diferencias temporarias a fin del ejercicio</w:t>
            </w:r>
          </w:p>
        </w:tc>
        <w:tc>
          <w:tcPr>
            <w:tcW w:w="3224" w:type="pct"/>
            <w:gridSpan w:val="6"/>
            <w:tcBorders>
              <w:top w:val="nil"/>
              <w:left w:val="nil"/>
              <w:bottom w:val="nil"/>
              <w:right w:val="nil"/>
            </w:tcBorders>
            <w:shd w:val="clear" w:color="000000" w:fill="95B3D7"/>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Ejercicios</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2010</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2011</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2012</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2013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2014</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2015</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Valor en libros del bien</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8,333.33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6,666.66</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4,999.99</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3,333.32</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1,666.67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b/>
                <w:bCs/>
                <w:sz w:val="16"/>
                <w:szCs w:val="16"/>
                <w:lang w:eastAsia="es-SV"/>
              </w:rPr>
            </w:pPr>
            <w:r w:rsidRPr="00DE57D7">
              <w:rPr>
                <w:rFonts w:ascii="Arial" w:hAnsi="Arial" w:cs="Arial"/>
                <w:b/>
                <w:bCs/>
                <w:sz w:val="16"/>
                <w:szCs w:val="16"/>
                <w:lang w:eastAsia="es-SV"/>
              </w:rPr>
              <w:t>Base fiscal del bien</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7,500.00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5,000.00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2,500.00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b/>
                <w:bCs/>
                <w:i/>
                <w:iCs/>
                <w:sz w:val="16"/>
                <w:szCs w:val="16"/>
                <w:lang w:eastAsia="es-SV"/>
              </w:rPr>
            </w:pPr>
            <w:r w:rsidRPr="00DE57D7">
              <w:rPr>
                <w:rFonts w:ascii="Arial" w:hAnsi="Arial" w:cs="Arial"/>
                <w:b/>
                <w:bCs/>
                <w:i/>
                <w:iCs/>
                <w:sz w:val="16"/>
                <w:szCs w:val="16"/>
                <w:lang w:eastAsia="es-SV"/>
              </w:rPr>
              <w:t>Diferencia temporaria imponible</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833.33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1,666.66</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2,499.99</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3,333.32</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1,666.67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r>
      <w:tr w:rsidR="00DE57D7" w:rsidRPr="00DE57D7">
        <w:trPr>
          <w:trHeight w:val="255"/>
        </w:trPr>
        <w:tc>
          <w:tcPr>
            <w:tcW w:w="1776" w:type="pct"/>
            <w:vMerge w:val="restart"/>
            <w:tcBorders>
              <w:top w:val="nil"/>
              <w:left w:val="nil"/>
              <w:bottom w:val="nil"/>
              <w:right w:val="nil"/>
            </w:tcBorders>
            <w:shd w:val="clear" w:color="auto" w:fill="auto"/>
            <w:vAlign w:val="center"/>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Pasivo por impuesto diferido (</w:t>
            </w:r>
            <w:r w:rsidRPr="00DE57D7">
              <w:rPr>
                <w:rFonts w:ascii="Arial" w:hAnsi="Arial" w:cs="Arial"/>
                <w:i/>
                <w:iCs/>
                <w:sz w:val="16"/>
                <w:szCs w:val="16"/>
                <w:lang w:eastAsia="es-SV"/>
              </w:rPr>
              <w:t>Importes acumulados a fin del ejercicio</w:t>
            </w:r>
            <w:r w:rsidRPr="00DE57D7">
              <w:rPr>
                <w:rFonts w:ascii="Arial" w:hAnsi="Arial" w:cs="Arial"/>
                <w:sz w:val="16"/>
                <w:szCs w:val="16"/>
                <w:lang w:eastAsia="es-SV"/>
              </w:rPr>
              <w:t>)</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625.00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833.33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0.00</w:t>
            </w:r>
          </w:p>
        </w:tc>
      </w:tr>
      <w:tr w:rsidR="00DE57D7" w:rsidRPr="00DE57D7">
        <w:trPr>
          <w:trHeight w:val="255"/>
        </w:trPr>
        <w:tc>
          <w:tcPr>
            <w:tcW w:w="1776" w:type="pct"/>
            <w:vMerge/>
            <w:tcBorders>
              <w:top w:val="nil"/>
              <w:left w:val="nil"/>
              <w:bottom w:val="nil"/>
              <w:right w:val="nil"/>
            </w:tcBorders>
            <w:vAlign w:val="center"/>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2. Cálculo del gasto por impuesto</w:t>
            </w: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3224" w:type="pct"/>
            <w:gridSpan w:val="6"/>
            <w:tcBorders>
              <w:top w:val="nil"/>
              <w:left w:val="nil"/>
              <w:bottom w:val="nil"/>
              <w:right w:val="nil"/>
            </w:tcBorders>
            <w:shd w:val="clear" w:color="000000" w:fill="95B3D7"/>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Ejercicios</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2010</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2011</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2012</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2013</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2014</w:t>
            </w:r>
          </w:p>
        </w:tc>
        <w:tc>
          <w:tcPr>
            <w:tcW w:w="537" w:type="pct"/>
            <w:tcBorders>
              <w:top w:val="nil"/>
              <w:left w:val="nil"/>
              <w:bottom w:val="nil"/>
              <w:right w:val="nil"/>
            </w:tcBorders>
            <w:shd w:val="clear" w:color="auto" w:fill="auto"/>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2015</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Cuota a pagar impuesto corriente</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109,679.78</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138,986.67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113,541.67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132,154.17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118,338.45</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121,769.46</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i/>
                <w:iCs/>
                <w:sz w:val="16"/>
                <w:szCs w:val="16"/>
                <w:lang w:eastAsia="es-SV"/>
              </w:rPr>
            </w:pPr>
            <w:r w:rsidRPr="00DE57D7">
              <w:rPr>
                <w:rFonts w:ascii="Arial" w:hAnsi="Arial" w:cs="Arial"/>
                <w:i/>
                <w:iCs/>
                <w:sz w:val="16"/>
                <w:szCs w:val="16"/>
                <w:lang w:eastAsia="es-SV"/>
              </w:rPr>
              <w:t>Variación por impuestos diferidos</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b/>
                <w:bCs/>
                <w:sz w:val="16"/>
                <w:szCs w:val="16"/>
                <w:lang w:eastAsia="es-SV"/>
              </w:rPr>
            </w:pPr>
            <w:r w:rsidRPr="00DE57D7">
              <w:rPr>
                <w:rFonts w:ascii="Arial" w:hAnsi="Arial" w:cs="Arial"/>
                <w:b/>
                <w:bCs/>
                <w:sz w:val="16"/>
                <w:szCs w:val="16"/>
                <w:lang w:eastAsia="es-SV"/>
              </w:rPr>
              <w:t>Gasto por impuesto</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109,888.11</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139,195.00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113,750.00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132,362.50</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117,921.78</w:t>
            </w:r>
          </w:p>
        </w:tc>
        <w:tc>
          <w:tcPr>
            <w:tcW w:w="537" w:type="pct"/>
            <w:tcBorders>
              <w:top w:val="nil"/>
              <w:left w:val="nil"/>
              <w:bottom w:val="nil"/>
              <w:right w:val="nil"/>
            </w:tcBorders>
            <w:shd w:val="clear" w:color="auto" w:fill="auto"/>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121,352.79</w:t>
            </w: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3. Contabilización</w:t>
            </w: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Cuenta contable</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2010</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2011</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2012</w:t>
            </w:r>
          </w:p>
        </w:tc>
      </w:tr>
      <w:tr w:rsidR="00DE57D7" w:rsidRPr="00DE57D7">
        <w:trPr>
          <w:trHeight w:val="255"/>
        </w:trPr>
        <w:tc>
          <w:tcPr>
            <w:tcW w:w="1776" w:type="pct"/>
            <w:vMerge/>
            <w:tcBorders>
              <w:top w:val="single" w:sz="4" w:space="0" w:color="auto"/>
              <w:left w:val="single" w:sz="4" w:space="0" w:color="auto"/>
              <w:bottom w:val="single" w:sz="4" w:space="0" w:color="auto"/>
              <w:right w:val="single" w:sz="4" w:space="0" w:color="auto"/>
            </w:tcBorders>
            <w:vAlign w:val="center"/>
          </w:tcPr>
          <w:p w:rsidR="00DE57D7" w:rsidRPr="00DE57D7" w:rsidRDefault="00DE57D7" w:rsidP="00DE57D7">
            <w:pPr>
              <w:rPr>
                <w:rFonts w:ascii="Arial" w:hAnsi="Arial" w:cs="Arial"/>
                <w:sz w:val="16"/>
                <w:szCs w:val="16"/>
                <w:lang w:eastAsia="es-SV"/>
              </w:rPr>
            </w:pP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Gasto por impu</w:t>
            </w:r>
            <w:r>
              <w:rPr>
                <w:rFonts w:ascii="Arial" w:hAnsi="Arial" w:cs="Arial"/>
                <w:sz w:val="16"/>
                <w:szCs w:val="16"/>
                <w:lang w:eastAsia="es-SV"/>
              </w:rPr>
              <w:t>e</w:t>
            </w:r>
            <w:r w:rsidRPr="00DE57D7">
              <w:rPr>
                <w:rFonts w:ascii="Arial" w:hAnsi="Arial" w:cs="Arial"/>
                <w:sz w:val="16"/>
                <w:szCs w:val="16"/>
                <w:lang w:eastAsia="es-SV"/>
              </w:rPr>
              <w:t>sto sobre la renta</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109,888.11</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139,195.00</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113,750.00</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Pr>
                <w:rFonts w:ascii="Arial" w:hAnsi="Arial" w:cs="Arial"/>
                <w:sz w:val="16"/>
                <w:szCs w:val="16"/>
                <w:lang w:eastAsia="es-SV"/>
              </w:rPr>
              <w:t xml:space="preserve">   Pasivo por impuesto sobre </w:t>
            </w:r>
            <w:r w:rsidRPr="00DE57D7">
              <w:rPr>
                <w:rFonts w:ascii="Arial" w:hAnsi="Arial" w:cs="Arial"/>
                <w:sz w:val="16"/>
                <w:szCs w:val="16"/>
                <w:lang w:eastAsia="es-SV"/>
              </w:rPr>
              <w:t>l</w:t>
            </w:r>
            <w:r>
              <w:rPr>
                <w:rFonts w:ascii="Arial" w:hAnsi="Arial" w:cs="Arial"/>
                <w:sz w:val="16"/>
                <w:szCs w:val="16"/>
                <w:lang w:eastAsia="es-SV"/>
              </w:rPr>
              <w:t>a</w:t>
            </w:r>
            <w:r w:rsidRPr="00DE57D7">
              <w:rPr>
                <w:rFonts w:ascii="Arial" w:hAnsi="Arial" w:cs="Arial"/>
                <w:sz w:val="16"/>
                <w:szCs w:val="16"/>
                <w:lang w:eastAsia="es-SV"/>
              </w:rPr>
              <w:t xml:space="preserve"> renta diferido</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xml:space="preserve">   Pasivo por impuesto sobre la renta</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109,679.78</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138,986.67</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113,541.67</w:t>
            </w:r>
          </w:p>
        </w:tc>
      </w:tr>
      <w:tr w:rsidR="00DE57D7" w:rsidRPr="00DE57D7">
        <w:trPr>
          <w:trHeight w:val="255"/>
        </w:trPr>
        <w:tc>
          <w:tcPr>
            <w:tcW w:w="1776" w:type="pct"/>
            <w:tcBorders>
              <w:top w:val="single" w:sz="4" w:space="0" w:color="auto"/>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c>
          <w:tcPr>
            <w:tcW w:w="537" w:type="pct"/>
            <w:tcBorders>
              <w:top w:val="nil"/>
              <w:left w:val="nil"/>
              <w:bottom w:val="nil"/>
              <w:right w:val="nil"/>
            </w:tcBorders>
            <w:shd w:val="clear" w:color="auto" w:fill="auto"/>
            <w:noWrap/>
            <w:vAlign w:val="bottom"/>
          </w:tcPr>
          <w:p w:rsidR="00DE57D7" w:rsidRPr="00DE57D7" w:rsidRDefault="00DE57D7" w:rsidP="00DE57D7">
            <w:pPr>
              <w:rPr>
                <w:rFonts w:ascii="Arial" w:hAnsi="Arial" w:cs="Arial"/>
                <w:sz w:val="16"/>
                <w:szCs w:val="16"/>
                <w:lang w:eastAsia="es-SV"/>
              </w:rPr>
            </w:pPr>
          </w:p>
        </w:tc>
      </w:tr>
      <w:tr w:rsidR="00DE57D7" w:rsidRPr="00DE57D7">
        <w:trPr>
          <w:trHeight w:val="255"/>
        </w:trPr>
        <w:tc>
          <w:tcPr>
            <w:tcW w:w="1776" w:type="pct"/>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Cuenta contable</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2013</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2014</w:t>
            </w:r>
          </w:p>
        </w:tc>
        <w:tc>
          <w:tcPr>
            <w:tcW w:w="1075" w:type="pct"/>
            <w:gridSpan w:val="2"/>
            <w:tcBorders>
              <w:top w:val="single" w:sz="4" w:space="0" w:color="auto"/>
              <w:left w:val="nil"/>
              <w:bottom w:val="single" w:sz="4" w:space="0" w:color="auto"/>
              <w:right w:val="single" w:sz="4" w:space="0" w:color="auto"/>
            </w:tcBorders>
            <w:shd w:val="clear" w:color="000000" w:fill="B8CCE4"/>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2014</w:t>
            </w:r>
          </w:p>
        </w:tc>
      </w:tr>
      <w:tr w:rsidR="00DE57D7" w:rsidRPr="00DE57D7">
        <w:trPr>
          <w:trHeight w:val="255"/>
        </w:trPr>
        <w:tc>
          <w:tcPr>
            <w:tcW w:w="1776" w:type="pct"/>
            <w:vMerge/>
            <w:tcBorders>
              <w:top w:val="single" w:sz="4" w:space="0" w:color="auto"/>
              <w:left w:val="single" w:sz="4" w:space="0" w:color="auto"/>
              <w:bottom w:val="single" w:sz="4" w:space="0" w:color="auto"/>
              <w:right w:val="single" w:sz="4" w:space="0" w:color="auto"/>
            </w:tcBorders>
            <w:vAlign w:val="center"/>
          </w:tcPr>
          <w:p w:rsidR="00DE57D7" w:rsidRPr="00DE57D7" w:rsidRDefault="00DE57D7" w:rsidP="00DE57D7">
            <w:pPr>
              <w:rPr>
                <w:rFonts w:ascii="Arial" w:hAnsi="Arial" w:cs="Arial"/>
                <w:sz w:val="16"/>
                <w:szCs w:val="16"/>
                <w:lang w:eastAsia="es-SV"/>
              </w:rPr>
            </w:pP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Debe</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center"/>
              <w:rPr>
                <w:rFonts w:ascii="Arial" w:hAnsi="Arial" w:cs="Arial"/>
                <w:sz w:val="16"/>
                <w:szCs w:val="16"/>
                <w:lang w:eastAsia="es-SV"/>
              </w:rPr>
            </w:pPr>
            <w:r w:rsidRPr="00DE57D7">
              <w:rPr>
                <w:rFonts w:ascii="Arial" w:hAnsi="Arial" w:cs="Arial"/>
                <w:sz w:val="16"/>
                <w:szCs w:val="16"/>
                <w:lang w:eastAsia="es-SV"/>
              </w:rPr>
              <w:t>Haber</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Gasto por impu</w:t>
            </w:r>
            <w:r>
              <w:rPr>
                <w:rFonts w:ascii="Arial" w:hAnsi="Arial" w:cs="Arial"/>
                <w:sz w:val="16"/>
                <w:szCs w:val="16"/>
                <w:lang w:eastAsia="es-SV"/>
              </w:rPr>
              <w:t>e</w:t>
            </w:r>
            <w:r w:rsidRPr="00DE57D7">
              <w:rPr>
                <w:rFonts w:ascii="Arial" w:hAnsi="Arial" w:cs="Arial"/>
                <w:sz w:val="16"/>
                <w:szCs w:val="16"/>
                <w:lang w:eastAsia="es-SV"/>
              </w:rPr>
              <w:t>sto sobre la renta</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132,362.50</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117,921.78</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121,352.79</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Pr>
                <w:rFonts w:ascii="Arial" w:hAnsi="Arial" w:cs="Arial"/>
                <w:sz w:val="16"/>
                <w:szCs w:val="16"/>
                <w:lang w:eastAsia="es-SV"/>
              </w:rPr>
              <w:t xml:space="preserve">   Pasivo por impuesto sobre </w:t>
            </w:r>
            <w:r w:rsidRPr="00DE57D7">
              <w:rPr>
                <w:rFonts w:ascii="Arial" w:hAnsi="Arial" w:cs="Arial"/>
                <w:sz w:val="16"/>
                <w:szCs w:val="16"/>
                <w:lang w:eastAsia="es-SV"/>
              </w:rPr>
              <w:t>l</w:t>
            </w:r>
            <w:r>
              <w:rPr>
                <w:rFonts w:ascii="Arial" w:hAnsi="Arial" w:cs="Arial"/>
                <w:sz w:val="16"/>
                <w:szCs w:val="16"/>
                <w:lang w:eastAsia="es-SV"/>
              </w:rPr>
              <w:t>a</w:t>
            </w:r>
            <w:r w:rsidRPr="00DE57D7">
              <w:rPr>
                <w:rFonts w:ascii="Arial" w:hAnsi="Arial" w:cs="Arial"/>
                <w:sz w:val="16"/>
                <w:szCs w:val="16"/>
                <w:lang w:eastAsia="es-SV"/>
              </w:rPr>
              <w:t xml:space="preserve"> renta diferido</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208.33</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416.67</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r>
      <w:tr w:rsidR="00DE57D7" w:rsidRPr="00DE57D7">
        <w:trPr>
          <w:trHeight w:val="255"/>
        </w:trPr>
        <w:tc>
          <w:tcPr>
            <w:tcW w:w="1776" w:type="pct"/>
            <w:tcBorders>
              <w:top w:val="single" w:sz="4" w:space="0" w:color="auto"/>
              <w:left w:val="single" w:sz="4" w:space="0" w:color="auto"/>
              <w:bottom w:val="single" w:sz="4" w:space="0" w:color="auto"/>
              <w:right w:val="nil"/>
            </w:tcBorders>
            <w:shd w:val="clear" w:color="auto" w:fill="D6E3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xml:space="preserve">   Pasivo por impuesto sobre la renta</w:t>
            </w:r>
          </w:p>
        </w:tc>
        <w:tc>
          <w:tcPr>
            <w:tcW w:w="537" w:type="pct"/>
            <w:tcBorders>
              <w:top w:val="nil"/>
              <w:left w:val="single" w:sz="4" w:space="0" w:color="auto"/>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132,154.17</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118,338.45</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rPr>
                <w:rFonts w:ascii="Arial" w:hAnsi="Arial" w:cs="Arial"/>
                <w:sz w:val="16"/>
                <w:szCs w:val="16"/>
                <w:lang w:eastAsia="es-SV"/>
              </w:rPr>
            </w:pPr>
            <w:r w:rsidRPr="00DE57D7">
              <w:rPr>
                <w:rFonts w:ascii="Arial" w:hAnsi="Arial" w:cs="Arial"/>
                <w:sz w:val="16"/>
                <w:szCs w:val="16"/>
                <w:lang w:eastAsia="es-SV"/>
              </w:rPr>
              <w:t> </w:t>
            </w:r>
          </w:p>
        </w:tc>
        <w:tc>
          <w:tcPr>
            <w:tcW w:w="537" w:type="pct"/>
            <w:tcBorders>
              <w:top w:val="nil"/>
              <w:left w:val="nil"/>
              <w:bottom w:val="single" w:sz="4" w:space="0" w:color="auto"/>
              <w:right w:val="single" w:sz="4" w:space="0" w:color="auto"/>
            </w:tcBorders>
            <w:shd w:val="clear" w:color="000000" w:fill="D7E4BC"/>
            <w:noWrap/>
            <w:vAlign w:val="bottom"/>
          </w:tcPr>
          <w:p w:rsidR="00DE57D7" w:rsidRPr="00DE57D7" w:rsidRDefault="00DE57D7" w:rsidP="00DE57D7">
            <w:pPr>
              <w:jc w:val="right"/>
              <w:rPr>
                <w:rFonts w:ascii="Arial" w:hAnsi="Arial" w:cs="Arial"/>
                <w:sz w:val="16"/>
                <w:szCs w:val="16"/>
                <w:lang w:eastAsia="es-SV"/>
              </w:rPr>
            </w:pPr>
            <w:r w:rsidRPr="00DE57D7">
              <w:rPr>
                <w:rFonts w:ascii="Arial" w:hAnsi="Arial" w:cs="Arial"/>
                <w:sz w:val="16"/>
                <w:szCs w:val="16"/>
                <w:lang w:eastAsia="es-SV"/>
              </w:rPr>
              <w:t>121,769.46</w:t>
            </w:r>
          </w:p>
        </w:tc>
      </w:tr>
    </w:tbl>
    <w:p w:rsidR="00DE57D7" w:rsidRDefault="00DE57D7" w:rsidP="00501F7B"/>
    <w:p w:rsidR="00DE57D7" w:rsidRDefault="00DE57D7" w:rsidP="00501F7B"/>
    <w:p w:rsidR="0078753B" w:rsidRDefault="00871EEB" w:rsidP="008435CF">
      <w:pPr>
        <w:pStyle w:val="Ttulo3"/>
        <w:numPr>
          <w:ilvl w:val="0"/>
          <w:numId w:val="29"/>
        </w:numPr>
        <w:rPr>
          <w:u w:val="single"/>
        </w:rPr>
      </w:pPr>
      <w:bookmarkStart w:id="96" w:name="_Toc265061305"/>
      <w:r w:rsidRPr="00501F7B">
        <w:rPr>
          <w:u w:val="single"/>
        </w:rPr>
        <w:t>Arrendamiento financiero</w:t>
      </w:r>
      <w:bookmarkEnd w:id="54"/>
      <w:bookmarkEnd w:id="55"/>
      <w:bookmarkEnd w:id="96"/>
    </w:p>
    <w:p w:rsidR="0055338B" w:rsidRPr="0055338B" w:rsidRDefault="0055338B" w:rsidP="0055338B"/>
    <w:p w:rsidR="00E85E2C" w:rsidRDefault="006C2DB9" w:rsidP="00A41C0D">
      <w:pPr>
        <w:pStyle w:val="Ttulo4"/>
        <w:rPr>
          <w:sz w:val="22"/>
          <w:szCs w:val="22"/>
          <w:u w:val="none"/>
        </w:rPr>
      </w:pPr>
      <w:bookmarkStart w:id="97" w:name="_Toc244337305"/>
      <w:bookmarkStart w:id="98" w:name="_Toc265061306"/>
      <w:r w:rsidRPr="00501F7B">
        <w:rPr>
          <w:sz w:val="22"/>
          <w:szCs w:val="22"/>
          <w:u w:val="none"/>
        </w:rPr>
        <w:t>Criterio</w:t>
      </w:r>
      <w:r w:rsidR="0078753B" w:rsidRPr="00501F7B">
        <w:rPr>
          <w:sz w:val="22"/>
          <w:szCs w:val="22"/>
          <w:u w:val="none"/>
        </w:rPr>
        <w:t xml:space="preserve"> Contable</w:t>
      </w:r>
      <w:bookmarkEnd w:id="97"/>
      <w:bookmarkEnd w:id="98"/>
    </w:p>
    <w:p w:rsidR="0055338B" w:rsidRPr="0055338B" w:rsidRDefault="0055338B" w:rsidP="0055338B"/>
    <w:p w:rsidR="00E85E2C" w:rsidRPr="00404DBF" w:rsidRDefault="00E85E2C" w:rsidP="00255FB9">
      <w:pPr>
        <w:spacing w:line="360" w:lineRule="auto"/>
        <w:ind w:firstLine="708"/>
        <w:jc w:val="both"/>
        <w:rPr>
          <w:rFonts w:ascii="Arial Narrow" w:hAnsi="Arial Narrow"/>
          <w:sz w:val="22"/>
          <w:szCs w:val="22"/>
        </w:rPr>
      </w:pPr>
      <w:r w:rsidRPr="00404DBF">
        <w:rPr>
          <w:rFonts w:ascii="Arial Narrow" w:hAnsi="Arial Narrow"/>
          <w:sz w:val="22"/>
          <w:szCs w:val="22"/>
        </w:rPr>
        <w:t xml:space="preserve">En la contabilidad del arrendatario en un contrato de arrendamiento financiero, se genera una diferencia permanente, considerando que </w:t>
      </w:r>
      <w:smartTag w:uri="urn:schemas-microsoft-com:office:smarttags" w:element="PersonName">
        <w:smartTagPr>
          <w:attr w:name="ProductID" w:val="la Norma Internacional"/>
        </w:smartTagPr>
        <w:r w:rsidRPr="00404DBF">
          <w:rPr>
            <w:rFonts w:ascii="Arial Narrow" w:hAnsi="Arial Narrow"/>
            <w:sz w:val="22"/>
            <w:szCs w:val="22"/>
          </w:rPr>
          <w:t>la Norma Internacional</w:t>
        </w:r>
      </w:smartTag>
      <w:r w:rsidRPr="00404DBF">
        <w:rPr>
          <w:rFonts w:ascii="Arial Narrow" w:hAnsi="Arial Narrow"/>
          <w:sz w:val="22"/>
          <w:szCs w:val="22"/>
        </w:rPr>
        <w:t xml:space="preserve"> de Contabilidad (NIC) Nº 17, establece que será el arrendatario quién reconocerá la depreciación por el bien en arrendamiento.</w:t>
      </w:r>
    </w:p>
    <w:p w:rsidR="00255FB9" w:rsidRPr="00501F7B" w:rsidRDefault="00255FB9" w:rsidP="00255FB9">
      <w:pPr>
        <w:pStyle w:val="Ttulo4"/>
        <w:rPr>
          <w:sz w:val="22"/>
          <w:szCs w:val="22"/>
          <w:u w:val="none"/>
        </w:rPr>
      </w:pPr>
      <w:bookmarkStart w:id="99" w:name="_Toc265061307"/>
      <w:r>
        <w:rPr>
          <w:sz w:val="22"/>
          <w:szCs w:val="22"/>
          <w:u w:val="none"/>
        </w:rPr>
        <w:lastRenderedPageBreak/>
        <w:t xml:space="preserve">Disposición </w:t>
      </w:r>
      <w:r w:rsidRPr="00501F7B">
        <w:rPr>
          <w:sz w:val="22"/>
          <w:szCs w:val="22"/>
          <w:u w:val="none"/>
        </w:rPr>
        <w:t>Tributari</w:t>
      </w:r>
      <w:r>
        <w:rPr>
          <w:sz w:val="22"/>
          <w:szCs w:val="22"/>
          <w:u w:val="none"/>
        </w:rPr>
        <w:t>a.</w:t>
      </w:r>
      <w:bookmarkEnd w:id="99"/>
    </w:p>
    <w:p w:rsidR="0055338B" w:rsidRPr="0055338B" w:rsidRDefault="0055338B" w:rsidP="0055338B"/>
    <w:p w:rsidR="00E85E2C" w:rsidRPr="00404DBF" w:rsidRDefault="00377565" w:rsidP="00377565">
      <w:pPr>
        <w:spacing w:line="360" w:lineRule="auto"/>
        <w:ind w:firstLine="708"/>
        <w:jc w:val="both"/>
        <w:rPr>
          <w:rFonts w:ascii="Arial Narrow" w:hAnsi="Arial Narrow"/>
          <w:sz w:val="22"/>
          <w:szCs w:val="22"/>
        </w:rPr>
      </w:pPr>
      <w:smartTag w:uri="urn:schemas-microsoft-com:office:smarttags" w:element="PersonName">
        <w:smartTagPr>
          <w:attr w:name="ProductID" w:val="La  Ley"/>
        </w:smartTagPr>
        <w:r w:rsidRPr="00404DBF">
          <w:rPr>
            <w:rFonts w:ascii="Arial Narrow" w:hAnsi="Arial Narrow"/>
            <w:sz w:val="22"/>
            <w:szCs w:val="22"/>
          </w:rPr>
          <w:t>L</w:t>
        </w:r>
        <w:r w:rsidR="00E85E2C" w:rsidRPr="00404DBF">
          <w:rPr>
            <w:rFonts w:ascii="Arial Narrow" w:hAnsi="Arial Narrow"/>
            <w:sz w:val="22"/>
            <w:szCs w:val="22"/>
          </w:rPr>
          <w:t>a</w:t>
        </w:r>
        <w:r>
          <w:rPr>
            <w:rFonts w:ascii="Arial Narrow" w:hAnsi="Arial Narrow"/>
            <w:sz w:val="22"/>
            <w:szCs w:val="22"/>
          </w:rPr>
          <w:t xml:space="preserve"> </w:t>
        </w:r>
        <w:r w:rsidR="00E85E2C" w:rsidRPr="00404DBF">
          <w:rPr>
            <w:rFonts w:ascii="Arial Narrow" w:hAnsi="Arial Narrow"/>
            <w:sz w:val="22"/>
            <w:szCs w:val="22"/>
          </w:rPr>
          <w:t xml:space="preserve"> Ley</w:t>
        </w:r>
      </w:smartTag>
      <w:r w:rsidR="00E85E2C" w:rsidRPr="00404DBF">
        <w:rPr>
          <w:rFonts w:ascii="Arial Narrow" w:hAnsi="Arial Narrow"/>
          <w:sz w:val="22"/>
          <w:szCs w:val="22"/>
        </w:rPr>
        <w:t xml:space="preserve"> del Impuesto Sobre </w:t>
      </w:r>
      <w:smartTag w:uri="urn:schemas-microsoft-com:office:smarttags" w:element="PersonName">
        <w:smartTagPr>
          <w:attr w:name="ProductID" w:val="la Renta"/>
        </w:smartTagPr>
        <w:r w:rsidR="00E85E2C" w:rsidRPr="00404DBF">
          <w:rPr>
            <w:rFonts w:ascii="Arial Narrow" w:hAnsi="Arial Narrow"/>
            <w:sz w:val="22"/>
            <w:szCs w:val="22"/>
          </w:rPr>
          <w:t>la Renta</w:t>
        </w:r>
      </w:smartTag>
      <w:r w:rsidR="00E85E2C" w:rsidRPr="00404DBF">
        <w:rPr>
          <w:rFonts w:ascii="Arial Narrow" w:hAnsi="Arial Narrow"/>
          <w:sz w:val="22"/>
          <w:szCs w:val="22"/>
        </w:rPr>
        <w:t>, en el Art. 30, dispone que solo será deducible la depreciación de bienes propiedad del contribuyente, además en el Art. 28 numeral 4), establece que será deducible de la renta obtenida el precio del arrendamiento de los bienes muebles o inmuebles, utilizados directamente en la producción de ingresos computables, como herramientas, maquinaria, local para oficina, almacenaje, bodegas, fabricas, tierras, bosques, y otros arrendamientos destinados directamente a la producción de ingresos computables.</w:t>
      </w:r>
    </w:p>
    <w:p w:rsidR="00377565" w:rsidRDefault="00377565" w:rsidP="009759D7">
      <w:pPr>
        <w:pStyle w:val="Ttulo4"/>
        <w:rPr>
          <w:sz w:val="22"/>
          <w:szCs w:val="22"/>
          <w:u w:val="none"/>
        </w:rPr>
      </w:pPr>
      <w:bookmarkStart w:id="100" w:name="_Toc244337307"/>
    </w:p>
    <w:p w:rsidR="00E85E2C" w:rsidRDefault="0078753B" w:rsidP="009759D7">
      <w:pPr>
        <w:pStyle w:val="Ttulo4"/>
        <w:rPr>
          <w:sz w:val="22"/>
          <w:szCs w:val="22"/>
          <w:u w:val="none"/>
        </w:rPr>
      </w:pPr>
      <w:bookmarkStart w:id="101" w:name="_Toc265061308"/>
      <w:r w:rsidRPr="00501F7B">
        <w:rPr>
          <w:sz w:val="22"/>
          <w:szCs w:val="22"/>
          <w:u w:val="none"/>
        </w:rPr>
        <w:t>Comentario</w:t>
      </w:r>
      <w:bookmarkEnd w:id="100"/>
      <w:bookmarkEnd w:id="101"/>
    </w:p>
    <w:p w:rsidR="0055338B" w:rsidRPr="0055338B" w:rsidRDefault="0055338B" w:rsidP="0055338B"/>
    <w:p w:rsidR="00E85E2C" w:rsidRPr="00404DBF" w:rsidRDefault="00E85E2C" w:rsidP="00377565">
      <w:pPr>
        <w:spacing w:line="360" w:lineRule="auto"/>
        <w:ind w:firstLine="708"/>
        <w:jc w:val="both"/>
        <w:rPr>
          <w:rFonts w:ascii="Arial Narrow" w:hAnsi="Arial Narrow"/>
          <w:sz w:val="22"/>
          <w:szCs w:val="22"/>
        </w:rPr>
      </w:pPr>
      <w:r w:rsidRPr="00404DBF">
        <w:rPr>
          <w:rFonts w:ascii="Arial Narrow" w:hAnsi="Arial Narrow"/>
          <w:sz w:val="22"/>
          <w:szCs w:val="22"/>
        </w:rPr>
        <w:t>Según las disposiciones anteriores, tributariamente el arrendatario tiene derecho a deducirse como gasto por el arrendamiento el valor de la cuota pactada en el contrato; pero según la normativa contable el valor a reconocer como gasto es la depreciación del bien adquirido en arrendamiento financiero.</w:t>
      </w:r>
    </w:p>
    <w:p w:rsidR="00377565" w:rsidRDefault="00377565" w:rsidP="00E85E2C">
      <w:pPr>
        <w:spacing w:line="360" w:lineRule="auto"/>
        <w:jc w:val="both"/>
        <w:rPr>
          <w:rFonts w:ascii="Arial Narrow" w:hAnsi="Arial Narrow"/>
          <w:sz w:val="22"/>
          <w:szCs w:val="22"/>
        </w:rPr>
      </w:pPr>
    </w:p>
    <w:p w:rsidR="00E85E2C" w:rsidRPr="00404DBF" w:rsidRDefault="00E85E2C" w:rsidP="00E85E2C">
      <w:pPr>
        <w:spacing w:line="360" w:lineRule="auto"/>
        <w:jc w:val="both"/>
        <w:rPr>
          <w:rFonts w:ascii="Arial Narrow" w:hAnsi="Arial Narrow"/>
          <w:sz w:val="22"/>
          <w:szCs w:val="22"/>
        </w:rPr>
      </w:pPr>
      <w:r w:rsidRPr="00404DBF">
        <w:rPr>
          <w:rFonts w:ascii="Arial Narrow" w:hAnsi="Arial Narrow"/>
          <w:sz w:val="22"/>
          <w:szCs w:val="22"/>
        </w:rPr>
        <w:t>Tomando en cuenta lo anterior, supongamos:</w:t>
      </w:r>
    </w:p>
    <w:p w:rsidR="00AE606C" w:rsidRDefault="00AE606C" w:rsidP="00E85E2C">
      <w:pPr>
        <w:spacing w:line="360" w:lineRule="auto"/>
        <w:jc w:val="both"/>
        <w:rPr>
          <w:rFonts w:ascii="Arial Narrow" w:hAnsi="Arial Narrow"/>
          <w:sz w:val="22"/>
          <w:szCs w:val="22"/>
        </w:rPr>
      </w:pPr>
    </w:p>
    <w:p w:rsidR="00E85E2C" w:rsidRPr="00404DBF" w:rsidRDefault="00E85E2C" w:rsidP="002B60B8">
      <w:pPr>
        <w:spacing w:line="360" w:lineRule="auto"/>
        <w:ind w:firstLine="708"/>
        <w:jc w:val="both"/>
        <w:rPr>
          <w:rFonts w:ascii="Arial Narrow" w:hAnsi="Arial Narrow"/>
          <w:sz w:val="22"/>
          <w:szCs w:val="22"/>
        </w:rPr>
      </w:pPr>
      <w:smartTag w:uri="urn:schemas-microsoft-com:office:smarttags" w:element="PersonName">
        <w:smartTagPr>
          <w:attr w:name="ProductID" w:val="La Compa￱￭a"/>
        </w:smartTagPr>
        <w:r w:rsidRPr="00404DBF">
          <w:rPr>
            <w:rFonts w:ascii="Arial Narrow" w:hAnsi="Arial Narrow"/>
            <w:sz w:val="22"/>
            <w:szCs w:val="22"/>
          </w:rPr>
          <w:t>La Compañía</w:t>
        </w:r>
      </w:smartTag>
      <w:r w:rsidRPr="00404DBF">
        <w:rPr>
          <w:rFonts w:ascii="Arial Narrow" w:hAnsi="Arial Narrow"/>
          <w:sz w:val="22"/>
          <w:szCs w:val="22"/>
        </w:rPr>
        <w:t xml:space="preserve"> tiene como política arrendar cierto equipo bajo contrato de arrendamiento financiero. El 1 de enero de 20</w:t>
      </w:r>
      <w:r w:rsidR="006839E3">
        <w:rPr>
          <w:rFonts w:ascii="Arial Narrow" w:hAnsi="Arial Narrow"/>
          <w:sz w:val="22"/>
          <w:szCs w:val="22"/>
        </w:rPr>
        <w:t>10</w:t>
      </w:r>
      <w:r w:rsidRPr="00404DBF">
        <w:rPr>
          <w:rFonts w:ascii="Arial Narrow" w:hAnsi="Arial Narrow"/>
          <w:sz w:val="22"/>
          <w:szCs w:val="22"/>
        </w:rPr>
        <w:t xml:space="preserve"> adquirió el arrendamiento financiero de 2 fotocopiadoras, por un período de 2 años. El contrato establece pagar anualmente una cuota de $7,200.00, es decir $600.00 mensualmente. El interés a pagar es del 12% anual, existe una promesa de compra de $2,000.00</w:t>
      </w:r>
    </w:p>
    <w:p w:rsidR="00E85E2C" w:rsidRDefault="00E85E2C" w:rsidP="00E85E2C">
      <w:pPr>
        <w:spacing w:line="360" w:lineRule="auto"/>
        <w:jc w:val="both"/>
        <w:rPr>
          <w:rFonts w:ascii="Arial Narrow" w:hAnsi="Arial Narrow"/>
          <w:sz w:val="22"/>
          <w:szCs w:val="22"/>
        </w:rPr>
      </w:pPr>
      <w:r w:rsidRPr="00404DBF">
        <w:rPr>
          <w:rFonts w:ascii="Arial Narrow" w:hAnsi="Arial Narrow"/>
          <w:sz w:val="22"/>
          <w:szCs w:val="22"/>
        </w:rPr>
        <w:t xml:space="preserve">Cálculo efectuado de acuerdo a lo dispuesto en </w:t>
      </w:r>
      <w:smartTag w:uri="urn:schemas-microsoft-com:office:smarttags" w:element="PersonName">
        <w:smartTagPr>
          <w:attr w:name="ProductID" w:val="la NIC"/>
        </w:smartTagPr>
        <w:r w:rsidRPr="00404DBF">
          <w:rPr>
            <w:rFonts w:ascii="Arial Narrow" w:hAnsi="Arial Narrow"/>
            <w:sz w:val="22"/>
            <w:szCs w:val="22"/>
          </w:rPr>
          <w:t>la NIC</w:t>
        </w:r>
      </w:smartTag>
      <w:r w:rsidRPr="00404DBF">
        <w:rPr>
          <w:rFonts w:ascii="Arial Narrow" w:hAnsi="Arial Narrow"/>
          <w:sz w:val="22"/>
          <w:szCs w:val="22"/>
        </w:rPr>
        <w:t xml:space="preserve"> 17:</w:t>
      </w:r>
    </w:p>
    <w:p w:rsidR="00E85E2C" w:rsidRPr="00FE691C" w:rsidRDefault="00E85E2C" w:rsidP="00E85E2C">
      <w:pPr>
        <w:spacing w:line="360" w:lineRule="auto"/>
        <w:jc w:val="both"/>
        <w:rPr>
          <w:rFonts w:ascii="Arial Narrow" w:hAnsi="Arial Narrow"/>
          <w:sz w:val="22"/>
          <w:szCs w:val="22"/>
          <w:u w:val="single"/>
          <w:lang w:val="pt-BR"/>
        </w:rPr>
      </w:pPr>
      <w:r w:rsidRPr="00FE691C">
        <w:rPr>
          <w:rFonts w:ascii="Arial Narrow" w:hAnsi="Arial Narrow"/>
          <w:sz w:val="22"/>
          <w:szCs w:val="22"/>
          <w:u w:val="single"/>
          <w:lang w:val="pt-BR"/>
        </w:rPr>
        <w:t>A=R[1-(1+i)-n]</w:t>
      </w:r>
    </w:p>
    <w:p w:rsidR="00E85E2C" w:rsidRPr="00FE691C" w:rsidRDefault="00E85E2C" w:rsidP="00E85E2C">
      <w:pPr>
        <w:spacing w:line="360" w:lineRule="auto"/>
        <w:jc w:val="both"/>
        <w:rPr>
          <w:rFonts w:ascii="Arial Narrow" w:hAnsi="Arial Narrow"/>
          <w:sz w:val="22"/>
          <w:szCs w:val="22"/>
          <w:lang w:val="pt-BR"/>
        </w:rPr>
      </w:pPr>
      <w:r w:rsidRPr="00FE691C">
        <w:rPr>
          <w:rFonts w:ascii="Arial Narrow" w:hAnsi="Arial Narrow"/>
          <w:sz w:val="22"/>
          <w:szCs w:val="22"/>
          <w:lang w:val="pt-BR"/>
        </w:rPr>
        <w:t xml:space="preserve">           </w:t>
      </w:r>
      <w:r w:rsidR="00377565" w:rsidRPr="00FE691C">
        <w:rPr>
          <w:rFonts w:ascii="Arial Narrow" w:hAnsi="Arial Narrow"/>
          <w:sz w:val="22"/>
          <w:szCs w:val="22"/>
          <w:lang w:val="pt-BR"/>
        </w:rPr>
        <w:t>I</w:t>
      </w:r>
    </w:p>
    <w:p w:rsidR="00377565" w:rsidRPr="00FE691C" w:rsidRDefault="00377565" w:rsidP="00E85E2C">
      <w:pPr>
        <w:spacing w:line="360" w:lineRule="auto"/>
        <w:jc w:val="both"/>
        <w:rPr>
          <w:rFonts w:ascii="Arial Narrow" w:hAnsi="Arial Narrow"/>
          <w:sz w:val="22"/>
          <w:szCs w:val="22"/>
          <w:lang w:val="pt-BR"/>
        </w:rPr>
      </w:pPr>
    </w:p>
    <w:p w:rsidR="00E85E2C" w:rsidRPr="002B60B8" w:rsidRDefault="00E85E2C" w:rsidP="00E85E2C">
      <w:pPr>
        <w:spacing w:line="360" w:lineRule="auto"/>
        <w:jc w:val="both"/>
        <w:rPr>
          <w:rFonts w:ascii="Arial Narrow" w:hAnsi="Arial Narrow"/>
          <w:sz w:val="22"/>
          <w:szCs w:val="22"/>
          <w:lang w:val="pt-BR"/>
        </w:rPr>
      </w:pPr>
      <w:r w:rsidRPr="002B60B8">
        <w:rPr>
          <w:rFonts w:ascii="Arial Narrow" w:hAnsi="Arial Narrow"/>
          <w:sz w:val="22"/>
          <w:szCs w:val="22"/>
          <w:lang w:val="pt-BR"/>
        </w:rPr>
        <w:t>Valor presente de pagos de $7,200.00 por 2 años al 12%</w:t>
      </w:r>
      <w:r w:rsidRPr="002B60B8">
        <w:rPr>
          <w:rFonts w:ascii="Arial Narrow" w:hAnsi="Arial Narrow"/>
          <w:sz w:val="22"/>
          <w:szCs w:val="22"/>
          <w:lang w:val="pt-BR"/>
        </w:rPr>
        <w:tab/>
        <w:t>$  12,168</w:t>
      </w:r>
    </w:p>
    <w:p w:rsidR="00E85E2C" w:rsidRPr="00404DBF" w:rsidRDefault="00E85E2C" w:rsidP="00E85E2C">
      <w:pPr>
        <w:spacing w:line="360" w:lineRule="auto"/>
        <w:jc w:val="both"/>
        <w:rPr>
          <w:rFonts w:ascii="Arial Narrow" w:hAnsi="Arial Narrow"/>
          <w:sz w:val="22"/>
          <w:szCs w:val="22"/>
        </w:rPr>
      </w:pPr>
      <w:r w:rsidRPr="00404DBF">
        <w:rPr>
          <w:rFonts w:ascii="Arial Narrow" w:hAnsi="Arial Narrow"/>
          <w:sz w:val="22"/>
          <w:szCs w:val="22"/>
        </w:rPr>
        <w:t>Valor presente de un pago de $2,000.00</w:t>
      </w:r>
      <w:r w:rsidRPr="00404DBF">
        <w:rPr>
          <w:rFonts w:ascii="Arial Narrow" w:hAnsi="Arial Narrow"/>
          <w:sz w:val="22"/>
          <w:szCs w:val="22"/>
        </w:rPr>
        <w:tab/>
      </w:r>
      <w:r w:rsidRPr="00404DBF">
        <w:rPr>
          <w:rFonts w:ascii="Arial Narrow" w:hAnsi="Arial Narrow"/>
          <w:sz w:val="22"/>
          <w:szCs w:val="22"/>
        </w:rPr>
        <w:tab/>
      </w:r>
      <w:r w:rsidRPr="00404DBF">
        <w:rPr>
          <w:rFonts w:ascii="Arial Narrow" w:hAnsi="Arial Narrow"/>
          <w:sz w:val="22"/>
          <w:szCs w:val="22"/>
        </w:rPr>
        <w:tab/>
        <w:t xml:space="preserve">$   </w:t>
      </w:r>
      <w:r w:rsidR="00CF0EC8">
        <w:rPr>
          <w:rFonts w:ascii="Arial Narrow" w:hAnsi="Arial Narrow"/>
          <w:sz w:val="22"/>
          <w:szCs w:val="22"/>
        </w:rPr>
        <w:t xml:space="preserve"> </w:t>
      </w:r>
      <w:r w:rsidRPr="00404DBF">
        <w:rPr>
          <w:rFonts w:ascii="Arial Narrow" w:hAnsi="Arial Narrow"/>
          <w:sz w:val="22"/>
          <w:szCs w:val="22"/>
        </w:rPr>
        <w:t>1,594</w:t>
      </w:r>
    </w:p>
    <w:p w:rsidR="00255FB9" w:rsidRDefault="00E85E2C" w:rsidP="00E85E2C">
      <w:pPr>
        <w:spacing w:line="360" w:lineRule="auto"/>
        <w:jc w:val="both"/>
        <w:rPr>
          <w:rFonts w:ascii="Arial Narrow" w:hAnsi="Arial Narrow"/>
          <w:sz w:val="22"/>
          <w:szCs w:val="22"/>
        </w:rPr>
      </w:pPr>
      <w:r w:rsidRPr="00404DBF">
        <w:rPr>
          <w:rFonts w:ascii="Arial Narrow" w:hAnsi="Arial Narrow"/>
          <w:sz w:val="22"/>
          <w:szCs w:val="22"/>
        </w:rPr>
        <w:t>Saldo del activo y del pasivo por arrendamiento</w:t>
      </w:r>
      <w:r w:rsidRPr="00404DBF">
        <w:rPr>
          <w:rFonts w:ascii="Arial Narrow" w:hAnsi="Arial Narrow"/>
          <w:sz w:val="22"/>
          <w:szCs w:val="22"/>
        </w:rPr>
        <w:tab/>
      </w:r>
      <w:r w:rsidRPr="00404DBF">
        <w:rPr>
          <w:rFonts w:ascii="Arial Narrow" w:hAnsi="Arial Narrow"/>
          <w:sz w:val="22"/>
          <w:szCs w:val="22"/>
        </w:rPr>
        <w:tab/>
        <w:t>$</w:t>
      </w:r>
      <w:r w:rsidR="00CF0EC8">
        <w:rPr>
          <w:rFonts w:ascii="Arial Narrow" w:hAnsi="Arial Narrow"/>
          <w:sz w:val="22"/>
          <w:szCs w:val="22"/>
        </w:rPr>
        <w:t xml:space="preserve"> </w:t>
      </w:r>
      <w:r w:rsidRPr="00404DBF">
        <w:rPr>
          <w:rFonts w:ascii="Arial Narrow" w:hAnsi="Arial Narrow"/>
          <w:sz w:val="22"/>
          <w:szCs w:val="22"/>
        </w:rPr>
        <w:t xml:space="preserve"> 13,762</w:t>
      </w:r>
    </w:p>
    <w:p w:rsidR="00E85E2C" w:rsidRPr="00404DBF" w:rsidRDefault="00E85E2C" w:rsidP="00E85E2C">
      <w:pPr>
        <w:spacing w:line="360" w:lineRule="auto"/>
        <w:jc w:val="both"/>
        <w:rPr>
          <w:rFonts w:ascii="Arial Narrow" w:hAnsi="Arial Narrow"/>
          <w:sz w:val="22"/>
          <w:szCs w:val="22"/>
        </w:rPr>
      </w:pPr>
      <w:r w:rsidRPr="00404DBF">
        <w:rPr>
          <w:rFonts w:ascii="Arial Narrow" w:hAnsi="Arial Narrow"/>
          <w:sz w:val="22"/>
          <w:szCs w:val="22"/>
        </w:rPr>
        <w:tab/>
      </w:r>
    </w:p>
    <w:p w:rsidR="006C2DB9" w:rsidRDefault="006C2DB9" w:rsidP="00E85E2C">
      <w:pPr>
        <w:spacing w:line="360" w:lineRule="auto"/>
        <w:jc w:val="both"/>
        <w:rPr>
          <w:rFonts w:ascii="Arial Narrow" w:hAnsi="Arial Narrow"/>
          <w:sz w:val="22"/>
          <w:szCs w:val="22"/>
        </w:rPr>
      </w:pPr>
    </w:p>
    <w:p w:rsidR="00E85E2C" w:rsidRPr="00404DBF" w:rsidRDefault="00E85E2C" w:rsidP="00E85E2C">
      <w:pPr>
        <w:spacing w:line="360" w:lineRule="auto"/>
        <w:jc w:val="both"/>
        <w:rPr>
          <w:rFonts w:ascii="Arial Narrow" w:hAnsi="Arial Narrow"/>
          <w:sz w:val="22"/>
          <w:szCs w:val="22"/>
        </w:rPr>
      </w:pPr>
      <w:r w:rsidRPr="00404DBF">
        <w:rPr>
          <w:rFonts w:ascii="Arial Narrow" w:hAnsi="Arial Narrow"/>
          <w:sz w:val="22"/>
          <w:szCs w:val="22"/>
        </w:rPr>
        <w:lastRenderedPageBreak/>
        <w:t>El siguiente cuadro presenta el gasto de interés y amortización del pasivo, de su saldo original de $13,762 a los $2,000.00 de garantía residual, utilizando el método del interés.</w:t>
      </w:r>
    </w:p>
    <w:p w:rsidR="00E85E2C" w:rsidRDefault="00E85E2C" w:rsidP="00E85E2C">
      <w:pPr>
        <w:spacing w:line="360" w:lineRule="auto"/>
        <w:jc w:val="both"/>
        <w:rPr>
          <w:rFonts w:ascii="Arial Narrow" w:hAnsi="Arial Narrow"/>
          <w:sz w:val="22"/>
          <w:szCs w:val="22"/>
        </w:rPr>
      </w:pPr>
    </w:p>
    <w:tbl>
      <w:tblPr>
        <w:tblW w:w="0" w:type="auto"/>
        <w:tblCellSpacing w:w="20" w:type="dxa"/>
        <w:tblInd w:w="208"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A0"/>
      </w:tblPr>
      <w:tblGrid>
        <w:gridCol w:w="1580"/>
        <w:gridCol w:w="1769"/>
        <w:gridCol w:w="1769"/>
        <w:gridCol w:w="1769"/>
        <w:gridCol w:w="1789"/>
      </w:tblGrid>
      <w:tr w:rsidR="00E85E2C" w:rsidRPr="00CF0EC8">
        <w:trPr>
          <w:tblCellSpacing w:w="20" w:type="dxa"/>
        </w:trPr>
        <w:tc>
          <w:tcPr>
            <w:tcW w:w="1520" w:type="dxa"/>
            <w:tcBorders>
              <w:top w:val="outset" w:sz="24" w:space="0" w:color="auto"/>
              <w:bottom w:val="outset" w:sz="6" w:space="0" w:color="auto"/>
            </w:tcBorders>
            <w:shd w:val="clear" w:color="auto" w:fill="008000"/>
            <w:vAlign w:val="center"/>
          </w:tcPr>
          <w:p w:rsidR="00E85E2C" w:rsidRPr="00024315" w:rsidRDefault="00E85E2C" w:rsidP="00CF0EC8">
            <w:pPr>
              <w:jc w:val="center"/>
              <w:rPr>
                <w:rFonts w:ascii="Arial Narrow" w:hAnsi="Arial Narrow"/>
                <w:color w:val="FFFFFF"/>
                <w:sz w:val="16"/>
                <w:szCs w:val="16"/>
              </w:rPr>
            </w:pPr>
            <w:r w:rsidRPr="00024315">
              <w:rPr>
                <w:rFonts w:ascii="Arial Narrow" w:hAnsi="Arial Narrow"/>
                <w:color w:val="FFFFFF"/>
                <w:sz w:val="16"/>
                <w:szCs w:val="16"/>
              </w:rPr>
              <w:t>Valor en libros de Obligación por Arrendamiento Financiero</w:t>
            </w:r>
          </w:p>
        </w:tc>
        <w:tc>
          <w:tcPr>
            <w:tcW w:w="1729" w:type="dxa"/>
            <w:tcBorders>
              <w:top w:val="outset" w:sz="24" w:space="0" w:color="auto"/>
              <w:bottom w:val="outset" w:sz="6" w:space="0" w:color="auto"/>
            </w:tcBorders>
            <w:shd w:val="clear" w:color="auto" w:fill="008000"/>
            <w:vAlign w:val="center"/>
          </w:tcPr>
          <w:p w:rsidR="00E85E2C" w:rsidRPr="00024315" w:rsidRDefault="00E85E2C" w:rsidP="00CF0EC8">
            <w:pPr>
              <w:jc w:val="center"/>
              <w:rPr>
                <w:rFonts w:ascii="Arial Narrow" w:hAnsi="Arial Narrow"/>
                <w:color w:val="FFFFFF"/>
                <w:sz w:val="16"/>
                <w:szCs w:val="16"/>
              </w:rPr>
            </w:pPr>
            <w:r w:rsidRPr="00024315">
              <w:rPr>
                <w:rFonts w:ascii="Arial Narrow" w:hAnsi="Arial Narrow"/>
                <w:color w:val="FFFFFF"/>
                <w:sz w:val="16"/>
                <w:szCs w:val="16"/>
              </w:rPr>
              <w:t>Pagos por arrendamiento anualmente</w:t>
            </w:r>
          </w:p>
        </w:tc>
        <w:tc>
          <w:tcPr>
            <w:tcW w:w="1729" w:type="dxa"/>
            <w:tcBorders>
              <w:top w:val="outset" w:sz="24" w:space="0" w:color="auto"/>
              <w:bottom w:val="outset" w:sz="6" w:space="0" w:color="auto"/>
            </w:tcBorders>
            <w:shd w:val="clear" w:color="auto" w:fill="008000"/>
            <w:vAlign w:val="center"/>
          </w:tcPr>
          <w:p w:rsidR="00E85E2C" w:rsidRPr="00024315" w:rsidRDefault="00E85E2C" w:rsidP="00CF0EC8">
            <w:pPr>
              <w:jc w:val="center"/>
              <w:rPr>
                <w:rFonts w:ascii="Arial Narrow" w:hAnsi="Arial Narrow"/>
                <w:color w:val="FFFFFF"/>
                <w:sz w:val="16"/>
                <w:szCs w:val="16"/>
              </w:rPr>
            </w:pPr>
            <w:r w:rsidRPr="00024315">
              <w:rPr>
                <w:rFonts w:ascii="Arial Narrow" w:hAnsi="Arial Narrow"/>
                <w:color w:val="FFFFFF"/>
                <w:sz w:val="16"/>
                <w:szCs w:val="16"/>
              </w:rPr>
              <w:t>12% de interés sobre el valor en libros</w:t>
            </w:r>
          </w:p>
        </w:tc>
        <w:tc>
          <w:tcPr>
            <w:tcW w:w="1729" w:type="dxa"/>
            <w:tcBorders>
              <w:top w:val="outset" w:sz="24" w:space="0" w:color="auto"/>
              <w:bottom w:val="outset" w:sz="6" w:space="0" w:color="auto"/>
            </w:tcBorders>
            <w:shd w:val="clear" w:color="auto" w:fill="008000"/>
            <w:vAlign w:val="center"/>
          </w:tcPr>
          <w:p w:rsidR="00E85E2C" w:rsidRPr="00024315" w:rsidRDefault="00E85E2C" w:rsidP="00CF0EC8">
            <w:pPr>
              <w:jc w:val="center"/>
              <w:rPr>
                <w:rFonts w:ascii="Arial Narrow" w:hAnsi="Arial Narrow"/>
                <w:color w:val="FFFFFF"/>
                <w:sz w:val="16"/>
                <w:szCs w:val="16"/>
              </w:rPr>
            </w:pPr>
            <w:r w:rsidRPr="00024315">
              <w:rPr>
                <w:rFonts w:ascii="Arial Narrow" w:hAnsi="Arial Narrow"/>
                <w:color w:val="FFFFFF"/>
                <w:sz w:val="16"/>
                <w:szCs w:val="16"/>
              </w:rPr>
              <w:t>Amortización a capital</w:t>
            </w:r>
          </w:p>
        </w:tc>
        <w:tc>
          <w:tcPr>
            <w:tcW w:w="1729" w:type="dxa"/>
            <w:tcBorders>
              <w:top w:val="outset" w:sz="24" w:space="0" w:color="auto"/>
              <w:bottom w:val="outset" w:sz="6" w:space="0" w:color="auto"/>
            </w:tcBorders>
            <w:shd w:val="clear" w:color="auto" w:fill="008000"/>
            <w:vAlign w:val="center"/>
          </w:tcPr>
          <w:p w:rsidR="00E85E2C" w:rsidRPr="00024315" w:rsidRDefault="00E85E2C" w:rsidP="00CF0EC8">
            <w:pPr>
              <w:jc w:val="center"/>
              <w:rPr>
                <w:rFonts w:ascii="Arial Narrow" w:hAnsi="Arial Narrow"/>
                <w:color w:val="FFFFFF"/>
                <w:sz w:val="16"/>
                <w:szCs w:val="16"/>
              </w:rPr>
            </w:pPr>
            <w:r w:rsidRPr="00024315">
              <w:rPr>
                <w:rFonts w:ascii="Arial Narrow" w:hAnsi="Arial Narrow"/>
                <w:color w:val="FFFFFF"/>
                <w:sz w:val="16"/>
                <w:szCs w:val="16"/>
              </w:rPr>
              <w:t>Valor en libros de la obligación por arrendamiento al final del año</w:t>
            </w:r>
          </w:p>
        </w:tc>
      </w:tr>
      <w:tr w:rsidR="00E85E2C" w:rsidRPr="00CF0EC8">
        <w:trPr>
          <w:tblCellSpacing w:w="20" w:type="dxa"/>
        </w:trPr>
        <w:tc>
          <w:tcPr>
            <w:tcW w:w="1520"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$ 13,762</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$ 7,200</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$ 1,651</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$ 5,549</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8,213</w:t>
            </w:r>
          </w:p>
        </w:tc>
      </w:tr>
      <w:tr w:rsidR="00E85E2C" w:rsidRPr="00CF0EC8">
        <w:trPr>
          <w:tblCellSpacing w:w="20" w:type="dxa"/>
        </w:trPr>
        <w:tc>
          <w:tcPr>
            <w:tcW w:w="1520"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8,213</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7,200</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987</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6,213</w:t>
            </w:r>
          </w:p>
        </w:tc>
        <w:tc>
          <w:tcPr>
            <w:tcW w:w="1729" w:type="dxa"/>
            <w:shd w:val="clear" w:color="auto" w:fill="auto"/>
          </w:tcPr>
          <w:p w:rsidR="00E85E2C" w:rsidRPr="00CF0EC8" w:rsidRDefault="00E85E2C" w:rsidP="00BF6B5E">
            <w:pPr>
              <w:spacing w:line="360" w:lineRule="auto"/>
              <w:jc w:val="center"/>
              <w:rPr>
                <w:rFonts w:ascii="Arial Narrow" w:hAnsi="Arial Narrow"/>
                <w:sz w:val="16"/>
                <w:szCs w:val="16"/>
              </w:rPr>
            </w:pPr>
            <w:r w:rsidRPr="00CF0EC8">
              <w:rPr>
                <w:rFonts w:ascii="Arial Narrow" w:hAnsi="Arial Narrow"/>
                <w:sz w:val="16"/>
                <w:szCs w:val="16"/>
              </w:rPr>
              <w:t>2,000</w:t>
            </w:r>
          </w:p>
        </w:tc>
      </w:tr>
    </w:tbl>
    <w:p w:rsidR="00501F7B" w:rsidRDefault="00501F7B" w:rsidP="00E85E2C">
      <w:pPr>
        <w:spacing w:line="360" w:lineRule="auto"/>
        <w:jc w:val="both"/>
        <w:rPr>
          <w:rFonts w:ascii="Arial Narrow" w:hAnsi="Arial Narrow"/>
          <w:sz w:val="22"/>
          <w:szCs w:val="22"/>
        </w:rPr>
      </w:pPr>
    </w:p>
    <w:p w:rsidR="00501F7B" w:rsidRDefault="00501F7B" w:rsidP="00E85E2C">
      <w:pPr>
        <w:spacing w:line="360" w:lineRule="auto"/>
        <w:jc w:val="both"/>
        <w:rPr>
          <w:rFonts w:ascii="Arial Narrow" w:hAnsi="Arial Narrow"/>
          <w:sz w:val="22"/>
          <w:szCs w:val="22"/>
        </w:rPr>
      </w:pPr>
    </w:p>
    <w:p w:rsidR="00E85E2C" w:rsidRDefault="00E85E2C" w:rsidP="00E85E2C">
      <w:pPr>
        <w:spacing w:line="360" w:lineRule="auto"/>
        <w:jc w:val="both"/>
        <w:rPr>
          <w:rFonts w:ascii="Arial Narrow" w:hAnsi="Arial Narrow"/>
          <w:sz w:val="22"/>
          <w:szCs w:val="22"/>
        </w:rPr>
      </w:pPr>
      <w:r w:rsidRPr="00404DBF">
        <w:rPr>
          <w:rFonts w:ascii="Arial Narrow" w:hAnsi="Arial Narrow"/>
          <w:sz w:val="22"/>
          <w:szCs w:val="22"/>
        </w:rPr>
        <w:t>Considerando que la vida útil del bien será de dos años, y que el método de deprecación es el de línea recta, se generara una diferencia permanente, calculada de la siguiente manera:</w:t>
      </w:r>
    </w:p>
    <w:p w:rsidR="00BA778F" w:rsidRDefault="00BA778F" w:rsidP="00E85E2C">
      <w:pPr>
        <w:spacing w:line="360" w:lineRule="auto"/>
        <w:jc w:val="both"/>
        <w:rPr>
          <w:rFonts w:ascii="Arial Narrow" w:hAnsi="Arial Narrow"/>
          <w:sz w:val="22"/>
          <w:szCs w:val="22"/>
        </w:rPr>
      </w:pPr>
    </w:p>
    <w:p w:rsidR="00AE606C" w:rsidRPr="00404DBF" w:rsidRDefault="00AE606C" w:rsidP="00E85E2C">
      <w:pPr>
        <w:spacing w:line="360" w:lineRule="auto"/>
        <w:jc w:val="both"/>
        <w:rPr>
          <w:rFonts w:ascii="Arial Narrow" w:hAnsi="Arial Narrow"/>
          <w:sz w:val="22"/>
          <w:szCs w:val="22"/>
        </w:rPr>
      </w:pPr>
    </w:p>
    <w:tbl>
      <w:tblPr>
        <w:tblW w:w="0" w:type="auto"/>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A0"/>
      </w:tblPr>
      <w:tblGrid>
        <w:gridCol w:w="2221"/>
        <w:gridCol w:w="2201"/>
        <w:gridCol w:w="2201"/>
        <w:gridCol w:w="2221"/>
      </w:tblGrid>
      <w:tr w:rsidR="00E85E2C" w:rsidRPr="00404DBF">
        <w:trPr>
          <w:tblCellSpacing w:w="20" w:type="dxa"/>
        </w:trPr>
        <w:tc>
          <w:tcPr>
            <w:tcW w:w="2161" w:type="dxa"/>
            <w:shd w:val="clear" w:color="auto" w:fill="008000"/>
            <w:vAlign w:val="center"/>
          </w:tcPr>
          <w:p w:rsidR="00E85E2C" w:rsidRPr="00024315" w:rsidRDefault="00E85E2C" w:rsidP="00BE669F">
            <w:pPr>
              <w:spacing w:line="360" w:lineRule="auto"/>
              <w:jc w:val="center"/>
              <w:rPr>
                <w:rFonts w:ascii="Arial Narrow" w:hAnsi="Arial Narrow"/>
                <w:color w:val="FFFFFF"/>
                <w:sz w:val="16"/>
                <w:szCs w:val="16"/>
              </w:rPr>
            </w:pPr>
            <w:r w:rsidRPr="00024315">
              <w:rPr>
                <w:rFonts w:ascii="Arial Narrow" w:hAnsi="Arial Narrow"/>
                <w:color w:val="FFFFFF"/>
                <w:sz w:val="16"/>
                <w:szCs w:val="16"/>
              </w:rPr>
              <w:t>Año</w:t>
            </w:r>
          </w:p>
        </w:tc>
        <w:tc>
          <w:tcPr>
            <w:tcW w:w="2161" w:type="dxa"/>
            <w:shd w:val="clear" w:color="auto" w:fill="008000"/>
            <w:vAlign w:val="center"/>
          </w:tcPr>
          <w:p w:rsidR="00E85E2C" w:rsidRPr="00024315" w:rsidRDefault="00E85E2C" w:rsidP="00BE669F">
            <w:pPr>
              <w:spacing w:line="360" w:lineRule="auto"/>
              <w:jc w:val="center"/>
              <w:rPr>
                <w:rFonts w:ascii="Arial Narrow" w:hAnsi="Arial Narrow"/>
                <w:color w:val="FFFFFF"/>
                <w:sz w:val="16"/>
                <w:szCs w:val="16"/>
              </w:rPr>
            </w:pPr>
            <w:r w:rsidRPr="00024315">
              <w:rPr>
                <w:rFonts w:ascii="Arial Narrow" w:hAnsi="Arial Narrow"/>
                <w:color w:val="FFFFFF"/>
                <w:sz w:val="16"/>
                <w:szCs w:val="16"/>
              </w:rPr>
              <w:t>Deducción fiscalmente</w:t>
            </w:r>
          </w:p>
        </w:tc>
        <w:tc>
          <w:tcPr>
            <w:tcW w:w="2161" w:type="dxa"/>
            <w:shd w:val="clear" w:color="auto" w:fill="008000"/>
            <w:vAlign w:val="center"/>
          </w:tcPr>
          <w:p w:rsidR="00E85E2C" w:rsidRPr="00024315" w:rsidRDefault="00E85E2C" w:rsidP="00BE669F">
            <w:pPr>
              <w:spacing w:line="360" w:lineRule="auto"/>
              <w:jc w:val="center"/>
              <w:rPr>
                <w:rFonts w:ascii="Arial Narrow" w:hAnsi="Arial Narrow"/>
                <w:color w:val="FFFFFF"/>
                <w:sz w:val="16"/>
                <w:szCs w:val="16"/>
              </w:rPr>
            </w:pPr>
            <w:r w:rsidRPr="00024315">
              <w:rPr>
                <w:rFonts w:ascii="Arial Narrow" w:hAnsi="Arial Narrow"/>
                <w:color w:val="FFFFFF"/>
                <w:sz w:val="16"/>
                <w:szCs w:val="16"/>
              </w:rPr>
              <w:t>Cargo por depreciación financieramente</w:t>
            </w:r>
          </w:p>
        </w:tc>
        <w:tc>
          <w:tcPr>
            <w:tcW w:w="2161" w:type="dxa"/>
            <w:shd w:val="clear" w:color="auto" w:fill="008000"/>
            <w:vAlign w:val="center"/>
          </w:tcPr>
          <w:p w:rsidR="00E85E2C" w:rsidRPr="00024315" w:rsidRDefault="00E85E2C" w:rsidP="00BE669F">
            <w:pPr>
              <w:spacing w:line="360" w:lineRule="auto"/>
              <w:jc w:val="center"/>
              <w:rPr>
                <w:rFonts w:ascii="Arial Narrow" w:hAnsi="Arial Narrow"/>
                <w:color w:val="FFFFFF"/>
                <w:sz w:val="16"/>
                <w:szCs w:val="16"/>
              </w:rPr>
            </w:pPr>
            <w:r w:rsidRPr="00024315">
              <w:rPr>
                <w:rFonts w:ascii="Arial Narrow" w:hAnsi="Arial Narrow"/>
                <w:color w:val="FFFFFF"/>
                <w:sz w:val="16"/>
                <w:szCs w:val="16"/>
              </w:rPr>
              <w:t>Diferencia permanente</w:t>
            </w:r>
          </w:p>
        </w:tc>
      </w:tr>
      <w:tr w:rsidR="00E85E2C" w:rsidRPr="00404DBF">
        <w:trPr>
          <w:tblCellSpacing w:w="20" w:type="dxa"/>
        </w:trPr>
        <w:tc>
          <w:tcPr>
            <w:tcW w:w="2161" w:type="dxa"/>
            <w:shd w:val="clear" w:color="auto" w:fill="auto"/>
            <w:vAlign w:val="center"/>
          </w:tcPr>
          <w:p w:rsidR="00E85E2C" w:rsidRPr="00024315" w:rsidRDefault="00E85E2C" w:rsidP="006839E3">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20</w:t>
            </w:r>
            <w:r w:rsidR="006839E3">
              <w:rPr>
                <w:rFonts w:ascii="Arial Narrow" w:hAnsi="Arial Narrow"/>
                <w:sz w:val="16"/>
                <w:szCs w:val="16"/>
                <w:lang w:val="es-ES_tradnl"/>
              </w:rPr>
              <w:t>10</w:t>
            </w:r>
          </w:p>
        </w:tc>
        <w:tc>
          <w:tcPr>
            <w:tcW w:w="2161" w:type="dxa"/>
            <w:shd w:val="clear" w:color="auto" w:fill="auto"/>
            <w:vAlign w:val="center"/>
          </w:tcPr>
          <w:p w:rsidR="00E85E2C" w:rsidRPr="00024315" w:rsidRDefault="00E85E2C"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$7,200</w:t>
            </w:r>
            <w:r w:rsidR="006103EA" w:rsidRPr="00024315">
              <w:rPr>
                <w:rFonts w:ascii="Arial Narrow" w:hAnsi="Arial Narrow"/>
                <w:sz w:val="16"/>
                <w:szCs w:val="16"/>
                <w:lang w:val="es-ES_tradnl"/>
              </w:rPr>
              <w:t>.00</w:t>
            </w:r>
          </w:p>
        </w:tc>
        <w:tc>
          <w:tcPr>
            <w:tcW w:w="2161" w:type="dxa"/>
            <w:shd w:val="clear" w:color="auto" w:fill="auto"/>
            <w:vAlign w:val="center"/>
          </w:tcPr>
          <w:p w:rsidR="00E85E2C" w:rsidRPr="00024315" w:rsidRDefault="00E85E2C"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$6,881</w:t>
            </w:r>
            <w:r w:rsidR="006103EA" w:rsidRPr="00024315">
              <w:rPr>
                <w:rFonts w:ascii="Arial Narrow" w:hAnsi="Arial Narrow"/>
                <w:sz w:val="16"/>
                <w:szCs w:val="16"/>
                <w:lang w:val="es-ES_tradnl"/>
              </w:rPr>
              <w:t>.00</w:t>
            </w:r>
          </w:p>
        </w:tc>
        <w:tc>
          <w:tcPr>
            <w:tcW w:w="2161" w:type="dxa"/>
            <w:shd w:val="clear" w:color="auto" w:fill="auto"/>
            <w:vAlign w:val="center"/>
          </w:tcPr>
          <w:p w:rsidR="00E85E2C" w:rsidRPr="00024315" w:rsidRDefault="00E85E2C"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$319</w:t>
            </w:r>
            <w:r w:rsidR="006103EA" w:rsidRPr="00024315">
              <w:rPr>
                <w:rFonts w:ascii="Arial Narrow" w:hAnsi="Arial Narrow"/>
                <w:sz w:val="16"/>
                <w:szCs w:val="16"/>
                <w:lang w:val="es-ES_tradnl"/>
              </w:rPr>
              <w:t>.00</w:t>
            </w:r>
          </w:p>
        </w:tc>
      </w:tr>
      <w:tr w:rsidR="00E85E2C" w:rsidRPr="00404DBF">
        <w:trPr>
          <w:tblCellSpacing w:w="20" w:type="dxa"/>
        </w:trPr>
        <w:tc>
          <w:tcPr>
            <w:tcW w:w="2161" w:type="dxa"/>
            <w:shd w:val="clear" w:color="auto" w:fill="auto"/>
            <w:vAlign w:val="center"/>
          </w:tcPr>
          <w:p w:rsidR="00E85E2C" w:rsidRPr="00024315" w:rsidRDefault="006839E3" w:rsidP="00BE669F">
            <w:pPr>
              <w:spacing w:line="360" w:lineRule="auto"/>
              <w:jc w:val="center"/>
              <w:rPr>
                <w:rFonts w:ascii="Arial Narrow" w:hAnsi="Arial Narrow"/>
                <w:sz w:val="16"/>
                <w:szCs w:val="16"/>
                <w:lang w:val="es-ES_tradnl"/>
              </w:rPr>
            </w:pPr>
            <w:r>
              <w:rPr>
                <w:rFonts w:ascii="Arial Narrow" w:hAnsi="Arial Narrow"/>
                <w:sz w:val="16"/>
                <w:szCs w:val="16"/>
                <w:lang w:val="es-ES_tradnl"/>
              </w:rPr>
              <w:t>2011</w:t>
            </w:r>
          </w:p>
        </w:tc>
        <w:tc>
          <w:tcPr>
            <w:tcW w:w="2161" w:type="dxa"/>
            <w:shd w:val="clear" w:color="auto" w:fill="auto"/>
            <w:vAlign w:val="center"/>
          </w:tcPr>
          <w:p w:rsidR="00E85E2C" w:rsidRPr="00024315" w:rsidRDefault="006103EA"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w:t>
            </w:r>
            <w:r w:rsidR="00E85E2C" w:rsidRPr="00024315">
              <w:rPr>
                <w:rFonts w:ascii="Arial Narrow" w:hAnsi="Arial Narrow"/>
                <w:sz w:val="16"/>
                <w:szCs w:val="16"/>
                <w:lang w:val="es-ES_tradnl"/>
              </w:rPr>
              <w:t>7,200</w:t>
            </w:r>
            <w:r w:rsidRPr="00024315">
              <w:rPr>
                <w:rFonts w:ascii="Arial Narrow" w:hAnsi="Arial Narrow"/>
                <w:sz w:val="16"/>
                <w:szCs w:val="16"/>
                <w:lang w:val="es-ES_tradnl"/>
              </w:rPr>
              <w:t>.00</w:t>
            </w:r>
          </w:p>
        </w:tc>
        <w:tc>
          <w:tcPr>
            <w:tcW w:w="2161" w:type="dxa"/>
            <w:shd w:val="clear" w:color="auto" w:fill="auto"/>
            <w:vAlign w:val="center"/>
          </w:tcPr>
          <w:p w:rsidR="00E85E2C" w:rsidRPr="00024315" w:rsidRDefault="006103EA"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w:t>
            </w:r>
            <w:r w:rsidR="00E85E2C" w:rsidRPr="00024315">
              <w:rPr>
                <w:rFonts w:ascii="Arial Narrow" w:hAnsi="Arial Narrow"/>
                <w:sz w:val="16"/>
                <w:szCs w:val="16"/>
                <w:lang w:val="es-ES_tradnl"/>
              </w:rPr>
              <w:t>6,881</w:t>
            </w:r>
            <w:r w:rsidRPr="00024315">
              <w:rPr>
                <w:rFonts w:ascii="Arial Narrow" w:hAnsi="Arial Narrow"/>
                <w:sz w:val="16"/>
                <w:szCs w:val="16"/>
                <w:lang w:val="es-ES_tradnl"/>
              </w:rPr>
              <w:t>.00</w:t>
            </w:r>
          </w:p>
        </w:tc>
        <w:tc>
          <w:tcPr>
            <w:tcW w:w="2161" w:type="dxa"/>
            <w:shd w:val="clear" w:color="auto" w:fill="auto"/>
            <w:vAlign w:val="center"/>
          </w:tcPr>
          <w:p w:rsidR="00E85E2C" w:rsidRPr="00024315" w:rsidRDefault="006103EA" w:rsidP="00BE669F">
            <w:pPr>
              <w:spacing w:line="360" w:lineRule="auto"/>
              <w:jc w:val="center"/>
              <w:rPr>
                <w:rFonts w:ascii="Arial Narrow" w:hAnsi="Arial Narrow"/>
                <w:sz w:val="16"/>
                <w:szCs w:val="16"/>
                <w:lang w:val="es-ES_tradnl"/>
              </w:rPr>
            </w:pPr>
            <w:r w:rsidRPr="00024315">
              <w:rPr>
                <w:rFonts w:ascii="Arial Narrow" w:hAnsi="Arial Narrow"/>
                <w:sz w:val="16"/>
                <w:szCs w:val="16"/>
                <w:lang w:val="es-ES_tradnl"/>
              </w:rPr>
              <w:t>$</w:t>
            </w:r>
            <w:r w:rsidR="00E85E2C" w:rsidRPr="00024315">
              <w:rPr>
                <w:rFonts w:ascii="Arial Narrow" w:hAnsi="Arial Narrow"/>
                <w:sz w:val="16"/>
                <w:szCs w:val="16"/>
                <w:lang w:val="es-ES_tradnl"/>
              </w:rPr>
              <w:t>319</w:t>
            </w:r>
            <w:r w:rsidRPr="00024315">
              <w:rPr>
                <w:rFonts w:ascii="Arial Narrow" w:hAnsi="Arial Narrow"/>
                <w:sz w:val="16"/>
                <w:szCs w:val="16"/>
                <w:lang w:val="es-ES_tradnl"/>
              </w:rPr>
              <w:t>.00</w:t>
            </w:r>
          </w:p>
        </w:tc>
      </w:tr>
      <w:tr w:rsidR="005C38A5" w:rsidRPr="00404DBF">
        <w:trPr>
          <w:tblCellSpacing w:w="20" w:type="dxa"/>
        </w:trPr>
        <w:tc>
          <w:tcPr>
            <w:tcW w:w="2161" w:type="dxa"/>
            <w:shd w:val="clear" w:color="auto" w:fill="auto"/>
            <w:vAlign w:val="center"/>
          </w:tcPr>
          <w:p w:rsidR="005C38A5" w:rsidRPr="00024315" w:rsidRDefault="005C38A5" w:rsidP="00BE669F">
            <w:pPr>
              <w:spacing w:line="360" w:lineRule="auto"/>
              <w:jc w:val="center"/>
              <w:rPr>
                <w:rFonts w:ascii="Arial Narrow" w:hAnsi="Arial Narrow"/>
                <w:sz w:val="16"/>
                <w:szCs w:val="16"/>
                <w:lang w:val="es-ES_tradnl"/>
              </w:rPr>
            </w:pPr>
          </w:p>
        </w:tc>
        <w:tc>
          <w:tcPr>
            <w:tcW w:w="2161" w:type="dxa"/>
            <w:shd w:val="clear" w:color="auto" w:fill="auto"/>
            <w:vAlign w:val="center"/>
          </w:tcPr>
          <w:p w:rsidR="005C38A5" w:rsidRPr="00024315" w:rsidRDefault="005C38A5" w:rsidP="00BE669F">
            <w:pPr>
              <w:spacing w:line="360" w:lineRule="auto"/>
              <w:jc w:val="center"/>
              <w:rPr>
                <w:rFonts w:ascii="Arial Narrow" w:hAnsi="Arial Narrow"/>
                <w:sz w:val="16"/>
                <w:szCs w:val="16"/>
                <w:lang w:val="es-ES_tradnl"/>
              </w:rPr>
            </w:pPr>
          </w:p>
        </w:tc>
        <w:tc>
          <w:tcPr>
            <w:tcW w:w="2161" w:type="dxa"/>
            <w:shd w:val="clear" w:color="auto" w:fill="auto"/>
            <w:vAlign w:val="center"/>
          </w:tcPr>
          <w:p w:rsidR="005C38A5" w:rsidRPr="00024315" w:rsidRDefault="005C38A5" w:rsidP="00BE669F">
            <w:pPr>
              <w:spacing w:line="360" w:lineRule="auto"/>
              <w:jc w:val="center"/>
              <w:rPr>
                <w:rFonts w:ascii="Arial Narrow" w:hAnsi="Arial Narrow"/>
                <w:sz w:val="16"/>
                <w:szCs w:val="16"/>
                <w:lang w:val="es-ES_tradnl"/>
              </w:rPr>
            </w:pPr>
          </w:p>
        </w:tc>
        <w:tc>
          <w:tcPr>
            <w:tcW w:w="2161" w:type="dxa"/>
            <w:shd w:val="clear" w:color="auto" w:fill="auto"/>
            <w:vAlign w:val="center"/>
          </w:tcPr>
          <w:p w:rsidR="005C38A5" w:rsidRPr="00024315" w:rsidRDefault="005C38A5" w:rsidP="00BE669F">
            <w:pPr>
              <w:spacing w:line="360" w:lineRule="auto"/>
              <w:jc w:val="center"/>
              <w:rPr>
                <w:rFonts w:ascii="Arial Narrow" w:hAnsi="Arial Narrow"/>
                <w:sz w:val="16"/>
                <w:szCs w:val="16"/>
                <w:lang w:val="es-ES_tradnl"/>
              </w:rPr>
            </w:pPr>
          </w:p>
        </w:tc>
      </w:tr>
    </w:tbl>
    <w:p w:rsidR="00374F96" w:rsidRDefault="00374F96" w:rsidP="00374F96">
      <w:bookmarkStart w:id="102" w:name="_Toc243716939"/>
      <w:bookmarkStart w:id="103" w:name="_Toc244337324"/>
    </w:p>
    <w:p w:rsidR="00374F96" w:rsidRDefault="00374F96" w:rsidP="00374F96"/>
    <w:p w:rsidR="00384904" w:rsidRDefault="00384904" w:rsidP="00374F96"/>
    <w:p w:rsidR="003F3F3E" w:rsidRDefault="00871EEB" w:rsidP="008435CF">
      <w:pPr>
        <w:pStyle w:val="Ttulo3"/>
        <w:numPr>
          <w:ilvl w:val="0"/>
          <w:numId w:val="29"/>
        </w:numPr>
        <w:rPr>
          <w:szCs w:val="22"/>
          <w:u w:val="single"/>
        </w:rPr>
      </w:pPr>
      <w:bookmarkStart w:id="104" w:name="_Toc265061309"/>
      <w:r w:rsidRPr="00501F7B">
        <w:rPr>
          <w:szCs w:val="22"/>
          <w:u w:val="single"/>
        </w:rPr>
        <w:t>Provisión para obligaciones laborales</w:t>
      </w:r>
      <w:bookmarkEnd w:id="102"/>
      <w:bookmarkEnd w:id="103"/>
      <w:bookmarkEnd w:id="104"/>
    </w:p>
    <w:p w:rsidR="005C38A5" w:rsidRPr="005C38A5" w:rsidRDefault="005C38A5" w:rsidP="005C38A5"/>
    <w:p w:rsidR="003F3F3E" w:rsidRDefault="002F2FD7" w:rsidP="009759D7">
      <w:pPr>
        <w:pStyle w:val="Ttulo4"/>
        <w:rPr>
          <w:sz w:val="22"/>
          <w:szCs w:val="22"/>
          <w:u w:val="none"/>
        </w:rPr>
      </w:pPr>
      <w:bookmarkStart w:id="105" w:name="_Toc244337325"/>
      <w:bookmarkStart w:id="106" w:name="_Toc265061310"/>
      <w:r w:rsidRPr="00501F7B">
        <w:rPr>
          <w:sz w:val="22"/>
          <w:szCs w:val="22"/>
          <w:u w:val="none"/>
        </w:rPr>
        <w:t>Política contable adoptada por la empresa</w:t>
      </w:r>
      <w:bookmarkEnd w:id="105"/>
      <w:bookmarkEnd w:id="106"/>
    </w:p>
    <w:p w:rsidR="005C38A5" w:rsidRPr="005C38A5" w:rsidRDefault="005C38A5" w:rsidP="005C38A5"/>
    <w:p w:rsidR="003F3F3E" w:rsidRPr="00404DBF" w:rsidRDefault="003F3F3E" w:rsidP="00255FB9">
      <w:pPr>
        <w:spacing w:line="360" w:lineRule="auto"/>
        <w:ind w:firstLine="708"/>
        <w:jc w:val="both"/>
        <w:rPr>
          <w:rFonts w:ascii="Arial Narrow" w:hAnsi="Arial Narrow"/>
          <w:sz w:val="22"/>
          <w:szCs w:val="22"/>
        </w:rPr>
      </w:pPr>
      <w:r w:rsidRPr="00404DBF">
        <w:rPr>
          <w:rFonts w:ascii="Arial Narrow" w:hAnsi="Arial Narrow"/>
          <w:sz w:val="22"/>
          <w:szCs w:val="22"/>
        </w:rPr>
        <w:t>La empresa tiene acordado el pago de una indemnización por año de servicio a sus trabajadores, por termino de contrato de trabajo.</w:t>
      </w:r>
    </w:p>
    <w:p w:rsidR="003F3F3E" w:rsidRPr="00404DBF" w:rsidRDefault="003F3F3E" w:rsidP="00E85E2C">
      <w:pPr>
        <w:spacing w:line="360" w:lineRule="auto"/>
        <w:jc w:val="both"/>
        <w:rPr>
          <w:rFonts w:ascii="Arial Narrow" w:hAnsi="Arial Narrow"/>
          <w:sz w:val="22"/>
          <w:szCs w:val="22"/>
        </w:rPr>
      </w:pPr>
    </w:p>
    <w:p w:rsidR="003F3F3E" w:rsidRPr="00404DBF" w:rsidRDefault="003F3F3E" w:rsidP="00E85E2C">
      <w:pPr>
        <w:spacing w:line="360" w:lineRule="auto"/>
        <w:jc w:val="both"/>
        <w:rPr>
          <w:rFonts w:ascii="Arial Narrow" w:hAnsi="Arial Narrow"/>
          <w:sz w:val="22"/>
          <w:szCs w:val="22"/>
        </w:rPr>
      </w:pPr>
      <w:smartTag w:uri="urn:schemas-microsoft-com:office:smarttags" w:element="PersonName">
        <w:smartTagPr>
          <w:attr w:name="ProductID" w:val="la Norma Internacional"/>
        </w:smartTagPr>
        <w:r w:rsidRPr="00404DBF">
          <w:rPr>
            <w:rFonts w:ascii="Arial Narrow" w:hAnsi="Arial Narrow"/>
            <w:sz w:val="22"/>
            <w:szCs w:val="22"/>
          </w:rPr>
          <w:t>La Norma Internacional</w:t>
        </w:r>
      </w:smartTag>
      <w:r w:rsidRPr="00404DBF">
        <w:rPr>
          <w:rFonts w:ascii="Arial Narrow" w:hAnsi="Arial Narrow"/>
          <w:sz w:val="22"/>
          <w:szCs w:val="22"/>
        </w:rPr>
        <w:t xml:space="preserve"> de Contabilidad N° 37, Provisiones, Pasivos Contingentes y Activos Contingentes, define a una provisión como: un pasivo en el que existe incertidumbre acerca de su cuantía o vencimiento.</w:t>
      </w:r>
    </w:p>
    <w:p w:rsidR="00255FB9" w:rsidRPr="00501F7B" w:rsidRDefault="00255FB9" w:rsidP="00255FB9">
      <w:pPr>
        <w:pStyle w:val="Ttulo4"/>
        <w:rPr>
          <w:sz w:val="22"/>
          <w:szCs w:val="22"/>
          <w:u w:val="none"/>
        </w:rPr>
      </w:pPr>
      <w:bookmarkStart w:id="107" w:name="_Toc265061311"/>
      <w:r>
        <w:rPr>
          <w:sz w:val="22"/>
          <w:szCs w:val="22"/>
          <w:u w:val="none"/>
        </w:rPr>
        <w:lastRenderedPageBreak/>
        <w:t xml:space="preserve">Disposición </w:t>
      </w:r>
      <w:r w:rsidRPr="00501F7B">
        <w:rPr>
          <w:sz w:val="22"/>
          <w:szCs w:val="22"/>
          <w:u w:val="none"/>
        </w:rPr>
        <w:t>Tributari</w:t>
      </w:r>
      <w:r>
        <w:rPr>
          <w:sz w:val="22"/>
          <w:szCs w:val="22"/>
          <w:u w:val="none"/>
        </w:rPr>
        <w:t>a.</w:t>
      </w:r>
      <w:bookmarkEnd w:id="107"/>
    </w:p>
    <w:p w:rsidR="005C38A5" w:rsidRPr="005C38A5" w:rsidRDefault="005C38A5" w:rsidP="005C38A5"/>
    <w:p w:rsidR="003F3F3E" w:rsidRPr="00404DBF" w:rsidRDefault="003F3F3E" w:rsidP="00255FB9">
      <w:pPr>
        <w:spacing w:line="360" w:lineRule="auto"/>
        <w:ind w:firstLine="708"/>
        <w:jc w:val="both"/>
        <w:rPr>
          <w:rFonts w:ascii="Arial Narrow" w:hAnsi="Arial Narrow"/>
          <w:sz w:val="22"/>
          <w:szCs w:val="22"/>
        </w:rPr>
      </w:pPr>
      <w:r w:rsidRPr="00404DBF">
        <w:rPr>
          <w:rFonts w:ascii="Arial Narrow" w:hAnsi="Arial Narrow"/>
          <w:sz w:val="22"/>
          <w:szCs w:val="22"/>
        </w:rPr>
        <w:t xml:space="preserve">El art. 29 numeral 2) de </w:t>
      </w:r>
      <w:smartTag w:uri="urn:schemas-microsoft-com:office:smarttags" w:element="PersonName">
        <w:smartTagPr>
          <w:attr w:name="ProductID" w:val="la Ley"/>
        </w:smartTagPr>
        <w:r w:rsidRPr="00404DBF">
          <w:rPr>
            <w:rFonts w:ascii="Arial Narrow" w:hAnsi="Arial Narrow"/>
            <w:sz w:val="22"/>
            <w:szCs w:val="22"/>
          </w:rPr>
          <w:t>la Ley</w:t>
        </w:r>
      </w:smartTag>
      <w:r w:rsidRPr="00404DBF">
        <w:rPr>
          <w:rFonts w:ascii="Arial Narrow" w:hAnsi="Arial Narrow"/>
          <w:sz w:val="22"/>
          <w:szCs w:val="22"/>
        </w:rPr>
        <w:t xml:space="preserve"> del Impuesto sobre </w:t>
      </w:r>
      <w:smartTag w:uri="urn:schemas-microsoft-com:office:smarttags" w:element="PersonName">
        <w:smartTagPr>
          <w:attr w:name="ProductID" w:val="la Renta"/>
        </w:smartTagPr>
        <w:r w:rsidRPr="00404DBF">
          <w:rPr>
            <w:rFonts w:ascii="Arial Narrow" w:hAnsi="Arial Narrow"/>
            <w:sz w:val="22"/>
            <w:szCs w:val="22"/>
          </w:rPr>
          <w:t>la Renta</w:t>
        </w:r>
      </w:smartTag>
      <w:r w:rsidRPr="00404DBF">
        <w:rPr>
          <w:rFonts w:ascii="Arial Narrow" w:hAnsi="Arial Narrow"/>
          <w:sz w:val="22"/>
          <w:szCs w:val="22"/>
        </w:rPr>
        <w:t>, establece que no serán deducibles las cantidades pagadas por indemnizaciones laborales por despido y las bonificaciones por retiro voluntario, que no  cumplen con lo establecido en el artículo 4 numeral 3) inciso segundo de esta ley; así como las indemnizaciones por causa de muerte, accidente, incapacidad o enfermedad.</w:t>
      </w:r>
    </w:p>
    <w:p w:rsidR="00501F7B" w:rsidRDefault="00501F7B" w:rsidP="00E85E2C">
      <w:pPr>
        <w:spacing w:line="360" w:lineRule="auto"/>
        <w:jc w:val="both"/>
        <w:rPr>
          <w:rFonts w:ascii="Arial Narrow" w:hAnsi="Arial Narrow"/>
          <w:sz w:val="22"/>
          <w:szCs w:val="22"/>
        </w:rPr>
      </w:pPr>
    </w:p>
    <w:p w:rsidR="003F3F3E" w:rsidRPr="00404DBF" w:rsidRDefault="003F3F3E" w:rsidP="00255FB9">
      <w:pPr>
        <w:spacing w:line="360" w:lineRule="auto"/>
        <w:ind w:firstLine="708"/>
        <w:jc w:val="both"/>
        <w:rPr>
          <w:rFonts w:ascii="Arial Narrow" w:hAnsi="Arial Narrow"/>
          <w:sz w:val="22"/>
          <w:szCs w:val="22"/>
        </w:rPr>
      </w:pPr>
      <w:r w:rsidRPr="00404DBF">
        <w:rPr>
          <w:rFonts w:ascii="Arial Narrow" w:hAnsi="Arial Narrow"/>
          <w:sz w:val="22"/>
          <w:szCs w:val="22"/>
        </w:rPr>
        <w:t>El art. 4 numeral 3) inciso segundo expresa: Las indemnizaciones por despido y bonificaciones por retiro voluntario, siempre que no excedan de un salario básico de treinta días por cada año de servicio. Para estos efectos, ningún salario podrá ser superior al salario promedio de lo devengado en los últimos doce meses, siempre y cuando estos salarios hayan sido sujetos de retención.</w:t>
      </w:r>
    </w:p>
    <w:p w:rsidR="00AE606C" w:rsidRPr="00AE606C" w:rsidRDefault="00AE606C" w:rsidP="00AE606C">
      <w:bookmarkStart w:id="108" w:name="_Toc244337327"/>
    </w:p>
    <w:p w:rsidR="003F3F3E" w:rsidRDefault="005D753A" w:rsidP="009759D7">
      <w:pPr>
        <w:pStyle w:val="Ttulo4"/>
        <w:rPr>
          <w:sz w:val="22"/>
          <w:szCs w:val="22"/>
          <w:u w:val="none"/>
        </w:rPr>
      </w:pPr>
      <w:bookmarkStart w:id="109" w:name="_Toc265061312"/>
      <w:r w:rsidRPr="00501F7B">
        <w:rPr>
          <w:sz w:val="22"/>
          <w:szCs w:val="22"/>
          <w:u w:val="none"/>
        </w:rPr>
        <w:t>Comentarios</w:t>
      </w:r>
      <w:bookmarkEnd w:id="108"/>
      <w:bookmarkEnd w:id="109"/>
    </w:p>
    <w:p w:rsidR="005C38A5" w:rsidRPr="005C38A5" w:rsidRDefault="005C38A5" w:rsidP="005C38A5"/>
    <w:p w:rsidR="003F3F3E" w:rsidRPr="00404DBF" w:rsidRDefault="003F3F3E" w:rsidP="00255FB9">
      <w:pPr>
        <w:spacing w:line="360" w:lineRule="auto"/>
        <w:ind w:firstLine="708"/>
        <w:jc w:val="both"/>
        <w:rPr>
          <w:rFonts w:ascii="Arial Narrow" w:hAnsi="Arial Narrow"/>
          <w:sz w:val="22"/>
          <w:szCs w:val="22"/>
        </w:rPr>
      </w:pPr>
      <w:r w:rsidRPr="00404DBF">
        <w:rPr>
          <w:rFonts w:ascii="Arial Narrow" w:hAnsi="Arial Narrow"/>
          <w:sz w:val="22"/>
          <w:szCs w:val="22"/>
        </w:rPr>
        <w:t>De acuerdo a la disposición fiscal, solo serán deducibles aquellas indemnizaciones por despido y bonificaciones por retiro voluntario. Se sobreentiende que el despido conlleva el retiro del empleado de la empresa, por lo que si la empresa paga indemnizaciones y estas no cumplen con los requisitos tributarios, los montos no son deducibles del impuesto sobre la renta.</w:t>
      </w:r>
    </w:p>
    <w:p w:rsidR="00DB34B2" w:rsidRDefault="00DB34B2" w:rsidP="00E85E2C">
      <w:pPr>
        <w:spacing w:line="360" w:lineRule="auto"/>
        <w:jc w:val="both"/>
        <w:rPr>
          <w:rFonts w:ascii="Arial Narrow" w:hAnsi="Arial Narrow"/>
          <w:sz w:val="22"/>
          <w:szCs w:val="22"/>
        </w:rPr>
      </w:pPr>
    </w:p>
    <w:p w:rsidR="003F3F3E" w:rsidRDefault="003F3F3E" w:rsidP="00E85E2C">
      <w:pPr>
        <w:spacing w:line="360" w:lineRule="auto"/>
        <w:jc w:val="both"/>
        <w:rPr>
          <w:rFonts w:ascii="Arial Narrow" w:hAnsi="Arial Narrow"/>
          <w:sz w:val="22"/>
          <w:szCs w:val="22"/>
        </w:rPr>
      </w:pPr>
      <w:r w:rsidRPr="00404DBF">
        <w:rPr>
          <w:rFonts w:ascii="Arial Narrow" w:hAnsi="Arial Narrow"/>
          <w:sz w:val="22"/>
          <w:szCs w:val="22"/>
        </w:rPr>
        <w:t>EJEMPLO</w:t>
      </w:r>
    </w:p>
    <w:p w:rsidR="00384904" w:rsidRPr="00404DBF" w:rsidRDefault="00384904" w:rsidP="00E85E2C">
      <w:pPr>
        <w:spacing w:line="360" w:lineRule="auto"/>
        <w:jc w:val="both"/>
        <w:rPr>
          <w:rFonts w:ascii="Arial Narrow" w:hAnsi="Arial Narrow"/>
          <w:sz w:val="22"/>
          <w:szCs w:val="22"/>
        </w:rPr>
      </w:pPr>
    </w:p>
    <w:p w:rsidR="003F3F3E" w:rsidRDefault="003F3F3E" w:rsidP="00E85E2C">
      <w:pPr>
        <w:spacing w:line="360" w:lineRule="auto"/>
        <w:jc w:val="both"/>
        <w:rPr>
          <w:rFonts w:ascii="Arial Narrow" w:hAnsi="Arial Narrow"/>
          <w:sz w:val="22"/>
          <w:szCs w:val="22"/>
        </w:rPr>
      </w:pPr>
      <w:r w:rsidRPr="00404DBF">
        <w:rPr>
          <w:rFonts w:ascii="Arial Narrow" w:hAnsi="Arial Narrow"/>
          <w:sz w:val="22"/>
          <w:szCs w:val="22"/>
        </w:rPr>
        <w:t>La empresa en el mes de diciembre, espera pagar en concepto de indemnización a todo el personal, el valor de $11,200.00.</w:t>
      </w:r>
    </w:p>
    <w:p w:rsidR="00BA778F" w:rsidRPr="00404DBF" w:rsidRDefault="00BA778F" w:rsidP="00E85E2C">
      <w:pPr>
        <w:spacing w:line="360" w:lineRule="auto"/>
        <w:jc w:val="both"/>
        <w:rPr>
          <w:rFonts w:ascii="Arial Narrow" w:hAnsi="Arial Narrow"/>
          <w:sz w:val="22"/>
          <w:szCs w:val="22"/>
        </w:rPr>
      </w:pPr>
    </w:p>
    <w:tbl>
      <w:tblPr>
        <w:tblW w:w="0" w:type="auto"/>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A0"/>
      </w:tblPr>
      <w:tblGrid>
        <w:gridCol w:w="3377"/>
        <w:gridCol w:w="1996"/>
        <w:gridCol w:w="2134"/>
        <w:gridCol w:w="1465"/>
      </w:tblGrid>
      <w:tr w:rsidR="003F3F3E" w:rsidRPr="009C3D7F">
        <w:trPr>
          <w:trHeight w:val="463"/>
          <w:tblCellSpacing w:w="20" w:type="dxa"/>
        </w:trPr>
        <w:tc>
          <w:tcPr>
            <w:tcW w:w="3369" w:type="dxa"/>
            <w:shd w:val="clear" w:color="auto" w:fill="008000"/>
            <w:vAlign w:val="center"/>
          </w:tcPr>
          <w:p w:rsidR="003F3F3E" w:rsidRPr="009C3D7F" w:rsidRDefault="003F3F3E" w:rsidP="00BE669F">
            <w:pPr>
              <w:spacing w:line="360" w:lineRule="auto"/>
              <w:jc w:val="center"/>
              <w:rPr>
                <w:rFonts w:ascii="Arial Narrow" w:hAnsi="Arial Narrow"/>
                <w:color w:val="FFFFFF"/>
                <w:sz w:val="16"/>
                <w:szCs w:val="16"/>
              </w:rPr>
            </w:pPr>
          </w:p>
        </w:tc>
        <w:tc>
          <w:tcPr>
            <w:tcW w:w="1984" w:type="dxa"/>
            <w:shd w:val="clear" w:color="auto" w:fill="008000"/>
            <w:vAlign w:val="center"/>
          </w:tcPr>
          <w:p w:rsidR="003F3F3E" w:rsidRPr="009C3D7F" w:rsidRDefault="003F3F3E" w:rsidP="00BE669F">
            <w:pPr>
              <w:spacing w:line="360" w:lineRule="auto"/>
              <w:jc w:val="center"/>
              <w:rPr>
                <w:rFonts w:ascii="Arial Narrow" w:hAnsi="Arial Narrow"/>
                <w:b/>
                <w:color w:val="FFFFFF"/>
                <w:sz w:val="16"/>
                <w:szCs w:val="16"/>
              </w:rPr>
            </w:pPr>
            <w:r w:rsidRPr="009C3D7F">
              <w:rPr>
                <w:rFonts w:ascii="Arial Narrow" w:hAnsi="Arial Narrow"/>
                <w:b/>
                <w:color w:val="FFFFFF"/>
                <w:sz w:val="16"/>
                <w:szCs w:val="16"/>
              </w:rPr>
              <w:t>Utilidad de operación (contable)</w:t>
            </w:r>
          </w:p>
        </w:tc>
        <w:tc>
          <w:tcPr>
            <w:tcW w:w="2126" w:type="dxa"/>
            <w:shd w:val="clear" w:color="auto" w:fill="008000"/>
            <w:vAlign w:val="center"/>
          </w:tcPr>
          <w:p w:rsidR="003F3F3E" w:rsidRPr="009C3D7F" w:rsidRDefault="003F3F3E" w:rsidP="00BE669F">
            <w:pPr>
              <w:spacing w:line="360" w:lineRule="auto"/>
              <w:jc w:val="center"/>
              <w:rPr>
                <w:rFonts w:ascii="Arial Narrow" w:hAnsi="Arial Narrow"/>
                <w:b/>
                <w:color w:val="FFFFFF"/>
                <w:sz w:val="16"/>
                <w:szCs w:val="16"/>
              </w:rPr>
            </w:pPr>
            <w:r w:rsidRPr="009C3D7F">
              <w:rPr>
                <w:rFonts w:ascii="Arial Narrow" w:hAnsi="Arial Narrow"/>
                <w:b/>
                <w:color w:val="FFFFFF"/>
                <w:sz w:val="16"/>
                <w:szCs w:val="16"/>
              </w:rPr>
              <w:t>Renta imponible (fiscal)</w:t>
            </w:r>
          </w:p>
        </w:tc>
        <w:tc>
          <w:tcPr>
            <w:tcW w:w="1418" w:type="dxa"/>
            <w:shd w:val="clear" w:color="auto" w:fill="008000"/>
            <w:vAlign w:val="center"/>
          </w:tcPr>
          <w:p w:rsidR="003F3F3E" w:rsidRPr="009C3D7F" w:rsidRDefault="003F3F3E" w:rsidP="00BE669F">
            <w:pPr>
              <w:spacing w:line="360" w:lineRule="auto"/>
              <w:jc w:val="center"/>
              <w:rPr>
                <w:rFonts w:ascii="Arial Narrow" w:hAnsi="Arial Narrow"/>
                <w:b/>
                <w:color w:val="FFFFFF"/>
                <w:sz w:val="16"/>
                <w:szCs w:val="16"/>
              </w:rPr>
            </w:pPr>
            <w:r w:rsidRPr="009C3D7F">
              <w:rPr>
                <w:rFonts w:ascii="Arial Narrow" w:hAnsi="Arial Narrow"/>
                <w:b/>
                <w:color w:val="FFFFFF"/>
                <w:sz w:val="16"/>
                <w:szCs w:val="16"/>
              </w:rPr>
              <w:t>Diferencia</w:t>
            </w:r>
          </w:p>
        </w:tc>
      </w:tr>
      <w:tr w:rsidR="003F3F3E" w:rsidRPr="009C3D7F">
        <w:trPr>
          <w:trHeight w:val="57"/>
          <w:tblCellSpacing w:w="20" w:type="dxa"/>
        </w:trPr>
        <w:tc>
          <w:tcPr>
            <w:tcW w:w="3369" w:type="dxa"/>
            <w:shd w:val="clear" w:color="auto" w:fill="auto"/>
            <w:vAlign w:val="center"/>
          </w:tcPr>
          <w:p w:rsidR="003F3F3E" w:rsidRPr="009C3D7F" w:rsidRDefault="003F3F3E" w:rsidP="00BE669F">
            <w:pPr>
              <w:spacing w:line="360" w:lineRule="auto"/>
              <w:rPr>
                <w:rFonts w:ascii="Arial Narrow" w:hAnsi="Arial Narrow"/>
                <w:b/>
                <w:sz w:val="16"/>
                <w:szCs w:val="16"/>
              </w:rPr>
            </w:pPr>
            <w:r w:rsidRPr="009C3D7F">
              <w:rPr>
                <w:rFonts w:ascii="Arial Narrow" w:hAnsi="Arial Narrow"/>
                <w:b/>
                <w:sz w:val="16"/>
                <w:szCs w:val="16"/>
              </w:rPr>
              <w:t>Utilidades</w:t>
            </w:r>
          </w:p>
        </w:tc>
        <w:tc>
          <w:tcPr>
            <w:tcW w:w="1984"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 xml:space="preserve">$ </w:t>
            </w:r>
            <w:r w:rsidR="008705E2" w:rsidRPr="009C3D7F">
              <w:rPr>
                <w:rFonts w:ascii="Arial Narrow" w:hAnsi="Arial Narrow"/>
                <w:sz w:val="16"/>
                <w:szCs w:val="16"/>
              </w:rPr>
              <w:t xml:space="preserve"> </w:t>
            </w:r>
            <w:r w:rsidR="00471DBF">
              <w:rPr>
                <w:rFonts w:ascii="Arial Narrow" w:hAnsi="Arial Narrow"/>
                <w:sz w:val="16"/>
                <w:szCs w:val="16"/>
              </w:rPr>
              <w:t>99,487.14</w:t>
            </w:r>
          </w:p>
        </w:tc>
        <w:tc>
          <w:tcPr>
            <w:tcW w:w="2126" w:type="dxa"/>
            <w:shd w:val="clear" w:color="auto" w:fill="auto"/>
            <w:vAlign w:val="center"/>
          </w:tcPr>
          <w:p w:rsidR="003F3F3E" w:rsidRPr="009C3D7F" w:rsidRDefault="00471DBF" w:rsidP="008705E2">
            <w:pPr>
              <w:spacing w:line="360" w:lineRule="auto"/>
              <w:jc w:val="right"/>
              <w:rPr>
                <w:rFonts w:ascii="Arial Narrow" w:hAnsi="Arial Narrow"/>
                <w:sz w:val="16"/>
                <w:szCs w:val="16"/>
              </w:rPr>
            </w:pPr>
            <w:r>
              <w:rPr>
                <w:rFonts w:ascii="Arial Narrow" w:hAnsi="Arial Narrow"/>
                <w:sz w:val="16"/>
                <w:szCs w:val="16"/>
              </w:rPr>
              <w:t>$ 99,487.14</w:t>
            </w:r>
          </w:p>
        </w:tc>
        <w:tc>
          <w:tcPr>
            <w:tcW w:w="1418"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Pr="009C3D7F">
              <w:rPr>
                <w:rFonts w:ascii="Arial Narrow" w:hAnsi="Arial Narrow"/>
                <w:sz w:val="16"/>
                <w:szCs w:val="16"/>
              </w:rPr>
              <w:t>0.00</w:t>
            </w:r>
          </w:p>
        </w:tc>
      </w:tr>
      <w:tr w:rsidR="003F3F3E" w:rsidRPr="009C3D7F">
        <w:trPr>
          <w:trHeight w:val="57"/>
          <w:tblCellSpacing w:w="20" w:type="dxa"/>
        </w:trPr>
        <w:tc>
          <w:tcPr>
            <w:tcW w:w="3369" w:type="dxa"/>
            <w:shd w:val="clear" w:color="auto" w:fill="auto"/>
            <w:vAlign w:val="center"/>
          </w:tcPr>
          <w:p w:rsidR="003F3F3E" w:rsidRPr="009C3D7F" w:rsidRDefault="003F3F3E" w:rsidP="00BE669F">
            <w:pPr>
              <w:spacing w:line="360" w:lineRule="auto"/>
              <w:rPr>
                <w:rFonts w:ascii="Arial Narrow" w:hAnsi="Arial Narrow"/>
                <w:b/>
                <w:sz w:val="16"/>
                <w:szCs w:val="16"/>
              </w:rPr>
            </w:pPr>
            <w:r w:rsidRPr="009C3D7F">
              <w:rPr>
                <w:rFonts w:ascii="Arial Narrow" w:hAnsi="Arial Narrow"/>
                <w:b/>
                <w:sz w:val="16"/>
                <w:szCs w:val="16"/>
              </w:rPr>
              <w:t>Menos:</w:t>
            </w:r>
          </w:p>
        </w:tc>
        <w:tc>
          <w:tcPr>
            <w:tcW w:w="1984"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p>
        </w:tc>
        <w:tc>
          <w:tcPr>
            <w:tcW w:w="2126"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p>
        </w:tc>
        <w:tc>
          <w:tcPr>
            <w:tcW w:w="1418"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p>
        </w:tc>
      </w:tr>
      <w:tr w:rsidR="003F3F3E" w:rsidRPr="009C3D7F">
        <w:trPr>
          <w:trHeight w:val="57"/>
          <w:tblCellSpacing w:w="20" w:type="dxa"/>
        </w:trPr>
        <w:tc>
          <w:tcPr>
            <w:tcW w:w="3369" w:type="dxa"/>
            <w:shd w:val="clear" w:color="auto" w:fill="auto"/>
            <w:vAlign w:val="center"/>
          </w:tcPr>
          <w:p w:rsidR="003F3F3E" w:rsidRPr="009C3D7F" w:rsidRDefault="003F3F3E" w:rsidP="00BE669F">
            <w:pPr>
              <w:spacing w:line="360" w:lineRule="auto"/>
              <w:rPr>
                <w:rFonts w:ascii="Arial Narrow" w:hAnsi="Arial Narrow"/>
                <w:b/>
                <w:sz w:val="16"/>
                <w:szCs w:val="16"/>
              </w:rPr>
            </w:pPr>
            <w:r w:rsidRPr="009C3D7F">
              <w:rPr>
                <w:rFonts w:ascii="Arial Narrow" w:hAnsi="Arial Narrow"/>
                <w:b/>
                <w:sz w:val="16"/>
                <w:szCs w:val="16"/>
              </w:rPr>
              <w:t>Indemnizaciones</w:t>
            </w:r>
          </w:p>
        </w:tc>
        <w:tc>
          <w:tcPr>
            <w:tcW w:w="1984"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Pr="009C3D7F">
              <w:rPr>
                <w:rFonts w:ascii="Arial Narrow" w:hAnsi="Arial Narrow"/>
                <w:sz w:val="16"/>
                <w:szCs w:val="16"/>
              </w:rPr>
              <w:t>11,200.00</w:t>
            </w:r>
          </w:p>
        </w:tc>
        <w:tc>
          <w:tcPr>
            <w:tcW w:w="2126" w:type="dxa"/>
            <w:shd w:val="clear" w:color="auto" w:fill="auto"/>
            <w:vAlign w:val="center"/>
          </w:tcPr>
          <w:p w:rsidR="003F3F3E" w:rsidRPr="009C3D7F" w:rsidRDefault="008705E2" w:rsidP="008705E2">
            <w:pPr>
              <w:spacing w:line="360" w:lineRule="auto"/>
              <w:jc w:val="right"/>
              <w:rPr>
                <w:rFonts w:ascii="Arial Narrow" w:hAnsi="Arial Narrow"/>
                <w:sz w:val="16"/>
                <w:szCs w:val="16"/>
              </w:rPr>
            </w:pPr>
            <w:r w:rsidRPr="009C3D7F">
              <w:rPr>
                <w:rFonts w:ascii="Arial Narrow" w:hAnsi="Arial Narrow"/>
                <w:sz w:val="16"/>
                <w:szCs w:val="16"/>
              </w:rPr>
              <w:t xml:space="preserve">$            </w:t>
            </w:r>
            <w:r w:rsidR="003F3F3E" w:rsidRPr="009C3D7F">
              <w:rPr>
                <w:rFonts w:ascii="Arial Narrow" w:hAnsi="Arial Narrow"/>
                <w:sz w:val="16"/>
                <w:szCs w:val="16"/>
              </w:rPr>
              <w:t>0.00</w:t>
            </w:r>
          </w:p>
        </w:tc>
        <w:tc>
          <w:tcPr>
            <w:tcW w:w="1418"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Pr="009C3D7F">
              <w:rPr>
                <w:rFonts w:ascii="Arial Narrow" w:hAnsi="Arial Narrow"/>
                <w:sz w:val="16"/>
                <w:szCs w:val="16"/>
              </w:rPr>
              <w:t>11,200.00</w:t>
            </w:r>
          </w:p>
        </w:tc>
      </w:tr>
      <w:tr w:rsidR="003F3F3E" w:rsidRPr="009C3D7F">
        <w:trPr>
          <w:trHeight w:val="57"/>
          <w:tblCellSpacing w:w="20" w:type="dxa"/>
        </w:trPr>
        <w:tc>
          <w:tcPr>
            <w:tcW w:w="3369" w:type="dxa"/>
            <w:shd w:val="clear" w:color="auto" w:fill="auto"/>
            <w:vAlign w:val="center"/>
          </w:tcPr>
          <w:p w:rsidR="003F3F3E" w:rsidRPr="009C3D7F" w:rsidRDefault="003F3F3E" w:rsidP="00BE669F">
            <w:pPr>
              <w:spacing w:line="360" w:lineRule="auto"/>
              <w:rPr>
                <w:rFonts w:ascii="Arial Narrow" w:hAnsi="Arial Narrow"/>
                <w:b/>
                <w:sz w:val="16"/>
                <w:szCs w:val="16"/>
              </w:rPr>
            </w:pPr>
            <w:r w:rsidRPr="009C3D7F">
              <w:rPr>
                <w:rFonts w:ascii="Arial Narrow" w:hAnsi="Arial Narrow"/>
                <w:b/>
                <w:sz w:val="16"/>
                <w:szCs w:val="16"/>
              </w:rPr>
              <w:t>Utilidad antes de impuesto</w:t>
            </w:r>
          </w:p>
        </w:tc>
        <w:tc>
          <w:tcPr>
            <w:tcW w:w="1984"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00471DBF">
              <w:rPr>
                <w:rFonts w:ascii="Arial Narrow" w:hAnsi="Arial Narrow"/>
                <w:sz w:val="16"/>
                <w:szCs w:val="16"/>
              </w:rPr>
              <w:t>88,287.14</w:t>
            </w:r>
          </w:p>
        </w:tc>
        <w:tc>
          <w:tcPr>
            <w:tcW w:w="2126"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00471DBF">
              <w:rPr>
                <w:rFonts w:ascii="Arial Narrow" w:hAnsi="Arial Narrow"/>
                <w:sz w:val="16"/>
                <w:szCs w:val="16"/>
              </w:rPr>
              <w:t>99,487.14</w:t>
            </w:r>
          </w:p>
        </w:tc>
        <w:tc>
          <w:tcPr>
            <w:tcW w:w="1418"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p>
        </w:tc>
      </w:tr>
      <w:tr w:rsidR="003F3F3E" w:rsidRPr="009C3D7F">
        <w:trPr>
          <w:trHeight w:val="57"/>
          <w:tblCellSpacing w:w="20" w:type="dxa"/>
        </w:trPr>
        <w:tc>
          <w:tcPr>
            <w:tcW w:w="3369" w:type="dxa"/>
            <w:shd w:val="clear" w:color="auto" w:fill="auto"/>
            <w:vAlign w:val="center"/>
          </w:tcPr>
          <w:p w:rsidR="003F3F3E" w:rsidRPr="009C3D7F" w:rsidRDefault="003F3F3E" w:rsidP="00BE669F">
            <w:pPr>
              <w:spacing w:line="360" w:lineRule="auto"/>
              <w:rPr>
                <w:rFonts w:ascii="Arial Narrow" w:hAnsi="Arial Narrow"/>
                <w:b/>
                <w:sz w:val="16"/>
                <w:szCs w:val="16"/>
              </w:rPr>
            </w:pPr>
            <w:r w:rsidRPr="009C3D7F">
              <w:rPr>
                <w:rFonts w:ascii="Arial Narrow" w:hAnsi="Arial Narrow"/>
                <w:b/>
                <w:sz w:val="16"/>
                <w:szCs w:val="16"/>
              </w:rPr>
              <w:t>Gastos por impuesto sobre la renta</w:t>
            </w:r>
          </w:p>
        </w:tc>
        <w:tc>
          <w:tcPr>
            <w:tcW w:w="1984"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00471DBF">
              <w:rPr>
                <w:rFonts w:ascii="Arial Narrow" w:hAnsi="Arial Narrow"/>
                <w:sz w:val="16"/>
                <w:szCs w:val="16"/>
              </w:rPr>
              <w:t>22,071.79</w:t>
            </w:r>
          </w:p>
        </w:tc>
        <w:tc>
          <w:tcPr>
            <w:tcW w:w="2126"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00471DBF">
              <w:rPr>
                <w:rFonts w:ascii="Arial Narrow" w:hAnsi="Arial Narrow"/>
                <w:sz w:val="16"/>
                <w:szCs w:val="16"/>
              </w:rPr>
              <w:t>24,871.79</w:t>
            </w:r>
          </w:p>
        </w:tc>
        <w:tc>
          <w:tcPr>
            <w:tcW w:w="1418" w:type="dxa"/>
            <w:shd w:val="clear" w:color="auto" w:fill="auto"/>
            <w:vAlign w:val="center"/>
          </w:tcPr>
          <w:p w:rsidR="003F3F3E" w:rsidRPr="009C3D7F" w:rsidRDefault="003F3F3E" w:rsidP="008705E2">
            <w:pPr>
              <w:spacing w:line="360" w:lineRule="auto"/>
              <w:jc w:val="right"/>
              <w:rPr>
                <w:rFonts w:ascii="Arial Narrow" w:hAnsi="Arial Narrow"/>
                <w:sz w:val="16"/>
                <w:szCs w:val="16"/>
              </w:rPr>
            </w:pPr>
            <w:r w:rsidRPr="009C3D7F">
              <w:rPr>
                <w:rFonts w:ascii="Arial Narrow" w:hAnsi="Arial Narrow"/>
                <w:sz w:val="16"/>
                <w:szCs w:val="16"/>
              </w:rPr>
              <w:t>$</w:t>
            </w:r>
            <w:r w:rsidR="008705E2" w:rsidRPr="009C3D7F">
              <w:rPr>
                <w:rFonts w:ascii="Arial Narrow" w:hAnsi="Arial Narrow"/>
                <w:sz w:val="16"/>
                <w:szCs w:val="16"/>
              </w:rPr>
              <w:t xml:space="preserve">   </w:t>
            </w:r>
            <w:r w:rsidRPr="009C3D7F">
              <w:rPr>
                <w:rFonts w:ascii="Arial Narrow" w:hAnsi="Arial Narrow"/>
                <w:sz w:val="16"/>
                <w:szCs w:val="16"/>
              </w:rPr>
              <w:t>2,800.00</w:t>
            </w:r>
          </w:p>
        </w:tc>
      </w:tr>
    </w:tbl>
    <w:p w:rsidR="003F3F3E" w:rsidRPr="00404DBF" w:rsidRDefault="003F3F3E" w:rsidP="00E85E2C">
      <w:pPr>
        <w:spacing w:line="360" w:lineRule="auto"/>
        <w:jc w:val="both"/>
        <w:rPr>
          <w:rFonts w:ascii="Arial Narrow" w:hAnsi="Arial Narrow"/>
          <w:sz w:val="22"/>
          <w:szCs w:val="22"/>
        </w:rPr>
      </w:pPr>
    </w:p>
    <w:p w:rsidR="003F3F3E" w:rsidRDefault="003F3F3E" w:rsidP="00E85E2C">
      <w:pPr>
        <w:spacing w:line="360" w:lineRule="auto"/>
        <w:jc w:val="both"/>
        <w:rPr>
          <w:rFonts w:ascii="Arial Narrow" w:hAnsi="Arial Narrow"/>
          <w:sz w:val="22"/>
          <w:szCs w:val="22"/>
        </w:rPr>
      </w:pPr>
      <w:r w:rsidRPr="00404DBF">
        <w:rPr>
          <w:rFonts w:ascii="Arial Narrow" w:hAnsi="Arial Narrow"/>
          <w:sz w:val="22"/>
          <w:szCs w:val="22"/>
        </w:rPr>
        <w:lastRenderedPageBreak/>
        <w:t>El valor de $11,200.00 es una diferencia permanente, pues el impuesto que se genera de ella, no se liquidara en el futuro, ya que en ningún momento será deducible del impuesto sobre la renta.</w:t>
      </w:r>
    </w:p>
    <w:p w:rsidR="002B60B8" w:rsidRPr="00404DBF" w:rsidRDefault="002B60B8" w:rsidP="00E85E2C">
      <w:pPr>
        <w:spacing w:line="360" w:lineRule="auto"/>
        <w:jc w:val="both"/>
        <w:rPr>
          <w:rFonts w:ascii="Arial Narrow" w:hAnsi="Arial Narrow"/>
          <w:sz w:val="22"/>
          <w:szCs w:val="22"/>
        </w:rPr>
      </w:pPr>
    </w:p>
    <w:p w:rsidR="00E63B7F" w:rsidRDefault="00E63B7F" w:rsidP="008435CF">
      <w:pPr>
        <w:pStyle w:val="Ttulo3"/>
        <w:numPr>
          <w:ilvl w:val="0"/>
          <w:numId w:val="29"/>
        </w:numPr>
        <w:rPr>
          <w:szCs w:val="22"/>
          <w:u w:val="single"/>
        </w:rPr>
      </w:pPr>
      <w:bookmarkStart w:id="110" w:name="_Toc243716940"/>
      <w:bookmarkStart w:id="111" w:name="_Toc265061313"/>
      <w:r>
        <w:rPr>
          <w:szCs w:val="22"/>
          <w:u w:val="single"/>
        </w:rPr>
        <w:t>Ventas a Plazo.</w:t>
      </w:r>
      <w:bookmarkEnd w:id="111"/>
    </w:p>
    <w:p w:rsidR="005C38A5" w:rsidRPr="005C38A5" w:rsidRDefault="005C38A5" w:rsidP="005C38A5"/>
    <w:p w:rsidR="0017734F" w:rsidRPr="000532C9" w:rsidRDefault="0017734F" w:rsidP="000532C9">
      <w:pPr>
        <w:pStyle w:val="Ttulo4"/>
        <w:rPr>
          <w:sz w:val="22"/>
          <w:szCs w:val="22"/>
          <w:u w:val="none"/>
        </w:rPr>
      </w:pPr>
      <w:bookmarkStart w:id="112" w:name="_Toc265061314"/>
      <w:r w:rsidRPr="000532C9">
        <w:rPr>
          <w:sz w:val="22"/>
          <w:szCs w:val="22"/>
          <w:u w:val="none"/>
        </w:rPr>
        <w:t>Criterio Contable.</w:t>
      </w:r>
      <w:bookmarkEnd w:id="112"/>
    </w:p>
    <w:p w:rsidR="005C38A5" w:rsidRPr="0017734F" w:rsidRDefault="005C38A5" w:rsidP="0017734F">
      <w:pPr>
        <w:spacing w:line="360" w:lineRule="auto"/>
        <w:jc w:val="both"/>
        <w:rPr>
          <w:rFonts w:ascii="Arial Narrow" w:hAnsi="Arial Narrow"/>
          <w:b/>
          <w:sz w:val="22"/>
          <w:szCs w:val="22"/>
          <w:u w:val="single"/>
        </w:rPr>
      </w:pPr>
    </w:p>
    <w:p w:rsidR="0017734F" w:rsidRPr="0017734F" w:rsidRDefault="000066A8" w:rsidP="00255FB9">
      <w:pPr>
        <w:spacing w:line="360" w:lineRule="auto"/>
        <w:ind w:firstLine="708"/>
        <w:jc w:val="both"/>
        <w:rPr>
          <w:rFonts w:ascii="Arial Narrow" w:hAnsi="Arial Narrow"/>
          <w:sz w:val="22"/>
          <w:szCs w:val="22"/>
        </w:rPr>
      </w:pPr>
      <w:smartTag w:uri="urn:schemas-microsoft-com:office:smarttags" w:element="PersonName">
        <w:smartTagPr>
          <w:attr w:name="ProductID" w:val="La Norma  Internacional"/>
        </w:smartTagPr>
        <w:r>
          <w:rPr>
            <w:rFonts w:ascii="Arial Narrow" w:hAnsi="Arial Narrow"/>
            <w:sz w:val="22"/>
            <w:szCs w:val="22"/>
          </w:rPr>
          <w:t>La Norma  I</w:t>
        </w:r>
        <w:r w:rsidR="0017734F" w:rsidRPr="0017734F">
          <w:rPr>
            <w:rFonts w:ascii="Arial Narrow" w:hAnsi="Arial Narrow"/>
            <w:sz w:val="22"/>
            <w:szCs w:val="22"/>
          </w:rPr>
          <w:t>nterna</w:t>
        </w:r>
        <w:r>
          <w:rPr>
            <w:rFonts w:ascii="Arial Narrow" w:hAnsi="Arial Narrow"/>
            <w:sz w:val="22"/>
            <w:szCs w:val="22"/>
          </w:rPr>
          <w:t>cional</w:t>
        </w:r>
      </w:smartTag>
      <w:r>
        <w:rPr>
          <w:rFonts w:ascii="Arial Narrow" w:hAnsi="Arial Narrow"/>
          <w:sz w:val="22"/>
          <w:szCs w:val="22"/>
        </w:rPr>
        <w:t xml:space="preserve"> de Contabilidad</w:t>
      </w:r>
      <w:r w:rsidR="0017734F" w:rsidRPr="0017734F">
        <w:rPr>
          <w:rFonts w:ascii="Arial Narrow" w:hAnsi="Arial Narrow"/>
          <w:sz w:val="22"/>
          <w:szCs w:val="22"/>
        </w:rPr>
        <w:t xml:space="preserve"> </w:t>
      </w:r>
      <w:r>
        <w:rPr>
          <w:rFonts w:ascii="Arial Narrow" w:hAnsi="Arial Narrow"/>
          <w:sz w:val="22"/>
          <w:szCs w:val="22"/>
        </w:rPr>
        <w:t>N°</w:t>
      </w:r>
      <w:r w:rsidR="0017734F" w:rsidRPr="0017734F">
        <w:rPr>
          <w:rFonts w:ascii="Arial Narrow" w:hAnsi="Arial Narrow"/>
          <w:sz w:val="22"/>
          <w:szCs w:val="22"/>
        </w:rPr>
        <w:t xml:space="preserve"> 18 “Ingreso de Actividades Ordinarias”, establece que deben reconocerse los ingresos por venta de bienes cuando:</w:t>
      </w:r>
    </w:p>
    <w:p w:rsidR="0017734F" w:rsidRDefault="0017734F" w:rsidP="0017734F">
      <w:pPr>
        <w:spacing w:line="360" w:lineRule="auto"/>
        <w:jc w:val="both"/>
        <w:rPr>
          <w:rFonts w:ascii="Arial Narrow" w:hAnsi="Arial Narrow"/>
          <w:sz w:val="22"/>
          <w:szCs w:val="22"/>
        </w:rPr>
      </w:pPr>
      <w:r w:rsidRPr="0017734F">
        <w:rPr>
          <w:rFonts w:ascii="Arial Narrow" w:hAnsi="Arial Narrow"/>
          <w:sz w:val="22"/>
          <w:szCs w:val="22"/>
        </w:rPr>
        <w:t>La entidad ha transferido al comprador l</w:t>
      </w:r>
      <w:r w:rsidR="0041249A">
        <w:rPr>
          <w:rFonts w:ascii="Arial Narrow" w:hAnsi="Arial Narrow"/>
          <w:sz w:val="22"/>
          <w:szCs w:val="22"/>
        </w:rPr>
        <w:t>os riesgos y ventajas, de tipo</w:t>
      </w:r>
      <w:r w:rsidRPr="0017734F">
        <w:rPr>
          <w:rFonts w:ascii="Arial Narrow" w:hAnsi="Arial Narrow"/>
          <w:sz w:val="22"/>
          <w:szCs w:val="22"/>
        </w:rPr>
        <w:t xml:space="preserve"> significativo, derivados de la propiedad de los bienes;</w:t>
      </w:r>
    </w:p>
    <w:p w:rsidR="005C38A5" w:rsidRPr="0017734F" w:rsidRDefault="005C38A5" w:rsidP="0017734F">
      <w:pPr>
        <w:spacing w:line="360" w:lineRule="auto"/>
        <w:jc w:val="both"/>
        <w:rPr>
          <w:rFonts w:ascii="Arial Narrow" w:hAnsi="Arial Narrow"/>
          <w:sz w:val="22"/>
          <w:szCs w:val="22"/>
        </w:rPr>
      </w:pPr>
    </w:p>
    <w:p w:rsidR="0017734F" w:rsidRPr="0017734F" w:rsidRDefault="0017734F" w:rsidP="008435CF">
      <w:pPr>
        <w:numPr>
          <w:ilvl w:val="0"/>
          <w:numId w:val="18"/>
        </w:numPr>
        <w:spacing w:line="360" w:lineRule="auto"/>
        <w:jc w:val="both"/>
        <w:rPr>
          <w:rFonts w:ascii="Arial Narrow" w:hAnsi="Arial Narrow"/>
          <w:sz w:val="22"/>
          <w:szCs w:val="22"/>
        </w:rPr>
      </w:pPr>
      <w:r w:rsidRPr="0017734F">
        <w:rPr>
          <w:rFonts w:ascii="Arial Narrow" w:hAnsi="Arial Narrow"/>
          <w:sz w:val="22"/>
          <w:szCs w:val="22"/>
        </w:rPr>
        <w:t>La entidad no conserva para sí ninguna implicación en la gestión corriente de los bienes vendidos, en el grado usualmente asociado con la propiedad, ni retiene el control efectivo sobre los mismos;</w:t>
      </w:r>
    </w:p>
    <w:p w:rsidR="0017734F" w:rsidRPr="0017734F" w:rsidRDefault="0017734F" w:rsidP="008435CF">
      <w:pPr>
        <w:numPr>
          <w:ilvl w:val="0"/>
          <w:numId w:val="18"/>
        </w:numPr>
        <w:spacing w:line="360" w:lineRule="auto"/>
        <w:jc w:val="both"/>
        <w:rPr>
          <w:rFonts w:ascii="Arial Narrow" w:hAnsi="Arial Narrow"/>
          <w:sz w:val="22"/>
          <w:szCs w:val="22"/>
        </w:rPr>
      </w:pPr>
      <w:r w:rsidRPr="0017734F">
        <w:rPr>
          <w:rFonts w:ascii="Arial Narrow" w:hAnsi="Arial Narrow"/>
          <w:sz w:val="22"/>
          <w:szCs w:val="22"/>
        </w:rPr>
        <w:t>El importe de los ingresos de actividades ordinarias pueda medirse con fiabilidad;</w:t>
      </w:r>
    </w:p>
    <w:p w:rsidR="0017734F" w:rsidRPr="0017734F" w:rsidRDefault="0017734F" w:rsidP="008435CF">
      <w:pPr>
        <w:numPr>
          <w:ilvl w:val="0"/>
          <w:numId w:val="18"/>
        </w:numPr>
        <w:spacing w:line="360" w:lineRule="auto"/>
        <w:jc w:val="both"/>
        <w:rPr>
          <w:rFonts w:ascii="Arial Narrow" w:hAnsi="Arial Narrow"/>
          <w:sz w:val="22"/>
          <w:szCs w:val="22"/>
        </w:rPr>
      </w:pPr>
      <w:r w:rsidRPr="0017734F">
        <w:rPr>
          <w:rFonts w:ascii="Arial Narrow" w:hAnsi="Arial Narrow"/>
          <w:sz w:val="22"/>
          <w:szCs w:val="22"/>
        </w:rPr>
        <w:t>Es probable que la entidad reciba los beneficios económicos asociados con la transacción; y</w:t>
      </w:r>
    </w:p>
    <w:p w:rsidR="0017734F" w:rsidRDefault="0017734F" w:rsidP="008435CF">
      <w:pPr>
        <w:numPr>
          <w:ilvl w:val="0"/>
          <w:numId w:val="18"/>
        </w:numPr>
        <w:spacing w:line="360" w:lineRule="auto"/>
        <w:jc w:val="both"/>
        <w:rPr>
          <w:rFonts w:ascii="Arial Narrow" w:hAnsi="Arial Narrow"/>
          <w:sz w:val="22"/>
          <w:szCs w:val="22"/>
        </w:rPr>
      </w:pPr>
      <w:r w:rsidRPr="0017734F">
        <w:rPr>
          <w:rFonts w:ascii="Arial Narrow" w:hAnsi="Arial Narrow"/>
          <w:sz w:val="22"/>
          <w:szCs w:val="22"/>
        </w:rPr>
        <w:t>Los costos incurridos, o por incurrir, en relación con la transacción pueden ser medidos con fiabilidad.</w:t>
      </w:r>
    </w:p>
    <w:p w:rsidR="00384904" w:rsidRPr="0017734F" w:rsidRDefault="00384904" w:rsidP="00384904">
      <w:pPr>
        <w:spacing w:line="360" w:lineRule="auto"/>
        <w:ind w:left="360"/>
        <w:jc w:val="both"/>
        <w:rPr>
          <w:rFonts w:ascii="Arial Narrow" w:hAnsi="Arial Narrow"/>
          <w:sz w:val="22"/>
          <w:szCs w:val="22"/>
        </w:rPr>
      </w:pPr>
    </w:p>
    <w:p w:rsidR="0017734F" w:rsidRDefault="0017734F" w:rsidP="0017734F">
      <w:pPr>
        <w:spacing w:line="360" w:lineRule="auto"/>
        <w:jc w:val="both"/>
        <w:rPr>
          <w:rFonts w:ascii="Arial Narrow" w:hAnsi="Arial Narrow"/>
          <w:sz w:val="22"/>
          <w:szCs w:val="22"/>
        </w:rPr>
      </w:pPr>
      <w:r w:rsidRPr="0017734F">
        <w:rPr>
          <w:rFonts w:ascii="Arial Narrow" w:hAnsi="Arial Narrow"/>
          <w:sz w:val="22"/>
          <w:szCs w:val="22"/>
        </w:rPr>
        <w:t>Una vez, se han evaluado los criterios para su reconocimiento  se procede a elaborar el registro contable para su reconocimiento en los estados financieros.</w:t>
      </w:r>
    </w:p>
    <w:p w:rsidR="00FF22C5" w:rsidRDefault="00FF22C5" w:rsidP="0017734F">
      <w:pPr>
        <w:spacing w:line="360" w:lineRule="auto"/>
        <w:jc w:val="both"/>
        <w:rPr>
          <w:rFonts w:ascii="Arial Narrow" w:hAnsi="Arial Narrow"/>
          <w:sz w:val="22"/>
          <w:szCs w:val="22"/>
        </w:rPr>
      </w:pPr>
    </w:p>
    <w:p w:rsidR="00FF22C5" w:rsidRDefault="00FF22C5" w:rsidP="00462AD3">
      <w:pPr>
        <w:spacing w:line="360" w:lineRule="auto"/>
        <w:ind w:firstLine="360"/>
        <w:jc w:val="both"/>
        <w:rPr>
          <w:rFonts w:ascii="Arial Narrow" w:hAnsi="Arial Narrow"/>
          <w:sz w:val="22"/>
          <w:szCs w:val="22"/>
        </w:rPr>
      </w:pPr>
      <w:r>
        <w:rPr>
          <w:rFonts w:ascii="Arial Narrow" w:hAnsi="Arial Narrow"/>
          <w:sz w:val="22"/>
          <w:szCs w:val="22"/>
        </w:rPr>
        <w:t>Además la técnica contable establece dos métodos para el registro de las ventas a plazos:</w:t>
      </w:r>
    </w:p>
    <w:p w:rsidR="00462AD3" w:rsidRDefault="00462AD3" w:rsidP="00462AD3">
      <w:pPr>
        <w:spacing w:line="360" w:lineRule="auto"/>
        <w:ind w:firstLine="360"/>
        <w:jc w:val="both"/>
        <w:rPr>
          <w:rFonts w:ascii="Arial Narrow" w:hAnsi="Arial Narrow"/>
          <w:sz w:val="22"/>
          <w:szCs w:val="22"/>
        </w:rPr>
      </w:pPr>
    </w:p>
    <w:p w:rsidR="00462AD3" w:rsidRDefault="00FF22C5" w:rsidP="00462AD3">
      <w:pPr>
        <w:numPr>
          <w:ilvl w:val="0"/>
          <w:numId w:val="33"/>
        </w:numPr>
        <w:spacing w:line="360" w:lineRule="auto"/>
        <w:jc w:val="both"/>
        <w:rPr>
          <w:rFonts w:ascii="Arial Narrow" w:hAnsi="Arial Narrow"/>
          <w:sz w:val="22"/>
          <w:szCs w:val="22"/>
        </w:rPr>
      </w:pPr>
      <w:r w:rsidRPr="00FF22C5">
        <w:rPr>
          <w:rFonts w:ascii="Arial Narrow" w:hAnsi="Arial Narrow"/>
          <w:sz w:val="22"/>
          <w:szCs w:val="22"/>
        </w:rPr>
        <w:t>El Método de Importe Bruto: maneja por separado tanto el ingreso como el costo, los cuales son también diferidos durante el lapso pactado para la cancelación total de la operación o contrato de Ventas a plazos.</w:t>
      </w:r>
    </w:p>
    <w:p w:rsidR="00462AD3" w:rsidRDefault="00462AD3" w:rsidP="00462AD3">
      <w:pPr>
        <w:spacing w:line="360" w:lineRule="auto"/>
        <w:jc w:val="both"/>
        <w:rPr>
          <w:rFonts w:ascii="Arial Narrow" w:hAnsi="Arial Narrow"/>
          <w:sz w:val="22"/>
          <w:szCs w:val="22"/>
        </w:rPr>
      </w:pPr>
    </w:p>
    <w:p w:rsidR="00FF22C5" w:rsidRDefault="00FF22C5" w:rsidP="00462AD3">
      <w:pPr>
        <w:numPr>
          <w:ilvl w:val="0"/>
          <w:numId w:val="33"/>
        </w:numPr>
        <w:spacing w:line="360" w:lineRule="auto"/>
        <w:jc w:val="both"/>
        <w:rPr>
          <w:rFonts w:ascii="Arial Narrow" w:hAnsi="Arial Narrow"/>
          <w:sz w:val="22"/>
          <w:szCs w:val="22"/>
        </w:rPr>
      </w:pPr>
      <w:r w:rsidRPr="00FF22C5">
        <w:rPr>
          <w:rFonts w:ascii="Arial Narrow" w:hAnsi="Arial Narrow"/>
          <w:sz w:val="22"/>
          <w:szCs w:val="22"/>
        </w:rPr>
        <w:t xml:space="preserve">El Método de Importe Neto: en el cual se maneja </w:t>
      </w:r>
      <w:smartTag w:uri="urn:schemas-microsoft-com:office:smarttags" w:element="PersonName">
        <w:smartTagPr>
          <w:attr w:name="ProductID" w:val="la cuenta UTILIDAD DIFERIDA"/>
        </w:smartTagPr>
        <w:r w:rsidRPr="00FF22C5">
          <w:rPr>
            <w:rFonts w:ascii="Arial Narrow" w:hAnsi="Arial Narrow"/>
            <w:sz w:val="22"/>
            <w:szCs w:val="22"/>
          </w:rPr>
          <w:t>la cuenta UTILIDAD DIFERIDA</w:t>
        </w:r>
      </w:smartTag>
      <w:r w:rsidRPr="00FF22C5">
        <w:rPr>
          <w:rFonts w:ascii="Arial Narrow" w:hAnsi="Arial Narrow"/>
          <w:sz w:val="22"/>
          <w:szCs w:val="22"/>
        </w:rPr>
        <w:t xml:space="preserve"> EN VENTAS A PLAZOS, para agrupar, como su nombre lo indica, la utilidad de la operación de venta realizada; </w:t>
      </w:r>
      <w:r w:rsidRPr="00FF22C5">
        <w:rPr>
          <w:rFonts w:ascii="Arial Narrow" w:hAnsi="Arial Narrow"/>
          <w:sz w:val="22"/>
          <w:szCs w:val="22"/>
        </w:rPr>
        <w:lastRenderedPageBreak/>
        <w:t xml:space="preserve">cuenta cuyo saldo o valor es posteriormente diferido y que equivale a la diferencia entre el ingreso o venta y el costo de la mercancía vendida. </w:t>
      </w:r>
    </w:p>
    <w:p w:rsidR="00462AD3" w:rsidRDefault="00462AD3" w:rsidP="00462AD3">
      <w:pPr>
        <w:spacing w:line="360" w:lineRule="auto"/>
        <w:jc w:val="both"/>
        <w:rPr>
          <w:rFonts w:ascii="Arial Narrow" w:hAnsi="Arial Narrow"/>
          <w:sz w:val="22"/>
          <w:szCs w:val="22"/>
        </w:rPr>
      </w:pPr>
    </w:p>
    <w:p w:rsidR="00FF22C5" w:rsidRPr="00FF22C5" w:rsidRDefault="00FF22C5" w:rsidP="00462AD3">
      <w:pPr>
        <w:spacing w:line="360" w:lineRule="auto"/>
        <w:ind w:firstLine="360"/>
        <w:jc w:val="both"/>
        <w:rPr>
          <w:rFonts w:ascii="Arial Narrow" w:hAnsi="Arial Narrow"/>
          <w:sz w:val="22"/>
          <w:szCs w:val="22"/>
        </w:rPr>
      </w:pPr>
      <w:r w:rsidRPr="00FF22C5">
        <w:rPr>
          <w:rFonts w:ascii="Arial Narrow" w:hAnsi="Arial Narrow"/>
          <w:sz w:val="22"/>
          <w:szCs w:val="22"/>
        </w:rPr>
        <w:t>Para el reconocimiento del ingreso y de la utilidad también existen dos métodos:</w:t>
      </w:r>
    </w:p>
    <w:p w:rsidR="00462AD3" w:rsidRDefault="00462AD3" w:rsidP="00462AD3">
      <w:pPr>
        <w:spacing w:line="360" w:lineRule="auto"/>
        <w:jc w:val="both"/>
        <w:rPr>
          <w:rFonts w:ascii="Arial Narrow" w:hAnsi="Arial Narrow"/>
          <w:sz w:val="22"/>
          <w:szCs w:val="22"/>
        </w:rPr>
      </w:pPr>
    </w:p>
    <w:p w:rsidR="00462AD3" w:rsidRDefault="00FF22C5" w:rsidP="00462AD3">
      <w:pPr>
        <w:numPr>
          <w:ilvl w:val="0"/>
          <w:numId w:val="34"/>
        </w:numPr>
        <w:spacing w:line="360" w:lineRule="auto"/>
        <w:jc w:val="both"/>
        <w:rPr>
          <w:rFonts w:ascii="Arial Narrow" w:hAnsi="Arial Narrow"/>
          <w:sz w:val="22"/>
          <w:szCs w:val="22"/>
        </w:rPr>
      </w:pPr>
      <w:r w:rsidRPr="00FF22C5">
        <w:rPr>
          <w:rFonts w:ascii="Arial Narrow" w:hAnsi="Arial Narrow"/>
          <w:sz w:val="22"/>
          <w:szCs w:val="22"/>
        </w:rPr>
        <w:t>El de las Ventas a Plazos: el costo se recupera proporcionalmente con cada cuota recibida, en la misma proporción del costo y la utilidad de la operación inicial. Este método es el aceptado por las normas tributarias.</w:t>
      </w:r>
    </w:p>
    <w:p w:rsidR="00462AD3" w:rsidRDefault="00462AD3" w:rsidP="00462AD3">
      <w:pPr>
        <w:spacing w:line="360" w:lineRule="auto"/>
        <w:jc w:val="both"/>
        <w:rPr>
          <w:rFonts w:ascii="Arial Narrow" w:hAnsi="Arial Narrow"/>
          <w:sz w:val="22"/>
          <w:szCs w:val="22"/>
        </w:rPr>
      </w:pPr>
    </w:p>
    <w:p w:rsidR="00FF22C5" w:rsidRDefault="00FF22C5" w:rsidP="00462AD3">
      <w:pPr>
        <w:numPr>
          <w:ilvl w:val="0"/>
          <w:numId w:val="34"/>
        </w:numPr>
        <w:spacing w:line="360" w:lineRule="auto"/>
        <w:jc w:val="both"/>
        <w:rPr>
          <w:rFonts w:ascii="Arial Narrow" w:hAnsi="Arial Narrow"/>
          <w:sz w:val="22"/>
          <w:szCs w:val="22"/>
        </w:rPr>
      </w:pPr>
      <w:r w:rsidRPr="00FF22C5">
        <w:rPr>
          <w:rFonts w:ascii="Arial Narrow" w:hAnsi="Arial Narrow"/>
          <w:sz w:val="22"/>
          <w:szCs w:val="22"/>
        </w:rPr>
        <w:t>El de Costo Hundido: el cual determina que todos los primeros ingresos de efectivo por la recuperación de cartera son recuperaciones del costo, hasta que se recupere el 100% del mismo; método quizás un poco ilógico por cuanto se distancia del principio de asociación del ingreso con su costo</w:t>
      </w:r>
      <w:r w:rsidR="004C48BA">
        <w:rPr>
          <w:rFonts w:ascii="Arial Narrow" w:hAnsi="Arial Narrow"/>
          <w:sz w:val="22"/>
          <w:szCs w:val="22"/>
        </w:rPr>
        <w:t>.</w:t>
      </w:r>
    </w:p>
    <w:p w:rsidR="004C48BA" w:rsidRDefault="004C48BA" w:rsidP="00462AD3">
      <w:pPr>
        <w:spacing w:line="360" w:lineRule="auto"/>
        <w:jc w:val="both"/>
        <w:rPr>
          <w:rFonts w:ascii="Arial Narrow" w:hAnsi="Arial Narrow"/>
          <w:sz w:val="22"/>
          <w:szCs w:val="22"/>
        </w:rPr>
      </w:pPr>
    </w:p>
    <w:p w:rsidR="004C48BA" w:rsidRPr="00462AD3" w:rsidRDefault="004C48BA" w:rsidP="00462AD3">
      <w:pPr>
        <w:spacing w:line="360" w:lineRule="auto"/>
        <w:ind w:firstLine="360"/>
        <w:jc w:val="both"/>
        <w:rPr>
          <w:rFonts w:ascii="Arial Narrow" w:hAnsi="Arial Narrow"/>
          <w:b/>
          <w:sz w:val="22"/>
          <w:szCs w:val="22"/>
        </w:rPr>
      </w:pPr>
      <w:r w:rsidRPr="00462AD3">
        <w:rPr>
          <w:rFonts w:ascii="Arial Narrow" w:hAnsi="Arial Narrow"/>
          <w:b/>
          <w:sz w:val="22"/>
          <w:szCs w:val="22"/>
        </w:rPr>
        <w:t>INCUMPLIMIENTO DEL COMPRADOR</w:t>
      </w:r>
    </w:p>
    <w:p w:rsidR="00462AD3" w:rsidRDefault="00462AD3" w:rsidP="00462AD3">
      <w:pPr>
        <w:spacing w:line="360" w:lineRule="auto"/>
        <w:jc w:val="both"/>
        <w:rPr>
          <w:rFonts w:ascii="Arial Narrow" w:hAnsi="Arial Narrow"/>
          <w:sz w:val="22"/>
          <w:szCs w:val="22"/>
        </w:rPr>
      </w:pPr>
    </w:p>
    <w:p w:rsidR="004C48BA" w:rsidRDefault="004C48BA" w:rsidP="00462AD3">
      <w:pPr>
        <w:spacing w:line="360" w:lineRule="auto"/>
        <w:ind w:firstLine="360"/>
        <w:jc w:val="both"/>
        <w:rPr>
          <w:rFonts w:ascii="Arial Narrow" w:hAnsi="Arial Narrow"/>
          <w:sz w:val="22"/>
          <w:szCs w:val="22"/>
        </w:rPr>
      </w:pPr>
      <w:r w:rsidRPr="004C48BA">
        <w:rPr>
          <w:rFonts w:ascii="Arial Narrow" w:hAnsi="Arial Narrow"/>
          <w:sz w:val="22"/>
          <w:szCs w:val="22"/>
        </w:rPr>
        <w:t>Si el comprador incumple el contrato de venta a plazos se pueden presentar las siguientes situaciones:</w:t>
      </w:r>
    </w:p>
    <w:p w:rsidR="00462AD3" w:rsidRPr="004C48BA" w:rsidRDefault="00462AD3" w:rsidP="00462AD3">
      <w:pPr>
        <w:spacing w:line="360" w:lineRule="auto"/>
        <w:ind w:firstLine="360"/>
        <w:jc w:val="both"/>
        <w:rPr>
          <w:rFonts w:ascii="Arial Narrow" w:hAnsi="Arial Narrow"/>
          <w:sz w:val="22"/>
          <w:szCs w:val="22"/>
        </w:rPr>
      </w:pPr>
    </w:p>
    <w:p w:rsidR="00462AD3" w:rsidRDefault="004C48BA" w:rsidP="00462AD3">
      <w:pPr>
        <w:numPr>
          <w:ilvl w:val="0"/>
          <w:numId w:val="35"/>
        </w:numPr>
        <w:spacing w:line="360" w:lineRule="auto"/>
        <w:jc w:val="both"/>
        <w:rPr>
          <w:rFonts w:ascii="Arial Narrow" w:hAnsi="Arial Narrow"/>
          <w:sz w:val="22"/>
          <w:szCs w:val="22"/>
        </w:rPr>
      </w:pPr>
      <w:r w:rsidRPr="004C48BA">
        <w:rPr>
          <w:rFonts w:ascii="Arial Narrow" w:hAnsi="Arial Narrow"/>
          <w:sz w:val="22"/>
          <w:szCs w:val="22"/>
        </w:rPr>
        <w:t xml:space="preserve">Recuperación de </w:t>
      </w:r>
      <w:smartTag w:uri="urn:schemas-microsoft-com:office:smarttags" w:element="PersonName">
        <w:smartTagPr>
          <w:attr w:name="ProductID" w:val="la Mercanc￭a. En"/>
        </w:smartTagPr>
        <w:r w:rsidRPr="004C48BA">
          <w:rPr>
            <w:rFonts w:ascii="Arial Narrow" w:hAnsi="Arial Narrow"/>
            <w:sz w:val="22"/>
            <w:szCs w:val="22"/>
          </w:rPr>
          <w:t>la Mercancía. En</w:t>
        </w:r>
      </w:smartTag>
      <w:r w:rsidRPr="004C48BA">
        <w:rPr>
          <w:rFonts w:ascii="Arial Narrow" w:hAnsi="Arial Narrow"/>
          <w:sz w:val="22"/>
          <w:szCs w:val="22"/>
        </w:rPr>
        <w:t xml:space="preserve"> este caso la mercancía se llevará al inventario por el costo inicial, menos la parte de los pagos que corresponda a recuperación del costo, y</w:t>
      </w:r>
    </w:p>
    <w:p w:rsidR="004C48BA" w:rsidRPr="00462AD3" w:rsidRDefault="004C48BA" w:rsidP="00462AD3">
      <w:pPr>
        <w:numPr>
          <w:ilvl w:val="0"/>
          <w:numId w:val="35"/>
        </w:numPr>
        <w:spacing w:line="360" w:lineRule="auto"/>
        <w:jc w:val="both"/>
        <w:rPr>
          <w:rFonts w:ascii="Arial Narrow" w:hAnsi="Arial Narrow"/>
          <w:sz w:val="22"/>
          <w:szCs w:val="22"/>
        </w:rPr>
      </w:pPr>
      <w:r w:rsidRPr="004C48BA">
        <w:rPr>
          <w:rFonts w:ascii="Arial Narrow" w:hAnsi="Arial Narrow"/>
          <w:sz w:val="22"/>
          <w:szCs w:val="22"/>
        </w:rPr>
        <w:t xml:space="preserve">Mercancía no Recuperada. Cuando no sea posible recuperar la mercancía entregada, </w:t>
      </w:r>
      <w:r w:rsidRPr="004C48BA">
        <w:rPr>
          <w:rFonts w:ascii="Arial Narrow" w:hAnsi="Arial Narrow"/>
          <w:b/>
          <w:i/>
          <w:sz w:val="22"/>
          <w:szCs w:val="22"/>
        </w:rPr>
        <w:t xml:space="preserve">el costo no recuperado no </w:t>
      </w:r>
      <w:r w:rsidR="00D15B33">
        <w:rPr>
          <w:rFonts w:ascii="Arial Narrow" w:hAnsi="Arial Narrow"/>
          <w:b/>
          <w:i/>
          <w:sz w:val="22"/>
          <w:szCs w:val="22"/>
        </w:rPr>
        <w:t>será deducible del impuesto sobre la renta.</w:t>
      </w:r>
      <w:r w:rsidRPr="004C48BA">
        <w:rPr>
          <w:rFonts w:ascii="Arial Narrow" w:hAnsi="Arial Narrow"/>
          <w:b/>
          <w:i/>
          <w:sz w:val="22"/>
          <w:szCs w:val="22"/>
        </w:rPr>
        <w:t>.</w:t>
      </w:r>
    </w:p>
    <w:p w:rsidR="0017734F" w:rsidRDefault="0017734F" w:rsidP="00462AD3">
      <w:pPr>
        <w:spacing w:line="360" w:lineRule="auto"/>
        <w:jc w:val="both"/>
        <w:rPr>
          <w:rFonts w:ascii="Arial Narrow" w:hAnsi="Arial Narrow"/>
          <w:b/>
          <w:sz w:val="22"/>
          <w:szCs w:val="22"/>
          <w:u w:val="single"/>
        </w:rPr>
      </w:pPr>
    </w:p>
    <w:p w:rsidR="00255FB9" w:rsidRPr="00501F7B" w:rsidRDefault="00255FB9" w:rsidP="00255FB9">
      <w:pPr>
        <w:pStyle w:val="Ttulo4"/>
        <w:rPr>
          <w:sz w:val="22"/>
          <w:szCs w:val="22"/>
          <w:u w:val="none"/>
        </w:rPr>
      </w:pPr>
      <w:bookmarkStart w:id="113" w:name="_Toc265061315"/>
      <w:r>
        <w:rPr>
          <w:sz w:val="22"/>
          <w:szCs w:val="22"/>
          <w:u w:val="none"/>
        </w:rPr>
        <w:t xml:space="preserve">Disposición </w:t>
      </w:r>
      <w:r w:rsidRPr="00501F7B">
        <w:rPr>
          <w:sz w:val="22"/>
          <w:szCs w:val="22"/>
          <w:u w:val="none"/>
        </w:rPr>
        <w:t>Tributari</w:t>
      </w:r>
      <w:r>
        <w:rPr>
          <w:sz w:val="22"/>
          <w:szCs w:val="22"/>
          <w:u w:val="none"/>
        </w:rPr>
        <w:t>a.</w:t>
      </w:r>
      <w:bookmarkEnd w:id="113"/>
    </w:p>
    <w:p w:rsidR="005C38A5" w:rsidRPr="0017734F" w:rsidRDefault="005C38A5" w:rsidP="0017734F">
      <w:pPr>
        <w:spacing w:line="360" w:lineRule="auto"/>
        <w:jc w:val="both"/>
        <w:rPr>
          <w:rFonts w:ascii="Arial Narrow" w:hAnsi="Arial Narrow"/>
          <w:b/>
          <w:sz w:val="22"/>
          <w:szCs w:val="22"/>
          <w:u w:val="single"/>
        </w:rPr>
      </w:pPr>
    </w:p>
    <w:p w:rsidR="0017734F" w:rsidRPr="0017734F" w:rsidRDefault="0017734F" w:rsidP="00624065">
      <w:pPr>
        <w:spacing w:line="360" w:lineRule="auto"/>
        <w:ind w:firstLine="708"/>
        <w:jc w:val="both"/>
        <w:rPr>
          <w:rFonts w:ascii="Arial Narrow" w:hAnsi="Arial Narrow"/>
          <w:sz w:val="22"/>
          <w:szCs w:val="22"/>
        </w:rPr>
      </w:pPr>
      <w:r w:rsidRPr="0017734F">
        <w:rPr>
          <w:rFonts w:ascii="Arial Narrow" w:hAnsi="Arial Narrow"/>
          <w:sz w:val="22"/>
          <w:szCs w:val="22"/>
        </w:rPr>
        <w:t xml:space="preserve">El artículo 12 del Reglamento a la ley de Impuesto sobre </w:t>
      </w:r>
      <w:smartTag w:uri="urn:schemas-microsoft-com:office:smarttags" w:element="PersonName">
        <w:smartTagPr>
          <w:attr w:name="ProductID" w:val="la Renta"/>
        </w:smartTagPr>
        <w:r w:rsidRPr="0017734F">
          <w:rPr>
            <w:rFonts w:ascii="Arial Narrow" w:hAnsi="Arial Narrow"/>
            <w:sz w:val="22"/>
            <w:szCs w:val="22"/>
          </w:rPr>
          <w:t>la Renta</w:t>
        </w:r>
      </w:smartTag>
      <w:r w:rsidRPr="0017734F">
        <w:rPr>
          <w:rFonts w:ascii="Arial Narrow" w:hAnsi="Arial Narrow"/>
          <w:sz w:val="22"/>
          <w:szCs w:val="22"/>
        </w:rPr>
        <w:t xml:space="preserve">, establece  el tratamiento de las utilidades percibidas por personas naturales o jurídicas que se dediquen a la compraventa, permuta o cualquier otra clase de negociaciones sobre bienes muebles o inmuebles, y  nos da una guía para el reconocimiento de  estos como diferidos, si han sido obtenidas en operación de crédito cuyos plazos sean </w:t>
      </w:r>
      <w:r w:rsidRPr="0017734F">
        <w:rPr>
          <w:rFonts w:ascii="Arial Narrow" w:hAnsi="Arial Narrow"/>
          <w:sz w:val="22"/>
          <w:szCs w:val="22"/>
        </w:rPr>
        <w:lastRenderedPageBreak/>
        <w:t xml:space="preserve">mayores a veinticuatro meses, en la parte proporcional que corresponda al valor de las cuotas pendientes de cobro, siempre que medie contrato celebrado en forma legal. </w:t>
      </w:r>
    </w:p>
    <w:p w:rsidR="0017734F" w:rsidRDefault="0017734F" w:rsidP="0017734F">
      <w:pPr>
        <w:spacing w:line="360" w:lineRule="auto"/>
        <w:jc w:val="both"/>
        <w:rPr>
          <w:rFonts w:ascii="Arial Narrow" w:hAnsi="Arial Narrow"/>
          <w:b/>
          <w:sz w:val="22"/>
          <w:szCs w:val="22"/>
          <w:u w:val="single"/>
        </w:rPr>
      </w:pPr>
    </w:p>
    <w:p w:rsidR="003070D2" w:rsidRPr="003070D2" w:rsidRDefault="00380B6F" w:rsidP="003070D2">
      <w:pPr>
        <w:pStyle w:val="Ttulo4"/>
        <w:rPr>
          <w:sz w:val="22"/>
          <w:szCs w:val="22"/>
          <w:u w:val="none"/>
        </w:rPr>
      </w:pPr>
      <w:bookmarkStart w:id="114" w:name="_Toc265061316"/>
      <w:r>
        <w:rPr>
          <w:sz w:val="22"/>
          <w:szCs w:val="22"/>
          <w:u w:val="none"/>
        </w:rPr>
        <w:t xml:space="preserve">Disposición </w:t>
      </w:r>
      <w:r w:rsidR="003070D2" w:rsidRPr="003070D2">
        <w:rPr>
          <w:sz w:val="22"/>
          <w:szCs w:val="22"/>
          <w:u w:val="none"/>
        </w:rPr>
        <w:t>Mercantil:</w:t>
      </w:r>
      <w:bookmarkEnd w:id="114"/>
    </w:p>
    <w:p w:rsidR="003070D2" w:rsidRPr="003070D2" w:rsidRDefault="003070D2" w:rsidP="003070D2">
      <w:pPr>
        <w:spacing w:line="360" w:lineRule="auto"/>
        <w:ind w:firstLine="708"/>
        <w:jc w:val="both"/>
        <w:rPr>
          <w:rFonts w:ascii="Arial Narrow" w:hAnsi="Arial Narrow"/>
          <w:sz w:val="22"/>
          <w:szCs w:val="22"/>
        </w:rPr>
      </w:pPr>
    </w:p>
    <w:p w:rsidR="003070D2" w:rsidRPr="003070D2" w:rsidRDefault="003070D2" w:rsidP="003070D2">
      <w:pPr>
        <w:spacing w:line="360" w:lineRule="auto"/>
        <w:ind w:firstLine="708"/>
        <w:jc w:val="both"/>
        <w:rPr>
          <w:rFonts w:ascii="Arial Narrow" w:hAnsi="Arial Narrow"/>
          <w:sz w:val="22"/>
          <w:szCs w:val="22"/>
        </w:rPr>
      </w:pPr>
      <w:r w:rsidRPr="003070D2">
        <w:rPr>
          <w:rFonts w:ascii="Arial Narrow" w:hAnsi="Arial Narrow"/>
          <w:sz w:val="22"/>
          <w:szCs w:val="22"/>
        </w:rPr>
        <w:t>El código de comercio de El Salvador,  en el Capítulo II del Título IV del Libro Cuarto., denomina que son ventas a plazos  de bienes muebles “aquella en que se conviene que el dominio no será adquirido por el comprador, mientras no haya pagado la totalidad o parte del precio, o cumplido alguna condición”.</w:t>
      </w:r>
    </w:p>
    <w:p w:rsidR="003070D2" w:rsidRPr="003070D2" w:rsidRDefault="003070D2" w:rsidP="003070D2">
      <w:pPr>
        <w:spacing w:line="360" w:lineRule="auto"/>
        <w:ind w:firstLine="708"/>
        <w:jc w:val="both"/>
        <w:rPr>
          <w:rFonts w:ascii="Arial Narrow" w:hAnsi="Arial Narrow"/>
          <w:sz w:val="22"/>
          <w:szCs w:val="22"/>
        </w:rPr>
      </w:pPr>
    </w:p>
    <w:p w:rsidR="003070D2" w:rsidRPr="003070D2" w:rsidRDefault="003070D2" w:rsidP="003070D2">
      <w:pPr>
        <w:spacing w:line="360" w:lineRule="auto"/>
        <w:ind w:firstLine="708"/>
        <w:jc w:val="both"/>
        <w:rPr>
          <w:rFonts w:ascii="Arial Narrow" w:hAnsi="Arial Narrow"/>
          <w:sz w:val="22"/>
          <w:szCs w:val="22"/>
        </w:rPr>
      </w:pPr>
      <w:r w:rsidRPr="003070D2">
        <w:rPr>
          <w:rFonts w:ascii="Arial Narrow" w:hAnsi="Arial Narrow"/>
          <w:sz w:val="22"/>
          <w:szCs w:val="22"/>
        </w:rPr>
        <w:t>Y para gozar de los beneficios de este tipo de contrato, será necesario inscribir el contrato en el Registro de Comercio, en el registro de documentos mercantiles específicamente en Registro de contratos de venta a plazos de bienes muebles como lo establece el art. 458  del código de comercio, adicionalmente dichos contratos deben ser superiores a un mil colones.</w:t>
      </w:r>
    </w:p>
    <w:p w:rsidR="003070D2" w:rsidRPr="003070D2" w:rsidRDefault="003070D2" w:rsidP="003070D2">
      <w:pPr>
        <w:spacing w:line="360" w:lineRule="auto"/>
        <w:ind w:firstLine="708"/>
        <w:jc w:val="both"/>
        <w:rPr>
          <w:rFonts w:ascii="Arial Narrow" w:hAnsi="Arial Narrow"/>
          <w:sz w:val="22"/>
          <w:szCs w:val="22"/>
        </w:rPr>
      </w:pPr>
    </w:p>
    <w:p w:rsidR="0017734F" w:rsidRPr="000532C9" w:rsidRDefault="0017734F" w:rsidP="000532C9">
      <w:pPr>
        <w:pStyle w:val="Ttulo4"/>
        <w:rPr>
          <w:sz w:val="22"/>
          <w:szCs w:val="22"/>
          <w:u w:val="none"/>
        </w:rPr>
      </w:pPr>
      <w:bookmarkStart w:id="115" w:name="_Toc265061317"/>
      <w:r w:rsidRPr="000532C9">
        <w:rPr>
          <w:sz w:val="22"/>
          <w:szCs w:val="22"/>
          <w:u w:val="none"/>
        </w:rPr>
        <w:t>Comentario</w:t>
      </w:r>
      <w:bookmarkEnd w:id="115"/>
    </w:p>
    <w:p w:rsidR="005C38A5" w:rsidRPr="0017734F" w:rsidRDefault="005C38A5" w:rsidP="0017734F">
      <w:pPr>
        <w:spacing w:line="360" w:lineRule="auto"/>
        <w:jc w:val="both"/>
        <w:rPr>
          <w:rFonts w:ascii="Arial Narrow" w:hAnsi="Arial Narrow"/>
          <w:b/>
          <w:sz w:val="22"/>
          <w:szCs w:val="22"/>
          <w:u w:val="single"/>
        </w:rPr>
      </w:pPr>
    </w:p>
    <w:p w:rsidR="0017734F" w:rsidRDefault="0017734F" w:rsidP="0017734F">
      <w:pPr>
        <w:spacing w:line="360" w:lineRule="auto"/>
        <w:ind w:firstLine="708"/>
        <w:jc w:val="both"/>
        <w:rPr>
          <w:rFonts w:ascii="Arial Narrow" w:hAnsi="Arial Narrow"/>
          <w:sz w:val="22"/>
          <w:szCs w:val="22"/>
        </w:rPr>
      </w:pPr>
      <w:r w:rsidRPr="0017734F">
        <w:rPr>
          <w:rFonts w:ascii="Arial Narrow" w:hAnsi="Arial Narrow"/>
          <w:sz w:val="22"/>
          <w:szCs w:val="22"/>
        </w:rPr>
        <w:t>El</w:t>
      </w:r>
      <w:r w:rsidR="0041249A">
        <w:rPr>
          <w:rFonts w:ascii="Arial Narrow" w:hAnsi="Arial Narrow"/>
          <w:sz w:val="22"/>
          <w:szCs w:val="22"/>
        </w:rPr>
        <w:t xml:space="preserve"> tratamiento fiscal  que reciben</w:t>
      </w:r>
      <w:r w:rsidRPr="0017734F">
        <w:rPr>
          <w:rFonts w:ascii="Arial Narrow" w:hAnsi="Arial Narrow"/>
          <w:sz w:val="22"/>
          <w:szCs w:val="22"/>
        </w:rPr>
        <w:t xml:space="preserve"> las ventas a plazos, varía con relación a las  ventas al contado, en el aspecto del reconocimiento de los ingresos, ya que contablemente se debe reconocer como ingresos el total de la venta, mientras que tributariamente éste debe aplicarse solamente en la proporción de los ingresos percibidos (cobros)  en un periodo determinado, lo cual tiene relación directa con la determinación de impuesto sobre la renta.</w:t>
      </w:r>
    </w:p>
    <w:p w:rsidR="00AE606C" w:rsidRPr="0017734F" w:rsidRDefault="00AE606C" w:rsidP="0017734F">
      <w:pPr>
        <w:spacing w:line="360" w:lineRule="auto"/>
        <w:ind w:firstLine="708"/>
        <w:jc w:val="both"/>
        <w:rPr>
          <w:rFonts w:ascii="Arial Narrow" w:hAnsi="Arial Narrow"/>
          <w:sz w:val="22"/>
          <w:szCs w:val="22"/>
        </w:rPr>
      </w:pPr>
    </w:p>
    <w:p w:rsidR="00DC08B7" w:rsidRDefault="00DC08B7" w:rsidP="00DC08B7">
      <w:pPr>
        <w:spacing w:line="360" w:lineRule="auto"/>
        <w:ind w:firstLine="708"/>
        <w:jc w:val="both"/>
        <w:rPr>
          <w:rFonts w:ascii="Arial Narrow" w:hAnsi="Arial Narrow"/>
          <w:sz w:val="22"/>
          <w:szCs w:val="22"/>
        </w:rPr>
      </w:pPr>
      <w:smartTag w:uri="urn:schemas-microsoft-com:office:smarttags" w:element="PersonName">
        <w:smartTagPr>
          <w:attr w:name="ProductID" w:val="La Sociedad"/>
        </w:smartTagPr>
        <w:r w:rsidRPr="00DC08B7">
          <w:rPr>
            <w:rFonts w:ascii="Arial Narrow" w:hAnsi="Arial Narrow"/>
            <w:sz w:val="22"/>
            <w:szCs w:val="22"/>
          </w:rPr>
          <w:t>La Sociedad</w:t>
        </w:r>
      </w:smartTag>
      <w:r w:rsidRPr="00DC08B7">
        <w:rPr>
          <w:rFonts w:ascii="Arial Narrow" w:hAnsi="Arial Narrow"/>
          <w:sz w:val="22"/>
          <w:szCs w:val="22"/>
        </w:rPr>
        <w:t xml:space="preserve"> el 01 de enero de </w:t>
      </w:r>
      <w:smartTag w:uri="urn:schemas-microsoft-com:office:smarttags" w:element="metricconverter">
        <w:smartTagPr>
          <w:attr w:name="ProductID" w:val="2010, ha"/>
        </w:smartTagPr>
        <w:r w:rsidRPr="00DC08B7">
          <w:rPr>
            <w:rFonts w:ascii="Arial Narrow" w:hAnsi="Arial Narrow"/>
            <w:sz w:val="22"/>
            <w:szCs w:val="22"/>
          </w:rPr>
          <w:t>20</w:t>
        </w:r>
        <w:r w:rsidR="006839E3">
          <w:rPr>
            <w:rFonts w:ascii="Arial Narrow" w:hAnsi="Arial Narrow"/>
            <w:sz w:val="22"/>
            <w:szCs w:val="22"/>
          </w:rPr>
          <w:t>10</w:t>
        </w:r>
        <w:r w:rsidRPr="00DC08B7">
          <w:rPr>
            <w:rFonts w:ascii="Arial Narrow" w:hAnsi="Arial Narrow"/>
            <w:sz w:val="22"/>
            <w:szCs w:val="22"/>
          </w:rPr>
          <w:t>, ha</w:t>
        </w:r>
      </w:smartTag>
      <w:r w:rsidRPr="00DC08B7">
        <w:rPr>
          <w:rFonts w:ascii="Arial Narrow" w:hAnsi="Arial Narrow"/>
          <w:sz w:val="22"/>
          <w:szCs w:val="22"/>
        </w:rPr>
        <w:t xml:space="preserve"> efectuado una venta a plazo de $20,000.00 por un periodo de 30 meses, cancelando una cuota mensual de $</w:t>
      </w:r>
      <w:r w:rsidR="00571653">
        <w:rPr>
          <w:rFonts w:ascii="Arial Narrow" w:hAnsi="Arial Narrow"/>
          <w:sz w:val="22"/>
          <w:szCs w:val="22"/>
        </w:rPr>
        <w:t>500</w:t>
      </w:r>
      <w:r w:rsidRPr="00DC08B7">
        <w:rPr>
          <w:rFonts w:ascii="Arial Narrow" w:hAnsi="Arial Narrow"/>
          <w:sz w:val="22"/>
          <w:szCs w:val="22"/>
        </w:rPr>
        <w:t>.00 al final de cada mes. El costo de venta asciende a $10,000.00, también efectuó una venta  a plazo vigente para 36 meses por $ 36,000.00 cuyo costo de venta asciende  a $18,000.00pagando cuotas mensuales de $</w:t>
      </w:r>
      <w:r w:rsidR="00571653">
        <w:rPr>
          <w:rFonts w:ascii="Arial Narrow" w:hAnsi="Arial Narrow"/>
          <w:sz w:val="22"/>
          <w:szCs w:val="22"/>
        </w:rPr>
        <w:t>500</w:t>
      </w:r>
      <w:r w:rsidRPr="00DC08B7">
        <w:rPr>
          <w:rFonts w:ascii="Arial Narrow" w:hAnsi="Arial Narrow"/>
          <w:sz w:val="22"/>
          <w:szCs w:val="22"/>
        </w:rPr>
        <w:t>.00</w:t>
      </w:r>
    </w:p>
    <w:p w:rsidR="00AE606C" w:rsidRDefault="00AE606C" w:rsidP="005C38A5">
      <w:pPr>
        <w:spacing w:line="360" w:lineRule="auto"/>
        <w:jc w:val="both"/>
        <w:rPr>
          <w:rFonts w:ascii="Arial Narrow" w:hAnsi="Arial Narrow"/>
          <w:sz w:val="22"/>
          <w:szCs w:val="22"/>
        </w:rPr>
      </w:pPr>
    </w:p>
    <w:p w:rsidR="00DC08B7" w:rsidRDefault="00DC08B7" w:rsidP="005C38A5">
      <w:pPr>
        <w:spacing w:line="360" w:lineRule="auto"/>
        <w:jc w:val="both"/>
        <w:rPr>
          <w:rFonts w:ascii="Arial Narrow" w:hAnsi="Arial Narrow"/>
          <w:sz w:val="22"/>
          <w:szCs w:val="22"/>
        </w:rPr>
      </w:pPr>
      <w:r w:rsidRPr="00DC08B7">
        <w:rPr>
          <w:rFonts w:ascii="Arial Narrow" w:hAnsi="Arial Narrow"/>
          <w:sz w:val="22"/>
          <w:szCs w:val="22"/>
        </w:rPr>
        <w:t>Partida inicial de reconocimiento de los ingresos</w:t>
      </w:r>
    </w:p>
    <w:p w:rsidR="00DC08B7" w:rsidRDefault="00DC08B7" w:rsidP="00DC08B7">
      <w:pPr>
        <w:spacing w:line="360" w:lineRule="auto"/>
        <w:ind w:firstLine="708"/>
        <w:jc w:val="both"/>
        <w:rPr>
          <w:rFonts w:ascii="Arial Narrow" w:hAnsi="Arial Narrow"/>
          <w:sz w:val="22"/>
          <w:szCs w:val="22"/>
        </w:rPr>
      </w:pPr>
      <w:r w:rsidRPr="00DC08B7">
        <w:rPr>
          <w:rFonts w:ascii="Arial Narrow" w:hAnsi="Arial Narrow"/>
          <w:sz w:val="22"/>
          <w:szCs w:val="22"/>
        </w:rPr>
        <w:t> </w:t>
      </w:r>
    </w:p>
    <w:p w:rsidR="004135CF" w:rsidRPr="00DC08B7" w:rsidRDefault="004135CF" w:rsidP="00DC08B7">
      <w:pPr>
        <w:spacing w:line="360" w:lineRule="auto"/>
        <w:ind w:firstLine="708"/>
        <w:jc w:val="both"/>
        <w:rPr>
          <w:rFonts w:ascii="Arial Narrow" w:hAnsi="Arial Narrow"/>
          <w:sz w:val="22"/>
          <w:szCs w:val="22"/>
        </w:rPr>
      </w:pPr>
    </w:p>
    <w:p w:rsidR="00AE606C" w:rsidRDefault="004135CF" w:rsidP="00DC08B7">
      <w:r w:rsidRPr="00510926">
        <w:rPr>
          <w:rFonts w:ascii="Arial Narrow" w:hAnsi="Arial Narrow"/>
        </w:rPr>
        <w:object w:dxaOrig="8970" w:dyaOrig="6727">
          <v:shape id="_x0000_i1025" type="#_x0000_t75" style="width:448.5pt;height:336pt" o:ole="">
            <v:imagedata r:id="rId44" o:title=""/>
          </v:shape>
          <o:OLEObject Type="Embed" ProgID="Excel.Sheet.12" ShapeID="_x0000_i1025" DrawAspect="Content" ObjectID="_1347276128" r:id="rId45"/>
        </w:object>
      </w:r>
    </w:p>
    <w:p w:rsidR="00DB34B2" w:rsidRDefault="00DB34B2" w:rsidP="00DB34B2">
      <w:pPr>
        <w:rPr>
          <w:rFonts w:ascii="Arial Narrow" w:hAnsi="Arial Narrow"/>
          <w:sz w:val="22"/>
          <w:szCs w:val="22"/>
          <w:u w:val="single"/>
        </w:rPr>
      </w:pPr>
      <w:r w:rsidRPr="00DC08B7">
        <w:rPr>
          <w:rFonts w:ascii="Arial Narrow" w:hAnsi="Arial Narrow"/>
          <w:sz w:val="22"/>
          <w:szCs w:val="22"/>
          <w:u w:val="single"/>
        </w:rPr>
        <w:t>Ventas a  plazos  30 meses.</w:t>
      </w:r>
    </w:p>
    <w:p w:rsidR="00DC08B7" w:rsidRDefault="00DC08B7" w:rsidP="00DC08B7">
      <w:pPr>
        <w:rPr>
          <w:rFonts w:ascii="Arial Narrow" w:hAnsi="Arial Narrow"/>
        </w:rPr>
      </w:pPr>
      <w:r w:rsidRPr="00DC08B7">
        <w:rPr>
          <w:rFonts w:ascii="Arial Narrow" w:hAnsi="Arial Narrow"/>
          <w:sz w:val="22"/>
          <w:szCs w:val="22"/>
        </w:rPr>
        <w:tab/>
      </w:r>
      <w:r w:rsidR="004135CF" w:rsidRPr="00510926">
        <w:rPr>
          <w:rFonts w:ascii="Arial Narrow" w:hAnsi="Arial Narrow"/>
        </w:rPr>
        <w:object w:dxaOrig="6958" w:dyaOrig="4137">
          <v:shape id="_x0000_i1026" type="#_x0000_t75" style="width:459.75pt;height:206.25pt" o:ole="">
            <v:imagedata r:id="rId46" o:title=""/>
          </v:shape>
          <o:OLEObject Type="Embed" ProgID="Excel.Sheet.12" ShapeID="_x0000_i1026" DrawAspect="Content" ObjectID="_1347276129" r:id="rId47"/>
        </w:object>
      </w:r>
    </w:p>
    <w:p w:rsidR="00DC08B7" w:rsidRDefault="00DC08B7" w:rsidP="00DC08B7">
      <w:pPr>
        <w:rPr>
          <w:rFonts w:ascii="Arial Narrow" w:hAnsi="Arial Narrow"/>
          <w:sz w:val="22"/>
          <w:szCs w:val="22"/>
          <w:u w:val="single"/>
        </w:rPr>
      </w:pPr>
      <w:r w:rsidRPr="00DC08B7">
        <w:rPr>
          <w:rFonts w:ascii="Arial Narrow" w:hAnsi="Arial Narrow"/>
          <w:sz w:val="22"/>
          <w:szCs w:val="22"/>
          <w:u w:val="single"/>
        </w:rPr>
        <w:lastRenderedPageBreak/>
        <w:t>Ventas a 36 meses Plazo</w:t>
      </w:r>
    </w:p>
    <w:p w:rsidR="004135CF" w:rsidRDefault="004135CF" w:rsidP="00DC08B7">
      <w:pPr>
        <w:rPr>
          <w:rFonts w:ascii="Arial Narrow" w:hAnsi="Arial Narrow"/>
          <w:sz w:val="22"/>
          <w:szCs w:val="22"/>
          <w:u w:val="single"/>
        </w:rPr>
      </w:pPr>
    </w:p>
    <w:p w:rsidR="00E8009D" w:rsidRDefault="00E8009D" w:rsidP="00DC08B7">
      <w:pPr>
        <w:rPr>
          <w:rFonts w:ascii="Arial Narrow" w:hAnsi="Arial Narrow"/>
          <w:sz w:val="22"/>
          <w:szCs w:val="22"/>
          <w:u w:val="single"/>
        </w:rPr>
      </w:pPr>
    </w:p>
    <w:p w:rsidR="00DC08B7" w:rsidRPr="00DC08B7" w:rsidRDefault="00DC08B7" w:rsidP="00DC08B7">
      <w:pPr>
        <w:rPr>
          <w:rFonts w:ascii="Arial Narrow" w:hAnsi="Arial Narrow"/>
          <w:sz w:val="22"/>
          <w:szCs w:val="22"/>
          <w:u w:val="single"/>
        </w:rPr>
      </w:pPr>
    </w:p>
    <w:p w:rsidR="00DC08B7" w:rsidRDefault="004135CF" w:rsidP="00DC08B7">
      <w:pPr>
        <w:tabs>
          <w:tab w:val="left" w:pos="3900"/>
          <w:tab w:val="left" w:pos="5880"/>
          <w:tab w:val="left" w:pos="6372"/>
          <w:tab w:val="right" w:pos="8504"/>
        </w:tabs>
        <w:rPr>
          <w:u w:val="single"/>
        </w:rPr>
      </w:pPr>
      <w:r>
        <w:object w:dxaOrig="6958" w:dyaOrig="3557">
          <v:shape id="_x0000_i1027" type="#_x0000_t75" style="width:459.75pt;height:177.75pt" o:ole="">
            <v:imagedata r:id="rId48" o:title=""/>
          </v:shape>
          <o:OLEObject Type="Embed" ProgID="Excel.Sheet.12" ShapeID="_x0000_i1027" DrawAspect="Content" ObjectID="_1347276130" r:id="rId49"/>
        </w:object>
      </w:r>
    </w:p>
    <w:p w:rsidR="00AE606C" w:rsidRDefault="00AE606C" w:rsidP="00DC08B7">
      <w:pPr>
        <w:spacing w:line="360" w:lineRule="auto"/>
        <w:ind w:firstLine="708"/>
        <w:jc w:val="both"/>
        <w:rPr>
          <w:rFonts w:ascii="Arial Narrow" w:hAnsi="Arial Narrow"/>
          <w:sz w:val="22"/>
          <w:szCs w:val="22"/>
        </w:rPr>
      </w:pPr>
    </w:p>
    <w:p w:rsidR="00AE606C" w:rsidRDefault="00AE606C" w:rsidP="00DC08B7">
      <w:pPr>
        <w:spacing w:line="360" w:lineRule="auto"/>
        <w:ind w:firstLine="708"/>
        <w:jc w:val="both"/>
        <w:rPr>
          <w:rFonts w:ascii="Arial Narrow" w:hAnsi="Arial Narrow"/>
          <w:sz w:val="22"/>
          <w:szCs w:val="22"/>
        </w:rPr>
      </w:pPr>
    </w:p>
    <w:p w:rsidR="00DC08B7" w:rsidRPr="00DC08B7" w:rsidRDefault="00DC08B7" w:rsidP="00E8009D">
      <w:pPr>
        <w:spacing w:line="360" w:lineRule="auto"/>
        <w:jc w:val="both"/>
        <w:rPr>
          <w:rFonts w:ascii="Arial Narrow" w:hAnsi="Arial Narrow"/>
          <w:sz w:val="22"/>
          <w:szCs w:val="22"/>
        </w:rPr>
      </w:pPr>
      <w:r w:rsidRPr="00DC08B7">
        <w:rPr>
          <w:rFonts w:ascii="Arial Narrow" w:hAnsi="Arial Narrow"/>
          <w:sz w:val="22"/>
          <w:szCs w:val="22"/>
        </w:rPr>
        <w:t>Al final del periodo de 20</w:t>
      </w:r>
      <w:r w:rsidR="006839E3">
        <w:rPr>
          <w:rFonts w:ascii="Arial Narrow" w:hAnsi="Arial Narrow"/>
          <w:sz w:val="22"/>
          <w:szCs w:val="22"/>
        </w:rPr>
        <w:t>10</w:t>
      </w:r>
      <w:r w:rsidRPr="00DC08B7">
        <w:rPr>
          <w:rFonts w:ascii="Arial Narrow" w:hAnsi="Arial Narrow"/>
          <w:sz w:val="22"/>
          <w:szCs w:val="22"/>
        </w:rPr>
        <w:t xml:space="preserve">, </w:t>
      </w:r>
      <w:smartTag w:uri="urn:schemas-microsoft-com:office:smarttags" w:element="PersonName">
        <w:smartTagPr>
          <w:attr w:name="ProductID" w:val="La Sociedad"/>
        </w:smartTagPr>
        <w:r w:rsidRPr="00DC08B7">
          <w:rPr>
            <w:rFonts w:ascii="Arial Narrow" w:hAnsi="Arial Narrow"/>
            <w:sz w:val="22"/>
            <w:szCs w:val="22"/>
          </w:rPr>
          <w:t>la Sociedad</w:t>
        </w:r>
      </w:smartTag>
      <w:r w:rsidRPr="00DC08B7">
        <w:rPr>
          <w:rFonts w:ascii="Arial Narrow" w:hAnsi="Arial Narrow"/>
          <w:sz w:val="22"/>
          <w:szCs w:val="22"/>
        </w:rPr>
        <w:t xml:space="preserve"> cierra la cuenta de “ventas a plazos”  y la cuenta de “costos de ventas a plazos” a la cuenta “Utilidad no realizada en ventas a plazos”</w:t>
      </w:r>
    </w:p>
    <w:p w:rsidR="00DC08B7" w:rsidRDefault="00E8009D" w:rsidP="00DC08B7">
      <w:pPr>
        <w:spacing w:line="360" w:lineRule="auto"/>
        <w:ind w:firstLine="708"/>
        <w:jc w:val="both"/>
      </w:pPr>
      <w:r>
        <w:rPr>
          <w:noProof/>
        </w:rPr>
        <w:pict>
          <v:shape id="_x0000_s1100" type="#_x0000_t75" style="position:absolute;left:0;text-align:left;margin-left:-41.35pt;margin-top:19.55pt;width:456.75pt;height:209.85pt;z-index:251675136" wrapcoords="-32 0 -32 21406 21600 21406 21600 0 -32 0">
            <v:imagedata r:id="rId50" o:title=""/>
            <w10:wrap type="tight"/>
          </v:shape>
          <o:OLEObject Type="Embed" ProgID="Excel.Sheet.12" ShapeID="_x0000_s1100" DrawAspect="Content" ObjectID="_1347276132" r:id="rId51"/>
        </w:pict>
      </w:r>
      <w:r w:rsidR="00DC08B7" w:rsidRPr="00DC08B7">
        <w:rPr>
          <w:rFonts w:ascii="Arial Narrow" w:hAnsi="Arial Narrow"/>
          <w:sz w:val="22"/>
          <w:szCs w:val="22"/>
        </w:rPr>
        <w:tab/>
      </w:r>
    </w:p>
    <w:p w:rsidR="00DC08B7" w:rsidRDefault="00DC08B7" w:rsidP="00DC08B7">
      <w:pPr>
        <w:spacing w:line="360" w:lineRule="auto"/>
        <w:ind w:firstLine="708"/>
        <w:jc w:val="both"/>
      </w:pPr>
    </w:p>
    <w:p w:rsidR="00384904" w:rsidRDefault="00384904" w:rsidP="00DC08B7">
      <w:pPr>
        <w:spacing w:line="360" w:lineRule="auto"/>
        <w:ind w:firstLine="708"/>
        <w:jc w:val="both"/>
      </w:pPr>
    </w:p>
    <w:p w:rsidR="00DC08B7" w:rsidRDefault="00DC08B7" w:rsidP="00E8009D">
      <w:pPr>
        <w:spacing w:line="360" w:lineRule="auto"/>
        <w:jc w:val="both"/>
        <w:rPr>
          <w:rFonts w:ascii="Arial Narrow" w:hAnsi="Arial Narrow"/>
          <w:sz w:val="22"/>
          <w:szCs w:val="22"/>
        </w:rPr>
      </w:pPr>
      <w:r w:rsidRPr="00DC08B7">
        <w:rPr>
          <w:rFonts w:ascii="Arial Narrow" w:hAnsi="Arial Narrow"/>
          <w:sz w:val="22"/>
          <w:szCs w:val="22"/>
        </w:rPr>
        <w:lastRenderedPageBreak/>
        <w:t>Para el registro de los ingresos percibidos en el periodo según los cobros  realizados, la partida es la siguiente:</w:t>
      </w:r>
    </w:p>
    <w:p w:rsidR="00377565" w:rsidRPr="00DC08B7" w:rsidRDefault="00380B6F" w:rsidP="00DC08B7">
      <w:pPr>
        <w:spacing w:line="360" w:lineRule="auto"/>
        <w:ind w:firstLine="708"/>
        <w:jc w:val="both"/>
        <w:rPr>
          <w:rFonts w:ascii="Arial Narrow" w:hAnsi="Arial Narrow"/>
          <w:sz w:val="22"/>
          <w:szCs w:val="22"/>
        </w:rPr>
      </w:pPr>
      <w:r>
        <w:rPr>
          <w:noProof/>
        </w:rPr>
        <w:pict>
          <v:shape id="_x0000_s1101" type="#_x0000_t75" style="position:absolute;left:0;text-align:left;margin-left:-12pt;margin-top:19.8pt;width:431.55pt;height:194pt;z-index:251676160" wrapcoords="-35 0 -35 21296 21600 21296 21600 0 -35 0">
            <v:imagedata r:id="rId52" o:title=""/>
            <w10:wrap type="tight"/>
          </v:shape>
          <o:OLEObject Type="Embed" ProgID="Excel.Sheet.12" ShapeID="_x0000_s1101" DrawAspect="Content" ObjectID="_1347276133" r:id="rId53"/>
        </w:pict>
      </w:r>
    </w:p>
    <w:p w:rsidR="00DC08B7" w:rsidRDefault="00DC08B7" w:rsidP="00DC08B7"/>
    <w:p w:rsidR="004135CF" w:rsidRDefault="00DC08B7" w:rsidP="00DC08B7">
      <w:r>
        <w:tab/>
      </w:r>
    </w:p>
    <w:p w:rsidR="00DC08B7" w:rsidRDefault="00380B6F" w:rsidP="00DC08B7">
      <w:r>
        <w:rPr>
          <w:noProof/>
        </w:rPr>
        <w:pict>
          <v:shape id="_x0000_s1102" type="#_x0000_t75" style="position:absolute;margin-left:-12pt;margin-top:13.9pt;width:444pt;height:194.5pt;z-index:251677184">
            <v:imagedata r:id="rId54" o:title=""/>
            <w10:wrap type="square"/>
          </v:shape>
          <o:OLEObject Type="Embed" ProgID="Excel.Sheet.12" ShapeID="_x0000_s1102" DrawAspect="Content" ObjectID="_1347276134" r:id="rId55"/>
        </w:pict>
      </w:r>
      <w:r w:rsidR="00DC08B7">
        <w:tab/>
      </w:r>
      <w:r w:rsidR="00DC08B7">
        <w:tab/>
      </w:r>
    </w:p>
    <w:p w:rsidR="00711548" w:rsidRDefault="00711548" w:rsidP="00DC08B7">
      <w:pPr>
        <w:spacing w:line="360" w:lineRule="auto"/>
        <w:ind w:firstLine="708"/>
        <w:jc w:val="both"/>
      </w:pPr>
    </w:p>
    <w:p w:rsidR="004135CF" w:rsidRDefault="004135CF" w:rsidP="00DC08B7">
      <w:pPr>
        <w:spacing w:line="360" w:lineRule="auto"/>
        <w:ind w:firstLine="708"/>
        <w:jc w:val="both"/>
        <w:rPr>
          <w:rFonts w:ascii="Arial Narrow" w:hAnsi="Arial Narrow"/>
        </w:rPr>
      </w:pPr>
    </w:p>
    <w:p w:rsidR="00DC08B7" w:rsidRDefault="00DC08B7" w:rsidP="00DC08B7">
      <w:pPr>
        <w:spacing w:line="360" w:lineRule="auto"/>
        <w:ind w:firstLine="708"/>
        <w:jc w:val="both"/>
        <w:rPr>
          <w:rFonts w:ascii="Arial Narrow" w:hAnsi="Arial Narrow"/>
          <w:b/>
        </w:rPr>
      </w:pPr>
      <w:r w:rsidRPr="00DB34B2">
        <w:rPr>
          <w:rFonts w:ascii="Arial Narrow" w:hAnsi="Arial Narrow"/>
          <w:b/>
        </w:rPr>
        <w:t>PRESENTACION EN LOS ESTADOS FINANCIEROS</w:t>
      </w:r>
    </w:p>
    <w:p w:rsidR="00DB34B2" w:rsidRPr="00DB34B2" w:rsidRDefault="00DB34B2" w:rsidP="00DC08B7">
      <w:pPr>
        <w:spacing w:line="360" w:lineRule="auto"/>
        <w:ind w:firstLine="708"/>
        <w:jc w:val="both"/>
        <w:rPr>
          <w:rFonts w:ascii="Arial Narrow" w:hAnsi="Arial Narrow"/>
          <w:b/>
        </w:rPr>
      </w:pPr>
    </w:p>
    <w:p w:rsidR="00DC08B7" w:rsidRPr="00DC08B7" w:rsidRDefault="00DC08B7" w:rsidP="00DC08B7">
      <w:pPr>
        <w:spacing w:line="360" w:lineRule="auto"/>
        <w:ind w:firstLine="708"/>
        <w:jc w:val="both"/>
        <w:rPr>
          <w:rFonts w:ascii="Arial Narrow" w:hAnsi="Arial Narrow"/>
          <w:sz w:val="22"/>
          <w:szCs w:val="22"/>
        </w:rPr>
      </w:pPr>
      <w:r w:rsidRPr="00DC08B7">
        <w:rPr>
          <w:rFonts w:ascii="Arial Narrow" w:hAnsi="Arial Narrow"/>
          <w:sz w:val="22"/>
          <w:szCs w:val="22"/>
        </w:rPr>
        <w:t>Las cuentas por cobrar por ventas a plazos  se presentan por separado en Balance de Situación General, se clasifican como corrientes según el ciclo normal de operaciones de la entidad.</w:t>
      </w:r>
    </w:p>
    <w:p w:rsidR="00DC08B7" w:rsidRPr="00DC08B7" w:rsidRDefault="00DC08B7" w:rsidP="00DC08B7">
      <w:pPr>
        <w:spacing w:line="360" w:lineRule="auto"/>
        <w:jc w:val="both"/>
        <w:rPr>
          <w:rFonts w:ascii="Arial Narrow" w:hAnsi="Arial Narrow"/>
          <w:sz w:val="22"/>
          <w:szCs w:val="22"/>
        </w:rPr>
      </w:pPr>
      <w:r w:rsidRPr="00DC08B7">
        <w:rPr>
          <w:rFonts w:ascii="Arial Narrow" w:hAnsi="Arial Narrow"/>
          <w:sz w:val="22"/>
          <w:szCs w:val="22"/>
        </w:rPr>
        <w:lastRenderedPageBreak/>
        <w:t>La totalidad  de la utilidad no realizada se presenta en Balance de Situación General  como una partida antes de la participación de los accionistas, o como una cuenta de compensación a la cuenta por cobrar a plazos correspondiente.</w:t>
      </w:r>
    </w:p>
    <w:p w:rsidR="00992748" w:rsidRDefault="00992748" w:rsidP="00992748">
      <w:pPr>
        <w:spacing w:line="360" w:lineRule="auto"/>
        <w:jc w:val="both"/>
        <w:rPr>
          <w:rFonts w:ascii="Arial Narrow" w:hAnsi="Arial Narrow"/>
          <w:sz w:val="22"/>
          <w:szCs w:val="22"/>
        </w:rPr>
      </w:pPr>
    </w:p>
    <w:p w:rsidR="00A35C85" w:rsidRDefault="00A35C85" w:rsidP="00992748">
      <w:pPr>
        <w:spacing w:line="360" w:lineRule="auto"/>
        <w:jc w:val="both"/>
        <w:rPr>
          <w:rFonts w:ascii="Arial Narrow" w:hAnsi="Arial Narrow"/>
          <w:sz w:val="22"/>
          <w:szCs w:val="22"/>
        </w:rPr>
      </w:pPr>
    </w:p>
    <w:p w:rsidR="00A35C85" w:rsidRDefault="00A35C85" w:rsidP="00992748">
      <w:pPr>
        <w:spacing w:line="360" w:lineRule="auto"/>
        <w:jc w:val="both"/>
        <w:rPr>
          <w:rFonts w:ascii="Arial Narrow" w:hAnsi="Arial Narrow"/>
          <w:sz w:val="22"/>
          <w:szCs w:val="22"/>
        </w:rPr>
      </w:pPr>
    </w:p>
    <w:p w:rsidR="00DC08B7" w:rsidRPr="00992748" w:rsidRDefault="00DC08B7" w:rsidP="00992748">
      <w:pPr>
        <w:spacing w:line="360" w:lineRule="auto"/>
        <w:jc w:val="both"/>
        <w:rPr>
          <w:rFonts w:ascii="Arial Narrow" w:hAnsi="Arial Narrow"/>
          <w:sz w:val="22"/>
          <w:szCs w:val="22"/>
        </w:rPr>
      </w:pPr>
      <w:r w:rsidRPr="00992748">
        <w:rPr>
          <w:rFonts w:ascii="Arial Narrow" w:hAnsi="Arial Narrow"/>
          <w:sz w:val="22"/>
          <w:szCs w:val="22"/>
        </w:rPr>
        <w:t>El efecto Impositivo por esta Ventas en cálculo del impuesto corriente es el Siguiente:</w:t>
      </w:r>
      <w:r w:rsidRPr="00992748">
        <w:rPr>
          <w:rFonts w:ascii="Arial Narrow" w:hAnsi="Arial Narrow"/>
          <w:sz w:val="22"/>
          <w:szCs w:val="22"/>
        </w:rPr>
        <w:tab/>
      </w:r>
    </w:p>
    <w:p w:rsidR="00DC08B7" w:rsidRDefault="00B92342" w:rsidP="00DC08B7">
      <w:pPr>
        <w:tabs>
          <w:tab w:val="right" w:pos="8556"/>
        </w:tabs>
        <w:spacing w:line="360" w:lineRule="auto"/>
        <w:jc w:val="both"/>
      </w:pPr>
      <w:r>
        <w:rPr>
          <w:noProof/>
        </w:rPr>
        <w:pict>
          <v:shape id="_x0000_s1103" type="#_x0000_t75" style="position:absolute;left:0;text-align:left;margin-left:-24pt;margin-top:21pt;width:454.85pt;height:2in;z-index:251678208" wrapcoords="-33 0 -33 21375 21600 21375 21600 0 -33 0">
            <v:imagedata r:id="rId56" o:title=""/>
            <w10:wrap type="tight"/>
          </v:shape>
          <o:OLEObject Type="Embed" ProgID="Excel.Sheet.12" ShapeID="_x0000_s1103" DrawAspect="Content" ObjectID="_1347276135" r:id="rId57"/>
        </w:pict>
      </w:r>
    </w:p>
    <w:p w:rsidR="00DC08B7" w:rsidRDefault="00DC08B7" w:rsidP="00DC08B7"/>
    <w:p w:rsidR="00A35C85" w:rsidRDefault="00A35C85" w:rsidP="00DC08B7"/>
    <w:p w:rsidR="00DC08B7" w:rsidRDefault="008D5D72" w:rsidP="00DC08B7">
      <w:r>
        <w:rPr>
          <w:noProof/>
          <w:lang w:eastAsia="es-SV"/>
        </w:rPr>
        <w:pict>
          <v:shape id="_x0000_s1105" type="#_x0000_t75" style="position:absolute;margin-left:-17.2pt;margin-top:14.1pt;width:430.95pt;height:147.8pt;z-index:251679232">
            <v:imagedata r:id="rId58" o:title=""/>
            <w10:wrap type="square"/>
          </v:shape>
          <o:OLEObject Type="Embed" ProgID="Excel.Sheet.12" ShapeID="_x0000_s1105" DrawAspect="Content" ObjectID="_1347276136" r:id="rId59"/>
        </w:pict>
      </w:r>
    </w:p>
    <w:p w:rsidR="00CD5378" w:rsidRDefault="00CD5378" w:rsidP="00DC08B7"/>
    <w:p w:rsidR="00CD5378" w:rsidRDefault="00CD5378" w:rsidP="00DC08B7"/>
    <w:p w:rsidR="008D5D72" w:rsidRDefault="008D5D72" w:rsidP="00DC08B7"/>
    <w:p w:rsidR="00A35C85" w:rsidRDefault="00A35C85" w:rsidP="00DC08B7"/>
    <w:p w:rsidR="00A35C85" w:rsidRDefault="00A35C85" w:rsidP="00DC08B7"/>
    <w:p w:rsidR="00A35C85" w:rsidRDefault="00A35C85" w:rsidP="00DC08B7"/>
    <w:p w:rsidR="00A35C85" w:rsidRDefault="00A35C85" w:rsidP="00DC08B7"/>
    <w:p w:rsidR="00A35C85" w:rsidRDefault="00A35C85" w:rsidP="00DC08B7"/>
    <w:p w:rsidR="00CD5378" w:rsidRDefault="00CD5378" w:rsidP="00DC08B7">
      <w:r w:rsidRPr="00500AB6">
        <w:rPr>
          <w:b/>
        </w:rPr>
        <w:lastRenderedPageBreak/>
        <w:t>Método del pasivo</w:t>
      </w:r>
      <w:r>
        <w:rPr>
          <w:b/>
        </w:rPr>
        <w:t xml:space="preserve"> basado en el Estado de Resultados</w:t>
      </w:r>
    </w:p>
    <w:p w:rsidR="00CD5378" w:rsidRDefault="00CD5378" w:rsidP="00DC08B7"/>
    <w:p w:rsidR="00CD5378" w:rsidRDefault="00CD5378" w:rsidP="00DC08B7"/>
    <w:tbl>
      <w:tblPr>
        <w:tblW w:w="5304" w:type="pct"/>
        <w:tblCellMar>
          <w:left w:w="70" w:type="dxa"/>
          <w:right w:w="70" w:type="dxa"/>
        </w:tblCellMar>
        <w:tblLook w:val="04A0"/>
      </w:tblPr>
      <w:tblGrid>
        <w:gridCol w:w="1395"/>
        <w:gridCol w:w="941"/>
        <w:gridCol w:w="946"/>
        <w:gridCol w:w="149"/>
        <w:gridCol w:w="148"/>
        <w:gridCol w:w="644"/>
        <w:gridCol w:w="297"/>
        <w:gridCol w:w="644"/>
        <w:gridCol w:w="297"/>
        <w:gridCol w:w="644"/>
        <w:gridCol w:w="297"/>
        <w:gridCol w:w="644"/>
        <w:gridCol w:w="297"/>
        <w:gridCol w:w="941"/>
        <w:gridCol w:w="941"/>
      </w:tblGrid>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a) Cálculo del ingreso contable - fiscal</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1530" w:type="pct"/>
            <w:gridSpan w:val="6"/>
            <w:tcBorders>
              <w:top w:val="single" w:sz="4" w:space="0" w:color="auto"/>
              <w:left w:val="single" w:sz="4" w:space="0" w:color="auto"/>
              <w:bottom w:val="single" w:sz="4" w:space="0" w:color="auto"/>
              <w:right w:val="single" w:sz="4" w:space="0" w:color="auto"/>
            </w:tcBorders>
            <w:shd w:val="clear" w:color="000000" w:fill="8DB4E3"/>
            <w:noWrap/>
            <w:vAlign w:val="bottom"/>
          </w:tcPr>
          <w:p w:rsidR="00CD5378" w:rsidRPr="00CD5378" w:rsidRDefault="00CD5378" w:rsidP="00CD5378">
            <w:pPr>
              <w:jc w:val="center"/>
              <w:rPr>
                <w:rFonts w:ascii="Arial" w:hAnsi="Arial" w:cs="Arial"/>
                <w:sz w:val="16"/>
                <w:szCs w:val="16"/>
                <w:lang w:eastAsia="es-SV"/>
              </w:rPr>
            </w:pPr>
            <w:r w:rsidRPr="00CD5378">
              <w:rPr>
                <w:rFonts w:ascii="Arial" w:hAnsi="Arial" w:cs="Arial"/>
                <w:sz w:val="16"/>
                <w:szCs w:val="16"/>
                <w:lang w:eastAsia="es-SV"/>
              </w:rPr>
              <w:t>Ejercicios</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single" w:sz="4" w:space="0" w:color="auto"/>
              <w:bottom w:val="single" w:sz="4" w:space="0" w:color="auto"/>
              <w:right w:val="single" w:sz="4" w:space="0" w:color="auto"/>
            </w:tcBorders>
            <w:shd w:val="clear" w:color="000000" w:fill="8DB4E3"/>
            <w:noWrap/>
            <w:vAlign w:val="bottom"/>
          </w:tcPr>
          <w:p w:rsidR="00CD5378" w:rsidRPr="00CD5378" w:rsidRDefault="00CD5378" w:rsidP="00CD5378">
            <w:pPr>
              <w:jc w:val="center"/>
              <w:rPr>
                <w:rFonts w:ascii="Arial" w:hAnsi="Arial" w:cs="Arial"/>
                <w:sz w:val="16"/>
                <w:szCs w:val="16"/>
                <w:lang w:eastAsia="es-SV"/>
              </w:rPr>
            </w:pPr>
            <w:r w:rsidRPr="00CD5378">
              <w:rPr>
                <w:rFonts w:ascii="Arial" w:hAnsi="Arial" w:cs="Arial"/>
                <w:sz w:val="16"/>
                <w:szCs w:val="16"/>
                <w:lang w:eastAsia="es-SV"/>
              </w:rPr>
              <w:t>2010</w:t>
            </w:r>
          </w:p>
        </w:tc>
        <w:tc>
          <w:tcPr>
            <w:tcW w:w="510" w:type="pct"/>
            <w:gridSpan w:val="2"/>
            <w:tcBorders>
              <w:top w:val="nil"/>
              <w:left w:val="nil"/>
              <w:bottom w:val="single" w:sz="4" w:space="0" w:color="auto"/>
              <w:right w:val="single" w:sz="4" w:space="0" w:color="auto"/>
            </w:tcBorders>
            <w:shd w:val="clear" w:color="000000" w:fill="8DB4E3"/>
            <w:noWrap/>
            <w:vAlign w:val="bottom"/>
          </w:tcPr>
          <w:p w:rsidR="00CD5378" w:rsidRPr="00CD5378" w:rsidRDefault="00CD5378" w:rsidP="00CD5378">
            <w:pPr>
              <w:jc w:val="center"/>
              <w:rPr>
                <w:rFonts w:ascii="Arial" w:hAnsi="Arial" w:cs="Arial"/>
                <w:sz w:val="16"/>
                <w:szCs w:val="16"/>
                <w:lang w:eastAsia="es-SV"/>
              </w:rPr>
            </w:pPr>
            <w:r w:rsidRPr="00CD5378">
              <w:rPr>
                <w:rFonts w:ascii="Arial" w:hAnsi="Arial" w:cs="Arial"/>
                <w:sz w:val="16"/>
                <w:szCs w:val="16"/>
                <w:lang w:eastAsia="es-SV"/>
              </w:rPr>
              <w:t>2011</w:t>
            </w:r>
          </w:p>
        </w:tc>
        <w:tc>
          <w:tcPr>
            <w:tcW w:w="510" w:type="pct"/>
            <w:gridSpan w:val="2"/>
            <w:tcBorders>
              <w:top w:val="nil"/>
              <w:left w:val="nil"/>
              <w:bottom w:val="single" w:sz="4" w:space="0" w:color="auto"/>
              <w:right w:val="single" w:sz="4" w:space="0" w:color="auto"/>
            </w:tcBorders>
            <w:shd w:val="clear" w:color="000000" w:fill="8DB4E3"/>
            <w:noWrap/>
            <w:vAlign w:val="bottom"/>
          </w:tcPr>
          <w:p w:rsidR="00CD5378" w:rsidRPr="00CD5378" w:rsidRDefault="00CD5378" w:rsidP="00CD5378">
            <w:pPr>
              <w:jc w:val="center"/>
              <w:rPr>
                <w:rFonts w:ascii="Arial" w:hAnsi="Arial" w:cs="Arial"/>
                <w:sz w:val="16"/>
                <w:szCs w:val="16"/>
                <w:lang w:eastAsia="es-SV"/>
              </w:rPr>
            </w:pPr>
            <w:r w:rsidRPr="00CD5378">
              <w:rPr>
                <w:rFonts w:ascii="Arial" w:hAnsi="Arial" w:cs="Arial"/>
                <w:sz w:val="16"/>
                <w:szCs w:val="16"/>
                <w:lang w:eastAsia="es-SV"/>
              </w:rPr>
              <w:t>2012</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Ingreso contable</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22,000.00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Ingreso gravable</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Diferencia</w:t>
            </w: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22,000.00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b) Cálculo fiscal del impuesto a pagar</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Utilidades antes de impuestos</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439,552.45</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556,780.00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455,000.00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Diferencia entre ingreso gravable y contable</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-22,000.00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Base imponible</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417,552.45</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567,780.00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466,000.00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Tasa de impuesto 25%</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104,388.11</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141,945.00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116,500.00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c) Cálculo del gasto por impuesto sobre la renta</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Utilidades antes de impuestos</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439,552.45</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556,780.00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455,000.00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Impuesto devengado</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109,888.11</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139,195.00</w:t>
            </w: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113,750.00</w:t>
            </w: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860" w:type="pct"/>
            <w:gridSpan w:val="4"/>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d) Registro contable</w:t>
            </w:r>
          </w:p>
        </w:tc>
        <w:tc>
          <w:tcPr>
            <w:tcW w:w="8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779" w:type="pct"/>
            <w:gridSpan w:val="3"/>
            <w:tcBorders>
              <w:top w:val="nil"/>
              <w:left w:val="nil"/>
              <w:bottom w:val="single" w:sz="4" w:space="0" w:color="auto"/>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1" w:type="pct"/>
            <w:tcBorders>
              <w:top w:val="nil"/>
              <w:left w:val="nil"/>
              <w:bottom w:val="single" w:sz="4" w:space="0" w:color="auto"/>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80" w:type="pct"/>
            <w:tcBorders>
              <w:top w:val="nil"/>
              <w:left w:val="nil"/>
              <w:bottom w:val="single" w:sz="4" w:space="0" w:color="auto"/>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c>
          <w:tcPr>
            <w:tcW w:w="510" w:type="pct"/>
            <w:tcBorders>
              <w:top w:val="nil"/>
              <w:left w:val="nil"/>
              <w:bottom w:val="nil"/>
              <w:right w:val="nil"/>
            </w:tcBorders>
            <w:shd w:val="clear" w:color="auto" w:fill="auto"/>
            <w:noWrap/>
            <w:vAlign w:val="bottom"/>
          </w:tcPr>
          <w:p w:rsidR="00CD5378" w:rsidRPr="00CD5378" w:rsidRDefault="00CD5378" w:rsidP="00CD5378">
            <w:pPr>
              <w:rPr>
                <w:rFonts w:ascii="Arial" w:hAnsi="Arial" w:cs="Arial"/>
                <w:sz w:val="16"/>
                <w:szCs w:val="16"/>
                <w:lang w:eastAsia="es-SV"/>
              </w:rPr>
            </w:pPr>
          </w:p>
        </w:tc>
      </w:tr>
      <w:tr w:rsidR="003C5BEF" w:rsidRPr="00CD5378">
        <w:trPr>
          <w:gridAfter w:val="3"/>
          <w:wAfter w:w="1184" w:type="pct"/>
          <w:trHeight w:val="255"/>
        </w:trPr>
        <w:tc>
          <w:tcPr>
            <w:tcW w:w="756" w:type="pct"/>
            <w:vMerge w:val="restart"/>
            <w:tcBorders>
              <w:top w:val="single" w:sz="4" w:space="0" w:color="auto"/>
              <w:left w:val="single" w:sz="4" w:space="0" w:color="auto"/>
              <w:bottom w:val="single" w:sz="4" w:space="0" w:color="auto"/>
              <w:right w:val="nil"/>
            </w:tcBorders>
            <w:shd w:val="clear" w:color="auto" w:fill="8DB3E2"/>
            <w:noWrap/>
            <w:vAlign w:val="center"/>
          </w:tcPr>
          <w:p w:rsidR="003C5BEF" w:rsidRPr="00CD5378" w:rsidRDefault="003C5BEF" w:rsidP="003C5BEF">
            <w:pPr>
              <w:jc w:val="center"/>
              <w:rPr>
                <w:rFonts w:ascii="Arial" w:hAnsi="Arial" w:cs="Arial"/>
                <w:sz w:val="16"/>
                <w:szCs w:val="16"/>
                <w:lang w:eastAsia="es-SV"/>
              </w:rPr>
            </w:pPr>
            <w:r w:rsidRPr="004771E9">
              <w:rPr>
                <w:rFonts w:ascii="Arial" w:hAnsi="Arial" w:cs="Arial"/>
                <w:sz w:val="16"/>
                <w:szCs w:val="16"/>
                <w:lang w:eastAsia="es-SV"/>
              </w:rPr>
              <w:t>Cuenta contable</w:t>
            </w:r>
          </w:p>
        </w:tc>
        <w:tc>
          <w:tcPr>
            <w:tcW w:w="1020" w:type="pct"/>
            <w:gridSpan w:val="2"/>
            <w:tcBorders>
              <w:top w:val="single" w:sz="4" w:space="0" w:color="auto"/>
              <w:left w:val="single" w:sz="4" w:space="0" w:color="auto"/>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2010</w:t>
            </w:r>
          </w:p>
        </w:tc>
        <w:tc>
          <w:tcPr>
            <w:tcW w:w="1020" w:type="pct"/>
            <w:gridSpan w:val="5"/>
            <w:tcBorders>
              <w:top w:val="single" w:sz="4" w:space="0" w:color="auto"/>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2011</w:t>
            </w:r>
          </w:p>
        </w:tc>
        <w:tc>
          <w:tcPr>
            <w:tcW w:w="1020" w:type="pct"/>
            <w:gridSpan w:val="4"/>
            <w:tcBorders>
              <w:top w:val="single" w:sz="4" w:space="0" w:color="auto"/>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2012</w:t>
            </w:r>
          </w:p>
        </w:tc>
      </w:tr>
      <w:tr w:rsidR="003C5BEF" w:rsidRPr="00CD5378">
        <w:trPr>
          <w:gridAfter w:val="3"/>
          <w:wAfter w:w="1184" w:type="pct"/>
          <w:trHeight w:val="255"/>
        </w:trPr>
        <w:tc>
          <w:tcPr>
            <w:tcW w:w="756" w:type="pct"/>
            <w:vMerge/>
            <w:tcBorders>
              <w:top w:val="single" w:sz="4" w:space="0" w:color="auto"/>
              <w:left w:val="single" w:sz="4" w:space="0" w:color="auto"/>
              <w:bottom w:val="single" w:sz="4" w:space="0" w:color="auto"/>
              <w:right w:val="nil"/>
            </w:tcBorders>
            <w:shd w:val="clear" w:color="auto" w:fill="8DB3E2"/>
            <w:noWrap/>
            <w:vAlign w:val="bottom"/>
          </w:tcPr>
          <w:p w:rsidR="003C5BEF" w:rsidRPr="00CD5378" w:rsidRDefault="003C5BEF" w:rsidP="00CD5378">
            <w:pPr>
              <w:rPr>
                <w:rFonts w:ascii="Arial" w:hAnsi="Arial" w:cs="Arial"/>
                <w:sz w:val="16"/>
                <w:szCs w:val="16"/>
                <w:lang w:eastAsia="es-SV"/>
              </w:rPr>
            </w:pPr>
          </w:p>
        </w:tc>
        <w:tc>
          <w:tcPr>
            <w:tcW w:w="510" w:type="pct"/>
            <w:tcBorders>
              <w:top w:val="nil"/>
              <w:left w:val="single" w:sz="4" w:space="0" w:color="auto"/>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Debe</w:t>
            </w:r>
          </w:p>
        </w:tc>
        <w:tc>
          <w:tcPr>
            <w:tcW w:w="510" w:type="pct"/>
            <w:tcBorders>
              <w:top w:val="nil"/>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Haber</w:t>
            </w:r>
          </w:p>
        </w:tc>
        <w:tc>
          <w:tcPr>
            <w:tcW w:w="510" w:type="pct"/>
            <w:gridSpan w:val="3"/>
            <w:tcBorders>
              <w:top w:val="nil"/>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Debe</w:t>
            </w:r>
          </w:p>
        </w:tc>
        <w:tc>
          <w:tcPr>
            <w:tcW w:w="510" w:type="pct"/>
            <w:gridSpan w:val="2"/>
            <w:tcBorders>
              <w:top w:val="nil"/>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Haber</w:t>
            </w:r>
          </w:p>
        </w:tc>
        <w:tc>
          <w:tcPr>
            <w:tcW w:w="510" w:type="pct"/>
            <w:gridSpan w:val="2"/>
            <w:tcBorders>
              <w:top w:val="nil"/>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Debe</w:t>
            </w:r>
          </w:p>
        </w:tc>
        <w:tc>
          <w:tcPr>
            <w:tcW w:w="510" w:type="pct"/>
            <w:gridSpan w:val="2"/>
            <w:tcBorders>
              <w:top w:val="nil"/>
              <w:left w:val="nil"/>
              <w:bottom w:val="single" w:sz="4" w:space="0" w:color="auto"/>
              <w:right w:val="single" w:sz="4" w:space="0" w:color="auto"/>
            </w:tcBorders>
            <w:shd w:val="clear" w:color="000000" w:fill="8DB4E3"/>
            <w:noWrap/>
            <w:vAlign w:val="bottom"/>
          </w:tcPr>
          <w:p w:rsidR="003C5BEF" w:rsidRPr="00CD5378" w:rsidRDefault="003C5BEF" w:rsidP="00CD5378">
            <w:pPr>
              <w:jc w:val="center"/>
              <w:rPr>
                <w:rFonts w:ascii="Arial" w:hAnsi="Arial" w:cs="Arial"/>
                <w:sz w:val="16"/>
                <w:szCs w:val="16"/>
                <w:lang w:eastAsia="es-SV"/>
              </w:rPr>
            </w:pPr>
            <w:r w:rsidRPr="00CD5378">
              <w:rPr>
                <w:rFonts w:ascii="Arial" w:hAnsi="Arial" w:cs="Arial"/>
                <w:sz w:val="16"/>
                <w:szCs w:val="16"/>
                <w:lang w:eastAsia="es-SV"/>
              </w:rPr>
              <w:t>Haber</w:t>
            </w:r>
          </w:p>
        </w:tc>
      </w:tr>
      <w:tr w:rsidR="00CD5378" w:rsidRPr="00CD5378">
        <w:trPr>
          <w:trHeight w:val="255"/>
        </w:trPr>
        <w:tc>
          <w:tcPr>
            <w:tcW w:w="1940" w:type="pct"/>
            <w:gridSpan w:val="5"/>
            <w:tcBorders>
              <w:top w:val="single" w:sz="4" w:space="0" w:color="auto"/>
              <w:left w:val="single" w:sz="4" w:space="0" w:color="auto"/>
              <w:bottom w:val="nil"/>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Gasto por impuesto sobre la renta</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109,888.11</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139,195.00</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113,750.00</w:t>
            </w: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single" w:sz="4" w:space="0" w:color="auto"/>
              <w:bottom w:val="nil"/>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 xml:space="preserve">Pasivo </w:t>
            </w:r>
            <w:r w:rsidR="00DE57D7">
              <w:rPr>
                <w:rFonts w:ascii="Arial" w:hAnsi="Arial" w:cs="Arial"/>
                <w:sz w:val="16"/>
                <w:szCs w:val="16"/>
                <w:lang w:eastAsia="es-SV"/>
              </w:rPr>
              <w:t xml:space="preserve">por impuesto sobre </w:t>
            </w:r>
            <w:r w:rsidRPr="00CD5378">
              <w:rPr>
                <w:rFonts w:ascii="Arial" w:hAnsi="Arial" w:cs="Arial"/>
                <w:sz w:val="16"/>
                <w:szCs w:val="16"/>
                <w:lang w:eastAsia="es-SV"/>
              </w:rPr>
              <w:t>l</w:t>
            </w:r>
            <w:r w:rsidR="00DE57D7">
              <w:rPr>
                <w:rFonts w:ascii="Arial" w:hAnsi="Arial" w:cs="Arial"/>
                <w:sz w:val="16"/>
                <w:szCs w:val="16"/>
                <w:lang w:eastAsia="es-SV"/>
              </w:rPr>
              <w:t>a</w:t>
            </w:r>
            <w:r w:rsidRPr="00CD5378">
              <w:rPr>
                <w:rFonts w:ascii="Arial" w:hAnsi="Arial" w:cs="Arial"/>
                <w:sz w:val="16"/>
                <w:szCs w:val="16"/>
                <w:lang w:eastAsia="es-SV"/>
              </w:rPr>
              <w:t xml:space="preserve"> renta diferido</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5,500.00</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2,750.00</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2,750.00</w:t>
            </w: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r>
      <w:tr w:rsidR="00CD5378" w:rsidRPr="00CD5378">
        <w:trPr>
          <w:trHeight w:val="255"/>
        </w:trPr>
        <w:tc>
          <w:tcPr>
            <w:tcW w:w="1940" w:type="pct"/>
            <w:gridSpan w:val="5"/>
            <w:tcBorders>
              <w:top w:val="nil"/>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r w:rsidRPr="00CD5378">
              <w:rPr>
                <w:rFonts w:ascii="Arial" w:hAnsi="Arial" w:cs="Arial"/>
                <w:sz w:val="16"/>
                <w:szCs w:val="16"/>
                <w:lang w:eastAsia="es-SV"/>
              </w:rPr>
              <w:t xml:space="preserve">   Pasivo por impuesto sobre la renta</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104,388.11</w:t>
            </w: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gridSpan w:val="2"/>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141,945.00</w:t>
            </w: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rPr>
                <w:rFonts w:ascii="Arial" w:hAnsi="Arial" w:cs="Arial"/>
                <w:sz w:val="16"/>
                <w:szCs w:val="16"/>
                <w:lang w:eastAsia="es-SV"/>
              </w:rPr>
            </w:pPr>
          </w:p>
        </w:tc>
        <w:tc>
          <w:tcPr>
            <w:tcW w:w="510" w:type="pct"/>
            <w:tcBorders>
              <w:top w:val="single" w:sz="4" w:space="0" w:color="auto"/>
              <w:left w:val="single" w:sz="4" w:space="0" w:color="auto"/>
              <w:bottom w:val="single" w:sz="4" w:space="0" w:color="auto"/>
              <w:right w:val="single" w:sz="4" w:space="0" w:color="auto"/>
            </w:tcBorders>
            <w:shd w:val="clear" w:color="auto" w:fill="C2D69B"/>
            <w:noWrap/>
            <w:vAlign w:val="bottom"/>
          </w:tcPr>
          <w:p w:rsidR="00CD5378" w:rsidRPr="00CD5378" w:rsidRDefault="00CD5378" w:rsidP="00CD5378">
            <w:pPr>
              <w:jc w:val="right"/>
              <w:rPr>
                <w:rFonts w:ascii="Arial" w:hAnsi="Arial" w:cs="Arial"/>
                <w:sz w:val="16"/>
                <w:szCs w:val="16"/>
                <w:lang w:eastAsia="es-SV"/>
              </w:rPr>
            </w:pPr>
            <w:r w:rsidRPr="00CD5378">
              <w:rPr>
                <w:rFonts w:ascii="Arial" w:hAnsi="Arial" w:cs="Arial"/>
                <w:sz w:val="16"/>
                <w:szCs w:val="16"/>
                <w:lang w:eastAsia="es-SV"/>
              </w:rPr>
              <w:t>116,500.00</w:t>
            </w:r>
          </w:p>
        </w:tc>
      </w:tr>
    </w:tbl>
    <w:p w:rsidR="00CD5378" w:rsidRDefault="00CD5378" w:rsidP="00DC08B7"/>
    <w:p w:rsidR="00A35C85" w:rsidRDefault="00A35C85" w:rsidP="000B3FB5">
      <w:pPr>
        <w:spacing w:line="360" w:lineRule="auto"/>
        <w:rPr>
          <w:b/>
        </w:rPr>
      </w:pPr>
    </w:p>
    <w:p w:rsidR="00CD5378" w:rsidRDefault="00CD5378" w:rsidP="000B3FB5">
      <w:pPr>
        <w:spacing w:line="360" w:lineRule="auto"/>
        <w:rPr>
          <w:b/>
        </w:rPr>
      </w:pPr>
      <w:r w:rsidRPr="00500AB6">
        <w:rPr>
          <w:b/>
        </w:rPr>
        <w:t>Método del pasivo</w:t>
      </w:r>
      <w:r>
        <w:rPr>
          <w:b/>
        </w:rPr>
        <w:t xml:space="preserve"> basado en el Balance General</w:t>
      </w:r>
    </w:p>
    <w:p w:rsidR="00A35C85" w:rsidRDefault="00A35C85" w:rsidP="000B3FB5">
      <w:pPr>
        <w:spacing w:line="360" w:lineRule="auto"/>
        <w:rPr>
          <w:b/>
        </w:rPr>
      </w:pPr>
    </w:p>
    <w:p w:rsidR="00A35C85" w:rsidRDefault="00A35C85" w:rsidP="000B3FB5">
      <w:pPr>
        <w:spacing w:line="360" w:lineRule="auto"/>
        <w:rPr>
          <w:b/>
        </w:rPr>
      </w:pPr>
    </w:p>
    <w:tbl>
      <w:tblPr>
        <w:tblW w:w="5152" w:type="pct"/>
        <w:tblLayout w:type="fixed"/>
        <w:tblCellMar>
          <w:left w:w="70" w:type="dxa"/>
          <w:right w:w="70" w:type="dxa"/>
        </w:tblCellMar>
        <w:tblLook w:val="04A0"/>
      </w:tblPr>
      <w:tblGrid>
        <w:gridCol w:w="3313"/>
        <w:gridCol w:w="941"/>
        <w:gridCol w:w="941"/>
        <w:gridCol w:w="941"/>
        <w:gridCol w:w="941"/>
        <w:gridCol w:w="109"/>
        <w:gridCol w:w="204"/>
        <w:gridCol w:w="629"/>
        <w:gridCol w:w="941"/>
      </w:tblGrid>
      <w:tr w:rsidR="007E76DC" w:rsidRPr="002E35A5">
        <w:trPr>
          <w:trHeight w:val="255"/>
        </w:trPr>
        <w:tc>
          <w:tcPr>
            <w:tcW w:w="1849" w:type="pct"/>
            <w:tcBorders>
              <w:top w:val="nil"/>
              <w:left w:val="nil"/>
              <w:bottom w:val="nil"/>
              <w:right w:val="nil"/>
            </w:tcBorders>
            <w:shd w:val="clear" w:color="auto" w:fill="auto"/>
            <w:noWrap/>
            <w:vAlign w:val="bottom"/>
          </w:tcPr>
          <w:p w:rsidR="007E76DC" w:rsidRPr="002E35A5" w:rsidRDefault="007E76DC" w:rsidP="002E35A5">
            <w:pPr>
              <w:rPr>
                <w:rFonts w:ascii="Arial" w:hAnsi="Arial" w:cs="Arial"/>
                <w:sz w:val="16"/>
                <w:szCs w:val="16"/>
                <w:lang w:eastAsia="es-SV"/>
              </w:rPr>
            </w:pPr>
            <w:r w:rsidRPr="002E35A5">
              <w:rPr>
                <w:rFonts w:ascii="Arial" w:hAnsi="Arial" w:cs="Arial"/>
                <w:sz w:val="16"/>
                <w:szCs w:val="16"/>
                <w:lang w:eastAsia="es-SV"/>
              </w:rPr>
              <w:t>1. Diferencias temporarias a fin del ejercicio</w:t>
            </w:r>
          </w:p>
        </w:tc>
        <w:tc>
          <w:tcPr>
            <w:tcW w:w="525" w:type="pct"/>
            <w:tcBorders>
              <w:top w:val="nil"/>
              <w:left w:val="nil"/>
              <w:bottom w:val="nil"/>
              <w:right w:val="single" w:sz="4" w:space="0" w:color="auto"/>
            </w:tcBorders>
            <w:shd w:val="clear" w:color="auto" w:fill="auto"/>
            <w:noWrap/>
            <w:vAlign w:val="bottom"/>
          </w:tcPr>
          <w:p w:rsidR="007E76DC" w:rsidRPr="002E35A5" w:rsidRDefault="007E76DC" w:rsidP="002E35A5">
            <w:pPr>
              <w:rPr>
                <w:rFonts w:ascii="Arial" w:hAnsi="Arial" w:cs="Arial"/>
                <w:sz w:val="16"/>
                <w:szCs w:val="16"/>
                <w:lang w:eastAsia="es-SV"/>
              </w:rPr>
            </w:pPr>
          </w:p>
        </w:tc>
        <w:tc>
          <w:tcPr>
            <w:tcW w:w="1636" w:type="pct"/>
            <w:gridSpan w:val="4"/>
            <w:tcBorders>
              <w:top w:val="single" w:sz="4" w:space="0" w:color="auto"/>
              <w:left w:val="single" w:sz="4" w:space="0" w:color="auto"/>
              <w:bottom w:val="single" w:sz="4" w:space="0" w:color="auto"/>
              <w:right w:val="single" w:sz="4" w:space="0" w:color="auto"/>
            </w:tcBorders>
            <w:shd w:val="clear" w:color="000000" w:fill="95B3D7"/>
            <w:noWrap/>
            <w:vAlign w:val="bottom"/>
          </w:tcPr>
          <w:p w:rsidR="007E76DC" w:rsidRPr="002E35A5" w:rsidRDefault="007E76DC" w:rsidP="007E76DC">
            <w:pPr>
              <w:jc w:val="center"/>
              <w:rPr>
                <w:rFonts w:ascii="Arial" w:hAnsi="Arial" w:cs="Arial"/>
                <w:sz w:val="16"/>
                <w:szCs w:val="16"/>
                <w:lang w:eastAsia="es-SV"/>
              </w:rPr>
            </w:pPr>
            <w:r w:rsidRPr="002E35A5">
              <w:rPr>
                <w:rFonts w:ascii="Arial" w:hAnsi="Arial" w:cs="Arial"/>
                <w:sz w:val="16"/>
                <w:szCs w:val="16"/>
                <w:lang w:eastAsia="es-SV"/>
              </w:rPr>
              <w:t>Ejercicios</w:t>
            </w:r>
          </w:p>
        </w:tc>
        <w:tc>
          <w:tcPr>
            <w:tcW w:w="990" w:type="pct"/>
            <w:gridSpan w:val="3"/>
            <w:tcBorders>
              <w:top w:val="nil"/>
              <w:left w:val="single" w:sz="4" w:space="0" w:color="auto"/>
              <w:bottom w:val="nil"/>
              <w:right w:val="nil"/>
            </w:tcBorders>
            <w:shd w:val="clear" w:color="auto" w:fill="auto"/>
            <w:vAlign w:val="bottom"/>
          </w:tcPr>
          <w:p w:rsidR="007E76DC" w:rsidRPr="002E35A5" w:rsidRDefault="007E76DC" w:rsidP="002E35A5">
            <w:pPr>
              <w:jc w:val="cente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single" w:sz="4" w:space="0" w:color="auto"/>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single" w:sz="4" w:space="0" w:color="auto"/>
              <w:left w:val="single" w:sz="4" w:space="0" w:color="auto"/>
              <w:bottom w:val="single" w:sz="4" w:space="0" w:color="auto"/>
              <w:right w:val="single" w:sz="4" w:space="0" w:color="auto"/>
            </w:tcBorders>
            <w:shd w:val="clear" w:color="auto" w:fill="B8CCE4"/>
            <w:noWrap/>
            <w:vAlign w:val="bottom"/>
          </w:tcPr>
          <w:p w:rsidR="002E35A5" w:rsidRPr="002E35A5" w:rsidRDefault="002E35A5" w:rsidP="002E35A5">
            <w:pPr>
              <w:jc w:val="center"/>
              <w:rPr>
                <w:rFonts w:ascii="Arial" w:hAnsi="Arial" w:cs="Arial"/>
                <w:sz w:val="16"/>
                <w:szCs w:val="16"/>
                <w:lang w:eastAsia="es-SV"/>
              </w:rPr>
            </w:pPr>
            <w:r w:rsidRPr="002E35A5">
              <w:rPr>
                <w:rFonts w:ascii="Arial" w:hAnsi="Arial" w:cs="Arial"/>
                <w:sz w:val="16"/>
                <w:szCs w:val="16"/>
                <w:lang w:eastAsia="es-SV"/>
              </w:rPr>
              <w:t>2010</w:t>
            </w:r>
          </w:p>
        </w:tc>
        <w:tc>
          <w:tcPr>
            <w:tcW w:w="525" w:type="pct"/>
            <w:tcBorders>
              <w:top w:val="single" w:sz="4" w:space="0" w:color="auto"/>
              <w:left w:val="single" w:sz="4" w:space="0" w:color="auto"/>
              <w:bottom w:val="single" w:sz="4" w:space="0" w:color="auto"/>
              <w:right w:val="single" w:sz="4" w:space="0" w:color="auto"/>
            </w:tcBorders>
            <w:shd w:val="clear" w:color="auto" w:fill="B8CCE4"/>
            <w:noWrap/>
            <w:vAlign w:val="bottom"/>
          </w:tcPr>
          <w:p w:rsidR="002E35A5" w:rsidRPr="002E35A5" w:rsidRDefault="002E35A5" w:rsidP="002E35A5">
            <w:pPr>
              <w:jc w:val="center"/>
              <w:rPr>
                <w:rFonts w:ascii="Arial" w:hAnsi="Arial" w:cs="Arial"/>
                <w:sz w:val="16"/>
                <w:szCs w:val="16"/>
                <w:lang w:eastAsia="es-SV"/>
              </w:rPr>
            </w:pPr>
            <w:r w:rsidRPr="002E35A5">
              <w:rPr>
                <w:rFonts w:ascii="Arial" w:hAnsi="Arial" w:cs="Arial"/>
                <w:sz w:val="16"/>
                <w:szCs w:val="16"/>
                <w:lang w:eastAsia="es-SV"/>
              </w:rPr>
              <w:t>2011</w:t>
            </w:r>
          </w:p>
        </w:tc>
        <w:tc>
          <w:tcPr>
            <w:tcW w:w="586" w:type="pct"/>
            <w:gridSpan w:val="2"/>
            <w:tcBorders>
              <w:top w:val="single" w:sz="4" w:space="0" w:color="auto"/>
              <w:left w:val="single" w:sz="4" w:space="0" w:color="auto"/>
              <w:bottom w:val="single" w:sz="4" w:space="0" w:color="auto"/>
              <w:right w:val="single" w:sz="4" w:space="0" w:color="auto"/>
            </w:tcBorders>
            <w:shd w:val="clear" w:color="auto" w:fill="B8CCE4"/>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2012</w:t>
            </w:r>
          </w:p>
        </w:tc>
        <w:tc>
          <w:tcPr>
            <w:tcW w:w="465" w:type="pct"/>
            <w:gridSpan w:val="2"/>
            <w:tcBorders>
              <w:top w:val="nil"/>
              <w:left w:val="single" w:sz="4" w:space="0" w:color="auto"/>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r w:rsidRPr="002E35A5">
              <w:rPr>
                <w:rFonts w:ascii="Arial" w:hAnsi="Arial" w:cs="Arial"/>
                <w:sz w:val="16"/>
                <w:szCs w:val="16"/>
                <w:lang w:eastAsia="es-SV"/>
              </w:rPr>
              <w:t>Base contable de utilidad no realizada</w:t>
            </w: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single" w:sz="4" w:space="0" w:color="auto"/>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22,000.00</w:t>
            </w:r>
          </w:p>
        </w:tc>
        <w:tc>
          <w:tcPr>
            <w:tcW w:w="525" w:type="pct"/>
            <w:tcBorders>
              <w:top w:val="single" w:sz="4" w:space="0" w:color="auto"/>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0.00</w:t>
            </w:r>
          </w:p>
        </w:tc>
        <w:tc>
          <w:tcPr>
            <w:tcW w:w="586" w:type="pct"/>
            <w:gridSpan w:val="2"/>
            <w:tcBorders>
              <w:top w:val="single" w:sz="4" w:space="0" w:color="auto"/>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0.00</w:t>
            </w: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b/>
                <w:bCs/>
                <w:sz w:val="16"/>
                <w:szCs w:val="16"/>
                <w:lang w:eastAsia="es-SV"/>
              </w:rPr>
            </w:pPr>
            <w:r w:rsidRPr="002E35A5">
              <w:rPr>
                <w:rFonts w:ascii="Arial" w:hAnsi="Arial" w:cs="Arial"/>
                <w:b/>
                <w:bCs/>
                <w:sz w:val="16"/>
                <w:szCs w:val="16"/>
                <w:lang w:eastAsia="es-SV"/>
              </w:rPr>
              <w:t>Base fiscal del bien</w:t>
            </w: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0.00</w:t>
            </w: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11,000.00</w:t>
            </w: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11,000.00</w:t>
            </w: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b/>
                <w:bCs/>
                <w:i/>
                <w:iCs/>
                <w:sz w:val="16"/>
                <w:szCs w:val="16"/>
                <w:lang w:eastAsia="es-SV"/>
              </w:rPr>
            </w:pPr>
            <w:r w:rsidRPr="002E35A5">
              <w:rPr>
                <w:rFonts w:ascii="Arial" w:hAnsi="Arial" w:cs="Arial"/>
                <w:b/>
                <w:bCs/>
                <w:i/>
                <w:iCs/>
                <w:sz w:val="16"/>
                <w:szCs w:val="16"/>
                <w:lang w:eastAsia="es-SV"/>
              </w:rPr>
              <w:t>Diferencia temporaria imponible</w:t>
            </w: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22,000.00</w:t>
            </w: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-11,000.00</w:t>
            </w: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-11,000.00</w:t>
            </w: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vMerge w:val="restart"/>
            <w:tcBorders>
              <w:top w:val="nil"/>
              <w:left w:val="nil"/>
              <w:bottom w:val="nil"/>
              <w:right w:val="nil"/>
            </w:tcBorders>
            <w:shd w:val="clear" w:color="auto" w:fill="auto"/>
            <w:vAlign w:val="center"/>
          </w:tcPr>
          <w:p w:rsidR="002E35A5" w:rsidRPr="002E35A5" w:rsidRDefault="002E35A5" w:rsidP="002E35A5">
            <w:pPr>
              <w:rPr>
                <w:rFonts w:ascii="Arial" w:hAnsi="Arial" w:cs="Arial"/>
                <w:sz w:val="16"/>
                <w:szCs w:val="16"/>
                <w:lang w:eastAsia="es-SV"/>
              </w:rPr>
            </w:pPr>
            <w:r w:rsidRPr="002E35A5">
              <w:rPr>
                <w:rFonts w:ascii="Arial" w:hAnsi="Arial" w:cs="Arial"/>
                <w:sz w:val="16"/>
                <w:szCs w:val="16"/>
                <w:lang w:eastAsia="es-SV"/>
              </w:rPr>
              <w:t>Pasivo por impuesto diferido (</w:t>
            </w:r>
            <w:r w:rsidRPr="002E35A5">
              <w:rPr>
                <w:rFonts w:ascii="Arial" w:hAnsi="Arial" w:cs="Arial"/>
                <w:i/>
                <w:iCs/>
                <w:sz w:val="16"/>
                <w:szCs w:val="16"/>
                <w:lang w:eastAsia="es-SV"/>
              </w:rPr>
              <w:t>Importes acumulados a fin del ejercicio</w:t>
            </w:r>
            <w:r w:rsidRPr="002E35A5">
              <w:rPr>
                <w:rFonts w:ascii="Arial" w:hAnsi="Arial" w:cs="Arial"/>
                <w:sz w:val="16"/>
                <w:szCs w:val="16"/>
                <w:lang w:eastAsia="es-SV"/>
              </w:rPr>
              <w:t>)</w:t>
            </w: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5,500.00</w:t>
            </w:r>
          </w:p>
        </w:tc>
        <w:tc>
          <w:tcPr>
            <w:tcW w:w="525" w:type="pct"/>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vMerge/>
            <w:tcBorders>
              <w:top w:val="nil"/>
              <w:left w:val="nil"/>
              <w:bottom w:val="nil"/>
              <w:right w:val="nil"/>
            </w:tcBorders>
            <w:vAlign w:val="center"/>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2E35A5" w:rsidRPr="002E35A5">
        <w:trPr>
          <w:trHeight w:val="255"/>
        </w:trPr>
        <w:tc>
          <w:tcPr>
            <w:tcW w:w="1849"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r w:rsidRPr="002E35A5">
              <w:rPr>
                <w:rFonts w:ascii="Arial" w:hAnsi="Arial" w:cs="Arial"/>
                <w:sz w:val="16"/>
                <w:szCs w:val="16"/>
                <w:lang w:eastAsia="es-SV"/>
              </w:rPr>
              <w:t>2. Cálculo del gasto por impuesto</w:t>
            </w: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86"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465" w:type="pct"/>
            <w:gridSpan w:val="2"/>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2E35A5" w:rsidRPr="002E35A5" w:rsidRDefault="002E35A5" w:rsidP="002E35A5">
            <w:pP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single" w:sz="4" w:space="0" w:color="auto"/>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1750" w:type="pct"/>
            <w:gridSpan w:val="5"/>
            <w:tcBorders>
              <w:top w:val="single" w:sz="4" w:space="0" w:color="auto"/>
              <w:left w:val="single" w:sz="4" w:space="0" w:color="auto"/>
              <w:bottom w:val="single" w:sz="4" w:space="0" w:color="auto"/>
              <w:right w:val="single" w:sz="4" w:space="0" w:color="auto"/>
            </w:tcBorders>
            <w:shd w:val="clear" w:color="000000" w:fill="95B3D7"/>
            <w:noWrap/>
            <w:vAlign w:val="bottom"/>
          </w:tcPr>
          <w:p w:rsidR="00D72132" w:rsidRPr="002E35A5" w:rsidRDefault="00D72132" w:rsidP="00427530">
            <w:pPr>
              <w:jc w:val="center"/>
              <w:rPr>
                <w:rFonts w:ascii="Arial" w:hAnsi="Arial" w:cs="Arial"/>
                <w:sz w:val="16"/>
                <w:szCs w:val="16"/>
                <w:lang w:eastAsia="es-SV"/>
              </w:rPr>
            </w:pPr>
            <w:r w:rsidRPr="002E35A5">
              <w:rPr>
                <w:rFonts w:ascii="Arial" w:hAnsi="Arial" w:cs="Arial"/>
                <w:sz w:val="16"/>
                <w:szCs w:val="16"/>
                <w:lang w:eastAsia="es-SV"/>
              </w:rPr>
              <w:t>Ejercicios</w:t>
            </w:r>
          </w:p>
        </w:tc>
        <w:tc>
          <w:tcPr>
            <w:tcW w:w="876" w:type="pct"/>
            <w:gridSpan w:val="2"/>
            <w:tcBorders>
              <w:top w:val="nil"/>
              <w:left w:val="single" w:sz="4" w:space="0" w:color="auto"/>
              <w:bottom w:val="nil"/>
              <w:right w:val="nil"/>
            </w:tcBorders>
            <w:shd w:val="clear" w:color="auto" w:fill="auto"/>
            <w:vAlign w:val="bottom"/>
          </w:tcPr>
          <w:p w:rsidR="00D72132" w:rsidRPr="002E35A5" w:rsidRDefault="00D72132" w:rsidP="002E35A5">
            <w:pPr>
              <w:jc w:val="cente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single" w:sz="4" w:space="0" w:color="auto"/>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single" w:sz="4" w:space="0" w:color="auto"/>
              <w:left w:val="single" w:sz="4" w:space="0" w:color="auto"/>
              <w:bottom w:val="single" w:sz="4" w:space="0" w:color="auto"/>
              <w:right w:val="single" w:sz="4" w:space="0" w:color="auto"/>
            </w:tcBorders>
            <w:shd w:val="clear" w:color="auto" w:fill="95B3D7"/>
            <w:noWrap/>
            <w:vAlign w:val="bottom"/>
          </w:tcPr>
          <w:p w:rsidR="00D72132" w:rsidRPr="002E35A5" w:rsidRDefault="00D72132" w:rsidP="00427530">
            <w:pPr>
              <w:jc w:val="center"/>
              <w:rPr>
                <w:rFonts w:ascii="Arial" w:hAnsi="Arial" w:cs="Arial"/>
                <w:sz w:val="16"/>
                <w:szCs w:val="16"/>
                <w:lang w:eastAsia="es-SV"/>
              </w:rPr>
            </w:pPr>
            <w:r w:rsidRPr="002E35A5">
              <w:rPr>
                <w:rFonts w:ascii="Arial" w:hAnsi="Arial" w:cs="Arial"/>
                <w:sz w:val="16"/>
                <w:szCs w:val="16"/>
                <w:lang w:eastAsia="es-SV"/>
              </w:rPr>
              <w:t>2010</w:t>
            </w:r>
          </w:p>
        </w:tc>
        <w:tc>
          <w:tcPr>
            <w:tcW w:w="525" w:type="pct"/>
            <w:tcBorders>
              <w:top w:val="single" w:sz="4" w:space="0" w:color="auto"/>
              <w:left w:val="single" w:sz="4" w:space="0" w:color="auto"/>
              <w:bottom w:val="single" w:sz="4" w:space="0" w:color="auto"/>
              <w:right w:val="single" w:sz="4" w:space="0" w:color="auto"/>
            </w:tcBorders>
            <w:shd w:val="clear" w:color="auto" w:fill="95B3D7"/>
            <w:noWrap/>
            <w:vAlign w:val="bottom"/>
          </w:tcPr>
          <w:p w:rsidR="00D72132" w:rsidRPr="002E35A5" w:rsidRDefault="00D72132" w:rsidP="00427530">
            <w:pPr>
              <w:jc w:val="center"/>
              <w:rPr>
                <w:rFonts w:ascii="Arial" w:hAnsi="Arial" w:cs="Arial"/>
                <w:sz w:val="16"/>
                <w:szCs w:val="16"/>
                <w:lang w:eastAsia="es-SV"/>
              </w:rPr>
            </w:pPr>
            <w:r w:rsidRPr="002E35A5">
              <w:rPr>
                <w:rFonts w:ascii="Arial" w:hAnsi="Arial" w:cs="Arial"/>
                <w:sz w:val="16"/>
                <w:szCs w:val="16"/>
                <w:lang w:eastAsia="es-SV"/>
              </w:rPr>
              <w:t>2011</w:t>
            </w:r>
          </w:p>
        </w:tc>
        <w:tc>
          <w:tcPr>
            <w:tcW w:w="525" w:type="pct"/>
            <w:tcBorders>
              <w:top w:val="single" w:sz="4" w:space="0" w:color="auto"/>
              <w:left w:val="single" w:sz="4" w:space="0" w:color="auto"/>
              <w:bottom w:val="single" w:sz="4" w:space="0" w:color="auto"/>
              <w:right w:val="single" w:sz="4" w:space="0" w:color="auto"/>
            </w:tcBorders>
            <w:shd w:val="clear" w:color="auto" w:fill="95B3D7"/>
            <w:noWrap/>
            <w:vAlign w:val="bottom"/>
          </w:tcPr>
          <w:p w:rsidR="00D72132" w:rsidRPr="002E35A5" w:rsidRDefault="00D72132" w:rsidP="00427530">
            <w:pPr>
              <w:jc w:val="right"/>
              <w:rPr>
                <w:rFonts w:ascii="Arial" w:hAnsi="Arial" w:cs="Arial"/>
                <w:sz w:val="16"/>
                <w:szCs w:val="16"/>
                <w:lang w:eastAsia="es-SV"/>
              </w:rPr>
            </w:pPr>
            <w:r w:rsidRPr="002E35A5">
              <w:rPr>
                <w:rFonts w:ascii="Arial" w:hAnsi="Arial" w:cs="Arial"/>
                <w:sz w:val="16"/>
                <w:szCs w:val="16"/>
                <w:lang w:eastAsia="es-SV"/>
              </w:rPr>
              <w:t>2012</w:t>
            </w:r>
          </w:p>
        </w:tc>
        <w:tc>
          <w:tcPr>
            <w:tcW w:w="526" w:type="pct"/>
            <w:gridSpan w:val="3"/>
            <w:tcBorders>
              <w:top w:val="nil"/>
              <w:left w:val="single" w:sz="4" w:space="0" w:color="auto"/>
              <w:bottom w:val="nil"/>
              <w:right w:val="nil"/>
            </w:tcBorders>
            <w:shd w:val="clear" w:color="auto" w:fill="auto"/>
            <w:noWrap/>
            <w:vAlign w:val="bottom"/>
          </w:tcPr>
          <w:p w:rsidR="00D72132" w:rsidRPr="002E35A5" w:rsidRDefault="00D72132" w:rsidP="002E35A5">
            <w:pPr>
              <w:jc w:val="cente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jc w:val="cente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Cuota a pagar impuesto corriente</w:t>
            </w: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single" w:sz="4" w:space="0" w:color="auto"/>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104,388.11</w:t>
            </w:r>
          </w:p>
        </w:tc>
        <w:tc>
          <w:tcPr>
            <w:tcW w:w="525" w:type="pct"/>
            <w:tcBorders>
              <w:top w:val="single" w:sz="4" w:space="0" w:color="auto"/>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141,945.00</w:t>
            </w:r>
          </w:p>
        </w:tc>
        <w:tc>
          <w:tcPr>
            <w:tcW w:w="525" w:type="pct"/>
            <w:tcBorders>
              <w:top w:val="single" w:sz="4" w:space="0" w:color="auto"/>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116,500.00</w:t>
            </w:r>
          </w:p>
        </w:tc>
        <w:tc>
          <w:tcPr>
            <w:tcW w:w="526" w:type="pct"/>
            <w:gridSpan w:val="3"/>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i/>
                <w:iCs/>
                <w:sz w:val="16"/>
                <w:szCs w:val="16"/>
                <w:lang w:eastAsia="es-SV"/>
              </w:rPr>
            </w:pPr>
            <w:r w:rsidRPr="002E35A5">
              <w:rPr>
                <w:rFonts w:ascii="Arial" w:hAnsi="Arial" w:cs="Arial"/>
                <w:i/>
                <w:iCs/>
                <w:sz w:val="16"/>
                <w:szCs w:val="16"/>
                <w:lang w:eastAsia="es-SV"/>
              </w:rPr>
              <w:t>Variación por impuestos diferidos</w:t>
            </w: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5,500.00</w:t>
            </w: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526" w:type="pct"/>
            <w:gridSpan w:val="3"/>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b/>
                <w:bCs/>
                <w:sz w:val="16"/>
                <w:szCs w:val="16"/>
                <w:lang w:eastAsia="es-SV"/>
              </w:rPr>
            </w:pPr>
            <w:r w:rsidRPr="002E35A5">
              <w:rPr>
                <w:rFonts w:ascii="Arial" w:hAnsi="Arial" w:cs="Arial"/>
                <w:b/>
                <w:bCs/>
                <w:sz w:val="16"/>
                <w:szCs w:val="16"/>
                <w:lang w:eastAsia="es-SV"/>
              </w:rPr>
              <w:t>Gasto por impuesto</w:t>
            </w: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109,888.11</w:t>
            </w: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139,195.00</w:t>
            </w:r>
          </w:p>
        </w:tc>
        <w:tc>
          <w:tcPr>
            <w:tcW w:w="525" w:type="pct"/>
            <w:tcBorders>
              <w:top w:val="nil"/>
              <w:left w:val="nil"/>
              <w:bottom w:val="nil"/>
              <w:right w:val="nil"/>
            </w:tcBorders>
            <w:shd w:val="clear" w:color="auto" w:fill="auto"/>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113,750.00</w:t>
            </w:r>
          </w:p>
        </w:tc>
        <w:tc>
          <w:tcPr>
            <w:tcW w:w="526" w:type="pct"/>
            <w:gridSpan w:val="3"/>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6" w:type="pct"/>
            <w:gridSpan w:val="3"/>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r>
      <w:tr w:rsidR="00D72132" w:rsidRPr="002E35A5">
        <w:trPr>
          <w:trHeight w:val="255"/>
        </w:trPr>
        <w:tc>
          <w:tcPr>
            <w:tcW w:w="1849"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3. Contabilización</w:t>
            </w: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6" w:type="pct"/>
            <w:gridSpan w:val="3"/>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525" w:type="pct"/>
            <w:tcBorders>
              <w:top w:val="nil"/>
              <w:left w:val="nil"/>
              <w:bottom w:val="nil"/>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r>
      <w:tr w:rsidR="00D72132" w:rsidRPr="002E35A5">
        <w:trPr>
          <w:trHeight w:val="255"/>
        </w:trPr>
        <w:tc>
          <w:tcPr>
            <w:tcW w:w="1849" w:type="pct"/>
            <w:tcBorders>
              <w:top w:val="nil"/>
              <w:left w:val="nil"/>
              <w:bottom w:val="single" w:sz="4" w:space="0" w:color="auto"/>
              <w:right w:val="nil"/>
            </w:tcBorders>
            <w:shd w:val="clear" w:color="auto" w:fill="auto"/>
            <w:noWrap/>
            <w:vAlign w:val="bottom"/>
          </w:tcPr>
          <w:p w:rsidR="00D72132" w:rsidRPr="002E35A5" w:rsidRDefault="00D72132" w:rsidP="002E35A5">
            <w:pPr>
              <w:rPr>
                <w:rFonts w:ascii="Arial" w:hAnsi="Arial" w:cs="Arial"/>
                <w:sz w:val="16"/>
                <w:szCs w:val="16"/>
                <w:lang w:eastAsia="es-SV"/>
              </w:rPr>
            </w:pPr>
          </w:p>
        </w:tc>
        <w:tc>
          <w:tcPr>
            <w:tcW w:w="1050"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tcPr>
          <w:p w:rsidR="00D72132" w:rsidRPr="002E35A5" w:rsidRDefault="00D72132" w:rsidP="002E35A5">
            <w:pPr>
              <w:jc w:val="center"/>
              <w:rPr>
                <w:rFonts w:ascii="Arial" w:hAnsi="Arial" w:cs="Arial"/>
                <w:sz w:val="16"/>
                <w:szCs w:val="16"/>
                <w:lang w:eastAsia="es-SV"/>
              </w:rPr>
            </w:pPr>
            <w:r w:rsidRPr="002E35A5">
              <w:rPr>
                <w:rFonts w:ascii="Arial" w:hAnsi="Arial" w:cs="Arial"/>
                <w:sz w:val="16"/>
                <w:szCs w:val="16"/>
                <w:lang w:eastAsia="es-SV"/>
              </w:rPr>
              <w:t>2010</w:t>
            </w:r>
          </w:p>
        </w:tc>
        <w:tc>
          <w:tcPr>
            <w:tcW w:w="1050" w:type="pct"/>
            <w:gridSpan w:val="2"/>
            <w:tcBorders>
              <w:top w:val="single" w:sz="4" w:space="0" w:color="auto"/>
              <w:left w:val="nil"/>
              <w:bottom w:val="single" w:sz="4" w:space="0" w:color="auto"/>
              <w:right w:val="single" w:sz="4" w:space="0" w:color="auto"/>
            </w:tcBorders>
            <w:shd w:val="clear" w:color="000000" w:fill="B8CCE4"/>
            <w:noWrap/>
            <w:vAlign w:val="bottom"/>
          </w:tcPr>
          <w:p w:rsidR="00D72132" w:rsidRPr="002E35A5" w:rsidRDefault="00D72132" w:rsidP="002E35A5">
            <w:pPr>
              <w:jc w:val="center"/>
              <w:rPr>
                <w:rFonts w:ascii="Arial" w:hAnsi="Arial" w:cs="Arial"/>
                <w:sz w:val="16"/>
                <w:szCs w:val="16"/>
                <w:lang w:eastAsia="es-SV"/>
              </w:rPr>
            </w:pPr>
            <w:r w:rsidRPr="002E35A5">
              <w:rPr>
                <w:rFonts w:ascii="Arial" w:hAnsi="Arial" w:cs="Arial"/>
                <w:sz w:val="16"/>
                <w:szCs w:val="16"/>
                <w:lang w:eastAsia="es-SV"/>
              </w:rPr>
              <w:t>2011</w:t>
            </w:r>
          </w:p>
        </w:tc>
        <w:tc>
          <w:tcPr>
            <w:tcW w:w="1051" w:type="pct"/>
            <w:gridSpan w:val="4"/>
            <w:tcBorders>
              <w:top w:val="single" w:sz="4" w:space="0" w:color="auto"/>
              <w:left w:val="nil"/>
              <w:bottom w:val="single" w:sz="4" w:space="0" w:color="auto"/>
              <w:right w:val="single" w:sz="4" w:space="0" w:color="auto"/>
            </w:tcBorders>
            <w:shd w:val="clear" w:color="000000" w:fill="B8CCE4"/>
            <w:noWrap/>
            <w:vAlign w:val="bottom"/>
          </w:tcPr>
          <w:p w:rsidR="00D72132" w:rsidRPr="002E35A5" w:rsidRDefault="00D72132" w:rsidP="002E35A5">
            <w:pPr>
              <w:jc w:val="center"/>
              <w:rPr>
                <w:rFonts w:ascii="Arial" w:hAnsi="Arial" w:cs="Arial"/>
                <w:sz w:val="16"/>
                <w:szCs w:val="16"/>
                <w:lang w:eastAsia="es-SV"/>
              </w:rPr>
            </w:pPr>
            <w:r w:rsidRPr="002E35A5">
              <w:rPr>
                <w:rFonts w:ascii="Arial" w:hAnsi="Arial" w:cs="Arial"/>
                <w:sz w:val="16"/>
                <w:szCs w:val="16"/>
                <w:lang w:eastAsia="es-SV"/>
              </w:rPr>
              <w:t>2012</w:t>
            </w:r>
          </w:p>
        </w:tc>
      </w:tr>
      <w:tr w:rsidR="00D72132" w:rsidRPr="002E35A5">
        <w:trPr>
          <w:trHeight w:val="255"/>
        </w:trPr>
        <w:tc>
          <w:tcPr>
            <w:tcW w:w="1849" w:type="pct"/>
            <w:tcBorders>
              <w:top w:val="single" w:sz="4" w:space="0" w:color="auto"/>
              <w:left w:val="single" w:sz="4" w:space="0" w:color="auto"/>
              <w:bottom w:val="single" w:sz="4" w:space="0" w:color="auto"/>
              <w:right w:val="nil"/>
            </w:tcBorders>
            <w:shd w:val="clear" w:color="000000" w:fill="95B3D7"/>
            <w:noWrap/>
            <w:vAlign w:val="bottom"/>
          </w:tcPr>
          <w:p w:rsidR="00D72132" w:rsidRPr="002E35A5" w:rsidRDefault="00D72132" w:rsidP="002E35A5">
            <w:pPr>
              <w:jc w:val="center"/>
              <w:rPr>
                <w:rFonts w:ascii="Arial" w:hAnsi="Arial" w:cs="Arial"/>
                <w:sz w:val="16"/>
                <w:szCs w:val="16"/>
                <w:lang w:eastAsia="es-SV"/>
              </w:rPr>
            </w:pPr>
            <w:r w:rsidRPr="002E35A5">
              <w:rPr>
                <w:rFonts w:ascii="Arial" w:hAnsi="Arial" w:cs="Arial"/>
                <w:sz w:val="16"/>
                <w:szCs w:val="16"/>
                <w:lang w:eastAsia="es-SV"/>
              </w:rPr>
              <w:t>Cuenta</w:t>
            </w:r>
          </w:p>
        </w:tc>
        <w:tc>
          <w:tcPr>
            <w:tcW w:w="525" w:type="pct"/>
            <w:tcBorders>
              <w:top w:val="nil"/>
              <w:left w:val="single" w:sz="4" w:space="0" w:color="auto"/>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Debe</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Haber</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Debe</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Haber</w:t>
            </w:r>
          </w:p>
        </w:tc>
        <w:tc>
          <w:tcPr>
            <w:tcW w:w="526" w:type="pct"/>
            <w:gridSpan w:val="3"/>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Debe</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Haber</w:t>
            </w:r>
          </w:p>
        </w:tc>
      </w:tr>
      <w:tr w:rsidR="00D72132" w:rsidRPr="002E35A5">
        <w:trPr>
          <w:trHeight w:val="255"/>
        </w:trPr>
        <w:tc>
          <w:tcPr>
            <w:tcW w:w="1849" w:type="pct"/>
            <w:tcBorders>
              <w:top w:val="single" w:sz="4" w:space="0" w:color="auto"/>
              <w:left w:val="single" w:sz="4" w:space="0" w:color="auto"/>
              <w:bottom w:val="nil"/>
              <w:right w:val="nil"/>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Gasto por impu</w:t>
            </w:r>
            <w:r>
              <w:rPr>
                <w:rFonts w:ascii="Arial" w:hAnsi="Arial" w:cs="Arial"/>
                <w:sz w:val="16"/>
                <w:szCs w:val="16"/>
                <w:lang w:eastAsia="es-SV"/>
              </w:rPr>
              <w:t>e</w:t>
            </w:r>
            <w:r w:rsidRPr="002E35A5">
              <w:rPr>
                <w:rFonts w:ascii="Arial" w:hAnsi="Arial" w:cs="Arial"/>
                <w:sz w:val="16"/>
                <w:szCs w:val="16"/>
                <w:lang w:eastAsia="es-SV"/>
              </w:rPr>
              <w:t>sto sobre la renta</w:t>
            </w:r>
          </w:p>
        </w:tc>
        <w:tc>
          <w:tcPr>
            <w:tcW w:w="525" w:type="pct"/>
            <w:tcBorders>
              <w:top w:val="nil"/>
              <w:left w:val="single" w:sz="4" w:space="0" w:color="auto"/>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109,888.11</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139,195.00</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6" w:type="pct"/>
            <w:gridSpan w:val="3"/>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113,750.00</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r>
      <w:tr w:rsidR="00D72132" w:rsidRPr="002E35A5">
        <w:trPr>
          <w:trHeight w:val="255"/>
        </w:trPr>
        <w:tc>
          <w:tcPr>
            <w:tcW w:w="1849" w:type="pct"/>
            <w:tcBorders>
              <w:top w:val="nil"/>
              <w:left w:val="single" w:sz="4" w:space="0" w:color="auto"/>
              <w:bottom w:val="nil"/>
              <w:right w:val="nil"/>
            </w:tcBorders>
            <w:shd w:val="clear" w:color="000000" w:fill="D7E4BC"/>
            <w:noWrap/>
            <w:vAlign w:val="bottom"/>
          </w:tcPr>
          <w:p w:rsidR="00D72132" w:rsidRPr="002E35A5" w:rsidRDefault="00D72132" w:rsidP="002E35A5">
            <w:pPr>
              <w:rPr>
                <w:rFonts w:ascii="Arial" w:hAnsi="Arial" w:cs="Arial"/>
                <w:sz w:val="16"/>
                <w:szCs w:val="16"/>
                <w:lang w:eastAsia="es-SV"/>
              </w:rPr>
            </w:pPr>
            <w:r>
              <w:rPr>
                <w:rFonts w:ascii="Arial" w:hAnsi="Arial" w:cs="Arial"/>
                <w:sz w:val="16"/>
                <w:szCs w:val="16"/>
                <w:lang w:eastAsia="es-SV"/>
              </w:rPr>
              <w:t xml:space="preserve">   Pasivo por impuesto sobre </w:t>
            </w:r>
            <w:r w:rsidRPr="002E35A5">
              <w:rPr>
                <w:rFonts w:ascii="Arial" w:hAnsi="Arial" w:cs="Arial"/>
                <w:sz w:val="16"/>
                <w:szCs w:val="16"/>
                <w:lang w:eastAsia="es-SV"/>
              </w:rPr>
              <w:t>l</w:t>
            </w:r>
            <w:r>
              <w:rPr>
                <w:rFonts w:ascii="Arial" w:hAnsi="Arial" w:cs="Arial"/>
                <w:sz w:val="16"/>
                <w:szCs w:val="16"/>
                <w:lang w:eastAsia="es-SV"/>
              </w:rPr>
              <w:t>a</w:t>
            </w:r>
            <w:r w:rsidRPr="002E35A5">
              <w:rPr>
                <w:rFonts w:ascii="Arial" w:hAnsi="Arial" w:cs="Arial"/>
                <w:sz w:val="16"/>
                <w:szCs w:val="16"/>
                <w:lang w:eastAsia="es-SV"/>
              </w:rPr>
              <w:t xml:space="preserve"> renta diferido</w:t>
            </w:r>
          </w:p>
        </w:tc>
        <w:tc>
          <w:tcPr>
            <w:tcW w:w="525" w:type="pct"/>
            <w:tcBorders>
              <w:top w:val="nil"/>
              <w:left w:val="single" w:sz="4" w:space="0" w:color="auto"/>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5,500.00</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6" w:type="pct"/>
            <w:gridSpan w:val="3"/>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2,750.00</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r>
      <w:tr w:rsidR="00D72132" w:rsidRPr="002E35A5">
        <w:trPr>
          <w:trHeight w:val="255"/>
        </w:trPr>
        <w:tc>
          <w:tcPr>
            <w:tcW w:w="1849" w:type="pct"/>
            <w:tcBorders>
              <w:top w:val="nil"/>
              <w:left w:val="single" w:sz="4" w:space="0" w:color="auto"/>
              <w:bottom w:val="single" w:sz="4" w:space="0" w:color="auto"/>
              <w:right w:val="nil"/>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xml:space="preserve">   Pasivo por impuesto sobre la renta</w:t>
            </w:r>
          </w:p>
        </w:tc>
        <w:tc>
          <w:tcPr>
            <w:tcW w:w="525" w:type="pct"/>
            <w:tcBorders>
              <w:top w:val="nil"/>
              <w:left w:val="single" w:sz="4" w:space="0" w:color="auto"/>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104,388.11</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141,945.00</w:t>
            </w:r>
          </w:p>
        </w:tc>
        <w:tc>
          <w:tcPr>
            <w:tcW w:w="526" w:type="pct"/>
            <w:gridSpan w:val="3"/>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rPr>
                <w:rFonts w:ascii="Arial" w:hAnsi="Arial" w:cs="Arial"/>
                <w:sz w:val="16"/>
                <w:szCs w:val="16"/>
                <w:lang w:eastAsia="es-SV"/>
              </w:rPr>
            </w:pPr>
            <w:r w:rsidRPr="002E35A5">
              <w:rPr>
                <w:rFonts w:ascii="Arial" w:hAnsi="Arial" w:cs="Arial"/>
                <w:sz w:val="16"/>
                <w:szCs w:val="16"/>
                <w:lang w:eastAsia="es-SV"/>
              </w:rPr>
              <w:t> </w:t>
            </w:r>
          </w:p>
        </w:tc>
        <w:tc>
          <w:tcPr>
            <w:tcW w:w="525" w:type="pct"/>
            <w:tcBorders>
              <w:top w:val="nil"/>
              <w:left w:val="nil"/>
              <w:bottom w:val="single" w:sz="4" w:space="0" w:color="auto"/>
              <w:right w:val="single" w:sz="4" w:space="0" w:color="auto"/>
            </w:tcBorders>
            <w:shd w:val="clear" w:color="000000" w:fill="D7E4BC"/>
            <w:noWrap/>
            <w:vAlign w:val="bottom"/>
          </w:tcPr>
          <w:p w:rsidR="00D72132" w:rsidRPr="002E35A5" w:rsidRDefault="00D72132" w:rsidP="002E35A5">
            <w:pPr>
              <w:jc w:val="right"/>
              <w:rPr>
                <w:rFonts w:ascii="Arial" w:hAnsi="Arial" w:cs="Arial"/>
                <w:sz w:val="16"/>
                <w:szCs w:val="16"/>
                <w:lang w:eastAsia="es-SV"/>
              </w:rPr>
            </w:pPr>
            <w:r w:rsidRPr="002E35A5">
              <w:rPr>
                <w:rFonts w:ascii="Arial" w:hAnsi="Arial" w:cs="Arial"/>
                <w:sz w:val="16"/>
                <w:szCs w:val="16"/>
                <w:lang w:eastAsia="es-SV"/>
              </w:rPr>
              <w:t>116,500.00</w:t>
            </w:r>
          </w:p>
        </w:tc>
      </w:tr>
    </w:tbl>
    <w:p w:rsidR="00565C2E" w:rsidRDefault="00565C2E" w:rsidP="004771E9"/>
    <w:p w:rsidR="00A35C85" w:rsidRPr="004771E9" w:rsidRDefault="00A35C85" w:rsidP="004771E9"/>
    <w:p w:rsidR="007C4DC4" w:rsidRDefault="007C4DC4" w:rsidP="008435CF">
      <w:pPr>
        <w:pStyle w:val="Ttulo3"/>
        <w:numPr>
          <w:ilvl w:val="0"/>
          <w:numId w:val="29"/>
        </w:numPr>
        <w:rPr>
          <w:szCs w:val="22"/>
          <w:u w:val="single"/>
        </w:rPr>
      </w:pPr>
      <w:bookmarkStart w:id="116" w:name="_Toc265061318"/>
      <w:r w:rsidRPr="00DE168D">
        <w:rPr>
          <w:szCs w:val="22"/>
          <w:u w:val="single"/>
        </w:rPr>
        <w:t>Perdidas en Inversiones de Títulos Valores</w:t>
      </w:r>
      <w:bookmarkEnd w:id="116"/>
    </w:p>
    <w:p w:rsidR="00255FB9" w:rsidRPr="00255FB9" w:rsidRDefault="00255FB9" w:rsidP="00255FB9"/>
    <w:p w:rsidR="007C4DC4" w:rsidRPr="000532C9" w:rsidRDefault="007C4DC4" w:rsidP="000532C9">
      <w:pPr>
        <w:pStyle w:val="Ttulo4"/>
        <w:rPr>
          <w:sz w:val="22"/>
          <w:szCs w:val="22"/>
          <w:u w:val="none"/>
        </w:rPr>
      </w:pPr>
      <w:bookmarkStart w:id="117" w:name="_Toc265061319"/>
      <w:r w:rsidRPr="000532C9">
        <w:rPr>
          <w:sz w:val="22"/>
          <w:szCs w:val="22"/>
          <w:u w:val="none"/>
        </w:rPr>
        <w:t>Criterio Contable</w:t>
      </w:r>
      <w:bookmarkEnd w:id="117"/>
    </w:p>
    <w:p w:rsidR="007C4DC4" w:rsidRDefault="007C4DC4" w:rsidP="007C4DC4">
      <w:pPr>
        <w:rPr>
          <w:u w:val="single"/>
        </w:rPr>
      </w:pPr>
    </w:p>
    <w:p w:rsidR="007C4DC4" w:rsidRPr="007C4DC4" w:rsidRDefault="007C4DC4" w:rsidP="005C38A5">
      <w:pPr>
        <w:spacing w:line="360" w:lineRule="auto"/>
        <w:ind w:firstLine="708"/>
        <w:jc w:val="both"/>
        <w:rPr>
          <w:rFonts w:ascii="Arial Narrow" w:hAnsi="Arial Narrow"/>
        </w:rPr>
      </w:pPr>
      <w:r w:rsidRPr="007C4DC4">
        <w:rPr>
          <w:rFonts w:ascii="Arial Narrow" w:hAnsi="Arial Narrow"/>
        </w:rPr>
        <w:t xml:space="preserve">Para </w:t>
      </w:r>
      <w:smartTag w:uri="urn:schemas-microsoft-com:office:smarttags" w:element="PersonName">
        <w:smartTagPr>
          <w:attr w:name="ProductID" w:val="la Norma Internacional"/>
        </w:smartTagPr>
        <w:smartTag w:uri="urn:schemas-microsoft-com:office:smarttags" w:element="PersonName">
          <w:smartTagPr>
            <w:attr w:name="ProductID" w:val="la Norma"/>
          </w:smartTagPr>
          <w:r w:rsidRPr="007C4DC4">
            <w:rPr>
              <w:rFonts w:ascii="Arial Narrow" w:hAnsi="Arial Narrow"/>
            </w:rPr>
            <w:t>la Norma</w:t>
          </w:r>
        </w:smartTag>
        <w:r w:rsidRPr="007C4DC4">
          <w:rPr>
            <w:rFonts w:ascii="Arial Narrow" w:hAnsi="Arial Narrow"/>
          </w:rPr>
          <w:t xml:space="preserve"> Internacional</w:t>
        </w:r>
      </w:smartTag>
      <w:r w:rsidRPr="007C4DC4">
        <w:rPr>
          <w:rFonts w:ascii="Arial Narrow" w:hAnsi="Arial Narrow"/>
        </w:rPr>
        <w:t xml:space="preserve"> de Contabilidad 36 “Deterioro del valor de los activos”, si el importe recuperable de un activo es inferior a su importe en libros registrado, entonces se entiende  que se ha producido un deterioro del valor del activo, que debe ser reconocido  contablemente  de forma inmediata como una </w:t>
      </w:r>
      <w:r w:rsidR="000F3148" w:rsidRPr="007C4DC4">
        <w:rPr>
          <w:rFonts w:ascii="Arial Narrow" w:hAnsi="Arial Narrow"/>
        </w:rPr>
        <w:t>pérdida</w:t>
      </w:r>
      <w:r w:rsidRPr="007C4DC4">
        <w:rPr>
          <w:rFonts w:ascii="Arial Narrow" w:hAnsi="Arial Narrow"/>
        </w:rPr>
        <w:t xml:space="preserve">  de valor por deterioro. Una perdida por deterioro es pues, el importe por el que el valor en libros de un activo excede su importe recuperable.</w:t>
      </w:r>
    </w:p>
    <w:p w:rsidR="007C4DC4" w:rsidRPr="007C4DC4" w:rsidRDefault="00076103" w:rsidP="000F3148">
      <w:pPr>
        <w:spacing w:line="360" w:lineRule="auto"/>
        <w:jc w:val="both"/>
        <w:rPr>
          <w:rFonts w:ascii="Arial Narrow" w:hAnsi="Arial Narrow"/>
        </w:rPr>
      </w:pPr>
      <w:r>
        <w:rPr>
          <w:rFonts w:ascii="Arial Narrow" w:hAnsi="Arial Narrow"/>
        </w:rPr>
        <w:t>En consecuencia</w:t>
      </w:r>
      <w:r w:rsidR="007C4DC4" w:rsidRPr="007C4DC4">
        <w:rPr>
          <w:rFonts w:ascii="Arial Narrow" w:hAnsi="Arial Narrow"/>
        </w:rPr>
        <w:t>, el reconocimiento de la perdida por deterioro implica reducir el importe en libros hasta el importe recuperable.</w:t>
      </w:r>
    </w:p>
    <w:p w:rsidR="00255FB9" w:rsidRPr="00501F7B" w:rsidRDefault="00255FB9" w:rsidP="00255FB9">
      <w:pPr>
        <w:pStyle w:val="Ttulo4"/>
        <w:rPr>
          <w:sz w:val="22"/>
          <w:szCs w:val="22"/>
          <w:u w:val="none"/>
        </w:rPr>
      </w:pPr>
      <w:bookmarkStart w:id="118" w:name="_Toc265061320"/>
      <w:r>
        <w:rPr>
          <w:sz w:val="22"/>
          <w:szCs w:val="22"/>
          <w:u w:val="none"/>
        </w:rPr>
        <w:t xml:space="preserve">Disposición </w:t>
      </w:r>
      <w:r w:rsidRPr="00501F7B">
        <w:rPr>
          <w:sz w:val="22"/>
          <w:szCs w:val="22"/>
          <w:u w:val="none"/>
        </w:rPr>
        <w:t>Tributari</w:t>
      </w:r>
      <w:r>
        <w:rPr>
          <w:sz w:val="22"/>
          <w:szCs w:val="22"/>
          <w:u w:val="none"/>
        </w:rPr>
        <w:t>a.</w:t>
      </w:r>
      <w:bookmarkEnd w:id="118"/>
    </w:p>
    <w:p w:rsidR="005C38A5" w:rsidRDefault="005C38A5" w:rsidP="00A923F3">
      <w:pPr>
        <w:jc w:val="both"/>
        <w:rPr>
          <w:b/>
          <w:u w:val="single"/>
        </w:rPr>
      </w:pPr>
    </w:p>
    <w:p w:rsidR="00A923F3" w:rsidRPr="00A923F3" w:rsidRDefault="00A923F3" w:rsidP="00A923F3">
      <w:pPr>
        <w:jc w:val="both"/>
        <w:rPr>
          <w:b/>
          <w:u w:val="single"/>
        </w:rPr>
      </w:pPr>
    </w:p>
    <w:p w:rsidR="007C4DC4" w:rsidRPr="00FD11DF" w:rsidRDefault="007C4DC4" w:rsidP="00A35C85">
      <w:pPr>
        <w:ind w:firstLine="708"/>
        <w:contextualSpacing/>
        <w:rPr>
          <w:rFonts w:ascii="Arial Narrow" w:hAnsi="Arial Narrow"/>
          <w:lang w:val="es-ES"/>
        </w:rPr>
      </w:pPr>
      <w:r w:rsidRPr="00FD11DF">
        <w:rPr>
          <w:rFonts w:ascii="Arial Narrow" w:hAnsi="Arial Narrow"/>
          <w:lang w:val="es-ES"/>
        </w:rPr>
        <w:t>Art. 14-A  Rentas provenientes de Títulos Valores.</w:t>
      </w:r>
    </w:p>
    <w:p w:rsidR="00A923F3" w:rsidRPr="00FD11DF" w:rsidRDefault="00A923F3" w:rsidP="00A923F3">
      <w:pPr>
        <w:contextualSpacing/>
        <w:rPr>
          <w:rFonts w:ascii="Arial Narrow" w:hAnsi="Arial Narrow"/>
          <w:lang w:val="es-ES"/>
        </w:rPr>
      </w:pPr>
    </w:p>
    <w:p w:rsidR="007C4DC4" w:rsidRDefault="007C4DC4" w:rsidP="00AD5486">
      <w:pPr>
        <w:spacing w:line="360" w:lineRule="auto"/>
        <w:contextualSpacing/>
        <w:jc w:val="both"/>
        <w:rPr>
          <w:rFonts w:ascii="Arial Narrow" w:hAnsi="Arial Narrow"/>
        </w:rPr>
      </w:pPr>
      <w:r w:rsidRPr="007C4DC4">
        <w:rPr>
          <w:rFonts w:ascii="Arial Narrow" w:hAnsi="Arial Narrow"/>
        </w:rPr>
        <w:t>Cuando se obtenga una renta proveniente de transferencia o sesión de uno o varios títulos valores, para determinar el resultado, se disminuirán del valor de la transacción, el costo de dichos títulos sujetándose a las siguientes reglas:</w:t>
      </w:r>
    </w:p>
    <w:p w:rsidR="00462AD3" w:rsidRPr="007C4DC4" w:rsidRDefault="00462AD3" w:rsidP="00AD5486">
      <w:pPr>
        <w:spacing w:line="360" w:lineRule="auto"/>
        <w:contextualSpacing/>
        <w:jc w:val="both"/>
        <w:rPr>
          <w:rFonts w:ascii="Arial Narrow" w:hAnsi="Arial Narrow"/>
        </w:rPr>
      </w:pPr>
    </w:p>
    <w:p w:rsidR="007C4DC4" w:rsidRPr="007C4DC4" w:rsidRDefault="007C4DC4" w:rsidP="008435CF">
      <w:pPr>
        <w:numPr>
          <w:ilvl w:val="0"/>
          <w:numId w:val="20"/>
        </w:numPr>
        <w:spacing w:line="360" w:lineRule="auto"/>
        <w:jc w:val="both"/>
        <w:rPr>
          <w:rFonts w:ascii="Arial Narrow" w:hAnsi="Arial Narrow"/>
        </w:rPr>
      </w:pPr>
      <w:r w:rsidRPr="007C4DC4">
        <w:rPr>
          <w:rFonts w:ascii="Arial Narrow" w:hAnsi="Arial Narrow"/>
        </w:rPr>
        <w:lastRenderedPageBreak/>
        <w:t xml:space="preserve">El valor de la transacción será el precio acordado por las partes, el cual no podrá ser inferior al precio de cotización en </w:t>
      </w:r>
      <w:smartTag w:uri="urn:schemas-microsoft-com:office:smarttags" w:element="PersonName">
        <w:smartTagPr>
          <w:attr w:name="ProductID" w:val="la Bolsa"/>
        </w:smartTagPr>
        <w:r w:rsidRPr="007C4DC4">
          <w:rPr>
            <w:rFonts w:ascii="Arial Narrow" w:hAnsi="Arial Narrow"/>
          </w:rPr>
          <w:t>la Bolsa</w:t>
        </w:r>
      </w:smartTag>
      <w:r w:rsidRPr="007C4DC4">
        <w:rPr>
          <w:rFonts w:ascii="Arial Narrow" w:hAnsi="Arial Narrow"/>
        </w:rPr>
        <w:t xml:space="preserve"> de Valores a la fecha de la enajenación, o del valor en libros del emisor del título si no existe precio de  cotización en Bolsa.</w:t>
      </w:r>
    </w:p>
    <w:p w:rsidR="007C4DC4" w:rsidRPr="007C4DC4" w:rsidRDefault="007C4DC4" w:rsidP="00AD5486">
      <w:pPr>
        <w:spacing w:line="360" w:lineRule="auto"/>
        <w:jc w:val="both"/>
        <w:rPr>
          <w:rFonts w:ascii="Arial Narrow" w:hAnsi="Arial Narrow"/>
        </w:rPr>
      </w:pPr>
    </w:p>
    <w:p w:rsidR="007C4DC4" w:rsidRPr="007C4DC4" w:rsidRDefault="007C4DC4" w:rsidP="008435CF">
      <w:pPr>
        <w:numPr>
          <w:ilvl w:val="0"/>
          <w:numId w:val="20"/>
        </w:numPr>
        <w:spacing w:line="360" w:lineRule="auto"/>
        <w:jc w:val="both"/>
        <w:rPr>
          <w:rFonts w:ascii="Arial Narrow" w:hAnsi="Arial Narrow"/>
        </w:rPr>
      </w:pPr>
      <w:r w:rsidRPr="007C4DC4">
        <w:rPr>
          <w:rFonts w:ascii="Arial Narrow" w:hAnsi="Arial Narrow"/>
        </w:rPr>
        <w:t xml:space="preserve">Los importes a deducirse del valor de transacción, será el costo de adquisición del título más los gastos necesarios para efectuar </w:t>
      </w:r>
      <w:smartTag w:uri="urn:schemas-microsoft-com:office:smarttags" w:element="PersonName">
        <w:smartTagPr>
          <w:attr w:name="ProductID" w:val="la transacci￳n. Si"/>
        </w:smartTagPr>
        <w:r w:rsidRPr="007C4DC4">
          <w:rPr>
            <w:rFonts w:ascii="Arial Narrow" w:hAnsi="Arial Narrow"/>
          </w:rPr>
          <w:t>la transacción. Si</w:t>
        </w:r>
      </w:smartTag>
      <w:r w:rsidRPr="007C4DC4">
        <w:rPr>
          <w:rFonts w:ascii="Arial Narrow" w:hAnsi="Arial Narrow"/>
        </w:rPr>
        <w:t xml:space="preserve"> se tuvieren varios títulos, el costo de adquisición se determinará con base en promedios ponderados, dividiendo la sumatoria de los costos de adquisición de los títulos entre el número total de títulos adquirido, aunque sólo se enajene una parte de ellas. El promedio se aplicará para títulos de la misma especie.</w:t>
      </w:r>
    </w:p>
    <w:p w:rsidR="007C4DC4" w:rsidRPr="007C4DC4" w:rsidRDefault="007C4DC4" w:rsidP="00AD5486">
      <w:pPr>
        <w:spacing w:line="360" w:lineRule="auto"/>
        <w:jc w:val="both"/>
        <w:rPr>
          <w:rFonts w:ascii="Arial Narrow" w:hAnsi="Arial Narrow"/>
        </w:rPr>
      </w:pPr>
      <w:r w:rsidRPr="007C4DC4">
        <w:rPr>
          <w:rFonts w:ascii="Arial Narrow" w:hAnsi="Arial Narrow"/>
        </w:rPr>
        <w:t> </w:t>
      </w:r>
    </w:p>
    <w:p w:rsidR="007C4DC4" w:rsidRPr="007C4DC4" w:rsidRDefault="007C4DC4" w:rsidP="0035738F">
      <w:pPr>
        <w:numPr>
          <w:ilvl w:val="0"/>
          <w:numId w:val="20"/>
        </w:numPr>
        <w:spacing w:line="360" w:lineRule="auto"/>
        <w:ind w:left="357" w:hanging="357"/>
        <w:jc w:val="both"/>
        <w:rPr>
          <w:rFonts w:ascii="Arial Narrow" w:hAnsi="Arial Narrow"/>
        </w:rPr>
      </w:pPr>
      <w:r w:rsidRPr="007C4DC4">
        <w:rPr>
          <w:rFonts w:ascii="Arial Narrow" w:hAnsi="Arial Narrow"/>
        </w:rPr>
        <w:t>Si el resultado fuere positivo constituirá ganancia de capital, y si fuere negativo constituirá pérdida de capital, la cual sólo podrá compensarse con ganancias de capital de títulos valores u otros bienes, obtenidas en el ejercicio o período de imposición en el que ocurrieron las pérdidas o en los cinco  años inmediatos siguientes, siempre que la pérdida hubiere sido declarada y registrada.</w:t>
      </w:r>
    </w:p>
    <w:p w:rsidR="007C4DC4" w:rsidRPr="006E03BD" w:rsidRDefault="007C4DC4" w:rsidP="00AD5486">
      <w:pPr>
        <w:jc w:val="both"/>
      </w:pPr>
    </w:p>
    <w:p w:rsidR="007C4DC4" w:rsidRPr="000532C9" w:rsidRDefault="007C4DC4" w:rsidP="000532C9">
      <w:pPr>
        <w:pStyle w:val="Ttulo4"/>
        <w:rPr>
          <w:sz w:val="22"/>
          <w:szCs w:val="22"/>
          <w:u w:val="none"/>
        </w:rPr>
      </w:pPr>
      <w:bookmarkStart w:id="119" w:name="_Toc265061321"/>
      <w:r w:rsidRPr="000532C9">
        <w:rPr>
          <w:sz w:val="22"/>
          <w:szCs w:val="22"/>
          <w:u w:val="none"/>
        </w:rPr>
        <w:t>Comentario</w:t>
      </w:r>
      <w:bookmarkEnd w:id="119"/>
    </w:p>
    <w:p w:rsidR="005C38A5" w:rsidRPr="00950A69" w:rsidRDefault="005C38A5" w:rsidP="007C4DC4">
      <w:pPr>
        <w:jc w:val="both"/>
        <w:rPr>
          <w:b/>
        </w:rPr>
      </w:pPr>
    </w:p>
    <w:p w:rsidR="007C4DC4" w:rsidRPr="00EE31E8" w:rsidRDefault="007C4DC4" w:rsidP="007C4DC4">
      <w:pPr>
        <w:jc w:val="both"/>
      </w:pPr>
    </w:p>
    <w:p w:rsidR="007C4DC4" w:rsidRDefault="007C4DC4" w:rsidP="005C38A5">
      <w:pPr>
        <w:spacing w:line="360" w:lineRule="auto"/>
        <w:ind w:firstLine="708"/>
        <w:jc w:val="both"/>
        <w:rPr>
          <w:rFonts w:ascii="Arial Narrow" w:hAnsi="Arial Narrow"/>
        </w:rPr>
      </w:pPr>
      <w:r w:rsidRPr="007C4DC4">
        <w:rPr>
          <w:rFonts w:ascii="Arial Narrow" w:hAnsi="Arial Narrow"/>
        </w:rPr>
        <w:t xml:space="preserve">Según el principio que expresa que ningún activo debe estar valorado por encima de su valor de recuperación o realización, </w:t>
      </w:r>
      <w:smartTag w:uri="urn:schemas-microsoft-com:office:smarttags" w:element="PersonName">
        <w:smartTagPr>
          <w:attr w:name="ProductID" w:val="la NIC"/>
        </w:smartTagPr>
        <w:r w:rsidRPr="007C4DC4">
          <w:rPr>
            <w:rFonts w:ascii="Arial Narrow" w:hAnsi="Arial Narrow"/>
          </w:rPr>
          <w:t>la NIC</w:t>
        </w:r>
      </w:smartTag>
      <w:r w:rsidRPr="007C4DC4">
        <w:rPr>
          <w:rFonts w:ascii="Arial Narrow" w:hAnsi="Arial Narrow"/>
        </w:rPr>
        <w:t xml:space="preserve"> 36 exige </w:t>
      </w:r>
      <w:r w:rsidR="00AD5486">
        <w:rPr>
          <w:rFonts w:ascii="Arial Narrow" w:hAnsi="Arial Narrow"/>
        </w:rPr>
        <w:t>para que esto no suceda, que debe</w:t>
      </w:r>
      <w:r w:rsidRPr="007C4DC4">
        <w:rPr>
          <w:rFonts w:ascii="Arial Narrow" w:hAnsi="Arial Narrow"/>
        </w:rPr>
        <w:t xml:space="preserve"> reconocer</w:t>
      </w:r>
      <w:r w:rsidR="00AD5486">
        <w:rPr>
          <w:rFonts w:ascii="Arial Narrow" w:hAnsi="Arial Narrow"/>
        </w:rPr>
        <w:t>se</w:t>
      </w:r>
      <w:r w:rsidRPr="007C4DC4">
        <w:rPr>
          <w:rFonts w:ascii="Arial Narrow" w:hAnsi="Arial Narrow"/>
        </w:rPr>
        <w:t xml:space="preserve"> una perdida por deterioro inmediatamente y el monto a reconocer como perdida será la diferencia entre su valor en libros y su importe recuperable.</w:t>
      </w:r>
    </w:p>
    <w:p w:rsidR="005C38A5" w:rsidRDefault="005C38A5" w:rsidP="005C38A5">
      <w:pPr>
        <w:spacing w:line="360" w:lineRule="auto"/>
        <w:ind w:firstLine="708"/>
        <w:jc w:val="both"/>
        <w:rPr>
          <w:rFonts w:ascii="Arial Narrow" w:hAnsi="Arial Narrow"/>
        </w:rPr>
      </w:pPr>
    </w:p>
    <w:p w:rsidR="007C4DC4" w:rsidRPr="007C4DC4" w:rsidRDefault="007C4DC4" w:rsidP="005C38A5">
      <w:pPr>
        <w:spacing w:line="360" w:lineRule="auto"/>
        <w:ind w:firstLine="708"/>
        <w:jc w:val="both"/>
        <w:rPr>
          <w:rFonts w:ascii="Arial Narrow" w:hAnsi="Arial Narrow"/>
        </w:rPr>
      </w:pPr>
      <w:r w:rsidRPr="007C4DC4">
        <w:rPr>
          <w:rFonts w:ascii="Arial Narrow" w:hAnsi="Arial Narrow"/>
        </w:rPr>
        <w:t>Desde el punto de vista tributario con la entrada en vigencia de las reformas de la ley de impuesto sobre la renta</w:t>
      </w:r>
      <w:r w:rsidRPr="007C4DC4">
        <w:rPr>
          <w:rFonts w:ascii="Arial Narrow" w:hAnsi="Arial Narrow"/>
        </w:rPr>
        <w:footnoteReference w:id="8"/>
      </w:r>
      <w:r w:rsidRPr="007C4DC4">
        <w:rPr>
          <w:rFonts w:ascii="Arial Narrow" w:hAnsi="Arial Narrow"/>
        </w:rPr>
        <w:t xml:space="preserve"> a partir del </w:t>
      </w:r>
      <w:r w:rsidR="00AD5486">
        <w:rPr>
          <w:rFonts w:ascii="Arial Narrow" w:hAnsi="Arial Narrow"/>
        </w:rPr>
        <w:t>primero de enero de 2010, las pé</w:t>
      </w:r>
      <w:r w:rsidRPr="007C4DC4">
        <w:rPr>
          <w:rFonts w:ascii="Arial Narrow" w:hAnsi="Arial Narrow"/>
        </w:rPr>
        <w:t>rdidas por inversiones financieras se podrán compensar con ganancias de títulos valores o otros bienes, obtenidas en el ejercicio o periodo de imposición en que ocurrieron las perdidas o en los cinco años siguientes.</w:t>
      </w:r>
    </w:p>
    <w:p w:rsidR="005C38A5" w:rsidRDefault="005C38A5" w:rsidP="005C38A5">
      <w:pPr>
        <w:spacing w:line="360" w:lineRule="auto"/>
        <w:ind w:firstLine="708"/>
        <w:jc w:val="both"/>
        <w:rPr>
          <w:rFonts w:ascii="Arial Narrow" w:hAnsi="Arial Narrow"/>
        </w:rPr>
      </w:pPr>
    </w:p>
    <w:p w:rsidR="007C4DC4" w:rsidRPr="007C4DC4" w:rsidRDefault="007C4DC4" w:rsidP="005C38A5">
      <w:pPr>
        <w:spacing w:line="360" w:lineRule="auto"/>
        <w:ind w:firstLine="708"/>
        <w:jc w:val="both"/>
        <w:rPr>
          <w:rFonts w:ascii="Arial Narrow" w:hAnsi="Arial Narrow"/>
        </w:rPr>
      </w:pPr>
      <w:r w:rsidRPr="007C4DC4">
        <w:rPr>
          <w:rFonts w:ascii="Arial Narrow" w:hAnsi="Arial Narrow"/>
        </w:rPr>
        <w:lastRenderedPageBreak/>
        <w:t>Por lo que la diferencia temporal e impuesto diferido surge porque contablemente la pérdida debe reconocerse en un periodo y tributariamente esa pérdida solo será deducible del pago de impuestos sobre la renta</w:t>
      </w:r>
      <w:r w:rsidR="00AD5486">
        <w:rPr>
          <w:rFonts w:ascii="Arial Narrow" w:hAnsi="Arial Narrow"/>
        </w:rPr>
        <w:t>,</w:t>
      </w:r>
      <w:r w:rsidRPr="007C4DC4">
        <w:rPr>
          <w:rFonts w:ascii="Arial Narrow" w:hAnsi="Arial Narrow"/>
        </w:rPr>
        <w:t xml:space="preserve"> de ganancias de capital generadas en ejercicios futuros.</w:t>
      </w:r>
    </w:p>
    <w:p w:rsidR="007C4DC4" w:rsidRPr="00A22877" w:rsidRDefault="007C4DC4" w:rsidP="007C4DC4">
      <w:pPr>
        <w:spacing w:line="360" w:lineRule="auto"/>
        <w:jc w:val="both"/>
        <w:rPr>
          <w:rFonts w:ascii="Arial Narrow" w:hAnsi="Arial Narrow"/>
          <w:b/>
        </w:rPr>
      </w:pPr>
    </w:p>
    <w:p w:rsidR="00992748" w:rsidRDefault="00A22877" w:rsidP="00A22877">
      <w:pPr>
        <w:spacing w:line="360" w:lineRule="auto"/>
        <w:jc w:val="both"/>
        <w:rPr>
          <w:rFonts w:ascii="Arial Narrow" w:hAnsi="Arial Narrow"/>
          <w:b/>
        </w:rPr>
      </w:pPr>
      <w:r w:rsidRPr="00A22877">
        <w:rPr>
          <w:rFonts w:ascii="Arial Narrow" w:hAnsi="Arial Narrow"/>
          <w:b/>
        </w:rPr>
        <w:t>Ejemplo práctico</w:t>
      </w:r>
    </w:p>
    <w:p w:rsidR="002B60B8" w:rsidRPr="00A22877" w:rsidRDefault="002B60B8" w:rsidP="00A22877">
      <w:pPr>
        <w:spacing w:line="360" w:lineRule="auto"/>
        <w:jc w:val="both"/>
        <w:rPr>
          <w:rFonts w:ascii="Arial Narrow" w:hAnsi="Arial Narrow"/>
          <w:b/>
        </w:rPr>
      </w:pPr>
    </w:p>
    <w:p w:rsidR="00A22877" w:rsidRDefault="00A22877" w:rsidP="00A22877">
      <w:pPr>
        <w:spacing w:line="360" w:lineRule="auto"/>
        <w:jc w:val="both"/>
        <w:rPr>
          <w:rFonts w:ascii="Arial Narrow" w:hAnsi="Arial Narrow"/>
        </w:rPr>
      </w:pPr>
      <w:r>
        <w:rPr>
          <w:rFonts w:ascii="Arial Narrow" w:hAnsi="Arial Narrow"/>
        </w:rPr>
        <w:t>El valor de la inversión en títulos de deuda que posee la empresa, tuvo una disminución en su valor de mercado, expresada de la siguiente manera:</w:t>
      </w:r>
    </w:p>
    <w:p w:rsidR="00AE606C" w:rsidRDefault="00AE606C" w:rsidP="00BE00E0">
      <w:pPr>
        <w:spacing w:line="360" w:lineRule="auto"/>
        <w:jc w:val="both"/>
        <w:rPr>
          <w:rFonts w:ascii="Arial Narrow" w:hAnsi="Arial Narrow"/>
        </w:rPr>
      </w:pPr>
    </w:p>
    <w:p w:rsidR="00BE00E0" w:rsidRDefault="00BE00E0" w:rsidP="00BE00E0">
      <w:pPr>
        <w:spacing w:line="360" w:lineRule="auto"/>
        <w:jc w:val="both"/>
        <w:rPr>
          <w:rFonts w:ascii="Arial Narrow" w:hAnsi="Arial Narrow"/>
        </w:rPr>
      </w:pPr>
      <w:r>
        <w:rPr>
          <w:rFonts w:ascii="Arial Narrow" w:hAnsi="Arial Narrow"/>
        </w:rPr>
        <w:t>Importe de la inversión (valor en libros)</w:t>
      </w:r>
      <w:r>
        <w:rPr>
          <w:rFonts w:ascii="Arial Narrow" w:hAnsi="Arial Narrow"/>
        </w:rPr>
        <w:tab/>
      </w:r>
      <w:r>
        <w:rPr>
          <w:rFonts w:ascii="Arial Narrow" w:hAnsi="Arial Narrow"/>
        </w:rPr>
        <w:tab/>
      </w:r>
      <w:r>
        <w:rPr>
          <w:rFonts w:ascii="Arial Narrow" w:hAnsi="Arial Narrow"/>
        </w:rPr>
        <w:tab/>
        <w:t>$ 1, 000,000.00</w:t>
      </w:r>
    </w:p>
    <w:p w:rsidR="00BE00E0" w:rsidRDefault="00BE00E0" w:rsidP="00BE00E0">
      <w:pPr>
        <w:spacing w:line="360" w:lineRule="auto"/>
        <w:jc w:val="both"/>
        <w:rPr>
          <w:rFonts w:ascii="Arial Narrow" w:hAnsi="Arial Narrow"/>
        </w:rPr>
      </w:pPr>
      <w:r>
        <w:rPr>
          <w:rFonts w:ascii="Arial Narrow" w:hAnsi="Arial Narrow"/>
        </w:rPr>
        <w:t>Valor razonable de la inversión (valor de mercado)</w:t>
      </w:r>
      <w:r>
        <w:rPr>
          <w:rFonts w:ascii="Arial Narrow" w:hAnsi="Arial Narrow"/>
        </w:rPr>
        <w:tab/>
        <w:t>$     900,000.00</w:t>
      </w:r>
    </w:p>
    <w:p w:rsidR="00BE00E0" w:rsidRDefault="00BE00E0" w:rsidP="00BE00E0">
      <w:pPr>
        <w:spacing w:line="360" w:lineRule="auto"/>
        <w:jc w:val="both"/>
        <w:rPr>
          <w:rFonts w:ascii="Arial Narrow" w:hAnsi="Arial Narrow"/>
        </w:rPr>
      </w:pPr>
      <w:r>
        <w:rPr>
          <w:rFonts w:ascii="Arial Narrow" w:hAnsi="Arial Narrow"/>
        </w:rPr>
        <w:t>Pérdida por deterioro de activos</w:t>
      </w:r>
      <w:r>
        <w:rPr>
          <w:rFonts w:ascii="Arial Narrow" w:hAnsi="Arial Narrow"/>
        </w:rPr>
        <w:tab/>
      </w:r>
      <w:r>
        <w:rPr>
          <w:rFonts w:ascii="Arial Narrow" w:hAnsi="Arial Narrow"/>
        </w:rPr>
        <w:tab/>
      </w:r>
      <w:r>
        <w:rPr>
          <w:rFonts w:ascii="Arial Narrow" w:hAnsi="Arial Narrow"/>
        </w:rPr>
        <w:tab/>
      </w:r>
      <w:r>
        <w:rPr>
          <w:rFonts w:ascii="Arial Narrow" w:hAnsi="Arial Narrow"/>
        </w:rPr>
        <w:tab/>
        <w:t>$     100,000.00</w:t>
      </w:r>
    </w:p>
    <w:p w:rsidR="00BE00E0" w:rsidRDefault="00BE00E0" w:rsidP="00BE00E0">
      <w:pPr>
        <w:spacing w:line="360" w:lineRule="auto"/>
        <w:jc w:val="both"/>
        <w:rPr>
          <w:rFonts w:ascii="Arial Narrow" w:hAnsi="Arial Narrow"/>
        </w:rPr>
      </w:pPr>
    </w:p>
    <w:p w:rsidR="00BE00E0" w:rsidRDefault="00BE00E0" w:rsidP="00BE00E0">
      <w:pPr>
        <w:spacing w:line="360" w:lineRule="auto"/>
        <w:jc w:val="both"/>
        <w:rPr>
          <w:rFonts w:ascii="Arial Narrow" w:hAnsi="Arial Narrow"/>
        </w:rPr>
      </w:pPr>
      <w:r>
        <w:rPr>
          <w:rFonts w:ascii="Arial Narrow" w:hAnsi="Arial Narrow"/>
        </w:rPr>
        <w:t xml:space="preserve">Base fiscal </w:t>
      </w:r>
      <w:r>
        <w:rPr>
          <w:rFonts w:ascii="Arial Narrow" w:hAnsi="Arial Narrow"/>
        </w:rPr>
        <w:tab/>
      </w:r>
      <w:r>
        <w:rPr>
          <w:rFonts w:ascii="Arial Narrow" w:hAnsi="Arial Narrow"/>
        </w:rPr>
        <w:tab/>
      </w:r>
      <w:r>
        <w:rPr>
          <w:rFonts w:ascii="Arial Narrow" w:hAnsi="Arial Narrow"/>
        </w:rPr>
        <w:tab/>
      </w:r>
      <w:r>
        <w:rPr>
          <w:rFonts w:ascii="Arial Narrow" w:hAnsi="Arial Narrow"/>
        </w:rPr>
        <w:tab/>
        <w:t>$ 1, 000,000.00</w:t>
      </w:r>
    </w:p>
    <w:p w:rsidR="00BE00E0" w:rsidRDefault="00BE00E0" w:rsidP="00BE00E0">
      <w:pPr>
        <w:spacing w:line="360" w:lineRule="auto"/>
        <w:jc w:val="both"/>
        <w:rPr>
          <w:rFonts w:ascii="Arial Narrow" w:hAnsi="Arial Narrow"/>
        </w:rPr>
      </w:pPr>
      <w:r>
        <w:rPr>
          <w:rFonts w:ascii="Arial Narrow" w:hAnsi="Arial Narrow"/>
        </w:rPr>
        <w:t>Base contable</w:t>
      </w:r>
      <w:r>
        <w:rPr>
          <w:rFonts w:ascii="Arial Narrow" w:hAnsi="Arial Narrow"/>
        </w:rPr>
        <w:tab/>
      </w:r>
      <w:r>
        <w:rPr>
          <w:rFonts w:ascii="Arial Narrow" w:hAnsi="Arial Narrow"/>
        </w:rPr>
        <w:tab/>
      </w:r>
      <w:r>
        <w:rPr>
          <w:rFonts w:ascii="Arial Narrow" w:hAnsi="Arial Narrow"/>
        </w:rPr>
        <w:tab/>
      </w:r>
      <w:r>
        <w:rPr>
          <w:rFonts w:ascii="Arial Narrow" w:hAnsi="Arial Narrow"/>
        </w:rPr>
        <w:tab/>
        <w:t>$     900,000.00</w:t>
      </w:r>
    </w:p>
    <w:p w:rsidR="00BE00E0" w:rsidRDefault="00BE00E0" w:rsidP="00BE00E0">
      <w:pPr>
        <w:spacing w:line="360" w:lineRule="auto"/>
        <w:jc w:val="both"/>
        <w:rPr>
          <w:rFonts w:ascii="Arial Narrow" w:hAnsi="Arial Narrow"/>
        </w:rPr>
      </w:pPr>
      <w:r>
        <w:rPr>
          <w:rFonts w:ascii="Arial Narrow" w:hAnsi="Arial Narrow"/>
        </w:rPr>
        <w:t>Diferencia temporaria deducible</w:t>
      </w:r>
      <w:r>
        <w:rPr>
          <w:rFonts w:ascii="Arial Narrow" w:hAnsi="Arial Narrow"/>
        </w:rPr>
        <w:tab/>
      </w:r>
      <w:r>
        <w:rPr>
          <w:rFonts w:ascii="Arial Narrow" w:hAnsi="Arial Narrow"/>
        </w:rPr>
        <w:tab/>
        <w:t>$     100,000.00</w:t>
      </w:r>
      <w:r>
        <w:rPr>
          <w:rFonts w:ascii="Arial Narrow" w:hAnsi="Arial Narrow"/>
        </w:rPr>
        <w:tab/>
      </w:r>
    </w:p>
    <w:p w:rsidR="00BE00E0" w:rsidRDefault="00BE00E0" w:rsidP="00BE00E0">
      <w:pPr>
        <w:spacing w:line="360" w:lineRule="auto"/>
        <w:jc w:val="both"/>
        <w:rPr>
          <w:rFonts w:ascii="Arial Narrow" w:hAnsi="Arial Narrow"/>
        </w:rPr>
      </w:pPr>
      <w:r>
        <w:rPr>
          <w:rFonts w:ascii="Arial Narrow" w:hAnsi="Arial Narrow"/>
        </w:rPr>
        <w:t>Impuesto diferido (tasa 25%)</w:t>
      </w:r>
      <w:r>
        <w:rPr>
          <w:rFonts w:ascii="Arial Narrow" w:hAnsi="Arial Narrow"/>
        </w:rPr>
        <w:tab/>
      </w:r>
      <w:r>
        <w:rPr>
          <w:rFonts w:ascii="Arial Narrow" w:hAnsi="Arial Narrow"/>
        </w:rPr>
        <w:tab/>
        <w:t>$       25,000.00</w:t>
      </w:r>
      <w:r>
        <w:rPr>
          <w:rFonts w:ascii="Arial Narrow" w:hAnsi="Arial Narrow"/>
        </w:rPr>
        <w:tab/>
      </w:r>
    </w:p>
    <w:p w:rsidR="00992748" w:rsidRDefault="00992748" w:rsidP="00B163DF">
      <w:pPr>
        <w:spacing w:line="360" w:lineRule="auto"/>
        <w:rPr>
          <w:rFonts w:ascii="Arial Narrow" w:hAnsi="Arial Narrow"/>
          <w:b/>
        </w:rPr>
      </w:pPr>
    </w:p>
    <w:tbl>
      <w:tblPr>
        <w:tblW w:w="0" w:type="auto"/>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Look w:val="00A0"/>
      </w:tblPr>
      <w:tblGrid>
        <w:gridCol w:w="1342"/>
        <w:gridCol w:w="4060"/>
        <w:gridCol w:w="1717"/>
        <w:gridCol w:w="1853"/>
      </w:tblGrid>
      <w:tr w:rsidR="008D5D72" w:rsidRPr="003E695E">
        <w:trPr>
          <w:trHeight w:val="463"/>
          <w:tblCellSpacing w:w="20" w:type="dxa"/>
        </w:trPr>
        <w:tc>
          <w:tcPr>
            <w:tcW w:w="1282" w:type="dxa"/>
            <w:shd w:val="clear" w:color="auto" w:fill="008000"/>
          </w:tcPr>
          <w:p w:rsidR="008D5D72" w:rsidRPr="003E695E" w:rsidRDefault="008D5D72" w:rsidP="00CC145B">
            <w:pPr>
              <w:spacing w:line="360" w:lineRule="auto"/>
              <w:jc w:val="center"/>
              <w:rPr>
                <w:rFonts w:ascii="Arial Narrow" w:hAnsi="Arial Narrow"/>
                <w:color w:val="FFFFFF"/>
                <w:sz w:val="20"/>
                <w:szCs w:val="20"/>
              </w:rPr>
            </w:pPr>
            <w:r>
              <w:rPr>
                <w:rFonts w:ascii="Arial Narrow" w:hAnsi="Arial Narrow"/>
                <w:color w:val="FFFFFF"/>
                <w:sz w:val="20"/>
                <w:szCs w:val="20"/>
              </w:rPr>
              <w:t>FECHA</w:t>
            </w:r>
            <w:r w:rsidRPr="003E695E">
              <w:rPr>
                <w:rFonts w:ascii="Arial Narrow" w:hAnsi="Arial Narrow"/>
                <w:color w:val="FFFFFF"/>
                <w:sz w:val="20"/>
                <w:szCs w:val="20"/>
              </w:rPr>
              <w:t xml:space="preserve">. </w:t>
            </w:r>
          </w:p>
        </w:tc>
        <w:tc>
          <w:tcPr>
            <w:tcW w:w="4020" w:type="dxa"/>
            <w:shd w:val="clear" w:color="auto" w:fill="008000"/>
            <w:vAlign w:val="center"/>
          </w:tcPr>
          <w:p w:rsidR="008D5D72" w:rsidRPr="003E695E" w:rsidRDefault="008D5D72" w:rsidP="00CC145B">
            <w:pPr>
              <w:spacing w:line="360" w:lineRule="auto"/>
              <w:jc w:val="center"/>
              <w:rPr>
                <w:rFonts w:ascii="Arial Narrow" w:hAnsi="Arial Narrow"/>
                <w:color w:val="FFFFFF"/>
                <w:sz w:val="20"/>
                <w:szCs w:val="20"/>
              </w:rPr>
            </w:pPr>
            <w:r w:rsidRPr="003E695E">
              <w:rPr>
                <w:rFonts w:ascii="Arial Narrow" w:hAnsi="Arial Narrow"/>
                <w:color w:val="FFFFFF"/>
                <w:sz w:val="20"/>
                <w:szCs w:val="20"/>
              </w:rPr>
              <w:t>CONCEPTO</w:t>
            </w:r>
          </w:p>
        </w:tc>
        <w:tc>
          <w:tcPr>
            <w:tcW w:w="1677" w:type="dxa"/>
            <w:shd w:val="clear" w:color="auto" w:fill="008000"/>
            <w:vAlign w:val="center"/>
          </w:tcPr>
          <w:p w:rsidR="008D5D72" w:rsidRPr="003E695E" w:rsidRDefault="008D5D72" w:rsidP="00CC145B">
            <w:pPr>
              <w:spacing w:line="360" w:lineRule="auto"/>
              <w:jc w:val="center"/>
              <w:rPr>
                <w:rFonts w:ascii="Arial Narrow" w:hAnsi="Arial Narrow"/>
                <w:b/>
                <w:color w:val="FFFFFF"/>
                <w:sz w:val="20"/>
                <w:szCs w:val="20"/>
              </w:rPr>
            </w:pPr>
            <w:r w:rsidRPr="003E695E">
              <w:rPr>
                <w:rFonts w:ascii="Arial Narrow" w:hAnsi="Arial Narrow"/>
                <w:b/>
                <w:color w:val="FFFFFF"/>
                <w:sz w:val="20"/>
                <w:szCs w:val="20"/>
              </w:rPr>
              <w:t>DEBE</w:t>
            </w:r>
          </w:p>
        </w:tc>
        <w:tc>
          <w:tcPr>
            <w:tcW w:w="1793" w:type="dxa"/>
            <w:shd w:val="clear" w:color="auto" w:fill="008000"/>
            <w:vAlign w:val="center"/>
          </w:tcPr>
          <w:p w:rsidR="008D5D72" w:rsidRPr="003E695E" w:rsidRDefault="008D5D72" w:rsidP="00CC145B">
            <w:pPr>
              <w:spacing w:line="360" w:lineRule="auto"/>
              <w:jc w:val="center"/>
              <w:rPr>
                <w:rFonts w:ascii="Arial Narrow" w:hAnsi="Arial Narrow"/>
                <w:b/>
                <w:color w:val="FFFFFF"/>
                <w:sz w:val="20"/>
                <w:szCs w:val="20"/>
              </w:rPr>
            </w:pPr>
            <w:r w:rsidRPr="003E695E">
              <w:rPr>
                <w:rFonts w:ascii="Arial Narrow" w:hAnsi="Arial Narrow"/>
                <w:b/>
                <w:color w:val="FFFFFF"/>
                <w:sz w:val="20"/>
                <w:szCs w:val="20"/>
              </w:rPr>
              <w:t>HABER</w:t>
            </w:r>
          </w:p>
        </w:tc>
      </w:tr>
      <w:tr w:rsidR="008D5D72" w:rsidRPr="003E695E">
        <w:trPr>
          <w:trHeight w:val="57"/>
          <w:tblCellSpacing w:w="20" w:type="dxa"/>
        </w:trPr>
        <w:tc>
          <w:tcPr>
            <w:tcW w:w="1282" w:type="dxa"/>
          </w:tcPr>
          <w:p w:rsidR="008D5D72" w:rsidRPr="00AE606C" w:rsidRDefault="008D5D72" w:rsidP="00CC145B">
            <w:pPr>
              <w:spacing w:line="360" w:lineRule="auto"/>
              <w:rPr>
                <w:rFonts w:ascii="Arial Narrow" w:hAnsi="Arial Narrow"/>
                <w:sz w:val="20"/>
                <w:szCs w:val="20"/>
              </w:rPr>
            </w:pPr>
            <w:r>
              <w:rPr>
                <w:rFonts w:ascii="Arial Narrow" w:hAnsi="Arial Narrow"/>
                <w:sz w:val="20"/>
                <w:szCs w:val="20"/>
              </w:rPr>
              <w:t>31/12/2010</w:t>
            </w:r>
          </w:p>
        </w:tc>
        <w:tc>
          <w:tcPr>
            <w:tcW w:w="4020" w:type="dxa"/>
            <w:shd w:val="clear" w:color="auto" w:fill="auto"/>
            <w:vAlign w:val="center"/>
          </w:tcPr>
          <w:p w:rsidR="008D5D72" w:rsidRPr="00AE606C" w:rsidRDefault="008D5D72" w:rsidP="00CC145B">
            <w:pPr>
              <w:spacing w:line="360" w:lineRule="auto"/>
              <w:rPr>
                <w:rFonts w:ascii="Arial Narrow" w:hAnsi="Arial Narrow"/>
                <w:sz w:val="20"/>
                <w:szCs w:val="20"/>
                <w:u w:val="single"/>
              </w:rPr>
            </w:pPr>
            <w:r w:rsidRPr="00AE606C">
              <w:rPr>
                <w:rFonts w:ascii="Arial Narrow" w:hAnsi="Arial Narrow"/>
                <w:sz w:val="20"/>
                <w:szCs w:val="20"/>
                <w:u w:val="single"/>
              </w:rPr>
              <w:t>Activo No Corriente</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Pr="00AE606C" w:rsidRDefault="008D5D72" w:rsidP="00CC145B">
            <w:pPr>
              <w:spacing w:line="360" w:lineRule="auto"/>
              <w:rPr>
                <w:rFonts w:ascii="Arial Narrow" w:hAnsi="Arial Narrow"/>
                <w:sz w:val="20"/>
                <w:szCs w:val="20"/>
              </w:rPr>
            </w:pPr>
          </w:p>
        </w:tc>
        <w:tc>
          <w:tcPr>
            <w:tcW w:w="4020" w:type="dxa"/>
            <w:shd w:val="clear" w:color="auto" w:fill="auto"/>
            <w:vAlign w:val="center"/>
          </w:tcPr>
          <w:p w:rsidR="008D5D72" w:rsidRPr="00AE606C" w:rsidRDefault="008D5D72" w:rsidP="00CC145B">
            <w:pPr>
              <w:spacing w:line="360" w:lineRule="auto"/>
              <w:rPr>
                <w:rFonts w:ascii="Arial Narrow" w:hAnsi="Arial Narrow"/>
                <w:sz w:val="20"/>
                <w:szCs w:val="20"/>
              </w:rPr>
            </w:pPr>
            <w:r w:rsidRPr="00AE606C">
              <w:rPr>
                <w:rFonts w:ascii="Arial Narrow" w:hAnsi="Arial Narrow"/>
                <w:sz w:val="20"/>
                <w:szCs w:val="20"/>
              </w:rPr>
              <w:t xml:space="preserve">Activo por  Impuesto Sobre </w:t>
            </w:r>
            <w:smartTag w:uri="urn:schemas-microsoft-com:office:smarttags" w:element="PersonName">
              <w:smartTagPr>
                <w:attr w:name="ProductID" w:val="la Renta"/>
              </w:smartTagPr>
              <w:r w:rsidRPr="00AE606C">
                <w:rPr>
                  <w:rFonts w:ascii="Arial Narrow" w:hAnsi="Arial Narrow"/>
                  <w:sz w:val="20"/>
                  <w:szCs w:val="20"/>
                </w:rPr>
                <w:t>La Renta</w:t>
              </w:r>
            </w:smartTag>
            <w:r w:rsidRPr="00AE606C">
              <w:rPr>
                <w:rFonts w:ascii="Arial Narrow" w:hAnsi="Arial Narrow"/>
                <w:sz w:val="20"/>
                <w:szCs w:val="20"/>
              </w:rPr>
              <w:t xml:space="preserve"> diferido</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Pr="00AE606C" w:rsidRDefault="008D5D72" w:rsidP="00CC145B">
            <w:pPr>
              <w:spacing w:line="360" w:lineRule="auto"/>
              <w:rPr>
                <w:rFonts w:ascii="Arial Narrow" w:hAnsi="Arial Narrow"/>
                <w:sz w:val="20"/>
                <w:szCs w:val="20"/>
              </w:rPr>
            </w:pPr>
          </w:p>
        </w:tc>
        <w:tc>
          <w:tcPr>
            <w:tcW w:w="4020" w:type="dxa"/>
            <w:shd w:val="clear" w:color="auto" w:fill="auto"/>
            <w:vAlign w:val="center"/>
          </w:tcPr>
          <w:p w:rsidR="008D5D72" w:rsidRPr="00AE606C" w:rsidRDefault="008D5D72" w:rsidP="00CC145B">
            <w:pPr>
              <w:spacing w:line="360" w:lineRule="auto"/>
              <w:rPr>
                <w:rFonts w:ascii="Arial Narrow" w:hAnsi="Arial Narrow"/>
                <w:sz w:val="20"/>
                <w:szCs w:val="20"/>
              </w:rPr>
            </w:pPr>
            <w:r w:rsidRPr="00AE606C">
              <w:rPr>
                <w:rFonts w:ascii="Arial Narrow" w:hAnsi="Arial Narrow"/>
                <w:sz w:val="20"/>
                <w:szCs w:val="20"/>
              </w:rPr>
              <w:t>Activo por Impuesto Diferido</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Pr="00AE606C" w:rsidRDefault="008D5D72" w:rsidP="00CC145B">
            <w:pPr>
              <w:spacing w:line="360" w:lineRule="auto"/>
              <w:rPr>
                <w:rFonts w:ascii="Arial Narrow" w:hAnsi="Arial Narrow"/>
                <w:sz w:val="20"/>
                <w:szCs w:val="20"/>
              </w:rPr>
            </w:pPr>
          </w:p>
        </w:tc>
        <w:tc>
          <w:tcPr>
            <w:tcW w:w="4020" w:type="dxa"/>
            <w:shd w:val="clear" w:color="auto" w:fill="auto"/>
            <w:vAlign w:val="center"/>
          </w:tcPr>
          <w:p w:rsidR="008D5D72" w:rsidRPr="00AE606C" w:rsidRDefault="008D5D72" w:rsidP="00CC145B">
            <w:pPr>
              <w:spacing w:line="360" w:lineRule="auto"/>
              <w:rPr>
                <w:rFonts w:ascii="Arial Narrow" w:hAnsi="Arial Narrow"/>
                <w:sz w:val="20"/>
                <w:szCs w:val="20"/>
              </w:rPr>
            </w:pPr>
            <w:r w:rsidRPr="00AE606C">
              <w:rPr>
                <w:rFonts w:ascii="Arial Narrow" w:hAnsi="Arial Narrow"/>
                <w:sz w:val="20"/>
                <w:szCs w:val="20"/>
              </w:rPr>
              <w:t>Impuesto Diferido</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r w:rsidRPr="003E695E">
              <w:rPr>
                <w:rFonts w:ascii="Arial Narrow" w:hAnsi="Arial Narrow"/>
                <w:sz w:val="20"/>
                <w:szCs w:val="20"/>
              </w:rPr>
              <w:t xml:space="preserve">  $   25,000.00</w:t>
            </w: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Pr="003E695E" w:rsidRDefault="008D5D72" w:rsidP="00CC145B">
            <w:pPr>
              <w:spacing w:line="360" w:lineRule="auto"/>
              <w:rPr>
                <w:rFonts w:ascii="Arial Narrow" w:hAnsi="Arial Narrow"/>
                <w:b/>
                <w:sz w:val="20"/>
                <w:szCs w:val="20"/>
              </w:rPr>
            </w:pPr>
          </w:p>
        </w:tc>
        <w:tc>
          <w:tcPr>
            <w:tcW w:w="4020" w:type="dxa"/>
            <w:shd w:val="clear" w:color="auto" w:fill="auto"/>
          </w:tcPr>
          <w:p w:rsidR="008D5D72" w:rsidRPr="00964622" w:rsidRDefault="008D5D72" w:rsidP="00CC145B">
            <w:pPr>
              <w:rPr>
                <w:rFonts w:ascii="Arial Narrow" w:hAnsi="Arial Narrow" w:cs="Arial"/>
                <w:sz w:val="20"/>
                <w:szCs w:val="20"/>
                <w:u w:val="single"/>
              </w:rPr>
            </w:pPr>
            <w:r w:rsidRPr="00964622">
              <w:rPr>
                <w:rFonts w:ascii="Arial Narrow" w:hAnsi="Arial Narrow" w:cs="Arial"/>
                <w:sz w:val="20"/>
                <w:szCs w:val="20"/>
                <w:u w:val="single"/>
              </w:rPr>
              <w:t>Impuestos por Pagar</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Pr="00BF6B5E" w:rsidRDefault="008D5D72" w:rsidP="00CC145B">
            <w:pPr>
              <w:rPr>
                <w:rFonts w:ascii="Arial Narrow" w:hAnsi="Arial Narrow" w:cs="Arial"/>
                <w:sz w:val="20"/>
                <w:szCs w:val="20"/>
              </w:rPr>
            </w:pPr>
          </w:p>
        </w:tc>
        <w:tc>
          <w:tcPr>
            <w:tcW w:w="4020" w:type="dxa"/>
            <w:shd w:val="clear" w:color="auto" w:fill="auto"/>
          </w:tcPr>
          <w:p w:rsidR="008D5D72" w:rsidRPr="00BF6B5E" w:rsidRDefault="008D5D72" w:rsidP="00CC145B">
            <w:pPr>
              <w:rPr>
                <w:rFonts w:ascii="Arial Narrow" w:hAnsi="Arial Narrow" w:cs="Arial"/>
                <w:sz w:val="20"/>
                <w:szCs w:val="20"/>
              </w:rPr>
            </w:pPr>
            <w:r>
              <w:rPr>
                <w:rFonts w:ascii="Arial Narrow" w:hAnsi="Arial Narrow" w:cs="Arial"/>
                <w:sz w:val="20"/>
                <w:szCs w:val="20"/>
              </w:rPr>
              <w:t xml:space="preserve">Impuesto sobre </w:t>
            </w:r>
            <w:smartTag w:uri="urn:schemas-microsoft-com:office:smarttags" w:element="PersonName">
              <w:smartTagPr>
                <w:attr w:name="ProductID" w:val="la Renta"/>
              </w:smartTagPr>
              <w:r>
                <w:rPr>
                  <w:rFonts w:ascii="Arial Narrow" w:hAnsi="Arial Narrow" w:cs="Arial"/>
                  <w:sz w:val="20"/>
                  <w:szCs w:val="20"/>
                </w:rPr>
                <w:t>la Renta</w:t>
              </w:r>
            </w:smartTag>
            <w:r>
              <w:rPr>
                <w:rFonts w:ascii="Arial Narrow" w:hAnsi="Arial Narrow" w:cs="Arial"/>
                <w:sz w:val="20"/>
                <w:szCs w:val="20"/>
              </w:rPr>
              <w:t xml:space="preserve"> </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r>
      <w:tr w:rsidR="008D5D72" w:rsidRPr="003E695E">
        <w:trPr>
          <w:trHeight w:val="57"/>
          <w:tblCellSpacing w:w="20" w:type="dxa"/>
        </w:trPr>
        <w:tc>
          <w:tcPr>
            <w:tcW w:w="1282" w:type="dxa"/>
          </w:tcPr>
          <w:p w:rsidR="008D5D72" w:rsidRDefault="008D5D72" w:rsidP="00CC145B">
            <w:pPr>
              <w:rPr>
                <w:rFonts w:ascii="Arial Narrow" w:hAnsi="Arial Narrow" w:cs="Arial"/>
                <w:sz w:val="20"/>
                <w:szCs w:val="20"/>
              </w:rPr>
            </w:pPr>
          </w:p>
        </w:tc>
        <w:tc>
          <w:tcPr>
            <w:tcW w:w="4020" w:type="dxa"/>
            <w:shd w:val="clear" w:color="auto" w:fill="auto"/>
          </w:tcPr>
          <w:p w:rsidR="008D5D72" w:rsidRPr="00BF6B5E" w:rsidRDefault="008D5D72" w:rsidP="00CC145B">
            <w:pPr>
              <w:rPr>
                <w:rFonts w:ascii="Arial Narrow" w:hAnsi="Arial Narrow" w:cs="Arial"/>
                <w:sz w:val="20"/>
                <w:szCs w:val="20"/>
              </w:rPr>
            </w:pPr>
            <w:r>
              <w:rPr>
                <w:rFonts w:ascii="Arial Narrow" w:hAnsi="Arial Narrow" w:cs="Arial"/>
                <w:sz w:val="20"/>
                <w:szCs w:val="20"/>
              </w:rPr>
              <w:t>Impuesto sobre la renta por pagar</w:t>
            </w:r>
          </w:p>
        </w:tc>
        <w:tc>
          <w:tcPr>
            <w:tcW w:w="1677"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p>
        </w:tc>
        <w:tc>
          <w:tcPr>
            <w:tcW w:w="1793" w:type="dxa"/>
            <w:shd w:val="clear" w:color="auto" w:fill="auto"/>
            <w:vAlign w:val="center"/>
          </w:tcPr>
          <w:p w:rsidR="008D5D72" w:rsidRPr="003E695E" w:rsidRDefault="008D5D72" w:rsidP="00CC145B">
            <w:pPr>
              <w:spacing w:line="360" w:lineRule="auto"/>
              <w:jc w:val="right"/>
              <w:rPr>
                <w:rFonts w:ascii="Arial Narrow" w:hAnsi="Arial Narrow"/>
                <w:sz w:val="20"/>
                <w:szCs w:val="20"/>
              </w:rPr>
            </w:pPr>
            <w:r w:rsidRPr="003E695E">
              <w:rPr>
                <w:rFonts w:ascii="Arial Narrow" w:hAnsi="Arial Narrow"/>
                <w:sz w:val="20"/>
                <w:szCs w:val="20"/>
              </w:rPr>
              <w:t xml:space="preserve">  $   25,000.00</w:t>
            </w:r>
          </w:p>
        </w:tc>
      </w:tr>
      <w:tr w:rsidR="008D5D72" w:rsidRPr="003E695E">
        <w:trPr>
          <w:trHeight w:val="57"/>
          <w:tblCellSpacing w:w="20" w:type="dxa"/>
        </w:trPr>
        <w:tc>
          <w:tcPr>
            <w:tcW w:w="1282" w:type="dxa"/>
          </w:tcPr>
          <w:p w:rsidR="008D5D72" w:rsidRPr="003E695E" w:rsidRDefault="008D5D72" w:rsidP="00CC145B">
            <w:pPr>
              <w:spacing w:line="360" w:lineRule="auto"/>
              <w:jc w:val="both"/>
              <w:rPr>
                <w:rFonts w:ascii="Arial Narrow" w:hAnsi="Arial Narrow"/>
                <w:b/>
                <w:sz w:val="20"/>
                <w:szCs w:val="20"/>
              </w:rPr>
            </w:pPr>
          </w:p>
        </w:tc>
        <w:tc>
          <w:tcPr>
            <w:tcW w:w="7570" w:type="dxa"/>
            <w:gridSpan w:val="3"/>
            <w:shd w:val="clear" w:color="auto" w:fill="auto"/>
            <w:vAlign w:val="center"/>
          </w:tcPr>
          <w:p w:rsidR="008D5D72" w:rsidRPr="00AE606C" w:rsidRDefault="008D5D72" w:rsidP="00CC145B">
            <w:pPr>
              <w:spacing w:line="360" w:lineRule="auto"/>
              <w:jc w:val="both"/>
              <w:rPr>
                <w:rFonts w:ascii="Arial Narrow" w:hAnsi="Arial Narrow"/>
                <w:sz w:val="20"/>
                <w:szCs w:val="20"/>
              </w:rPr>
            </w:pPr>
            <w:r w:rsidRPr="00AE606C">
              <w:rPr>
                <w:rFonts w:ascii="Arial Narrow" w:hAnsi="Arial Narrow"/>
                <w:sz w:val="20"/>
                <w:szCs w:val="20"/>
              </w:rPr>
              <w:t>Reconocimiento de activo por impuesto diferidos por diferencia temporaria que genera el posterga miento de la deducibilidad de la pérdida de capital de títulos valores.</w:t>
            </w:r>
          </w:p>
        </w:tc>
      </w:tr>
    </w:tbl>
    <w:p w:rsidR="00992748" w:rsidRDefault="00992748" w:rsidP="00992748">
      <w:pPr>
        <w:spacing w:line="360" w:lineRule="auto"/>
        <w:ind w:firstLine="708"/>
        <w:jc w:val="center"/>
        <w:rPr>
          <w:rFonts w:ascii="Arial Narrow" w:hAnsi="Arial Narrow"/>
          <w:b/>
        </w:rPr>
      </w:pPr>
    </w:p>
    <w:p w:rsidR="00992748" w:rsidRPr="003D2C03" w:rsidRDefault="003D2C03" w:rsidP="003D2C03">
      <w:pPr>
        <w:spacing w:line="360" w:lineRule="auto"/>
        <w:rPr>
          <w:rFonts w:ascii="Arial Narrow" w:hAnsi="Arial Narrow"/>
        </w:rPr>
      </w:pPr>
      <w:r w:rsidRPr="003D2C03">
        <w:rPr>
          <w:rFonts w:ascii="Arial Narrow" w:hAnsi="Arial Narrow"/>
        </w:rPr>
        <w:lastRenderedPageBreak/>
        <w:t>Para el año 2011, la entidad obtuvo ganancias en inversiones en títulos valores que superaron los $100,000.00, por lo el activo contabilizado como impuesto diferido se liquida al calcular el impuesto sobre la renta correspondiente a dicho ejercicio fiscal.</w:t>
      </w:r>
    </w:p>
    <w:p w:rsidR="004E2455" w:rsidRDefault="004E2455" w:rsidP="003D2C03">
      <w:pPr>
        <w:spacing w:line="360" w:lineRule="auto"/>
        <w:rPr>
          <w:rFonts w:ascii="Arial Narrow" w:hAnsi="Arial Narrow"/>
          <w:b/>
        </w:rPr>
      </w:pPr>
    </w:p>
    <w:p w:rsidR="00DC6616" w:rsidRPr="00693B16" w:rsidRDefault="00693B16" w:rsidP="00DC6616">
      <w:pPr>
        <w:spacing w:line="360" w:lineRule="auto"/>
        <w:rPr>
          <w:rFonts w:ascii="Arial Narrow" w:hAnsi="Arial Narrow"/>
          <w:b/>
        </w:rPr>
      </w:pPr>
      <w:r w:rsidRPr="00693B16">
        <w:rPr>
          <w:rFonts w:ascii="Arial Narrow" w:hAnsi="Arial Narrow"/>
          <w:b/>
        </w:rPr>
        <w:t>El cálculo y el efecto del impuesto diferido para los ejercicios 2010 y 2011 es el siguiente, según el m</w:t>
      </w:r>
      <w:r w:rsidR="00DC6616" w:rsidRPr="00693B16">
        <w:rPr>
          <w:rFonts w:ascii="Arial Narrow" w:hAnsi="Arial Narrow"/>
          <w:b/>
        </w:rPr>
        <w:t xml:space="preserve">étodo del pasivo basado en el </w:t>
      </w:r>
      <w:r w:rsidR="004E2455" w:rsidRPr="00693B16">
        <w:rPr>
          <w:rFonts w:ascii="Arial Narrow" w:hAnsi="Arial Narrow"/>
          <w:b/>
        </w:rPr>
        <w:t>Estado de Resultados</w:t>
      </w:r>
    </w:p>
    <w:p w:rsidR="0096215C" w:rsidRDefault="0096215C" w:rsidP="00DC6616">
      <w:pPr>
        <w:spacing w:line="360" w:lineRule="auto"/>
        <w:rPr>
          <w:b/>
        </w:rPr>
      </w:pPr>
    </w:p>
    <w:tbl>
      <w:tblPr>
        <w:tblW w:w="5000" w:type="pct"/>
        <w:tblCellMar>
          <w:left w:w="70" w:type="dxa"/>
          <w:right w:w="70" w:type="dxa"/>
        </w:tblCellMar>
        <w:tblLook w:val="04A0"/>
      </w:tblPr>
      <w:tblGrid>
        <w:gridCol w:w="3348"/>
        <w:gridCol w:w="148"/>
        <w:gridCol w:w="147"/>
        <w:gridCol w:w="2176"/>
        <w:gridCol w:w="941"/>
        <w:gridCol w:w="995"/>
        <w:gridCol w:w="941"/>
      </w:tblGrid>
      <w:tr w:rsidR="00DC6616" w:rsidRPr="00DC6616">
        <w:trPr>
          <w:trHeight w:val="255"/>
        </w:trPr>
        <w:tc>
          <w:tcPr>
            <w:tcW w:w="3337" w:type="pct"/>
            <w:gridSpan w:val="4"/>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a) Cálculo de las cuotas pérdidas contable fiscal</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108" w:type="pct"/>
            <w:gridSpan w:val="2"/>
            <w:tcBorders>
              <w:top w:val="single" w:sz="4" w:space="0" w:color="auto"/>
              <w:left w:val="single" w:sz="4" w:space="0" w:color="auto"/>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Ejercicios</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single" w:sz="4" w:space="0" w:color="auto"/>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2010</w:t>
            </w:r>
          </w:p>
        </w:tc>
        <w:tc>
          <w:tcPr>
            <w:tcW w:w="554" w:type="pct"/>
            <w:tcBorders>
              <w:top w:val="nil"/>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2011</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Pérdida en inversiones en subsidiarias</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Pérdida en inversiones en subsidiarias deducible</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0.00</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Diferencia</w:t>
            </w: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b) Cálculo fiscal del impuesto a pagar</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Utilidades antes de impuestos</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439,552.45</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556,780.00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Diferencia entre ingreso gravable y contable</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-100,000.00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945" w:type="pct"/>
            <w:gridSpan w:val="2"/>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Base imponible</w:t>
            </w: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539,552.45</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456,780.00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945" w:type="pct"/>
            <w:gridSpan w:val="2"/>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Tasa de impuesto 25%</w:t>
            </w: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134,888.11</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114,195.00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c) Cálculo del gasto por impuesto sobre la renta</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Utilidades antes de impuestos</w:t>
            </w: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439,552.45</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556,780.00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945" w:type="pct"/>
            <w:gridSpan w:val="2"/>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Impuesto devengado</w:t>
            </w: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109,888.11</w:t>
            </w:r>
          </w:p>
        </w:tc>
        <w:tc>
          <w:tcPr>
            <w:tcW w:w="554" w:type="pct"/>
            <w:tcBorders>
              <w:top w:val="nil"/>
              <w:left w:val="nil"/>
              <w:bottom w:val="nil"/>
              <w:right w:val="nil"/>
            </w:tcBorders>
            <w:shd w:val="clear" w:color="auto" w:fill="auto"/>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139,195.00</w:t>
            </w: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945" w:type="pct"/>
            <w:gridSpan w:val="2"/>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d) Registro contable</w:t>
            </w: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1872"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73"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1320"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c>
          <w:tcPr>
            <w:tcW w:w="554" w:type="pct"/>
            <w:tcBorders>
              <w:top w:val="nil"/>
              <w:left w:val="nil"/>
              <w:bottom w:val="nil"/>
              <w:right w:val="nil"/>
            </w:tcBorders>
            <w:shd w:val="clear" w:color="auto" w:fill="auto"/>
            <w:noWrap/>
            <w:vAlign w:val="bottom"/>
          </w:tcPr>
          <w:p w:rsidR="00DC6616" w:rsidRPr="00DC6616" w:rsidRDefault="00DC6616" w:rsidP="00DC6616">
            <w:pPr>
              <w:rPr>
                <w:rFonts w:ascii="Arial" w:hAnsi="Arial" w:cs="Arial"/>
                <w:sz w:val="16"/>
                <w:szCs w:val="16"/>
                <w:lang w:eastAsia="es-SV"/>
              </w:rPr>
            </w:pPr>
          </w:p>
        </w:tc>
      </w:tr>
      <w:tr w:rsidR="00DC6616" w:rsidRPr="00DC6616">
        <w:trPr>
          <w:trHeight w:val="255"/>
        </w:trPr>
        <w:tc>
          <w:tcPr>
            <w:tcW w:w="2017" w:type="pct"/>
            <w:gridSpan w:val="3"/>
            <w:vMerge w:val="restart"/>
            <w:tcBorders>
              <w:top w:val="single" w:sz="4" w:space="0" w:color="auto"/>
              <w:left w:val="single" w:sz="4" w:space="0" w:color="auto"/>
              <w:bottom w:val="single" w:sz="4" w:space="0" w:color="auto"/>
              <w:right w:val="single" w:sz="4" w:space="0" w:color="auto"/>
            </w:tcBorders>
            <w:shd w:val="clear" w:color="000000" w:fill="B8CCE4"/>
            <w:vAlign w:val="center"/>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Cuenta contable</w:t>
            </w:r>
          </w:p>
        </w:tc>
        <w:tc>
          <w:tcPr>
            <w:tcW w:w="1874" w:type="pct"/>
            <w:gridSpan w:val="2"/>
            <w:tcBorders>
              <w:top w:val="single" w:sz="4" w:space="0" w:color="auto"/>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2010</w:t>
            </w:r>
          </w:p>
        </w:tc>
        <w:tc>
          <w:tcPr>
            <w:tcW w:w="1108" w:type="pct"/>
            <w:gridSpan w:val="2"/>
            <w:tcBorders>
              <w:top w:val="single" w:sz="4" w:space="0" w:color="auto"/>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2011</w:t>
            </w:r>
          </w:p>
        </w:tc>
      </w:tr>
      <w:tr w:rsidR="00DC6616" w:rsidRPr="00DC6616">
        <w:trPr>
          <w:trHeight w:val="255"/>
        </w:trPr>
        <w:tc>
          <w:tcPr>
            <w:tcW w:w="2017" w:type="pct"/>
            <w:gridSpan w:val="3"/>
            <w:vMerge/>
            <w:tcBorders>
              <w:top w:val="single" w:sz="4" w:space="0" w:color="auto"/>
              <w:left w:val="single" w:sz="4" w:space="0" w:color="auto"/>
              <w:bottom w:val="single" w:sz="4" w:space="0" w:color="auto"/>
              <w:right w:val="single" w:sz="4" w:space="0" w:color="auto"/>
            </w:tcBorders>
            <w:vAlign w:val="center"/>
          </w:tcPr>
          <w:p w:rsidR="00DC6616" w:rsidRPr="00DC6616" w:rsidRDefault="00DC6616" w:rsidP="00DC6616">
            <w:pPr>
              <w:rPr>
                <w:rFonts w:ascii="Arial" w:hAnsi="Arial" w:cs="Arial"/>
                <w:b/>
                <w:bCs/>
                <w:sz w:val="16"/>
                <w:szCs w:val="16"/>
                <w:lang w:eastAsia="es-SV"/>
              </w:rPr>
            </w:pPr>
          </w:p>
        </w:tc>
        <w:tc>
          <w:tcPr>
            <w:tcW w:w="1320" w:type="pct"/>
            <w:tcBorders>
              <w:top w:val="nil"/>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Debe</w:t>
            </w:r>
          </w:p>
        </w:tc>
        <w:tc>
          <w:tcPr>
            <w:tcW w:w="554" w:type="pct"/>
            <w:tcBorders>
              <w:top w:val="nil"/>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Haber</w:t>
            </w:r>
          </w:p>
        </w:tc>
        <w:tc>
          <w:tcPr>
            <w:tcW w:w="554" w:type="pct"/>
            <w:tcBorders>
              <w:top w:val="nil"/>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Debe</w:t>
            </w:r>
          </w:p>
        </w:tc>
        <w:tc>
          <w:tcPr>
            <w:tcW w:w="554" w:type="pct"/>
            <w:tcBorders>
              <w:top w:val="nil"/>
              <w:left w:val="nil"/>
              <w:bottom w:val="single" w:sz="4" w:space="0" w:color="auto"/>
              <w:right w:val="single" w:sz="4" w:space="0" w:color="auto"/>
            </w:tcBorders>
            <w:shd w:val="clear" w:color="000000" w:fill="B8CCE4"/>
            <w:noWrap/>
            <w:vAlign w:val="bottom"/>
          </w:tcPr>
          <w:p w:rsidR="00DC6616" w:rsidRPr="00DC6616" w:rsidRDefault="00DC6616" w:rsidP="00DC6616">
            <w:pPr>
              <w:jc w:val="center"/>
              <w:rPr>
                <w:rFonts w:ascii="Arial" w:hAnsi="Arial" w:cs="Arial"/>
                <w:b/>
                <w:bCs/>
                <w:sz w:val="16"/>
                <w:szCs w:val="16"/>
                <w:lang w:eastAsia="es-SV"/>
              </w:rPr>
            </w:pPr>
            <w:r w:rsidRPr="00DC6616">
              <w:rPr>
                <w:rFonts w:ascii="Arial" w:hAnsi="Arial" w:cs="Arial"/>
                <w:b/>
                <w:bCs/>
                <w:sz w:val="16"/>
                <w:szCs w:val="16"/>
                <w:lang w:eastAsia="es-SV"/>
              </w:rPr>
              <w:t>Haber</w:t>
            </w:r>
          </w:p>
        </w:tc>
      </w:tr>
      <w:tr w:rsidR="00DC6616" w:rsidRPr="00DC6616">
        <w:trPr>
          <w:trHeight w:val="255"/>
        </w:trPr>
        <w:tc>
          <w:tcPr>
            <w:tcW w:w="2017" w:type="pct"/>
            <w:gridSpan w:val="3"/>
            <w:tcBorders>
              <w:top w:val="single" w:sz="4" w:space="0" w:color="auto"/>
              <w:left w:val="single" w:sz="4" w:space="0" w:color="auto"/>
              <w:bottom w:val="nil"/>
              <w:right w:val="single" w:sz="4" w:space="0" w:color="000000"/>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Gasto por impuesto sobre la renta</w:t>
            </w:r>
          </w:p>
        </w:tc>
        <w:tc>
          <w:tcPr>
            <w:tcW w:w="1320"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109,888.11</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139,195.00</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r>
      <w:tr w:rsidR="00DC6616" w:rsidRPr="00DC6616">
        <w:trPr>
          <w:trHeight w:val="255"/>
        </w:trPr>
        <w:tc>
          <w:tcPr>
            <w:tcW w:w="2017" w:type="pct"/>
            <w:gridSpan w:val="3"/>
            <w:tcBorders>
              <w:top w:val="nil"/>
              <w:left w:val="single" w:sz="4" w:space="0" w:color="auto"/>
              <w:bottom w:val="nil"/>
              <w:right w:val="single" w:sz="4" w:space="0" w:color="000000"/>
            </w:tcBorders>
            <w:shd w:val="clear" w:color="000000" w:fill="C2D69A"/>
            <w:noWrap/>
            <w:vAlign w:val="bottom"/>
          </w:tcPr>
          <w:p w:rsidR="00DC6616" w:rsidRPr="00DC6616" w:rsidRDefault="00325F5C" w:rsidP="00DC6616">
            <w:pPr>
              <w:rPr>
                <w:rFonts w:ascii="Arial" w:hAnsi="Arial" w:cs="Arial"/>
                <w:sz w:val="16"/>
                <w:szCs w:val="16"/>
                <w:lang w:eastAsia="es-SV"/>
              </w:rPr>
            </w:pPr>
            <w:r>
              <w:rPr>
                <w:rFonts w:ascii="Arial" w:hAnsi="Arial" w:cs="Arial"/>
                <w:sz w:val="16"/>
                <w:szCs w:val="16"/>
                <w:lang w:eastAsia="es-SV"/>
              </w:rPr>
              <w:t xml:space="preserve">Activo por impuesto sobre </w:t>
            </w:r>
            <w:r w:rsidR="00DC6616" w:rsidRPr="00DC6616">
              <w:rPr>
                <w:rFonts w:ascii="Arial" w:hAnsi="Arial" w:cs="Arial"/>
                <w:sz w:val="16"/>
                <w:szCs w:val="16"/>
                <w:lang w:eastAsia="es-SV"/>
              </w:rPr>
              <w:t>l</w:t>
            </w:r>
            <w:r>
              <w:rPr>
                <w:rFonts w:ascii="Arial" w:hAnsi="Arial" w:cs="Arial"/>
                <w:sz w:val="16"/>
                <w:szCs w:val="16"/>
                <w:lang w:eastAsia="es-SV"/>
              </w:rPr>
              <w:t>a</w:t>
            </w:r>
            <w:r w:rsidR="00DC6616" w:rsidRPr="00DC6616">
              <w:rPr>
                <w:rFonts w:ascii="Arial" w:hAnsi="Arial" w:cs="Arial"/>
                <w:sz w:val="16"/>
                <w:szCs w:val="16"/>
                <w:lang w:eastAsia="es-SV"/>
              </w:rPr>
              <w:t xml:space="preserve"> renta diferido</w:t>
            </w:r>
          </w:p>
        </w:tc>
        <w:tc>
          <w:tcPr>
            <w:tcW w:w="1320"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25,000.00</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25,000.00</w:t>
            </w:r>
          </w:p>
        </w:tc>
      </w:tr>
      <w:tr w:rsidR="00DC6616" w:rsidRPr="00DC6616">
        <w:trPr>
          <w:trHeight w:val="255"/>
        </w:trPr>
        <w:tc>
          <w:tcPr>
            <w:tcW w:w="2017" w:type="pct"/>
            <w:gridSpan w:val="3"/>
            <w:tcBorders>
              <w:top w:val="nil"/>
              <w:left w:val="single" w:sz="4" w:space="0" w:color="auto"/>
              <w:bottom w:val="single" w:sz="4" w:space="0" w:color="auto"/>
              <w:right w:val="single" w:sz="4" w:space="0" w:color="000000"/>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xml:space="preserve">   Pasivo por impuesto sobre la renta</w:t>
            </w:r>
          </w:p>
        </w:tc>
        <w:tc>
          <w:tcPr>
            <w:tcW w:w="1320"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134,888.11</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rPr>
                <w:rFonts w:ascii="Arial" w:hAnsi="Arial" w:cs="Arial"/>
                <w:sz w:val="16"/>
                <w:szCs w:val="16"/>
                <w:lang w:eastAsia="es-SV"/>
              </w:rPr>
            </w:pPr>
            <w:r w:rsidRPr="00DC6616">
              <w:rPr>
                <w:rFonts w:ascii="Arial" w:hAnsi="Arial" w:cs="Arial"/>
                <w:sz w:val="16"/>
                <w:szCs w:val="16"/>
                <w:lang w:eastAsia="es-SV"/>
              </w:rPr>
              <w:t> </w:t>
            </w:r>
          </w:p>
        </w:tc>
        <w:tc>
          <w:tcPr>
            <w:tcW w:w="554" w:type="pct"/>
            <w:tcBorders>
              <w:top w:val="nil"/>
              <w:left w:val="nil"/>
              <w:bottom w:val="single" w:sz="4" w:space="0" w:color="auto"/>
              <w:right w:val="single" w:sz="4" w:space="0" w:color="auto"/>
            </w:tcBorders>
            <w:shd w:val="clear" w:color="000000" w:fill="C2D69A"/>
            <w:noWrap/>
            <w:vAlign w:val="bottom"/>
          </w:tcPr>
          <w:p w:rsidR="00DC6616" w:rsidRPr="00DC6616" w:rsidRDefault="00DC6616" w:rsidP="00DC6616">
            <w:pPr>
              <w:jc w:val="right"/>
              <w:rPr>
                <w:rFonts w:ascii="Arial" w:hAnsi="Arial" w:cs="Arial"/>
                <w:sz w:val="16"/>
                <w:szCs w:val="16"/>
                <w:lang w:eastAsia="es-SV"/>
              </w:rPr>
            </w:pPr>
            <w:r w:rsidRPr="00DC6616">
              <w:rPr>
                <w:rFonts w:ascii="Arial" w:hAnsi="Arial" w:cs="Arial"/>
                <w:sz w:val="16"/>
                <w:szCs w:val="16"/>
                <w:lang w:eastAsia="es-SV"/>
              </w:rPr>
              <w:t>114,195.00</w:t>
            </w:r>
          </w:p>
        </w:tc>
      </w:tr>
    </w:tbl>
    <w:p w:rsidR="004771E9" w:rsidRDefault="004771E9" w:rsidP="004771E9">
      <w:pPr>
        <w:spacing w:line="360" w:lineRule="auto"/>
        <w:ind w:firstLine="708"/>
        <w:rPr>
          <w:rFonts w:ascii="Arial Narrow" w:hAnsi="Arial Narrow"/>
          <w:b/>
        </w:rPr>
      </w:pPr>
    </w:p>
    <w:p w:rsidR="004771E9" w:rsidRDefault="004771E9" w:rsidP="00992748">
      <w:pPr>
        <w:spacing w:line="360" w:lineRule="auto"/>
        <w:ind w:firstLine="708"/>
        <w:jc w:val="center"/>
        <w:rPr>
          <w:rFonts w:ascii="Arial Narrow" w:hAnsi="Arial Narrow"/>
          <w:b/>
        </w:rPr>
      </w:pPr>
    </w:p>
    <w:p w:rsidR="004771E9" w:rsidRDefault="004771E9" w:rsidP="00992748">
      <w:pPr>
        <w:spacing w:line="360" w:lineRule="auto"/>
        <w:ind w:firstLine="708"/>
        <w:jc w:val="center"/>
        <w:rPr>
          <w:rFonts w:ascii="Arial Narrow" w:hAnsi="Arial Narrow"/>
          <w:b/>
        </w:rPr>
      </w:pPr>
    </w:p>
    <w:p w:rsidR="004771E9" w:rsidRDefault="004771E9" w:rsidP="00992748">
      <w:pPr>
        <w:spacing w:line="360" w:lineRule="auto"/>
        <w:ind w:firstLine="708"/>
        <w:jc w:val="center"/>
        <w:rPr>
          <w:rFonts w:ascii="Arial Narrow" w:hAnsi="Arial Narrow"/>
          <w:b/>
        </w:rPr>
      </w:pPr>
    </w:p>
    <w:p w:rsidR="004771E9" w:rsidRDefault="004771E9" w:rsidP="00992748">
      <w:pPr>
        <w:spacing w:line="360" w:lineRule="auto"/>
        <w:ind w:firstLine="708"/>
        <w:jc w:val="center"/>
        <w:rPr>
          <w:rFonts w:ascii="Arial Narrow" w:hAnsi="Arial Narrow"/>
          <w:b/>
        </w:rPr>
      </w:pPr>
    </w:p>
    <w:p w:rsidR="004771E9" w:rsidRDefault="004771E9" w:rsidP="00992748">
      <w:pPr>
        <w:spacing w:line="360" w:lineRule="auto"/>
        <w:ind w:firstLine="708"/>
        <w:jc w:val="center"/>
        <w:rPr>
          <w:rFonts w:ascii="Arial Narrow" w:hAnsi="Arial Narrow"/>
          <w:b/>
        </w:rPr>
      </w:pPr>
    </w:p>
    <w:p w:rsidR="001F1E38" w:rsidRPr="00372E72" w:rsidRDefault="001F1E38" w:rsidP="00372E72">
      <w:pPr>
        <w:pStyle w:val="Ttulo1"/>
        <w:rPr>
          <w:sz w:val="26"/>
          <w:szCs w:val="26"/>
        </w:rPr>
      </w:pPr>
    </w:p>
    <w:p w:rsidR="00DC08B7" w:rsidRPr="00372E72" w:rsidRDefault="0013246E" w:rsidP="00372E72">
      <w:pPr>
        <w:pStyle w:val="Ttulo1"/>
        <w:rPr>
          <w:sz w:val="26"/>
          <w:szCs w:val="26"/>
        </w:rPr>
      </w:pPr>
      <w:bookmarkStart w:id="120" w:name="_Toc265061322"/>
      <w:r w:rsidRPr="00372E72">
        <w:rPr>
          <w:sz w:val="26"/>
          <w:szCs w:val="26"/>
        </w:rPr>
        <w:t>Conclusiones</w:t>
      </w:r>
      <w:bookmarkEnd w:id="120"/>
    </w:p>
    <w:p w:rsidR="00992748" w:rsidRPr="00B25730" w:rsidRDefault="00992748" w:rsidP="00B25730">
      <w:pPr>
        <w:pStyle w:val="Prrafodelista"/>
        <w:jc w:val="both"/>
        <w:rPr>
          <w:rFonts w:ascii="Arial Narrow" w:hAnsi="Arial Narrow"/>
        </w:rPr>
      </w:pP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numPr>
          <w:ilvl w:val="0"/>
          <w:numId w:val="37"/>
        </w:numPr>
        <w:spacing w:line="360" w:lineRule="auto"/>
        <w:jc w:val="both"/>
        <w:rPr>
          <w:rFonts w:ascii="Arial Narrow" w:hAnsi="Arial Narrow"/>
          <w:sz w:val="22"/>
          <w:szCs w:val="22"/>
        </w:rPr>
      </w:pPr>
      <w:r w:rsidRPr="00B25730">
        <w:rPr>
          <w:rFonts w:ascii="Arial Narrow" w:hAnsi="Arial Narrow"/>
          <w:sz w:val="22"/>
          <w:szCs w:val="22"/>
        </w:rPr>
        <w:t>Los estados financieros  tienen como objetivo  informar monetariamente  sobre las transacciones  realizadas por una entidad económica, la cual será útil para diversos usuarios en la toma de decisiones, uno de estos usuarios es la administración tributaria, por lo que se hace necesario que tal información sea elaborada de acuerdo a los criterios  financieros, sin dejar a un lado los aspectos fiscales para el calculo de los impuestos.</w:t>
      </w: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numPr>
          <w:ilvl w:val="0"/>
          <w:numId w:val="37"/>
        </w:numPr>
        <w:spacing w:line="360" w:lineRule="auto"/>
        <w:jc w:val="both"/>
        <w:rPr>
          <w:rFonts w:ascii="Arial Narrow" w:hAnsi="Arial Narrow"/>
          <w:sz w:val="22"/>
          <w:szCs w:val="22"/>
        </w:rPr>
      </w:pPr>
      <w:r w:rsidRPr="00B25730">
        <w:rPr>
          <w:rFonts w:ascii="Arial Narrow" w:hAnsi="Arial Narrow"/>
          <w:sz w:val="22"/>
          <w:szCs w:val="22"/>
        </w:rPr>
        <w:t>En un mundo globalizado, en donde las empresas conforman un todo en el ámbito internacional, se hace necesario la implantación de criterios de reconocimiento de activos y pasivos por impuesto diferido, lo que conlleva a éstas, a que exista un mejor  manejo de los rubros de las cuentas de balance.</w:t>
      </w: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numPr>
          <w:ilvl w:val="0"/>
          <w:numId w:val="37"/>
        </w:numPr>
        <w:spacing w:line="360" w:lineRule="auto"/>
        <w:jc w:val="both"/>
        <w:rPr>
          <w:rFonts w:ascii="Arial Narrow" w:hAnsi="Arial Narrow"/>
          <w:sz w:val="22"/>
          <w:szCs w:val="22"/>
        </w:rPr>
      </w:pPr>
      <w:r w:rsidRPr="00B25730">
        <w:rPr>
          <w:rFonts w:ascii="Arial Narrow" w:hAnsi="Arial Narrow"/>
          <w:sz w:val="22"/>
          <w:szCs w:val="22"/>
        </w:rPr>
        <w:t>La diferencia más significativa entre los principios contables y la ley de impuesto sobre la renta , radica en los ingresos y las deducciones tomadas en cuenta para la determinación de la utilidad; lo que conlleva  a identificar  todos aquellos eventos que contablemente se revelan en los Estados financieros , pero que tienen incidencia en el calculo del impuesto.</w:t>
      </w:r>
    </w:p>
    <w:p w:rsidR="00992748" w:rsidRPr="00B25730" w:rsidRDefault="00992748" w:rsidP="00B25730">
      <w:pPr>
        <w:spacing w:line="360" w:lineRule="auto"/>
        <w:jc w:val="both"/>
        <w:rPr>
          <w:rFonts w:ascii="Arial Narrow" w:hAnsi="Arial Narrow"/>
          <w:sz w:val="22"/>
          <w:szCs w:val="22"/>
        </w:rPr>
      </w:pPr>
    </w:p>
    <w:p w:rsidR="008D5D72" w:rsidRPr="00B25730" w:rsidRDefault="008D5D72" w:rsidP="00B25730">
      <w:pPr>
        <w:spacing w:line="360" w:lineRule="auto"/>
        <w:jc w:val="both"/>
        <w:rPr>
          <w:rFonts w:ascii="Arial Narrow" w:hAnsi="Arial Narrow"/>
          <w:sz w:val="22"/>
          <w:szCs w:val="22"/>
        </w:rPr>
      </w:pPr>
    </w:p>
    <w:p w:rsidR="008D5D72" w:rsidRDefault="008D5D72" w:rsidP="00510926">
      <w:pPr>
        <w:spacing w:line="360" w:lineRule="auto"/>
        <w:ind w:firstLine="708"/>
        <w:jc w:val="center"/>
        <w:rPr>
          <w:rFonts w:ascii="Arial Narrow" w:hAnsi="Arial Narrow"/>
          <w:b/>
        </w:rPr>
      </w:pPr>
    </w:p>
    <w:p w:rsidR="008D5D72" w:rsidRDefault="008D5D72" w:rsidP="00510926">
      <w:pPr>
        <w:spacing w:line="360" w:lineRule="auto"/>
        <w:ind w:firstLine="708"/>
        <w:jc w:val="center"/>
        <w:rPr>
          <w:rFonts w:ascii="Arial Narrow" w:hAnsi="Arial Narrow"/>
          <w:b/>
        </w:rPr>
      </w:pPr>
    </w:p>
    <w:p w:rsidR="00BF7897" w:rsidRDefault="00BF7897" w:rsidP="00510926">
      <w:pPr>
        <w:pStyle w:val="Ttulo1"/>
        <w:spacing w:line="360" w:lineRule="auto"/>
        <w:rPr>
          <w:sz w:val="26"/>
          <w:szCs w:val="26"/>
        </w:rPr>
      </w:pPr>
    </w:p>
    <w:p w:rsidR="00BF7897" w:rsidRDefault="00BF7897" w:rsidP="00510926">
      <w:pPr>
        <w:pStyle w:val="Ttulo1"/>
        <w:spacing w:line="360" w:lineRule="auto"/>
        <w:rPr>
          <w:sz w:val="26"/>
          <w:szCs w:val="26"/>
        </w:rPr>
      </w:pPr>
    </w:p>
    <w:p w:rsidR="00992748" w:rsidRDefault="00992748" w:rsidP="00510926">
      <w:pPr>
        <w:spacing w:line="360" w:lineRule="auto"/>
      </w:pPr>
    </w:p>
    <w:p w:rsidR="00992748" w:rsidRDefault="00992748" w:rsidP="00510926">
      <w:pPr>
        <w:spacing w:line="360" w:lineRule="auto"/>
      </w:pPr>
    </w:p>
    <w:p w:rsidR="00B078A3" w:rsidRDefault="0013246E" w:rsidP="00B078A3">
      <w:pPr>
        <w:pStyle w:val="Ttulo1"/>
        <w:rPr>
          <w:sz w:val="26"/>
          <w:szCs w:val="26"/>
        </w:rPr>
      </w:pPr>
      <w:bookmarkStart w:id="121" w:name="_Toc265061323"/>
      <w:r w:rsidRPr="00B078A3">
        <w:rPr>
          <w:sz w:val="26"/>
          <w:szCs w:val="26"/>
        </w:rPr>
        <w:t>Recomendaciones</w:t>
      </w:r>
      <w:bookmarkEnd w:id="121"/>
    </w:p>
    <w:p w:rsidR="008D5D72" w:rsidRPr="00B25730" w:rsidRDefault="008D5D72" w:rsidP="00B25730">
      <w:pPr>
        <w:spacing w:line="360" w:lineRule="auto"/>
        <w:jc w:val="both"/>
        <w:rPr>
          <w:rFonts w:ascii="Arial Narrow" w:hAnsi="Arial Narrow"/>
          <w:sz w:val="22"/>
          <w:szCs w:val="22"/>
        </w:rPr>
      </w:pPr>
      <w:bookmarkStart w:id="122" w:name="_Toc244337328"/>
    </w:p>
    <w:p w:rsidR="008D5D72" w:rsidRPr="00B25730" w:rsidRDefault="008D5D72" w:rsidP="00B25730">
      <w:pPr>
        <w:spacing w:line="360" w:lineRule="auto"/>
        <w:jc w:val="both"/>
        <w:rPr>
          <w:rFonts w:ascii="Arial Narrow" w:hAnsi="Arial Narrow"/>
          <w:sz w:val="22"/>
          <w:szCs w:val="22"/>
        </w:rPr>
      </w:pPr>
    </w:p>
    <w:p w:rsidR="001E2175" w:rsidRPr="00B25730" w:rsidRDefault="001E2175" w:rsidP="00B25730">
      <w:pPr>
        <w:spacing w:line="360" w:lineRule="auto"/>
        <w:jc w:val="both"/>
        <w:rPr>
          <w:rFonts w:ascii="Arial Narrow" w:hAnsi="Arial Narrow"/>
          <w:sz w:val="22"/>
          <w:szCs w:val="22"/>
        </w:rPr>
      </w:pPr>
    </w:p>
    <w:p w:rsidR="00B25730" w:rsidRPr="00B25730" w:rsidRDefault="00B25730" w:rsidP="00B25730">
      <w:pPr>
        <w:numPr>
          <w:ilvl w:val="0"/>
          <w:numId w:val="36"/>
        </w:numPr>
        <w:spacing w:line="360" w:lineRule="auto"/>
        <w:jc w:val="both"/>
        <w:rPr>
          <w:rFonts w:ascii="Arial Narrow" w:hAnsi="Arial Narrow"/>
          <w:sz w:val="22"/>
          <w:szCs w:val="22"/>
        </w:rPr>
      </w:pPr>
      <w:r w:rsidRPr="00B25730">
        <w:rPr>
          <w:rFonts w:ascii="Arial Narrow" w:hAnsi="Arial Narrow"/>
          <w:sz w:val="22"/>
          <w:szCs w:val="22"/>
        </w:rPr>
        <w:t>Para que la información financiera sea confiables para los usuarios, en este caso la administración tributaria, esta información debe representar las operaciones  que la empresa realiza, por lo que se deben revelar todos aquellos eventos que generan activos o pasivos por impuesto diferido y que tengan repercusión en la determinación del impuesto sobre la renta.</w:t>
      </w:r>
    </w:p>
    <w:p w:rsidR="001E2175" w:rsidRDefault="001E2175" w:rsidP="00B25730">
      <w:pPr>
        <w:spacing w:line="360" w:lineRule="auto"/>
        <w:jc w:val="both"/>
        <w:rPr>
          <w:rFonts w:ascii="Arial Narrow" w:hAnsi="Arial Narrow"/>
          <w:sz w:val="22"/>
          <w:szCs w:val="22"/>
        </w:rPr>
      </w:pPr>
    </w:p>
    <w:p w:rsidR="001E2175" w:rsidRDefault="001E2175" w:rsidP="001E2175">
      <w:pPr>
        <w:spacing w:line="360" w:lineRule="auto"/>
        <w:jc w:val="both"/>
        <w:rPr>
          <w:rFonts w:ascii="Arial Narrow" w:hAnsi="Arial Narrow"/>
          <w:sz w:val="22"/>
          <w:szCs w:val="22"/>
        </w:rPr>
      </w:pPr>
    </w:p>
    <w:p w:rsidR="00DB34B2" w:rsidRDefault="001E2175" w:rsidP="00B25730">
      <w:pPr>
        <w:numPr>
          <w:ilvl w:val="0"/>
          <w:numId w:val="36"/>
        </w:numPr>
        <w:spacing w:line="360" w:lineRule="auto"/>
        <w:jc w:val="both"/>
        <w:rPr>
          <w:rFonts w:ascii="Arial Narrow" w:hAnsi="Arial Narrow"/>
          <w:sz w:val="22"/>
          <w:szCs w:val="22"/>
        </w:rPr>
      </w:pPr>
      <w:r>
        <w:rPr>
          <w:rFonts w:ascii="Arial Narrow" w:hAnsi="Arial Narrow"/>
          <w:sz w:val="22"/>
          <w:szCs w:val="22"/>
        </w:rPr>
        <w:t>Es necesario elaborar una conciliación  entre lo contable y lo fiscal; en donde se detalle todas aquellas diferencias, sean estas temporales o permanentes  que afecten a la utilidad de operación, para luego determinar de forma efectiva la renta imponible para el cálculo de impuesto corriente.</w:t>
      </w:r>
    </w:p>
    <w:p w:rsidR="00B25730" w:rsidRPr="00B25730" w:rsidRDefault="00B25730" w:rsidP="00B25730">
      <w:pPr>
        <w:spacing w:line="360" w:lineRule="auto"/>
        <w:ind w:left="360"/>
        <w:jc w:val="both"/>
        <w:rPr>
          <w:rFonts w:ascii="Arial Narrow" w:hAnsi="Arial Narrow"/>
          <w:sz w:val="22"/>
          <w:szCs w:val="22"/>
        </w:rPr>
      </w:pPr>
    </w:p>
    <w:p w:rsidR="00B25730" w:rsidRPr="00B25730" w:rsidRDefault="00B25730" w:rsidP="00B25730">
      <w:pPr>
        <w:spacing w:line="360" w:lineRule="auto"/>
        <w:jc w:val="both"/>
        <w:rPr>
          <w:rFonts w:ascii="Arial Narrow" w:hAnsi="Arial Narrow"/>
          <w:sz w:val="22"/>
          <w:szCs w:val="22"/>
        </w:rPr>
      </w:pPr>
    </w:p>
    <w:p w:rsidR="00B25730" w:rsidRPr="00B25730" w:rsidRDefault="00B25730" w:rsidP="00B25730">
      <w:pPr>
        <w:numPr>
          <w:ilvl w:val="0"/>
          <w:numId w:val="36"/>
        </w:numPr>
        <w:spacing w:line="360" w:lineRule="auto"/>
        <w:jc w:val="both"/>
        <w:rPr>
          <w:rFonts w:ascii="Arial Narrow" w:hAnsi="Arial Narrow"/>
          <w:sz w:val="22"/>
          <w:szCs w:val="22"/>
        </w:rPr>
      </w:pPr>
      <w:r w:rsidRPr="00B25730">
        <w:rPr>
          <w:rFonts w:ascii="Arial Narrow" w:hAnsi="Arial Narrow"/>
          <w:sz w:val="22"/>
          <w:szCs w:val="22"/>
        </w:rPr>
        <w:t>El uso de  reconocimiento de activos y pasivos por impuesto diferido, trae como beneficio a las empresas,  un pago  razonable de impuesto, ya que se calcula en base  a las operaciones  que se han causado,  al momento de cierre del ejercicio.</w:t>
      </w:r>
    </w:p>
    <w:p w:rsidR="00B25730" w:rsidRPr="00B25730" w:rsidRDefault="00B25730" w:rsidP="00B25730">
      <w:pPr>
        <w:spacing w:line="360" w:lineRule="auto"/>
        <w:jc w:val="both"/>
        <w:rPr>
          <w:rFonts w:ascii="Arial Narrow" w:hAnsi="Arial Narrow"/>
          <w:sz w:val="22"/>
          <w:szCs w:val="22"/>
        </w:rPr>
      </w:pPr>
    </w:p>
    <w:p w:rsidR="00DB34B2" w:rsidRPr="00B25730" w:rsidRDefault="00DB34B2" w:rsidP="00B25730">
      <w:pPr>
        <w:spacing w:line="360" w:lineRule="auto"/>
        <w:jc w:val="both"/>
        <w:rPr>
          <w:rFonts w:ascii="Arial Narrow" w:hAnsi="Arial Narrow"/>
          <w:sz w:val="22"/>
          <w:szCs w:val="22"/>
        </w:rPr>
      </w:pPr>
    </w:p>
    <w:p w:rsidR="00F70400" w:rsidRDefault="00F70400" w:rsidP="002251CA">
      <w:pPr>
        <w:pStyle w:val="Ttulo1"/>
        <w:rPr>
          <w:sz w:val="26"/>
          <w:szCs w:val="26"/>
        </w:rPr>
      </w:pPr>
    </w:p>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8D5D72" w:rsidRDefault="008D5D72" w:rsidP="008D5D72"/>
    <w:p w:rsidR="003A29EC" w:rsidRPr="00404DBF" w:rsidRDefault="0081634D" w:rsidP="002251CA">
      <w:pPr>
        <w:pStyle w:val="Ttulo1"/>
        <w:rPr>
          <w:sz w:val="26"/>
          <w:szCs w:val="26"/>
        </w:rPr>
      </w:pPr>
      <w:bookmarkStart w:id="123" w:name="_Toc265061324"/>
      <w:r w:rsidRPr="00404DBF">
        <w:rPr>
          <w:sz w:val="26"/>
          <w:szCs w:val="26"/>
        </w:rPr>
        <w:t>Bibliografía</w:t>
      </w:r>
      <w:bookmarkEnd w:id="110"/>
      <w:bookmarkEnd w:id="122"/>
      <w:bookmarkEnd w:id="123"/>
    </w:p>
    <w:p w:rsidR="003A29EC" w:rsidRPr="00404DBF" w:rsidRDefault="003A29EC" w:rsidP="00E85E2C">
      <w:pPr>
        <w:spacing w:line="360" w:lineRule="auto"/>
        <w:rPr>
          <w:rFonts w:ascii="Arial Narrow" w:hAnsi="Arial Narrow"/>
          <w:sz w:val="22"/>
          <w:szCs w:val="22"/>
        </w:rPr>
      </w:pPr>
    </w:p>
    <w:p w:rsidR="003A29EC" w:rsidRPr="00404DBF" w:rsidRDefault="003A29EC" w:rsidP="004A277F">
      <w:pPr>
        <w:spacing w:line="360" w:lineRule="auto"/>
        <w:jc w:val="both"/>
        <w:rPr>
          <w:rFonts w:ascii="Arial Narrow" w:hAnsi="Arial Narrow"/>
          <w:sz w:val="22"/>
          <w:szCs w:val="22"/>
        </w:rPr>
      </w:pPr>
    </w:p>
    <w:p w:rsidR="004A277F" w:rsidRPr="00404DBF" w:rsidRDefault="004A277F"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 xml:space="preserve">Mendoza Orantes, Ricardo. “Recopilación de leyes Tributarias”, Editorial Jurídica Salvadoreña, 45ª Edición, </w:t>
      </w:r>
    </w:p>
    <w:p w:rsidR="004A277F" w:rsidRPr="00404DBF" w:rsidRDefault="004A277F"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 xml:space="preserve">Julio 2007, Universidad Autónoma de Madrid, Julio 2009, “Como Elaborar una Bibliografía” </w:t>
      </w:r>
      <w:hyperlink r:id="rId60" w:history="1">
        <w:r w:rsidRPr="00404DBF">
          <w:rPr>
            <w:rStyle w:val="Hipervnculo"/>
            <w:rFonts w:ascii="Arial Narrow" w:hAnsi="Arial Narrow"/>
            <w:sz w:val="20"/>
            <w:szCs w:val="20"/>
          </w:rPr>
          <w:t>http://biblioteca.uam.es/</w:t>
        </w:r>
      </w:hyperlink>
    </w:p>
    <w:p w:rsidR="004A277F" w:rsidRPr="00404DBF" w:rsidRDefault="004A277F"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Mendoza Orantes, Ricardo. “Código de Comercio de El Salvador” editorial Jurídica Salvadoreña, 48ª Edición, Reformas: (29) Decreto Legislativo No. 641, de fecha 26 de junio de 2008, publicado en el Diario Oficial No. 120, Tomo 379 de fecha 27 de junio de 2008.</w:t>
      </w:r>
    </w:p>
    <w:p w:rsidR="004A277F" w:rsidRPr="00404DBF" w:rsidRDefault="004A277F"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Norma  de Información Financiera, “Impuesto a las Ganancias” # 12, emitida hasta el 31 de marzo de 2004.</w:t>
      </w:r>
    </w:p>
    <w:p w:rsidR="0011564D" w:rsidRPr="00404DBF" w:rsidRDefault="0011564D"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Enrique Fowler Newton, Contabilidad Superior, Editorial Macchi, Buenos Aires-Caracas-</w:t>
      </w:r>
      <w:r w:rsidR="00913C9C" w:rsidRPr="00404DBF">
        <w:rPr>
          <w:rFonts w:ascii="Arial Narrow" w:hAnsi="Arial Narrow"/>
          <w:sz w:val="20"/>
          <w:szCs w:val="20"/>
        </w:rPr>
        <w:t>México</w:t>
      </w:r>
      <w:r w:rsidRPr="00404DBF">
        <w:rPr>
          <w:rFonts w:ascii="Arial Narrow" w:hAnsi="Arial Narrow"/>
          <w:sz w:val="20"/>
          <w:szCs w:val="20"/>
        </w:rPr>
        <w:t>. DF. Cuarta Edición.</w:t>
      </w:r>
    </w:p>
    <w:p w:rsidR="0011564D" w:rsidRPr="00404DBF" w:rsidRDefault="0011564D" w:rsidP="008435CF">
      <w:pPr>
        <w:numPr>
          <w:ilvl w:val="0"/>
          <w:numId w:val="5"/>
        </w:numPr>
        <w:spacing w:line="360" w:lineRule="auto"/>
        <w:jc w:val="both"/>
        <w:rPr>
          <w:rFonts w:ascii="Arial Narrow" w:hAnsi="Arial Narrow"/>
          <w:sz w:val="20"/>
          <w:szCs w:val="20"/>
        </w:rPr>
      </w:pPr>
      <w:r w:rsidRPr="00404DBF">
        <w:rPr>
          <w:rFonts w:ascii="Arial Narrow" w:hAnsi="Arial Narrow"/>
          <w:sz w:val="20"/>
          <w:szCs w:val="20"/>
        </w:rPr>
        <w:t xml:space="preserve">Flores Gutiérrez, Heidi Karina, Gómez Elías, Bárbara Concepción de </w:t>
      </w:r>
      <w:smartTag w:uri="urn:schemas-microsoft-com:office:smarttags" w:element="PersonName">
        <w:smartTagPr>
          <w:attr w:name="ProductID" w:val="La Paz Alba Yanira"/>
        </w:smartTagPr>
        <w:smartTag w:uri="urn:schemas-microsoft-com:office:smarttags" w:element="PersonName">
          <w:smartTagPr>
            <w:attr w:name="ProductID" w:val="LA PAZ ALBA"/>
          </w:smartTagPr>
          <w:r w:rsidRPr="00404DBF">
            <w:rPr>
              <w:rFonts w:ascii="Arial Narrow" w:hAnsi="Arial Narrow"/>
              <w:sz w:val="20"/>
              <w:szCs w:val="20"/>
            </w:rPr>
            <w:t>La Paz Alba</w:t>
          </w:r>
        </w:smartTag>
        <w:r w:rsidRPr="00404DBF">
          <w:rPr>
            <w:rFonts w:ascii="Arial Narrow" w:hAnsi="Arial Narrow"/>
            <w:sz w:val="20"/>
            <w:szCs w:val="20"/>
          </w:rPr>
          <w:t xml:space="preserve"> Yanira</w:t>
        </w:r>
      </w:smartTag>
      <w:r w:rsidRPr="00404DBF">
        <w:rPr>
          <w:rFonts w:ascii="Arial Narrow" w:hAnsi="Arial Narrow"/>
          <w:sz w:val="20"/>
          <w:szCs w:val="20"/>
        </w:rPr>
        <w:t>, Sandoval, Oswaldo Napoleón , Tratamiento contable del impuesto diferido y su presentación y revelación en los Estados Financieros, Tesis para optar a Licenciatura en Contaduría Publica, Universidad de El Salvador,  2003</w:t>
      </w:r>
    </w:p>
    <w:p w:rsidR="00913C9C" w:rsidRPr="00404DBF" w:rsidRDefault="00913C9C" w:rsidP="005F5669">
      <w:pPr>
        <w:spacing w:line="360" w:lineRule="auto"/>
        <w:ind w:left="360"/>
        <w:jc w:val="both"/>
        <w:rPr>
          <w:rFonts w:ascii="Arial Narrow" w:hAnsi="Arial Narrow"/>
          <w:sz w:val="20"/>
          <w:szCs w:val="20"/>
        </w:rPr>
      </w:pPr>
    </w:p>
    <w:p w:rsidR="0011564D" w:rsidRPr="00404DBF" w:rsidRDefault="0011564D" w:rsidP="0011564D">
      <w:pPr>
        <w:spacing w:line="360" w:lineRule="auto"/>
        <w:jc w:val="both"/>
        <w:rPr>
          <w:sz w:val="22"/>
          <w:szCs w:val="22"/>
        </w:rPr>
      </w:pPr>
    </w:p>
    <w:p w:rsidR="004A277F" w:rsidRPr="00404DBF" w:rsidRDefault="004A277F" w:rsidP="00913C9C">
      <w:pPr>
        <w:spacing w:line="360" w:lineRule="auto"/>
        <w:ind w:left="360"/>
        <w:jc w:val="both"/>
        <w:rPr>
          <w:rFonts w:ascii="Arial Narrow" w:hAnsi="Arial Narrow"/>
          <w:sz w:val="20"/>
          <w:szCs w:val="20"/>
        </w:rPr>
      </w:pPr>
    </w:p>
    <w:p w:rsidR="003A29EC" w:rsidRDefault="003A29EC" w:rsidP="0081634D">
      <w:pPr>
        <w:pStyle w:val="Ttulo1"/>
        <w:tabs>
          <w:tab w:val="num" w:pos="432"/>
        </w:tabs>
        <w:spacing w:line="360" w:lineRule="auto"/>
        <w:ind w:left="432" w:hanging="432"/>
        <w:rPr>
          <w:sz w:val="22"/>
          <w:szCs w:val="22"/>
        </w:rPr>
      </w:pPr>
    </w:p>
    <w:p w:rsidR="00D11FC7" w:rsidRDefault="00D11FC7" w:rsidP="00D11FC7"/>
    <w:p w:rsidR="00D11FC7" w:rsidRDefault="00D11FC7" w:rsidP="00D11FC7"/>
    <w:p w:rsidR="00D11FC7" w:rsidRDefault="00D11FC7" w:rsidP="00D11FC7"/>
    <w:p w:rsidR="00D11FC7" w:rsidRDefault="00D11FC7" w:rsidP="00D11FC7"/>
    <w:p w:rsidR="00D11FC7" w:rsidRDefault="00D11FC7" w:rsidP="00D11FC7"/>
    <w:p w:rsidR="00D11FC7" w:rsidRDefault="00D11FC7" w:rsidP="00D11FC7"/>
    <w:p w:rsidR="00D11FC7" w:rsidRDefault="00D11FC7" w:rsidP="00D11FC7"/>
    <w:p w:rsidR="00D11FC7" w:rsidRDefault="00D11FC7" w:rsidP="00D11FC7"/>
    <w:p w:rsidR="00D11FC7" w:rsidRDefault="00D11FC7" w:rsidP="00D11FC7"/>
    <w:p w:rsidR="00842775" w:rsidRDefault="00842775" w:rsidP="00D11FC7"/>
    <w:p w:rsidR="00842775" w:rsidRDefault="00842775" w:rsidP="00D11FC7"/>
    <w:p w:rsidR="00D11FC7" w:rsidRDefault="00D11FC7" w:rsidP="00D11FC7"/>
    <w:p w:rsidR="00D11FC7" w:rsidRDefault="00D11FC7" w:rsidP="00D11FC7"/>
    <w:p w:rsidR="00D11FC7" w:rsidRDefault="00D11FC7" w:rsidP="00D11FC7"/>
    <w:p w:rsidR="004165BF" w:rsidRDefault="004165BF" w:rsidP="00D11FC7"/>
    <w:p w:rsidR="00C14BA2" w:rsidRPr="0064092C" w:rsidRDefault="00C14BA2" w:rsidP="00D11FC7">
      <w:pPr>
        <w:spacing w:line="360" w:lineRule="auto"/>
        <w:jc w:val="center"/>
        <w:rPr>
          <w:rFonts w:ascii="Arial Narrow" w:hAnsi="Arial Narrow"/>
          <w:b/>
        </w:rPr>
      </w:pPr>
      <w:r w:rsidRPr="0064092C">
        <w:rPr>
          <w:rFonts w:ascii="Arial Narrow" w:hAnsi="Arial Narrow"/>
          <w:b/>
        </w:rPr>
        <w:lastRenderedPageBreak/>
        <w:t>ANEXOS.</w:t>
      </w:r>
    </w:p>
    <w:p w:rsidR="00C14BA2" w:rsidRPr="0064092C" w:rsidRDefault="00C14BA2" w:rsidP="00D11FC7">
      <w:pPr>
        <w:spacing w:line="360" w:lineRule="auto"/>
        <w:jc w:val="center"/>
        <w:rPr>
          <w:rFonts w:ascii="Arial Narrow" w:hAnsi="Arial Narrow"/>
          <w:b/>
        </w:rPr>
      </w:pPr>
    </w:p>
    <w:p w:rsidR="00C14BA2" w:rsidRPr="0064092C" w:rsidRDefault="00C14BA2" w:rsidP="008435CF">
      <w:pPr>
        <w:numPr>
          <w:ilvl w:val="0"/>
          <w:numId w:val="26"/>
        </w:numPr>
        <w:rPr>
          <w:rFonts w:ascii="Arial Narrow" w:hAnsi="Arial Narrow"/>
          <w:b/>
          <w:iCs/>
        </w:rPr>
      </w:pPr>
      <w:r w:rsidRPr="0064092C">
        <w:rPr>
          <w:rFonts w:ascii="Arial Narrow" w:hAnsi="Arial Narrow"/>
          <w:b/>
          <w:iCs/>
        </w:rPr>
        <w:t>El tipo de investigación y estudio</w:t>
      </w:r>
    </w:p>
    <w:p w:rsidR="00C14BA2" w:rsidRPr="001D7FB8" w:rsidRDefault="00C14BA2" w:rsidP="001D7FB8">
      <w:pPr>
        <w:pStyle w:val="Ttulo1"/>
        <w:rPr>
          <w:sz w:val="26"/>
          <w:szCs w:val="26"/>
        </w:rPr>
      </w:pPr>
      <w:bookmarkStart w:id="124" w:name="_Toc236041552"/>
      <w:bookmarkStart w:id="125" w:name="_Toc265061325"/>
      <w:r w:rsidRPr="001D7FB8">
        <w:rPr>
          <w:sz w:val="26"/>
          <w:szCs w:val="26"/>
        </w:rPr>
        <w:t>Tipo de Estudio.</w:t>
      </w:r>
      <w:bookmarkEnd w:id="124"/>
      <w:bookmarkEnd w:id="125"/>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rPr>
        <w:t>El presente trabajo se desarroll</w:t>
      </w:r>
      <w:r w:rsidR="00FC635A">
        <w:rPr>
          <w:rFonts w:ascii="Arial Narrow" w:hAnsi="Arial Narrow" w:cs="Arial Narrow"/>
        </w:rPr>
        <w:t>o</w:t>
      </w:r>
      <w:r w:rsidRPr="0064092C">
        <w:rPr>
          <w:rFonts w:ascii="Arial Narrow" w:hAnsi="Arial Narrow" w:cs="Arial Narrow"/>
        </w:rPr>
        <w:t xml:space="preserve"> de acuerdo a los siguientes tipos de Investigación: documental o bibliográfica, de campo, descriptiva, retroprospectiva.</w:t>
      </w:r>
    </w:p>
    <w:p w:rsidR="00C14BA2" w:rsidRPr="0064092C" w:rsidRDefault="00C14BA2" w:rsidP="00C14BA2">
      <w:pPr>
        <w:spacing w:line="360" w:lineRule="auto"/>
        <w:ind w:left="720"/>
        <w:jc w:val="both"/>
        <w:rPr>
          <w:rFonts w:ascii="Arial Narrow" w:hAnsi="Arial Narrow" w:cs="Arial Narrow"/>
          <w:b/>
          <w:bCs/>
        </w:rPr>
      </w:pP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b/>
          <w:bCs/>
        </w:rPr>
        <w:t>Documental o bibliográfica</w:t>
      </w:r>
      <w:r w:rsidRPr="0064092C">
        <w:rPr>
          <w:rFonts w:ascii="Arial Narrow" w:hAnsi="Arial Narrow" w:cs="Arial Narrow"/>
        </w:rPr>
        <w:t xml:space="preserve">; </w:t>
      </w:r>
    </w:p>
    <w:p w:rsidR="00C14BA2" w:rsidRPr="0064092C" w:rsidRDefault="00FC635A" w:rsidP="00C14BA2">
      <w:pPr>
        <w:spacing w:line="360" w:lineRule="auto"/>
        <w:jc w:val="both"/>
        <w:rPr>
          <w:rFonts w:ascii="Arial Narrow" w:hAnsi="Arial Narrow" w:cs="Arial Narrow"/>
        </w:rPr>
      </w:pPr>
      <w:r>
        <w:rPr>
          <w:rFonts w:ascii="Arial Narrow" w:hAnsi="Arial Narrow" w:cs="Arial Narrow"/>
        </w:rPr>
        <w:t>Se utilizo</w:t>
      </w:r>
      <w:r w:rsidR="00C14BA2" w:rsidRPr="0064092C">
        <w:rPr>
          <w:rFonts w:ascii="Arial Narrow" w:hAnsi="Arial Narrow" w:cs="Arial Narrow"/>
        </w:rPr>
        <w:t xml:space="preserve"> en gran medida información acerca de escritos sobre  el tema  impuesto diferido  y registros, además  sobre la aplicabilidad en una empresa determinada, los cuales </w:t>
      </w:r>
      <w:r>
        <w:rPr>
          <w:rFonts w:ascii="Arial Narrow" w:hAnsi="Arial Narrow" w:cs="Arial Narrow"/>
        </w:rPr>
        <w:t>fueron</w:t>
      </w:r>
      <w:r w:rsidR="00C14BA2" w:rsidRPr="0064092C">
        <w:rPr>
          <w:rFonts w:ascii="Arial Narrow" w:hAnsi="Arial Narrow" w:cs="Arial Narrow"/>
        </w:rPr>
        <w:t xml:space="preserve">  parte importante de la investigación.</w:t>
      </w:r>
    </w:p>
    <w:p w:rsidR="00C14BA2" w:rsidRPr="0064092C" w:rsidRDefault="00C14BA2" w:rsidP="00C14BA2">
      <w:pPr>
        <w:spacing w:line="360" w:lineRule="auto"/>
        <w:ind w:left="720"/>
        <w:jc w:val="both"/>
        <w:rPr>
          <w:rFonts w:ascii="Arial Narrow" w:hAnsi="Arial Narrow" w:cs="Arial Narrow"/>
          <w:b/>
          <w:bCs/>
        </w:rPr>
      </w:pP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b/>
          <w:bCs/>
        </w:rPr>
        <w:t>De campo</w:t>
      </w:r>
      <w:r w:rsidRPr="0064092C">
        <w:rPr>
          <w:rFonts w:ascii="Arial Narrow" w:hAnsi="Arial Narrow" w:cs="Arial Narrow"/>
        </w:rPr>
        <w:t xml:space="preserve">; </w:t>
      </w: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rPr>
        <w:t xml:space="preserve">Se refiere a la acción de recopilar la información por medio de una entrevista, la cual se realizó en la población universitaria conformada por las personas encargadas de la contabilidad en las empresas, acerca del conocimiento de las diferencias entre los criterios establecidos en las normas tributarias y contables, y su tratamiento contable de acuerdo a </w:t>
      </w:r>
      <w:smartTag w:uri="urn:schemas-microsoft-com:office:smarttags" w:element="PersonName">
        <w:smartTagPr>
          <w:attr w:name="ProductID" w:val="la NIC"/>
        </w:smartTagPr>
        <w:r w:rsidRPr="0064092C">
          <w:rPr>
            <w:rFonts w:ascii="Arial Narrow" w:hAnsi="Arial Narrow" w:cs="Arial Narrow"/>
          </w:rPr>
          <w:t>la NIC</w:t>
        </w:r>
      </w:smartTag>
      <w:r w:rsidRPr="0064092C">
        <w:rPr>
          <w:rFonts w:ascii="Arial Narrow" w:hAnsi="Arial Narrow" w:cs="Arial Narrow"/>
        </w:rPr>
        <w:t xml:space="preserve"> 12.</w:t>
      </w:r>
    </w:p>
    <w:p w:rsidR="00C14BA2" w:rsidRPr="0064092C" w:rsidRDefault="00C14BA2" w:rsidP="00C14BA2">
      <w:pPr>
        <w:spacing w:line="360" w:lineRule="auto"/>
        <w:jc w:val="both"/>
        <w:rPr>
          <w:rFonts w:ascii="Arial Narrow" w:hAnsi="Arial Narrow" w:cs="Arial Narrow"/>
          <w:b/>
          <w:bCs/>
        </w:rPr>
      </w:pP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b/>
          <w:bCs/>
        </w:rPr>
        <w:t>Descriptiva</w:t>
      </w:r>
      <w:r w:rsidRPr="0064092C">
        <w:rPr>
          <w:rFonts w:ascii="Arial Narrow" w:hAnsi="Arial Narrow" w:cs="Arial Narrow"/>
        </w:rPr>
        <w:t xml:space="preserve">; </w:t>
      </w: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rPr>
        <w:t xml:space="preserve">Se realizó unas entrevistas para conocer problemas y necesidades de profesionales en Contaduría </w:t>
      </w:r>
      <w:r w:rsidR="00FC635A" w:rsidRPr="0064092C">
        <w:rPr>
          <w:rFonts w:ascii="Arial Narrow" w:hAnsi="Arial Narrow" w:cs="Arial Narrow"/>
        </w:rPr>
        <w:t>Pública</w:t>
      </w:r>
      <w:r w:rsidRPr="0064092C">
        <w:rPr>
          <w:rFonts w:ascii="Arial Narrow" w:hAnsi="Arial Narrow" w:cs="Arial Narrow"/>
        </w:rPr>
        <w:t xml:space="preserve">, en cuanto </w:t>
      </w:r>
      <w:r w:rsidR="00FC635A">
        <w:rPr>
          <w:rFonts w:ascii="Arial Narrow" w:hAnsi="Arial Narrow" w:cs="Arial Narrow"/>
        </w:rPr>
        <w:t xml:space="preserve">a </w:t>
      </w:r>
      <w:r w:rsidRPr="0064092C">
        <w:rPr>
          <w:rFonts w:ascii="Arial Narrow" w:hAnsi="Arial Narrow" w:cs="Arial Narrow"/>
        </w:rPr>
        <w:t>si aplican el impuesto diferido en las empresas que laboran.</w:t>
      </w:r>
    </w:p>
    <w:p w:rsidR="00C14BA2" w:rsidRPr="0064092C" w:rsidRDefault="00C14BA2" w:rsidP="00C14BA2">
      <w:pPr>
        <w:spacing w:line="360" w:lineRule="auto"/>
        <w:jc w:val="both"/>
        <w:rPr>
          <w:rFonts w:ascii="Arial Narrow" w:hAnsi="Arial Narrow" w:cs="Arial Narrow"/>
          <w:b/>
          <w:bCs/>
        </w:rPr>
      </w:pP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b/>
          <w:bCs/>
        </w:rPr>
        <w:t>Retroprospectiva</w:t>
      </w:r>
      <w:r w:rsidRPr="0064092C">
        <w:rPr>
          <w:rFonts w:ascii="Arial Narrow" w:hAnsi="Arial Narrow" w:cs="Arial Narrow"/>
        </w:rPr>
        <w:t xml:space="preserve">: </w:t>
      </w:r>
    </w:p>
    <w:p w:rsidR="00C14BA2" w:rsidRDefault="00C14BA2" w:rsidP="00C14BA2">
      <w:pPr>
        <w:spacing w:line="360" w:lineRule="auto"/>
        <w:jc w:val="both"/>
        <w:rPr>
          <w:rFonts w:ascii="Arial Narrow" w:hAnsi="Arial Narrow" w:cs="Arial Narrow"/>
        </w:rPr>
      </w:pPr>
      <w:r w:rsidRPr="0064092C">
        <w:rPr>
          <w:rFonts w:ascii="Arial Narrow" w:hAnsi="Arial Narrow" w:cs="Arial Narrow"/>
        </w:rPr>
        <w:t>La información que existe será el fundamento de esta investigación, la cual formara la base para crear una integración entre la información financiera y la tributaria comprendida en la ley de impuesto sobre la renta.</w:t>
      </w:r>
    </w:p>
    <w:p w:rsidR="00F70400" w:rsidRDefault="00F70400" w:rsidP="00C14BA2">
      <w:pPr>
        <w:spacing w:line="360" w:lineRule="auto"/>
        <w:jc w:val="both"/>
        <w:rPr>
          <w:rFonts w:ascii="Arial Narrow" w:hAnsi="Arial Narrow" w:cs="Arial Narrow"/>
        </w:rPr>
      </w:pPr>
    </w:p>
    <w:p w:rsidR="00F70400" w:rsidRDefault="00F70400" w:rsidP="00C14BA2">
      <w:pPr>
        <w:spacing w:line="360" w:lineRule="auto"/>
        <w:jc w:val="both"/>
        <w:rPr>
          <w:rFonts w:ascii="Arial Narrow" w:hAnsi="Arial Narrow" w:cs="Arial Narrow"/>
        </w:rPr>
      </w:pPr>
    </w:p>
    <w:p w:rsidR="004165BF" w:rsidRPr="0064092C" w:rsidRDefault="004165BF" w:rsidP="00C14BA2">
      <w:pPr>
        <w:spacing w:line="360" w:lineRule="auto"/>
        <w:jc w:val="both"/>
        <w:rPr>
          <w:rFonts w:ascii="Arial Narrow" w:hAnsi="Arial Narrow" w:cs="Arial Narrow"/>
        </w:rPr>
      </w:pPr>
    </w:p>
    <w:p w:rsidR="00C14BA2" w:rsidRPr="0064092C" w:rsidRDefault="00C14BA2" w:rsidP="00C14BA2">
      <w:pPr>
        <w:rPr>
          <w:rFonts w:ascii="Arial Narrow" w:hAnsi="Arial Narrow"/>
          <w:i/>
          <w:iCs/>
        </w:rPr>
      </w:pPr>
    </w:p>
    <w:p w:rsidR="00C14BA2" w:rsidRPr="0064092C" w:rsidRDefault="00C14BA2" w:rsidP="008435CF">
      <w:pPr>
        <w:numPr>
          <w:ilvl w:val="0"/>
          <w:numId w:val="26"/>
        </w:numPr>
        <w:rPr>
          <w:rFonts w:ascii="Arial Narrow" w:hAnsi="Arial Narrow"/>
          <w:b/>
          <w:iCs/>
        </w:rPr>
      </w:pPr>
      <w:r w:rsidRPr="0064092C">
        <w:rPr>
          <w:rFonts w:ascii="Arial Narrow" w:hAnsi="Arial Narrow"/>
          <w:b/>
          <w:iCs/>
        </w:rPr>
        <w:t xml:space="preserve">El problema observado </w:t>
      </w:r>
    </w:p>
    <w:p w:rsidR="00F70400" w:rsidRDefault="00F70400" w:rsidP="00C14BA2">
      <w:pPr>
        <w:tabs>
          <w:tab w:val="left" w:pos="480"/>
        </w:tabs>
        <w:spacing w:line="360" w:lineRule="auto"/>
        <w:jc w:val="both"/>
        <w:rPr>
          <w:rFonts w:ascii="Arial Narrow" w:hAnsi="Arial Narrow" w:cs="Arial Narrow"/>
        </w:rPr>
      </w:pPr>
    </w:p>
    <w:p w:rsidR="00C14BA2" w:rsidRPr="0064092C" w:rsidRDefault="00C14BA2" w:rsidP="00C14BA2">
      <w:pPr>
        <w:tabs>
          <w:tab w:val="left" w:pos="480"/>
        </w:tabs>
        <w:spacing w:line="360" w:lineRule="auto"/>
        <w:jc w:val="both"/>
        <w:rPr>
          <w:rFonts w:ascii="Arial Narrow" w:hAnsi="Arial Narrow" w:cs="Arial Narrow"/>
        </w:rPr>
      </w:pPr>
      <w:r w:rsidRPr="0064092C">
        <w:rPr>
          <w:rFonts w:ascii="Arial Narrow" w:hAnsi="Arial Narrow" w:cs="Arial Narrow"/>
        </w:rPr>
        <w:t xml:space="preserve">En la actualidad las personas encargadas de registrar contablemente las operaciones que se realizan en los negocios, no han puesto mucho interés en identificar aquellas operaciones cuyos tratamientos tributarios y contables son distintos, las cuales de acuerdo a </w:t>
      </w:r>
      <w:smartTag w:uri="urn:schemas-microsoft-com:office:smarttags" w:element="PersonName">
        <w:smartTagPr>
          <w:attr w:name="ProductID" w:val="la NIC"/>
        </w:smartTagPr>
        <w:r w:rsidRPr="0064092C">
          <w:rPr>
            <w:rFonts w:ascii="Arial Narrow" w:hAnsi="Arial Narrow" w:cs="Arial Narrow"/>
          </w:rPr>
          <w:t>la NIC</w:t>
        </w:r>
      </w:smartTag>
      <w:r w:rsidRPr="0064092C">
        <w:rPr>
          <w:rFonts w:ascii="Arial Narrow" w:hAnsi="Arial Narrow" w:cs="Arial Narrow"/>
        </w:rPr>
        <w:t xml:space="preserve"> 12, Impuesto </w:t>
      </w:r>
      <w:r w:rsidR="00FC635A">
        <w:rPr>
          <w:rFonts w:ascii="Arial Narrow" w:hAnsi="Arial Narrow" w:cs="Arial Narrow"/>
        </w:rPr>
        <w:t>a</w:t>
      </w:r>
      <w:r w:rsidRPr="0064092C">
        <w:rPr>
          <w:rFonts w:ascii="Arial Narrow" w:hAnsi="Arial Narrow" w:cs="Arial Narrow"/>
        </w:rPr>
        <w:t xml:space="preserve"> las Ganancias, generan una diferencia en el cálculo del impuesto sobre la renta, y que conlleva al cálculo de un impuesto diferido que se contabiliza como un activo o pasivo.</w:t>
      </w:r>
    </w:p>
    <w:p w:rsidR="00C14BA2" w:rsidRPr="0064092C" w:rsidRDefault="00C14BA2" w:rsidP="00C14BA2">
      <w:pPr>
        <w:tabs>
          <w:tab w:val="left" w:pos="480"/>
        </w:tabs>
        <w:spacing w:line="360" w:lineRule="auto"/>
        <w:jc w:val="both"/>
        <w:rPr>
          <w:rFonts w:ascii="Arial Narrow" w:hAnsi="Arial Narrow" w:cs="Arial Narrow"/>
        </w:rPr>
      </w:pPr>
      <w:r w:rsidRPr="0064092C">
        <w:rPr>
          <w:rFonts w:ascii="Arial Narrow" w:hAnsi="Arial Narrow" w:cs="Arial Narrow"/>
        </w:rPr>
        <w:t>Esta situación da como resultado que los Estados Financieros no cumplan con la normativa contable aprobada en El Salvador, para su elaboración y presentación.</w:t>
      </w:r>
    </w:p>
    <w:p w:rsidR="00C14BA2" w:rsidRPr="0064092C" w:rsidRDefault="00C14BA2" w:rsidP="00C14BA2">
      <w:pPr>
        <w:rPr>
          <w:rFonts w:ascii="Arial Narrow" w:hAnsi="Arial Narrow"/>
          <w:i/>
          <w:iCs/>
        </w:rPr>
      </w:pPr>
    </w:p>
    <w:p w:rsidR="00C14BA2" w:rsidRPr="0064092C" w:rsidRDefault="00C14BA2" w:rsidP="00C14BA2">
      <w:pPr>
        <w:rPr>
          <w:rFonts w:ascii="Arial Narrow" w:hAnsi="Arial Narrow"/>
          <w:i/>
          <w:iCs/>
        </w:rPr>
      </w:pPr>
    </w:p>
    <w:p w:rsidR="00C14BA2" w:rsidRPr="0064092C" w:rsidRDefault="00C14BA2" w:rsidP="008435CF">
      <w:pPr>
        <w:numPr>
          <w:ilvl w:val="0"/>
          <w:numId w:val="26"/>
        </w:numPr>
        <w:rPr>
          <w:rFonts w:ascii="Arial Narrow" w:hAnsi="Arial Narrow"/>
          <w:b/>
          <w:iCs/>
        </w:rPr>
      </w:pPr>
      <w:r w:rsidRPr="0064092C">
        <w:rPr>
          <w:rFonts w:ascii="Arial Narrow" w:hAnsi="Arial Narrow"/>
          <w:b/>
          <w:iCs/>
        </w:rPr>
        <w:t>Objetivo de la investigación</w:t>
      </w:r>
    </w:p>
    <w:p w:rsidR="00C14BA2" w:rsidRPr="0064092C" w:rsidRDefault="00C14BA2" w:rsidP="00C14BA2">
      <w:pPr>
        <w:rPr>
          <w:rFonts w:ascii="Arial Narrow" w:hAnsi="Arial Narrow"/>
          <w:i/>
          <w:iCs/>
        </w:rPr>
      </w:pPr>
    </w:p>
    <w:p w:rsidR="00F70400" w:rsidRDefault="004165BF" w:rsidP="00C14BA2">
      <w:pPr>
        <w:spacing w:line="360" w:lineRule="auto"/>
        <w:rPr>
          <w:rFonts w:ascii="Arial Narrow" w:hAnsi="Arial Narrow" w:cs="Arial Narrow"/>
          <w:bCs/>
        </w:rPr>
      </w:pPr>
      <w:r>
        <w:rPr>
          <w:rFonts w:ascii="Arial Narrow" w:hAnsi="Arial Narrow" w:cs="Arial Narrow"/>
          <w:bCs/>
        </w:rPr>
        <w:t>Previo a la presente investigación el grupo se planteo los siguientes objetivos.</w:t>
      </w:r>
    </w:p>
    <w:p w:rsidR="004165BF" w:rsidRPr="004165BF" w:rsidRDefault="004165BF" w:rsidP="00C14BA2">
      <w:pPr>
        <w:spacing w:line="360" w:lineRule="auto"/>
        <w:rPr>
          <w:rFonts w:ascii="Arial Narrow" w:hAnsi="Arial Narrow" w:cs="Arial Narrow"/>
          <w:bCs/>
        </w:rPr>
      </w:pPr>
    </w:p>
    <w:p w:rsidR="00C14BA2" w:rsidRPr="0064092C" w:rsidRDefault="00C14BA2" w:rsidP="00C14BA2">
      <w:pPr>
        <w:spacing w:line="360" w:lineRule="auto"/>
        <w:rPr>
          <w:rFonts w:ascii="Arial Narrow" w:hAnsi="Arial Narrow" w:cs="Arial Narrow"/>
          <w:b/>
          <w:bCs/>
        </w:rPr>
      </w:pPr>
      <w:r w:rsidRPr="0064092C">
        <w:rPr>
          <w:rFonts w:ascii="Arial Narrow" w:hAnsi="Arial Narrow" w:cs="Arial Narrow"/>
          <w:b/>
          <w:bCs/>
        </w:rPr>
        <w:t>Objetivos Generales:</w:t>
      </w:r>
    </w:p>
    <w:p w:rsidR="00C14BA2" w:rsidRPr="0064092C" w:rsidRDefault="00C14BA2" w:rsidP="00C14BA2">
      <w:pPr>
        <w:spacing w:line="360" w:lineRule="auto"/>
        <w:jc w:val="both"/>
        <w:rPr>
          <w:rFonts w:ascii="Arial Narrow" w:hAnsi="Arial Narrow" w:cs="Arial Narrow"/>
        </w:rPr>
      </w:pPr>
      <w:r w:rsidRPr="0064092C">
        <w:rPr>
          <w:rFonts w:ascii="Arial Narrow" w:hAnsi="Arial Narrow" w:cs="Arial Narrow"/>
        </w:rPr>
        <w:t>Establecer los procedimientos necesarios para la identificación de las diferencias temporales, cálculo y tratamiento contable del impuesto diferidos.</w:t>
      </w:r>
    </w:p>
    <w:p w:rsidR="00C14BA2" w:rsidRPr="0064092C" w:rsidRDefault="00C14BA2" w:rsidP="00C14BA2">
      <w:pPr>
        <w:spacing w:line="360" w:lineRule="auto"/>
        <w:jc w:val="both"/>
        <w:rPr>
          <w:rFonts w:ascii="Arial Narrow" w:hAnsi="Arial Narrow" w:cs="Arial Narrow"/>
        </w:rPr>
      </w:pPr>
    </w:p>
    <w:p w:rsidR="00C14BA2" w:rsidRPr="0064092C" w:rsidRDefault="00C14BA2" w:rsidP="00C14BA2">
      <w:pPr>
        <w:spacing w:line="360" w:lineRule="auto"/>
        <w:rPr>
          <w:rFonts w:ascii="Arial Narrow" w:hAnsi="Arial Narrow" w:cs="Arial Narrow"/>
          <w:b/>
          <w:bCs/>
        </w:rPr>
      </w:pPr>
      <w:r w:rsidRPr="0064092C">
        <w:rPr>
          <w:rFonts w:ascii="Arial Narrow" w:hAnsi="Arial Narrow" w:cs="Arial Narrow"/>
          <w:b/>
          <w:bCs/>
        </w:rPr>
        <w:t>Objetivos Específicos:</w:t>
      </w:r>
    </w:p>
    <w:p w:rsidR="00C14BA2" w:rsidRPr="0064092C" w:rsidRDefault="00C14BA2" w:rsidP="0035738F">
      <w:pPr>
        <w:numPr>
          <w:ilvl w:val="0"/>
          <w:numId w:val="27"/>
        </w:numPr>
        <w:tabs>
          <w:tab w:val="clear" w:pos="705"/>
          <w:tab w:val="num" w:pos="-1980"/>
        </w:tabs>
        <w:spacing w:line="360" w:lineRule="auto"/>
        <w:jc w:val="both"/>
        <w:rPr>
          <w:rFonts w:ascii="Arial Narrow" w:hAnsi="Arial Narrow" w:cs="Arial Narrow"/>
        </w:rPr>
      </w:pPr>
      <w:r w:rsidRPr="0064092C">
        <w:rPr>
          <w:rFonts w:ascii="Arial Narrow" w:hAnsi="Arial Narrow" w:cs="Arial Narrow"/>
        </w:rPr>
        <w:t>Identificar las cuentas y operaciones que pueden generar discrepancias entre lo establecido en la normativa tributaria y lo establecido para efecto contable.</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t>Describir lo dispuesto en las leyes tributarias, que son aplicables a las operaciones que tienen un efecto en el pago del impuesto sobre la renta.</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t xml:space="preserve">Describir las políticas contables establecidas en </w:t>
      </w:r>
      <w:smartTag w:uri="urn:schemas-microsoft-com:office:smarttags" w:element="PersonName">
        <w:smartTagPr>
          <w:attr w:name="ProductID" w:val="la NIIF"/>
        </w:smartTagPr>
        <w:r w:rsidRPr="0064092C">
          <w:rPr>
            <w:rFonts w:ascii="Arial Narrow" w:hAnsi="Arial Narrow" w:cs="Arial Narrow"/>
          </w:rPr>
          <w:t>la NIIF</w:t>
        </w:r>
      </w:smartTag>
      <w:r w:rsidRPr="0064092C">
        <w:rPr>
          <w:rFonts w:ascii="Arial Narrow" w:hAnsi="Arial Narrow" w:cs="Arial Narrow"/>
        </w:rPr>
        <w:t>, para las el tratamiento de las operaciones que pueden generar un gasto por impuesto sobre la renta.</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t>Describir cuales son las diferencias entre el tratamiento fiscal y el tratamiento contable de las operaciones relacionadas con el pago y gasto de impuesto sobre la renta.</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t>Establecer el cálculo y registro contable del impuesto diferido.</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lastRenderedPageBreak/>
        <w:t>Presentar una conciliación entre las cuentas contables u operaciones que han generado impuesto diferido.</w:t>
      </w:r>
    </w:p>
    <w:p w:rsidR="00C14BA2" w:rsidRPr="0064092C" w:rsidRDefault="00C14BA2" w:rsidP="008435CF">
      <w:pPr>
        <w:numPr>
          <w:ilvl w:val="0"/>
          <w:numId w:val="27"/>
        </w:numPr>
        <w:spacing w:line="360" w:lineRule="auto"/>
        <w:jc w:val="both"/>
        <w:rPr>
          <w:rFonts w:ascii="Arial Narrow" w:hAnsi="Arial Narrow" w:cs="Arial Narrow"/>
        </w:rPr>
      </w:pPr>
      <w:r w:rsidRPr="0064092C">
        <w:rPr>
          <w:rFonts w:ascii="Arial Narrow" w:hAnsi="Arial Narrow" w:cs="Arial Narrow"/>
        </w:rPr>
        <w:t>Presentación del efecto por el cálculo del impuesto diferido, en los Estados Financieros para el año 20</w:t>
      </w:r>
      <w:r w:rsidR="00434E9C">
        <w:rPr>
          <w:rFonts w:ascii="Arial Narrow" w:hAnsi="Arial Narrow" w:cs="Arial Narrow"/>
        </w:rPr>
        <w:t>10</w:t>
      </w:r>
      <w:r w:rsidRPr="0064092C">
        <w:rPr>
          <w:rFonts w:ascii="Arial Narrow" w:hAnsi="Arial Narrow" w:cs="Arial Narrow"/>
        </w:rPr>
        <w:t>.</w:t>
      </w:r>
    </w:p>
    <w:p w:rsidR="00C14BA2" w:rsidRPr="0064092C" w:rsidRDefault="00C14BA2" w:rsidP="00C14BA2">
      <w:pPr>
        <w:rPr>
          <w:rFonts w:ascii="Arial Narrow" w:hAnsi="Arial Narrow"/>
          <w:i/>
          <w:iCs/>
        </w:rPr>
      </w:pPr>
    </w:p>
    <w:p w:rsidR="00C14BA2" w:rsidRPr="0064092C" w:rsidRDefault="00C14BA2" w:rsidP="008435CF">
      <w:pPr>
        <w:numPr>
          <w:ilvl w:val="0"/>
          <w:numId w:val="26"/>
        </w:numPr>
        <w:rPr>
          <w:rFonts w:ascii="Arial Narrow" w:hAnsi="Arial Narrow"/>
          <w:b/>
          <w:iCs/>
        </w:rPr>
      </w:pPr>
      <w:r w:rsidRPr="0064092C">
        <w:rPr>
          <w:rFonts w:ascii="Arial Narrow" w:hAnsi="Arial Narrow"/>
          <w:b/>
          <w:iCs/>
        </w:rPr>
        <w:t>La utilidad social</w:t>
      </w:r>
    </w:p>
    <w:p w:rsidR="00C14BA2" w:rsidRPr="0064092C" w:rsidRDefault="00C14BA2" w:rsidP="00C14BA2">
      <w:pPr>
        <w:rPr>
          <w:rFonts w:ascii="Arial Narrow" w:hAnsi="Arial Narrow"/>
          <w:i/>
          <w:iCs/>
        </w:rPr>
      </w:pPr>
    </w:p>
    <w:p w:rsidR="00C14BA2" w:rsidRPr="0064092C" w:rsidRDefault="00C14BA2" w:rsidP="00C14BA2">
      <w:pPr>
        <w:spacing w:line="360" w:lineRule="auto"/>
        <w:ind w:left="360"/>
        <w:jc w:val="both"/>
        <w:rPr>
          <w:rFonts w:ascii="Arial Narrow" w:hAnsi="Arial Narrow" w:cs="Arial Narrow"/>
        </w:rPr>
      </w:pPr>
      <w:r w:rsidRPr="0064092C">
        <w:rPr>
          <w:rFonts w:ascii="Arial Narrow" w:hAnsi="Arial Narrow" w:cs="Arial Narrow"/>
        </w:rPr>
        <w:t xml:space="preserve">La investigación </w:t>
      </w:r>
      <w:r w:rsidR="00FC635A">
        <w:rPr>
          <w:rFonts w:ascii="Arial Narrow" w:hAnsi="Arial Narrow" w:cs="Arial Narrow"/>
        </w:rPr>
        <w:t>d</w:t>
      </w:r>
      <w:r w:rsidRPr="0064092C">
        <w:rPr>
          <w:rFonts w:ascii="Arial Narrow" w:hAnsi="Arial Narrow" w:cs="Arial Narrow"/>
        </w:rPr>
        <w:t>esarrolla</w:t>
      </w:r>
      <w:r w:rsidR="00FC635A">
        <w:rPr>
          <w:rFonts w:ascii="Arial Narrow" w:hAnsi="Arial Narrow" w:cs="Arial Narrow"/>
        </w:rPr>
        <w:t>da</w:t>
      </w:r>
      <w:r w:rsidRPr="0064092C">
        <w:rPr>
          <w:rFonts w:ascii="Arial Narrow" w:hAnsi="Arial Narrow" w:cs="Arial Narrow"/>
        </w:rPr>
        <w:t xml:space="preserve"> </w:t>
      </w:r>
      <w:r w:rsidR="00FC635A">
        <w:rPr>
          <w:rFonts w:ascii="Arial Narrow" w:hAnsi="Arial Narrow" w:cs="Arial Narrow"/>
        </w:rPr>
        <w:t>fue</w:t>
      </w:r>
      <w:r w:rsidRPr="0064092C">
        <w:rPr>
          <w:rFonts w:ascii="Arial Narrow" w:hAnsi="Arial Narrow" w:cs="Arial Narrow"/>
        </w:rPr>
        <w:t xml:space="preserve"> de </w:t>
      </w:r>
      <w:r w:rsidR="00FC635A">
        <w:rPr>
          <w:rFonts w:ascii="Arial Narrow" w:hAnsi="Arial Narrow" w:cs="Arial Narrow"/>
        </w:rPr>
        <w:t>tipo bibliográfica y consistió</w:t>
      </w:r>
      <w:r w:rsidRPr="0064092C">
        <w:rPr>
          <w:rFonts w:ascii="Arial Narrow" w:hAnsi="Arial Narrow" w:cs="Arial Narrow"/>
        </w:rPr>
        <w:t xml:space="preserve"> en la identificación de aquellas operaciones ordinarias que son realizadas por una empresa, y que generan discrepancia entre la normativa tributaria y la normativa contable vigente y autorizada por el consejo de la vigilancia de la profesión de la contaduría publica en El Salvador.</w:t>
      </w:r>
    </w:p>
    <w:p w:rsidR="00C14BA2" w:rsidRPr="0064092C" w:rsidRDefault="00C14BA2" w:rsidP="00C14BA2">
      <w:pPr>
        <w:rPr>
          <w:rFonts w:ascii="Arial Narrow" w:hAnsi="Arial Narrow"/>
          <w:i/>
          <w:iCs/>
        </w:rPr>
      </w:pPr>
    </w:p>
    <w:p w:rsidR="00C14BA2" w:rsidRPr="0064092C" w:rsidRDefault="00C14BA2" w:rsidP="00C14BA2">
      <w:pPr>
        <w:rPr>
          <w:rFonts w:ascii="Arial Narrow" w:hAnsi="Arial Narrow"/>
          <w:i/>
          <w:iCs/>
        </w:rPr>
      </w:pPr>
    </w:p>
    <w:p w:rsidR="00C14BA2" w:rsidRPr="0064092C" w:rsidRDefault="00C14BA2" w:rsidP="008435CF">
      <w:pPr>
        <w:numPr>
          <w:ilvl w:val="0"/>
          <w:numId w:val="26"/>
        </w:numPr>
        <w:rPr>
          <w:rFonts w:ascii="Arial Narrow" w:hAnsi="Arial Narrow"/>
          <w:b/>
          <w:iCs/>
        </w:rPr>
      </w:pPr>
      <w:r w:rsidRPr="0064092C">
        <w:rPr>
          <w:rFonts w:ascii="Arial Narrow" w:hAnsi="Arial Narrow"/>
          <w:b/>
          <w:iCs/>
        </w:rPr>
        <w:t xml:space="preserve">Las técnicas empleadas </w:t>
      </w:r>
    </w:p>
    <w:p w:rsidR="00C14BA2" w:rsidRPr="0064092C" w:rsidRDefault="00C14BA2" w:rsidP="00C14BA2">
      <w:pPr>
        <w:spacing w:line="360" w:lineRule="auto"/>
        <w:ind w:left="360"/>
        <w:jc w:val="both"/>
        <w:rPr>
          <w:rFonts w:ascii="Arial Narrow" w:hAnsi="Arial Narrow" w:cs="Arial Narrow"/>
          <w:sz w:val="22"/>
          <w:szCs w:val="22"/>
        </w:rPr>
      </w:pPr>
      <w:r w:rsidRPr="0064092C">
        <w:rPr>
          <w:rFonts w:ascii="Arial Narrow" w:hAnsi="Arial Narrow" w:cs="Arial Narrow"/>
          <w:sz w:val="22"/>
          <w:szCs w:val="22"/>
        </w:rPr>
        <w:t>Como instrumento o técnica empleada en la investigación para poder verificar la existencia del problema, se utilizó la entrevista.</w:t>
      </w:r>
    </w:p>
    <w:p w:rsidR="00C14BA2" w:rsidRDefault="00C14BA2"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F70400" w:rsidRDefault="00F70400" w:rsidP="00D11FC7">
      <w:pPr>
        <w:spacing w:line="360" w:lineRule="auto"/>
        <w:jc w:val="center"/>
        <w:rPr>
          <w:rFonts w:ascii="Arial Narrow" w:hAnsi="Arial Narrow"/>
          <w:b/>
        </w:rPr>
      </w:pPr>
    </w:p>
    <w:p w:rsidR="002B60B8" w:rsidRDefault="002B60B8" w:rsidP="00D11FC7">
      <w:pPr>
        <w:spacing w:line="360" w:lineRule="auto"/>
        <w:jc w:val="center"/>
        <w:rPr>
          <w:rFonts w:ascii="Arial Narrow" w:hAnsi="Arial Narrow"/>
          <w:b/>
        </w:rPr>
      </w:pPr>
    </w:p>
    <w:p w:rsidR="002B60B8" w:rsidRDefault="002B60B8" w:rsidP="00D11FC7">
      <w:pPr>
        <w:spacing w:line="360" w:lineRule="auto"/>
        <w:jc w:val="center"/>
        <w:rPr>
          <w:rFonts w:ascii="Arial Narrow" w:hAnsi="Arial Narrow"/>
          <w:b/>
        </w:rPr>
      </w:pPr>
    </w:p>
    <w:p w:rsidR="00F70400" w:rsidRPr="0064092C" w:rsidRDefault="00F70400" w:rsidP="00D11FC7">
      <w:pPr>
        <w:spacing w:line="360" w:lineRule="auto"/>
        <w:jc w:val="center"/>
        <w:rPr>
          <w:rFonts w:ascii="Arial Narrow" w:hAnsi="Arial Narrow"/>
          <w:b/>
        </w:rPr>
      </w:pPr>
    </w:p>
    <w:p w:rsidR="00B27E33" w:rsidRPr="0064092C" w:rsidRDefault="00B27E33" w:rsidP="00B27E33">
      <w:pPr>
        <w:spacing w:line="360" w:lineRule="auto"/>
        <w:ind w:left="708"/>
        <w:rPr>
          <w:b/>
          <w:iCs/>
          <w:sz w:val="20"/>
          <w:szCs w:val="20"/>
          <w:u w:val="single"/>
        </w:rPr>
      </w:pPr>
      <w:r w:rsidRPr="0064092C">
        <w:rPr>
          <w:b/>
          <w:iCs/>
          <w:sz w:val="20"/>
          <w:szCs w:val="20"/>
          <w:u w:val="single"/>
        </w:rPr>
        <w:lastRenderedPageBreak/>
        <w:t>“Tratamiento Tributario y Financiero de las diferencias resultantes de comparar la base financiera y fiscal de las cuentas de Balance”</w:t>
      </w:r>
    </w:p>
    <w:p w:rsidR="00B27E33" w:rsidRPr="0064092C" w:rsidRDefault="00B27E33" w:rsidP="00B27E33">
      <w:pPr>
        <w:spacing w:line="360" w:lineRule="auto"/>
        <w:jc w:val="center"/>
        <w:rPr>
          <w:rFonts w:ascii="Arial Narrow" w:hAnsi="Arial Narrow"/>
          <w:b/>
        </w:rPr>
      </w:pPr>
    </w:p>
    <w:p w:rsidR="00B27E33" w:rsidRPr="0064092C" w:rsidRDefault="00B27E33" w:rsidP="00B27E33">
      <w:pPr>
        <w:spacing w:line="360" w:lineRule="auto"/>
        <w:jc w:val="center"/>
        <w:rPr>
          <w:rFonts w:ascii="Arial Narrow" w:hAnsi="Arial Narrow"/>
          <w:b/>
        </w:rPr>
      </w:pPr>
      <w:r w:rsidRPr="0064092C">
        <w:rPr>
          <w:rFonts w:ascii="Arial Narrow" w:hAnsi="Arial Narrow"/>
          <w:b/>
        </w:rPr>
        <w:t>Guía de Entrevista</w:t>
      </w:r>
    </w:p>
    <w:p w:rsidR="00B27E33" w:rsidRPr="0064092C" w:rsidRDefault="00B27E33" w:rsidP="00B27E33">
      <w:pPr>
        <w:spacing w:line="360" w:lineRule="auto"/>
        <w:rPr>
          <w:rFonts w:ascii="Arial Narrow" w:hAnsi="Arial Narrow"/>
        </w:rPr>
      </w:pPr>
    </w:p>
    <w:p w:rsidR="00B27E33" w:rsidRPr="0064092C" w:rsidRDefault="00B27E33" w:rsidP="008435CF">
      <w:pPr>
        <w:pStyle w:val="Prrafodelista"/>
        <w:numPr>
          <w:ilvl w:val="0"/>
          <w:numId w:val="6"/>
        </w:numPr>
        <w:spacing w:line="360" w:lineRule="auto"/>
        <w:jc w:val="both"/>
        <w:rPr>
          <w:rFonts w:ascii="Arial Narrow" w:hAnsi="Arial Narrow"/>
          <w:lang w:val="es-SV"/>
        </w:rPr>
      </w:pPr>
      <w:r w:rsidRPr="0064092C">
        <w:rPr>
          <w:rFonts w:ascii="Arial Narrow" w:hAnsi="Arial Narrow"/>
          <w:lang w:val="es-SV"/>
        </w:rPr>
        <w:fldChar w:fldCharType="begin"/>
      </w:r>
      <w:r w:rsidRPr="0064092C">
        <w:rPr>
          <w:rFonts w:ascii="Arial Narrow" w:hAnsi="Arial Narrow"/>
          <w:lang w:val="es-SV"/>
        </w:rPr>
        <w:instrText xml:space="preserve"> MERGEFIELD "N_1" </w:instrText>
      </w:r>
      <w:r w:rsidRPr="0064092C">
        <w:rPr>
          <w:rFonts w:ascii="Arial Narrow" w:hAnsi="Arial Narrow"/>
          <w:lang w:val="es-SV"/>
        </w:rPr>
        <w:fldChar w:fldCharType="separate"/>
      </w:r>
      <w:r w:rsidRPr="0064092C">
        <w:rPr>
          <w:rFonts w:ascii="Arial Narrow" w:hAnsi="Arial Narrow"/>
          <w:lang w:val="es-SV"/>
        </w:rPr>
        <w:t>¿Qué nivel de conocimiento posee acerca el contenido de las Normas Internacionales de Información Financiera (NIIF)?</w:t>
      </w:r>
      <w:r w:rsidRPr="0064092C">
        <w:rPr>
          <w:rFonts w:ascii="Arial Narrow" w:hAnsi="Arial Narrow"/>
          <w:lang w:val="es-SV"/>
        </w:rPr>
        <w:fldChar w:fldCharType="end"/>
      </w:r>
    </w:p>
    <w:p w:rsidR="00B27E33" w:rsidRPr="0064092C" w:rsidRDefault="00B27E33" w:rsidP="00B27E33">
      <w:pPr>
        <w:pStyle w:val="Prrafodelista"/>
        <w:spacing w:line="360" w:lineRule="auto"/>
        <w:ind w:left="360"/>
        <w:jc w:val="both"/>
        <w:rPr>
          <w:rFonts w:ascii="Arial Narrow" w:hAnsi="Arial Narrow"/>
          <w:lang w:val="es-SV"/>
        </w:rPr>
      </w:pPr>
      <w:r w:rsidRPr="0064092C">
        <w:rPr>
          <w:rFonts w:ascii="Arial Narrow" w:hAnsi="Arial Narrow"/>
          <w:lang w:val="es-SV"/>
        </w:rPr>
        <w:tab/>
      </w:r>
      <w:r w:rsidRPr="0064092C">
        <w:rPr>
          <w:rFonts w:ascii="Arial Narrow" w:hAnsi="Arial Narrow"/>
          <w:lang w:val="es-SV"/>
        </w:rPr>
        <w:tab/>
      </w:r>
      <w:r w:rsidRPr="0064092C">
        <w:rPr>
          <w:rFonts w:ascii="Arial Narrow" w:hAnsi="Arial Narrow"/>
          <w:lang w:val="es-SV"/>
        </w:rPr>
        <w:tab/>
      </w:r>
      <w:r w:rsidRPr="0064092C">
        <w:rPr>
          <w:rFonts w:ascii="Arial Narrow" w:hAnsi="Arial Narrow"/>
          <w:lang w:val="es-SV"/>
        </w:rPr>
        <w:tab/>
      </w:r>
      <w:r w:rsidRPr="0064092C">
        <w:rPr>
          <w:rFonts w:ascii="Arial Narrow" w:hAnsi="Arial Narrow"/>
          <w:lang w:val="es-SV"/>
        </w:rPr>
        <w:tab/>
      </w:r>
      <w:r w:rsidRPr="0064092C">
        <w:rPr>
          <w:rFonts w:ascii="Arial Narrow" w:hAnsi="Arial Narrow"/>
          <w:lang w:val="es-SV"/>
        </w:rPr>
        <w:tab/>
      </w:r>
    </w:p>
    <w:p w:rsidR="00B27E33" w:rsidRPr="0064092C" w:rsidRDefault="00B27E33" w:rsidP="008435CF">
      <w:pPr>
        <w:pStyle w:val="Prrafodelista"/>
        <w:numPr>
          <w:ilvl w:val="0"/>
          <w:numId w:val="6"/>
        </w:numPr>
        <w:spacing w:line="360" w:lineRule="auto"/>
        <w:jc w:val="both"/>
        <w:rPr>
          <w:rFonts w:ascii="Arial Narrow" w:hAnsi="Arial Narrow"/>
          <w:lang w:val="es-SV"/>
        </w:rPr>
      </w:pPr>
      <w:r w:rsidRPr="0064092C">
        <w:rPr>
          <w:rFonts w:ascii="Arial Narrow" w:hAnsi="Arial Narrow"/>
          <w:lang w:val="es-SV"/>
        </w:rPr>
        <w:fldChar w:fldCharType="begin"/>
      </w:r>
      <w:r w:rsidRPr="0064092C">
        <w:rPr>
          <w:rFonts w:ascii="Arial Narrow" w:hAnsi="Arial Narrow"/>
          <w:lang w:val="es-SV"/>
        </w:rPr>
        <w:instrText xml:space="preserve"> MERGEFIELD "N_2" </w:instrText>
      </w:r>
      <w:r w:rsidRPr="0064092C">
        <w:rPr>
          <w:rFonts w:ascii="Arial Narrow" w:hAnsi="Arial Narrow"/>
          <w:lang w:val="es-SV"/>
        </w:rPr>
        <w:fldChar w:fldCharType="separate"/>
      </w:r>
      <w:r w:rsidRPr="0064092C">
        <w:rPr>
          <w:rFonts w:ascii="Arial Narrow" w:hAnsi="Arial Narrow"/>
          <w:lang w:val="es-SV"/>
        </w:rPr>
        <w:t>¿En la empresa para la que usted labora tienen como marco de referencia contable para la preparación y presentación de los Estados Financieros las NIIF’S?</w:t>
      </w:r>
      <w:r w:rsidRPr="0064092C">
        <w:rPr>
          <w:rFonts w:ascii="Arial Narrow" w:hAnsi="Arial Narrow"/>
          <w:lang w:val="es-SV"/>
        </w:rPr>
        <w:fldChar w:fldCharType="end"/>
      </w:r>
      <w:r w:rsidRPr="0064092C">
        <w:rPr>
          <w:rFonts w:ascii="Arial Narrow" w:hAnsi="Arial Narrow"/>
          <w:lang w:val="es-SV"/>
        </w:rPr>
        <w:tab/>
      </w:r>
    </w:p>
    <w:p w:rsidR="00B27E33" w:rsidRPr="0064092C" w:rsidRDefault="00B27E33" w:rsidP="00B27E33">
      <w:pPr>
        <w:pStyle w:val="Prrafodelista"/>
        <w:spacing w:line="360" w:lineRule="auto"/>
        <w:ind w:left="360"/>
        <w:jc w:val="both"/>
        <w:rPr>
          <w:rFonts w:ascii="Arial Narrow" w:hAnsi="Arial Narrow"/>
          <w:lang w:val="es-SV"/>
        </w:rPr>
      </w:pPr>
    </w:p>
    <w:p w:rsidR="00B35930" w:rsidRPr="0064092C" w:rsidRDefault="00B27E33" w:rsidP="008435CF">
      <w:pPr>
        <w:pStyle w:val="Prrafodelista"/>
        <w:numPr>
          <w:ilvl w:val="0"/>
          <w:numId w:val="6"/>
        </w:numPr>
        <w:spacing w:line="360" w:lineRule="auto"/>
        <w:jc w:val="both"/>
      </w:pPr>
      <w:r w:rsidRPr="0064092C">
        <w:rPr>
          <w:rFonts w:ascii="Arial Narrow" w:hAnsi="Arial Narrow"/>
          <w:lang w:val="es-SV"/>
        </w:rPr>
        <w:fldChar w:fldCharType="begin"/>
      </w:r>
      <w:r w:rsidRPr="0064092C">
        <w:rPr>
          <w:rFonts w:ascii="Arial Narrow" w:hAnsi="Arial Narrow"/>
          <w:lang w:val="es-SV"/>
        </w:rPr>
        <w:instrText xml:space="preserve"> MERGEFIELD "N_3" </w:instrText>
      </w:r>
      <w:r w:rsidRPr="0064092C">
        <w:rPr>
          <w:rFonts w:ascii="Arial Narrow" w:hAnsi="Arial Narrow"/>
          <w:lang w:val="es-SV"/>
        </w:rPr>
        <w:fldChar w:fldCharType="separate"/>
      </w:r>
      <w:r w:rsidRPr="0064092C">
        <w:rPr>
          <w:rFonts w:ascii="Arial Narrow" w:hAnsi="Arial Narrow"/>
          <w:lang w:val="es-SV"/>
        </w:rPr>
        <w:t>¿Tiene conocimiento acerca del contenido de la Norma Internacional de Contabilidad (NIC) N° 12?</w:t>
      </w:r>
      <w:r w:rsidRPr="0064092C">
        <w:rPr>
          <w:rFonts w:ascii="Arial Narrow" w:hAnsi="Arial Narrow"/>
          <w:lang w:val="es-SV"/>
        </w:rPr>
        <w:fldChar w:fldCharType="end"/>
      </w:r>
    </w:p>
    <w:p w:rsidR="00B27E33" w:rsidRPr="0064092C" w:rsidRDefault="00B27E33" w:rsidP="008435CF">
      <w:pPr>
        <w:pStyle w:val="Prrafodelista"/>
        <w:numPr>
          <w:ilvl w:val="0"/>
          <w:numId w:val="6"/>
        </w:numPr>
        <w:spacing w:line="360" w:lineRule="auto"/>
        <w:jc w:val="both"/>
        <w:rPr>
          <w:rFonts w:ascii="Arial Narrow" w:hAnsi="Arial Narrow"/>
          <w:lang w:val="es-SV"/>
        </w:rPr>
      </w:pPr>
      <w:r w:rsidRPr="0064092C">
        <w:rPr>
          <w:rFonts w:ascii="Arial Narrow" w:hAnsi="Arial Narrow"/>
          <w:lang w:val="es-SV"/>
        </w:rPr>
        <w:fldChar w:fldCharType="begin"/>
      </w:r>
      <w:r w:rsidRPr="0064092C">
        <w:rPr>
          <w:rFonts w:ascii="Arial Narrow" w:hAnsi="Arial Narrow"/>
          <w:lang w:val="es-SV"/>
        </w:rPr>
        <w:instrText xml:space="preserve"> MERGEFIELD "N_4" </w:instrText>
      </w:r>
      <w:r w:rsidRPr="0064092C">
        <w:rPr>
          <w:rFonts w:ascii="Arial Narrow" w:hAnsi="Arial Narrow"/>
          <w:lang w:val="es-SV"/>
        </w:rPr>
        <w:fldChar w:fldCharType="separate"/>
      </w:r>
      <w:r w:rsidRPr="0064092C">
        <w:rPr>
          <w:rFonts w:ascii="Arial Narrow" w:hAnsi="Arial Narrow"/>
          <w:lang w:val="es-SV"/>
        </w:rPr>
        <w:t>¿Cuál considera usted que es el objeto de la NIC N°12?</w:t>
      </w:r>
      <w:r w:rsidRPr="0064092C">
        <w:rPr>
          <w:rFonts w:ascii="Arial Narrow" w:hAnsi="Arial Narrow"/>
          <w:lang w:val="es-SV"/>
        </w:rPr>
        <w:fldChar w:fldCharType="end"/>
      </w:r>
    </w:p>
    <w:p w:rsidR="00B27E33" w:rsidRPr="0064092C" w:rsidRDefault="00B27E33" w:rsidP="00B27E33">
      <w:pPr>
        <w:pStyle w:val="Prrafodelista"/>
        <w:spacing w:line="360" w:lineRule="auto"/>
        <w:ind w:left="360"/>
        <w:jc w:val="both"/>
        <w:rPr>
          <w:rFonts w:ascii="Arial Narrow" w:hAnsi="Arial Narrow"/>
          <w:lang w:val="es-SV"/>
        </w:rPr>
      </w:pPr>
    </w:p>
    <w:p w:rsidR="00B27E33" w:rsidRPr="0064092C" w:rsidRDefault="00B27E33" w:rsidP="008435CF">
      <w:pPr>
        <w:pStyle w:val="Prrafodelista"/>
        <w:numPr>
          <w:ilvl w:val="0"/>
          <w:numId w:val="6"/>
        </w:numPr>
        <w:spacing w:line="360" w:lineRule="auto"/>
        <w:jc w:val="both"/>
        <w:rPr>
          <w:rFonts w:ascii="Arial Narrow" w:hAnsi="Arial Narrow"/>
          <w:lang w:val="es-SV"/>
        </w:rPr>
      </w:pPr>
      <w:r w:rsidRPr="0064092C">
        <w:rPr>
          <w:rFonts w:ascii="Arial Narrow" w:hAnsi="Arial Narrow"/>
          <w:lang w:val="es-SV"/>
        </w:rPr>
        <w:fldChar w:fldCharType="begin"/>
      </w:r>
      <w:r w:rsidRPr="0064092C">
        <w:rPr>
          <w:rFonts w:ascii="Arial Narrow" w:hAnsi="Arial Narrow"/>
          <w:lang w:val="es-SV"/>
        </w:rPr>
        <w:instrText xml:space="preserve"> MERGEFIELD "N_5" </w:instrText>
      </w:r>
      <w:r w:rsidRPr="0064092C">
        <w:rPr>
          <w:rFonts w:ascii="Arial Narrow" w:hAnsi="Arial Narrow"/>
          <w:lang w:val="es-SV"/>
        </w:rPr>
        <w:fldChar w:fldCharType="separate"/>
      </w:r>
      <w:r w:rsidRPr="0064092C">
        <w:rPr>
          <w:rFonts w:ascii="Arial Narrow" w:hAnsi="Arial Narrow"/>
          <w:lang w:val="es-SV"/>
        </w:rPr>
        <w:t>¿Cuáles según usted son las principales divergencias entre las NIIF’S y las disposiciones establecidas en la Ley del Impuesto sobre la Renta, para la determinación de la Ganancia Contable o Utilidad Imponible, respectivamente?</w:t>
      </w:r>
      <w:r w:rsidRPr="0064092C">
        <w:rPr>
          <w:rFonts w:ascii="Arial Narrow" w:hAnsi="Arial Narrow"/>
          <w:lang w:val="es-SV"/>
        </w:rPr>
        <w:fldChar w:fldCharType="end"/>
      </w:r>
      <w:r w:rsidRPr="0064092C">
        <w:rPr>
          <w:rFonts w:ascii="Arial Narrow" w:hAnsi="Arial Narrow"/>
          <w:lang w:val="es-SV"/>
        </w:rPr>
        <w:tab/>
      </w:r>
    </w:p>
    <w:p w:rsidR="00B27E33" w:rsidRPr="0064092C" w:rsidRDefault="00B27E33" w:rsidP="00B27E33">
      <w:pPr>
        <w:pStyle w:val="Prrafodelista"/>
        <w:spacing w:line="360" w:lineRule="auto"/>
        <w:ind w:left="360"/>
        <w:jc w:val="both"/>
        <w:rPr>
          <w:rFonts w:ascii="Arial Narrow" w:hAnsi="Arial Narrow"/>
          <w:lang w:val="es-SV"/>
        </w:rPr>
      </w:pPr>
    </w:p>
    <w:p w:rsidR="00B27E33" w:rsidRPr="004C773A" w:rsidRDefault="00B27E33" w:rsidP="008435CF">
      <w:pPr>
        <w:pStyle w:val="Prrafodelista"/>
        <w:numPr>
          <w:ilvl w:val="0"/>
          <w:numId w:val="6"/>
        </w:numPr>
        <w:spacing w:line="360" w:lineRule="auto"/>
        <w:jc w:val="both"/>
        <w:rPr>
          <w:rFonts w:ascii="Arial Narrow" w:hAnsi="Arial Narrow"/>
          <w:lang w:val="es-SV"/>
        </w:rPr>
      </w:pPr>
      <w:r w:rsidRPr="0064092C">
        <w:rPr>
          <w:rFonts w:ascii="Arial Narrow" w:hAnsi="Arial Narrow"/>
          <w:lang w:val="es-SV"/>
        </w:rPr>
        <w:fldChar w:fldCharType="begin"/>
      </w:r>
      <w:r w:rsidRPr="0064092C">
        <w:rPr>
          <w:rFonts w:ascii="Arial Narrow" w:hAnsi="Arial Narrow"/>
          <w:lang w:val="es-SV"/>
        </w:rPr>
        <w:instrText xml:space="preserve"> MERGEFIELD "N_6" </w:instrText>
      </w:r>
      <w:r w:rsidRPr="0064092C">
        <w:rPr>
          <w:rFonts w:ascii="Arial Narrow" w:hAnsi="Arial Narrow"/>
          <w:lang w:val="es-SV"/>
        </w:rPr>
        <w:fldChar w:fldCharType="separate"/>
      </w:r>
      <w:r w:rsidRPr="0064092C">
        <w:rPr>
          <w:rFonts w:ascii="Arial Narrow" w:hAnsi="Arial Narrow"/>
          <w:lang w:val="es-SV"/>
        </w:rPr>
        <w:t>¿Considera que la N° 12, es de difícil aplicación?</w:t>
      </w:r>
      <w:r w:rsidRPr="0064092C">
        <w:rPr>
          <w:rFonts w:ascii="Arial Narrow" w:hAnsi="Arial Narrow"/>
          <w:lang w:val="es-SV"/>
        </w:rPr>
        <w:fldChar w:fldCharType="end"/>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p>
    <w:p w:rsidR="00B27E33" w:rsidRPr="004C773A" w:rsidRDefault="00B27E33" w:rsidP="00B27E33">
      <w:pPr>
        <w:pStyle w:val="Prrafodelista"/>
        <w:spacing w:line="360" w:lineRule="auto"/>
        <w:ind w:left="360"/>
        <w:jc w:val="both"/>
        <w:rPr>
          <w:rFonts w:ascii="Arial Narrow" w:hAnsi="Arial Narrow"/>
          <w:lang w:val="es-SV"/>
        </w:rPr>
      </w:pPr>
    </w:p>
    <w:p w:rsidR="00B27E33" w:rsidRPr="004C773A" w:rsidRDefault="00B27E33" w:rsidP="008435CF">
      <w:pPr>
        <w:pStyle w:val="Prrafodelista"/>
        <w:numPr>
          <w:ilvl w:val="0"/>
          <w:numId w:val="6"/>
        </w:numPr>
        <w:spacing w:line="360" w:lineRule="auto"/>
        <w:jc w:val="both"/>
        <w:rPr>
          <w:rFonts w:ascii="Arial Narrow" w:hAnsi="Arial Narrow"/>
          <w:lang w:val="es-SV"/>
        </w:rPr>
      </w:pPr>
      <w:r w:rsidRPr="004C773A">
        <w:rPr>
          <w:rFonts w:ascii="Arial Narrow" w:hAnsi="Arial Narrow"/>
          <w:lang w:val="es-SV"/>
        </w:rPr>
        <w:fldChar w:fldCharType="begin"/>
      </w:r>
      <w:r w:rsidRPr="004C773A">
        <w:rPr>
          <w:rFonts w:ascii="Arial Narrow" w:hAnsi="Arial Narrow"/>
          <w:lang w:val="es-SV"/>
        </w:rPr>
        <w:instrText xml:space="preserve"> MERGEFIELD "N_7" </w:instrText>
      </w:r>
      <w:r w:rsidRPr="004C773A">
        <w:rPr>
          <w:rFonts w:ascii="Arial Narrow" w:hAnsi="Arial Narrow"/>
          <w:lang w:val="es-SV"/>
        </w:rPr>
        <w:fldChar w:fldCharType="separate"/>
      </w:r>
      <w:r w:rsidRPr="004C773A">
        <w:rPr>
          <w:rFonts w:ascii="Arial Narrow" w:hAnsi="Arial Narrow"/>
          <w:lang w:val="es-SV"/>
        </w:rPr>
        <w:t>¿Conoce el proceso que conlleva el reconocimiento de los impuestos diferidos?</w:t>
      </w:r>
      <w:r w:rsidRPr="004C773A">
        <w:rPr>
          <w:rFonts w:ascii="Arial Narrow" w:hAnsi="Arial Narrow"/>
          <w:lang w:val="es-SV"/>
        </w:rPr>
        <w:fldChar w:fldCharType="end"/>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p>
    <w:p w:rsidR="00B27E33" w:rsidRPr="004C773A" w:rsidRDefault="00B27E33" w:rsidP="008435CF">
      <w:pPr>
        <w:pStyle w:val="Prrafodelista"/>
        <w:numPr>
          <w:ilvl w:val="0"/>
          <w:numId w:val="6"/>
        </w:numPr>
        <w:spacing w:line="360" w:lineRule="auto"/>
        <w:jc w:val="both"/>
        <w:rPr>
          <w:rFonts w:ascii="Arial Narrow" w:hAnsi="Arial Narrow"/>
          <w:lang w:val="es-SV"/>
        </w:rPr>
      </w:pPr>
      <w:r w:rsidRPr="004C773A">
        <w:rPr>
          <w:rFonts w:ascii="Arial Narrow" w:hAnsi="Arial Narrow"/>
          <w:lang w:val="es-SV"/>
        </w:rPr>
        <w:fldChar w:fldCharType="begin"/>
      </w:r>
      <w:r w:rsidRPr="004C773A">
        <w:rPr>
          <w:rFonts w:ascii="Arial Narrow" w:hAnsi="Arial Narrow"/>
          <w:lang w:val="es-SV"/>
        </w:rPr>
        <w:instrText xml:space="preserve"> MERGEFIELD "N_8" </w:instrText>
      </w:r>
      <w:r w:rsidRPr="004C773A">
        <w:rPr>
          <w:rFonts w:ascii="Arial Narrow" w:hAnsi="Arial Narrow"/>
          <w:lang w:val="es-SV"/>
        </w:rPr>
        <w:fldChar w:fldCharType="separate"/>
      </w:r>
      <w:r w:rsidRPr="004C773A">
        <w:rPr>
          <w:rFonts w:ascii="Arial Narrow" w:hAnsi="Arial Narrow"/>
          <w:lang w:val="es-SV"/>
        </w:rPr>
        <w:t>¿Qué métodos conoce para el tratamiento contable de los impuestos diferidos?</w:t>
      </w:r>
      <w:r w:rsidRPr="004C773A">
        <w:rPr>
          <w:rFonts w:ascii="Arial Narrow" w:hAnsi="Arial Narrow"/>
          <w:lang w:val="es-SV"/>
        </w:rPr>
        <w:fldChar w:fldCharType="end"/>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r w:rsidRPr="004C773A">
        <w:rPr>
          <w:rFonts w:ascii="Arial Narrow" w:hAnsi="Arial Narrow"/>
          <w:lang w:val="es-SV"/>
        </w:rPr>
        <w:tab/>
      </w:r>
    </w:p>
    <w:p w:rsidR="00B27E33" w:rsidRPr="008B330E" w:rsidRDefault="00B27E33" w:rsidP="008435CF">
      <w:pPr>
        <w:pStyle w:val="Prrafodelista"/>
        <w:numPr>
          <w:ilvl w:val="0"/>
          <w:numId w:val="6"/>
        </w:numPr>
        <w:spacing w:line="360" w:lineRule="auto"/>
        <w:jc w:val="both"/>
        <w:rPr>
          <w:rFonts w:ascii="Arial Narrow" w:hAnsi="Arial Narrow"/>
          <w:lang w:val="es-SV"/>
        </w:rPr>
      </w:pPr>
      <w:r w:rsidRPr="008B330E">
        <w:rPr>
          <w:rFonts w:ascii="Arial Narrow" w:hAnsi="Arial Narrow"/>
          <w:lang w:val="es-SV"/>
        </w:rPr>
        <w:fldChar w:fldCharType="begin"/>
      </w:r>
      <w:r w:rsidRPr="008B330E">
        <w:rPr>
          <w:rFonts w:ascii="Arial Narrow" w:hAnsi="Arial Narrow"/>
          <w:lang w:val="es-SV"/>
        </w:rPr>
        <w:instrText xml:space="preserve"> MERGEFIELD "N_9" </w:instrText>
      </w:r>
      <w:r w:rsidRPr="008B330E">
        <w:rPr>
          <w:rFonts w:ascii="Arial Narrow" w:hAnsi="Arial Narrow"/>
          <w:lang w:val="es-SV"/>
        </w:rPr>
        <w:fldChar w:fldCharType="separate"/>
      </w:r>
      <w:r w:rsidRPr="008B330E">
        <w:rPr>
          <w:rFonts w:ascii="Arial Narrow" w:hAnsi="Arial Narrow"/>
          <w:lang w:val="es-SV"/>
        </w:rPr>
        <w:t>¿Conoce el proceso para la liquidación o recuperación de los impuestos diferidos?</w:t>
      </w:r>
      <w:r w:rsidRPr="008B330E">
        <w:rPr>
          <w:rFonts w:ascii="Arial Narrow" w:hAnsi="Arial Narrow"/>
          <w:lang w:val="es-SV"/>
        </w:rPr>
        <w:fldChar w:fldCharType="end"/>
      </w:r>
      <w:r w:rsidRPr="008B330E">
        <w:rPr>
          <w:rFonts w:ascii="Arial Narrow" w:hAnsi="Arial Narrow"/>
          <w:lang w:val="es-SV"/>
        </w:rPr>
        <w:tab/>
      </w:r>
      <w:r w:rsidRPr="008B330E">
        <w:rPr>
          <w:rFonts w:ascii="Arial Narrow" w:hAnsi="Arial Narrow"/>
          <w:lang w:val="es-SV"/>
        </w:rPr>
        <w:tab/>
      </w:r>
      <w:r w:rsidRPr="008B330E">
        <w:rPr>
          <w:rFonts w:ascii="Arial Narrow" w:hAnsi="Arial Narrow"/>
          <w:lang w:val="es-SV"/>
        </w:rPr>
        <w:tab/>
      </w:r>
      <w:r w:rsidRPr="008B330E">
        <w:rPr>
          <w:rFonts w:ascii="Arial Narrow" w:hAnsi="Arial Narrow"/>
          <w:lang w:val="es-SV"/>
        </w:rPr>
        <w:tab/>
      </w:r>
      <w:r w:rsidRPr="008B330E">
        <w:rPr>
          <w:rFonts w:ascii="Arial Narrow" w:hAnsi="Arial Narrow"/>
          <w:lang w:val="es-SV"/>
        </w:rPr>
        <w:tab/>
      </w:r>
      <w:r w:rsidRPr="008B330E">
        <w:rPr>
          <w:rFonts w:ascii="Arial Narrow" w:hAnsi="Arial Narrow"/>
          <w:lang w:val="es-SV"/>
        </w:rPr>
        <w:tab/>
      </w:r>
      <w:r w:rsidRPr="008B330E">
        <w:rPr>
          <w:rFonts w:ascii="Arial Narrow" w:hAnsi="Arial Narrow"/>
          <w:lang w:val="es-SV"/>
        </w:rPr>
        <w:tab/>
      </w:r>
    </w:p>
    <w:p w:rsidR="00B35930" w:rsidRPr="00B27E33" w:rsidRDefault="00B27E33" w:rsidP="008435CF">
      <w:pPr>
        <w:pStyle w:val="Prrafodelista"/>
        <w:numPr>
          <w:ilvl w:val="0"/>
          <w:numId w:val="6"/>
        </w:numPr>
        <w:spacing w:line="360" w:lineRule="auto"/>
        <w:jc w:val="both"/>
        <w:rPr>
          <w:rFonts w:ascii="Arial Narrow" w:hAnsi="Arial Narrow"/>
          <w:lang w:val="es-SV"/>
        </w:rPr>
      </w:pPr>
      <w:r w:rsidRPr="008B330E">
        <w:rPr>
          <w:rFonts w:ascii="Arial Narrow" w:hAnsi="Arial Narrow"/>
          <w:lang w:val="es-SV"/>
        </w:rPr>
        <w:fldChar w:fldCharType="begin"/>
      </w:r>
      <w:r w:rsidRPr="008B330E">
        <w:rPr>
          <w:rFonts w:ascii="Arial Narrow" w:hAnsi="Arial Narrow"/>
          <w:lang w:val="es-SV"/>
        </w:rPr>
        <w:instrText xml:space="preserve"> MERGEFIELD "N_10" </w:instrText>
      </w:r>
      <w:r w:rsidRPr="008B330E">
        <w:rPr>
          <w:rFonts w:ascii="Arial Narrow" w:hAnsi="Arial Narrow"/>
          <w:lang w:val="es-SV"/>
        </w:rPr>
        <w:fldChar w:fldCharType="separate"/>
      </w:r>
      <w:r w:rsidRPr="008B330E">
        <w:rPr>
          <w:rFonts w:ascii="Arial Narrow" w:hAnsi="Arial Narrow"/>
          <w:lang w:val="es-SV"/>
        </w:rPr>
        <w:t>¿La empresa para la que labora aplica la Norma Internacional de Contabilidad N° 12?</w:t>
      </w:r>
      <w:r w:rsidRPr="008B330E">
        <w:rPr>
          <w:rFonts w:ascii="Arial Narrow" w:hAnsi="Arial Narrow"/>
          <w:lang w:val="es-SV"/>
        </w:rPr>
        <w:fldChar w:fldCharType="end"/>
      </w:r>
      <w:r w:rsidRPr="008B330E">
        <w:rPr>
          <w:rFonts w:ascii="Arial Narrow" w:hAnsi="Arial Narrow"/>
          <w:lang w:val="es-SV"/>
        </w:rPr>
        <w:tab/>
      </w:r>
      <w:r w:rsidRPr="008B330E">
        <w:rPr>
          <w:rFonts w:ascii="Arial Narrow" w:hAnsi="Arial Narrow"/>
          <w:lang w:val="es-SV"/>
        </w:rPr>
        <w:tab/>
      </w:r>
    </w:p>
    <w:p w:rsidR="00B35930" w:rsidRDefault="00B35930" w:rsidP="00E85E2C">
      <w:pPr>
        <w:spacing w:line="360" w:lineRule="auto"/>
        <w:rPr>
          <w:sz w:val="22"/>
          <w:szCs w:val="22"/>
        </w:rPr>
      </w:pPr>
    </w:p>
    <w:p w:rsidR="00B078A3" w:rsidRDefault="00B078A3" w:rsidP="00E85E2C">
      <w:pPr>
        <w:spacing w:line="360" w:lineRule="auto"/>
        <w:rPr>
          <w:sz w:val="22"/>
          <w:szCs w:val="22"/>
        </w:rPr>
      </w:pPr>
    </w:p>
    <w:p w:rsidR="006F28DF" w:rsidRDefault="006F28DF" w:rsidP="00E85E2C">
      <w:pPr>
        <w:spacing w:line="360" w:lineRule="auto"/>
        <w:rPr>
          <w:sz w:val="22"/>
          <w:szCs w:val="22"/>
        </w:rPr>
      </w:pPr>
    </w:p>
    <w:p w:rsidR="00087017" w:rsidRPr="005463B0" w:rsidRDefault="00087017" w:rsidP="00087017">
      <w:pPr>
        <w:spacing w:line="360" w:lineRule="auto"/>
        <w:rPr>
          <w:rFonts w:ascii="Arial Narrow" w:hAnsi="Arial Narrow"/>
          <w:b/>
          <w:iCs/>
          <w:sz w:val="22"/>
          <w:szCs w:val="22"/>
          <w:u w:val="single"/>
        </w:rPr>
      </w:pPr>
      <w:r w:rsidRPr="005463B0">
        <w:rPr>
          <w:rFonts w:ascii="Arial Narrow" w:hAnsi="Arial Narrow"/>
          <w:b/>
          <w:bCs/>
          <w:iCs/>
          <w:sz w:val="22"/>
          <w:szCs w:val="22"/>
        </w:rPr>
        <w:lastRenderedPageBreak/>
        <w:t>Ficha de Entrevista</w:t>
      </w:r>
      <w:r w:rsidRPr="005463B0">
        <w:rPr>
          <w:rFonts w:ascii="Arial Narrow" w:hAnsi="Arial Narrow"/>
          <w:b/>
          <w:iCs/>
          <w:sz w:val="22"/>
          <w:szCs w:val="22"/>
        </w:rPr>
        <w:t xml:space="preserve">                    </w:t>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t xml:space="preserve">        No. </w:t>
      </w:r>
      <w:r w:rsidRPr="005463B0">
        <w:rPr>
          <w:rFonts w:ascii="Arial Narrow" w:hAnsi="Arial Narrow"/>
          <w:b/>
          <w:iCs/>
          <w:sz w:val="22"/>
          <w:szCs w:val="22"/>
          <w:u w:val="single"/>
        </w:rPr>
        <w:t xml:space="preserve">  1   </w:t>
      </w:r>
    </w:p>
    <w:p w:rsidR="00087017" w:rsidRPr="005463B0" w:rsidRDefault="00087017" w:rsidP="00087017">
      <w:pPr>
        <w:spacing w:line="360" w:lineRule="auto"/>
        <w:rPr>
          <w:rFonts w:ascii="Arial Narrow" w:hAnsi="Arial Narrow"/>
          <w:b/>
          <w:iCs/>
          <w:sz w:val="22"/>
          <w:szCs w:val="22"/>
        </w:rPr>
      </w:pPr>
      <w:r w:rsidRPr="005463B0">
        <w:rPr>
          <w:rFonts w:ascii="Arial Narrow" w:hAnsi="Arial Narrow"/>
          <w:b/>
          <w:iCs/>
          <w:sz w:val="22"/>
          <w:szCs w:val="22"/>
        </w:rPr>
        <w:t xml:space="preserve">TEMA:  </w:t>
      </w:r>
    </w:p>
    <w:p w:rsidR="00087017" w:rsidRPr="005463B0" w:rsidRDefault="00087017" w:rsidP="00087017">
      <w:pPr>
        <w:spacing w:line="360" w:lineRule="auto"/>
        <w:ind w:left="708"/>
        <w:rPr>
          <w:rFonts w:ascii="Arial Narrow" w:hAnsi="Arial Narrow"/>
          <w:b/>
          <w:iCs/>
          <w:sz w:val="22"/>
          <w:szCs w:val="22"/>
          <w:u w:val="single"/>
        </w:rPr>
      </w:pPr>
      <w:r w:rsidRPr="005463B0">
        <w:rPr>
          <w:rFonts w:ascii="Arial Narrow" w:hAnsi="Arial Narrow"/>
          <w:b/>
          <w:iCs/>
          <w:sz w:val="22"/>
          <w:szCs w:val="22"/>
          <w:u w:val="single"/>
        </w:rPr>
        <w:t>“Tratamiento Tributario y Financiero de las diferencias resultantes de comparar la base financiera y fiscal de las cuentas de Balance”</w:t>
      </w: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sz w:val="22"/>
          <w:szCs w:val="22"/>
        </w:rPr>
        <w:t>Nombre del entrevistado</w:t>
      </w:r>
      <w:r w:rsidRPr="005463B0">
        <w:rPr>
          <w:rFonts w:ascii="Arial Narrow" w:hAnsi="Arial Narrow"/>
          <w:sz w:val="22"/>
          <w:szCs w:val="22"/>
        </w:rPr>
        <w:t xml:space="preserve">: </w:t>
      </w:r>
      <w:r w:rsidRPr="005463B0">
        <w:rPr>
          <w:rFonts w:ascii="Arial Narrow" w:hAnsi="Arial Narrow"/>
          <w:sz w:val="22"/>
          <w:szCs w:val="22"/>
        </w:rPr>
        <w:fldChar w:fldCharType="begin"/>
      </w:r>
      <w:r w:rsidRPr="005463B0">
        <w:rPr>
          <w:rFonts w:ascii="Arial Narrow" w:hAnsi="Arial Narrow"/>
          <w:sz w:val="22"/>
          <w:szCs w:val="22"/>
        </w:rPr>
        <w:instrText xml:space="preserve"> MERGEFIELD "Nombre_del_entrevistado" </w:instrText>
      </w:r>
      <w:r w:rsidRPr="005463B0">
        <w:rPr>
          <w:rFonts w:ascii="Arial Narrow" w:hAnsi="Arial Narrow"/>
          <w:sz w:val="22"/>
          <w:szCs w:val="22"/>
        </w:rPr>
        <w:fldChar w:fldCharType="separate"/>
      </w:r>
      <w:r w:rsidRPr="005463B0">
        <w:rPr>
          <w:rFonts w:ascii="Arial Narrow" w:hAnsi="Arial Narrow"/>
          <w:noProof/>
          <w:sz w:val="22"/>
          <w:szCs w:val="22"/>
        </w:rPr>
        <w:t>Luis Encarnación Arévalo</w:t>
      </w:r>
      <w:r w:rsidRPr="005463B0">
        <w:rPr>
          <w:rFonts w:ascii="Arial Narrow" w:hAnsi="Arial Narrow"/>
          <w:sz w:val="22"/>
          <w:szCs w:val="22"/>
        </w:rPr>
        <w:fldChar w:fldCharType="end"/>
      </w:r>
      <w:r w:rsidRPr="005463B0">
        <w:rPr>
          <w:rFonts w:ascii="Arial Narrow" w:hAnsi="Arial Narrow"/>
          <w:sz w:val="22"/>
          <w:szCs w:val="22"/>
        </w:rPr>
        <w:tab/>
      </w:r>
      <w:r w:rsidRPr="005463B0">
        <w:rPr>
          <w:rFonts w:ascii="Arial Narrow" w:hAnsi="Arial Narrow"/>
          <w:b/>
          <w:sz w:val="22"/>
          <w:szCs w:val="22"/>
        </w:rPr>
        <w:t>Fecha</w:t>
      </w:r>
      <w:r w:rsidRPr="005463B0">
        <w:rPr>
          <w:rFonts w:ascii="Arial Narrow" w:hAnsi="Arial Narrow"/>
          <w:sz w:val="22"/>
          <w:szCs w:val="22"/>
        </w:rPr>
        <w:t>:</w:t>
      </w:r>
      <w:r w:rsidRPr="005463B0">
        <w:rPr>
          <w:rFonts w:ascii="Arial Narrow" w:hAnsi="Arial Narrow"/>
          <w:sz w:val="22"/>
          <w:szCs w:val="22"/>
        </w:rPr>
        <w:tab/>
      </w:r>
      <w:r w:rsidRPr="005463B0">
        <w:rPr>
          <w:rFonts w:ascii="Arial Narrow" w:hAnsi="Arial Narrow"/>
          <w:sz w:val="22"/>
          <w:szCs w:val="22"/>
        </w:rPr>
        <w:fldChar w:fldCharType="begin"/>
      </w:r>
      <w:r w:rsidRPr="005463B0">
        <w:rPr>
          <w:rFonts w:ascii="Arial Narrow" w:hAnsi="Arial Narrow"/>
          <w:sz w:val="22"/>
          <w:szCs w:val="22"/>
        </w:rPr>
        <w:instrText xml:space="preserve"> MERGEFIELD "Fecha" </w:instrText>
      </w:r>
      <w:r w:rsidRPr="005463B0">
        <w:rPr>
          <w:rFonts w:ascii="Arial Narrow" w:hAnsi="Arial Narrow"/>
          <w:sz w:val="22"/>
          <w:szCs w:val="22"/>
        </w:rPr>
        <w:fldChar w:fldCharType="separate"/>
      </w:r>
      <w:r w:rsidRPr="005463B0">
        <w:rPr>
          <w:rFonts w:ascii="Arial Narrow" w:hAnsi="Arial Narrow"/>
          <w:noProof/>
          <w:sz w:val="22"/>
          <w:szCs w:val="22"/>
        </w:rPr>
        <w:t>15/06/2009</w:t>
      </w:r>
      <w:r w:rsidRPr="005463B0">
        <w:rPr>
          <w:rFonts w:ascii="Arial Narrow" w:hAnsi="Arial Narrow"/>
          <w:sz w:val="22"/>
          <w:szCs w:val="22"/>
        </w:rPr>
        <w:fldChar w:fldCharType="end"/>
      </w:r>
    </w:p>
    <w:p w:rsidR="00087017" w:rsidRPr="005463B0" w:rsidRDefault="00087017" w:rsidP="00087017">
      <w:pPr>
        <w:rPr>
          <w:rFonts w:ascii="Arial Narrow" w:hAnsi="Arial Narrow"/>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4"/>
        <w:gridCol w:w="5953"/>
        <w:gridCol w:w="2126"/>
      </w:tblGrid>
      <w:tr w:rsidR="00087017" w:rsidRPr="005463B0">
        <w:trPr>
          <w:trHeight w:val="435"/>
        </w:trPr>
        <w:tc>
          <w:tcPr>
            <w:tcW w:w="534"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N°</w:t>
            </w:r>
          </w:p>
        </w:tc>
        <w:tc>
          <w:tcPr>
            <w:tcW w:w="5953"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Pregunta:</w:t>
            </w:r>
          </w:p>
        </w:tc>
        <w:tc>
          <w:tcPr>
            <w:tcW w:w="2126"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Respuesta:</w:t>
            </w:r>
          </w:p>
        </w:tc>
      </w:tr>
      <w:tr w:rsidR="00087017" w:rsidRPr="005463B0">
        <w:trPr>
          <w:trHeight w:val="500"/>
        </w:trPr>
        <w:tc>
          <w:tcPr>
            <w:tcW w:w="534"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w:t>
            </w:r>
          </w:p>
        </w:tc>
        <w:tc>
          <w:tcPr>
            <w:tcW w:w="5953"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 </w:instrText>
            </w:r>
            <w:r w:rsidRPr="00087017">
              <w:rPr>
                <w:rFonts w:ascii="Arial Narrow" w:hAnsi="Arial Narrow"/>
                <w:sz w:val="20"/>
                <w:szCs w:val="20"/>
              </w:rPr>
              <w:fldChar w:fldCharType="separate"/>
            </w:r>
            <w:r w:rsidRPr="00087017">
              <w:rPr>
                <w:rFonts w:ascii="Arial Narrow" w:hAnsi="Arial Narrow"/>
                <w:noProof/>
                <w:sz w:val="20"/>
                <w:szCs w:val="20"/>
              </w:rPr>
              <w:t>¿Qué nivel de conocimiento posee acerca el contenido de las Normas Internacionales de Información Financiera (NIIF)?</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"Respuesta_N_1" </w:instrText>
            </w:r>
            <w:r w:rsidRPr="00087017">
              <w:rPr>
                <w:rFonts w:ascii="Arial Narrow" w:hAnsi="Arial Narrow"/>
                <w:sz w:val="20"/>
                <w:szCs w:val="20"/>
              </w:rPr>
              <w:fldChar w:fldCharType="separate"/>
            </w:r>
            <w:r w:rsidRPr="00087017">
              <w:rPr>
                <w:rFonts w:ascii="Arial Narrow" w:hAnsi="Arial Narrow"/>
                <w:noProof/>
                <w:sz w:val="20"/>
                <w:szCs w:val="20"/>
              </w:rPr>
              <w:t>Básico</w:t>
            </w:r>
            <w:r w:rsidRPr="00087017">
              <w:rPr>
                <w:rFonts w:ascii="Arial Narrow" w:hAnsi="Arial Narrow"/>
                <w:sz w:val="20"/>
                <w:szCs w:val="20"/>
              </w:rPr>
              <w:fldChar w:fldCharType="end"/>
            </w:r>
          </w:p>
        </w:tc>
      </w:tr>
      <w:tr w:rsidR="00087017" w:rsidRPr="005463B0">
        <w:trPr>
          <w:trHeight w:val="3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2)</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"N_2" </w:instrText>
            </w:r>
            <w:r w:rsidRPr="00087017">
              <w:rPr>
                <w:rFonts w:ascii="Arial Narrow" w:hAnsi="Arial Narrow"/>
                <w:sz w:val="20"/>
                <w:szCs w:val="20"/>
              </w:rPr>
              <w:fldChar w:fldCharType="separate"/>
            </w:r>
            <w:r w:rsidRPr="00087017">
              <w:rPr>
                <w:rFonts w:ascii="Arial Narrow" w:hAnsi="Arial Narrow"/>
                <w:noProof/>
                <w:sz w:val="20"/>
                <w:szCs w:val="20"/>
              </w:rPr>
              <w:t>¿En la empresa para la que usted labora tienen como marco de referencia contable para la preparación y presentación de los Estados Financieros las NIIF’S?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"Respuesta_N_2" </w:instrText>
            </w:r>
            <w:r w:rsidRPr="00087017">
              <w:rPr>
                <w:rFonts w:ascii="Arial Narrow" w:hAnsi="Arial Narrow"/>
                <w:sz w:val="20"/>
                <w:szCs w:val="20"/>
              </w:rPr>
              <w:fldChar w:fldCharType="separate"/>
            </w:r>
            <w:r w:rsidRPr="00087017">
              <w:rPr>
                <w:rFonts w:ascii="Arial Narrow" w:hAnsi="Arial Narrow"/>
                <w:noProof/>
                <w:sz w:val="20"/>
                <w:szCs w:val="20"/>
              </w:rPr>
              <w:t>No</w:t>
            </w:r>
            <w:r w:rsidRPr="00087017">
              <w:rPr>
                <w:rFonts w:ascii="Arial Narrow" w:hAnsi="Arial Narrow"/>
                <w:sz w:val="20"/>
                <w:szCs w:val="20"/>
              </w:rPr>
              <w:fldChar w:fldCharType="end"/>
            </w:r>
            <w:r w:rsidRPr="00087017">
              <w:rPr>
                <w:rFonts w:ascii="Arial Narrow" w:hAnsi="Arial Narrow"/>
                <w:sz w:val="20"/>
                <w:szCs w:val="20"/>
              </w:rPr>
              <w:t>, estamos en proceso, solo tenemos el catálogo base NIC</w:t>
            </w:r>
          </w:p>
        </w:tc>
      </w:tr>
      <w:tr w:rsidR="00087017" w:rsidRPr="005463B0">
        <w:trPr>
          <w:trHeight w:val="61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3)</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"N_3" </w:instrText>
            </w:r>
            <w:r w:rsidRPr="00087017">
              <w:rPr>
                <w:rFonts w:ascii="Arial Narrow" w:hAnsi="Arial Narrow"/>
                <w:sz w:val="20"/>
                <w:szCs w:val="20"/>
              </w:rPr>
              <w:fldChar w:fldCharType="separate"/>
            </w:r>
            <w:r w:rsidRPr="00087017">
              <w:rPr>
                <w:rFonts w:ascii="Arial Narrow" w:hAnsi="Arial Narrow"/>
                <w:noProof/>
                <w:sz w:val="20"/>
                <w:szCs w:val="20"/>
              </w:rPr>
              <w:t>¿Tiene conocimiento acerca del contenido de la Norma Internacional de Contabilidad (NIC)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"Respuesta_N_3" </w:instrText>
            </w:r>
            <w:r w:rsidRPr="00087017">
              <w:rPr>
                <w:rFonts w:ascii="Arial Narrow" w:hAnsi="Arial Narrow"/>
                <w:sz w:val="20"/>
                <w:szCs w:val="20"/>
              </w:rPr>
              <w:fldChar w:fldCharType="separate"/>
            </w:r>
            <w:r w:rsidRPr="00087017">
              <w:rPr>
                <w:rFonts w:ascii="Arial Narrow" w:hAnsi="Arial Narrow"/>
                <w:noProof/>
                <w:sz w:val="20"/>
                <w:szCs w:val="20"/>
              </w:rPr>
              <w:t>Un poco</w:t>
            </w:r>
            <w:r w:rsidRPr="00087017">
              <w:rPr>
                <w:rFonts w:ascii="Arial Narrow" w:hAnsi="Arial Narrow"/>
                <w:sz w:val="20"/>
                <w:szCs w:val="20"/>
              </w:rPr>
              <w:fldChar w:fldCharType="end"/>
            </w:r>
            <w:r w:rsidRPr="00087017">
              <w:rPr>
                <w:rFonts w:ascii="Arial Narrow" w:hAnsi="Arial Narrow"/>
                <w:sz w:val="20"/>
                <w:szCs w:val="20"/>
              </w:rPr>
              <w:t>, pero no sé como aplicarla.</w:t>
            </w:r>
          </w:p>
        </w:tc>
      </w:tr>
      <w:tr w:rsidR="00087017" w:rsidRPr="005463B0">
        <w:trPr>
          <w:trHeight w:val="37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4)</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"N_4" </w:instrText>
            </w:r>
            <w:r w:rsidRPr="00087017">
              <w:rPr>
                <w:rFonts w:ascii="Arial Narrow" w:hAnsi="Arial Narrow"/>
                <w:sz w:val="20"/>
                <w:szCs w:val="20"/>
              </w:rPr>
              <w:fldChar w:fldCharType="separate"/>
            </w:r>
            <w:r w:rsidRPr="00087017">
              <w:rPr>
                <w:rFonts w:ascii="Arial Narrow" w:hAnsi="Arial Narrow"/>
                <w:noProof/>
                <w:sz w:val="20"/>
                <w:szCs w:val="20"/>
              </w:rPr>
              <w:t>¿Cuál considera usted que es el objeto de la NIC N°12?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"Respuesta_N_4" </w:instrText>
            </w:r>
            <w:r w:rsidRPr="00087017">
              <w:rPr>
                <w:rFonts w:ascii="Arial Narrow" w:hAnsi="Arial Narrow"/>
                <w:sz w:val="20"/>
                <w:szCs w:val="20"/>
              </w:rPr>
              <w:fldChar w:fldCharType="separate"/>
            </w:r>
            <w:r w:rsidRPr="00087017">
              <w:rPr>
                <w:rFonts w:ascii="Arial Narrow" w:hAnsi="Arial Narrow"/>
                <w:noProof/>
                <w:sz w:val="20"/>
                <w:szCs w:val="20"/>
              </w:rPr>
              <w:t>Contabilización del impuesto diferido</w:t>
            </w:r>
            <w:r w:rsidRPr="00087017">
              <w:rPr>
                <w:rFonts w:ascii="Arial Narrow" w:hAnsi="Arial Narrow"/>
                <w:sz w:val="20"/>
                <w:szCs w:val="20"/>
              </w:rPr>
              <w:fldChar w:fldCharType="end"/>
            </w:r>
          </w:p>
        </w:tc>
      </w:tr>
      <w:tr w:rsidR="00087017" w:rsidRPr="005463B0">
        <w:trPr>
          <w:trHeight w:val="992"/>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5)</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"N_5" </w:instrText>
            </w:r>
            <w:r w:rsidRPr="00087017">
              <w:rPr>
                <w:rFonts w:ascii="Arial Narrow" w:hAnsi="Arial Narrow"/>
                <w:sz w:val="20"/>
                <w:szCs w:val="20"/>
              </w:rPr>
              <w:fldChar w:fldCharType="separate"/>
            </w:r>
            <w:r w:rsidRPr="00087017">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"Respuesta_N_5" </w:instrText>
            </w:r>
            <w:r w:rsidRPr="00087017">
              <w:rPr>
                <w:rFonts w:ascii="Arial Narrow" w:hAnsi="Arial Narrow"/>
                <w:sz w:val="20"/>
                <w:szCs w:val="20"/>
              </w:rPr>
              <w:fldChar w:fldCharType="separate"/>
            </w:r>
            <w:r w:rsidRPr="00087017">
              <w:rPr>
                <w:rFonts w:ascii="Arial Narrow" w:hAnsi="Arial Narrow"/>
                <w:noProof/>
                <w:sz w:val="20"/>
                <w:szCs w:val="20"/>
              </w:rPr>
              <w:t>Gasto por depreciaciones</w:t>
            </w:r>
            <w:r w:rsidRPr="00087017">
              <w:rPr>
                <w:rFonts w:ascii="Arial Narrow" w:hAnsi="Arial Narrow"/>
                <w:sz w:val="20"/>
                <w:szCs w:val="20"/>
              </w:rPr>
              <w:fldChar w:fldCharType="end"/>
            </w:r>
          </w:p>
        </w:tc>
      </w:tr>
      <w:tr w:rsidR="00087017" w:rsidRPr="005463B0">
        <w:trPr>
          <w:trHeight w:val="727"/>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6)</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"N_6" </w:instrText>
            </w:r>
            <w:r w:rsidRPr="00087017">
              <w:rPr>
                <w:rFonts w:ascii="Arial Narrow" w:hAnsi="Arial Narrow"/>
                <w:sz w:val="20"/>
                <w:szCs w:val="20"/>
              </w:rPr>
              <w:fldChar w:fldCharType="separate"/>
            </w:r>
            <w:r w:rsidRPr="00087017">
              <w:rPr>
                <w:rFonts w:ascii="Arial Narrow" w:hAnsi="Arial Narrow"/>
                <w:noProof/>
                <w:sz w:val="20"/>
                <w:szCs w:val="20"/>
              </w:rPr>
              <w:t>¿Considera que la N° 12, es de difícil aplicación?</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"Respuesta_N_6" </w:instrText>
            </w:r>
            <w:r w:rsidRPr="00087017">
              <w:rPr>
                <w:rFonts w:ascii="Arial Narrow" w:hAnsi="Arial Narrow"/>
                <w:sz w:val="20"/>
                <w:szCs w:val="20"/>
              </w:rPr>
              <w:fldChar w:fldCharType="separate"/>
            </w:r>
            <w:r w:rsidRPr="00087017">
              <w:rPr>
                <w:rFonts w:ascii="Arial Narrow" w:hAnsi="Arial Narrow"/>
                <w:noProof/>
                <w:sz w:val="20"/>
                <w:szCs w:val="20"/>
              </w:rPr>
              <w:t>Si</w:t>
            </w:r>
            <w:r w:rsidRPr="00087017">
              <w:rPr>
                <w:rFonts w:ascii="Arial Narrow" w:hAnsi="Arial Narrow"/>
                <w:sz w:val="20"/>
                <w:szCs w:val="20"/>
              </w:rPr>
              <w:fldChar w:fldCharType="end"/>
            </w:r>
            <w:r w:rsidRPr="00087017">
              <w:rPr>
                <w:rFonts w:ascii="Arial Narrow" w:hAnsi="Arial Narrow"/>
                <w:sz w:val="20"/>
                <w:szCs w:val="20"/>
              </w:rPr>
              <w:t>, la he leído dos veces y no la entiendo bien.</w:t>
            </w:r>
          </w:p>
          <w:p w:rsidR="00087017" w:rsidRPr="00087017" w:rsidRDefault="00087017" w:rsidP="00087017">
            <w:pPr>
              <w:rPr>
                <w:rFonts w:ascii="Arial Narrow" w:hAnsi="Arial Narrow"/>
                <w:sz w:val="20"/>
                <w:szCs w:val="20"/>
              </w:rPr>
            </w:pPr>
          </w:p>
        </w:tc>
      </w:tr>
      <w:tr w:rsidR="00087017" w:rsidRPr="005463B0">
        <w:trPr>
          <w:trHeight w:val="63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7)</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"N_7" </w:instrText>
            </w:r>
            <w:r w:rsidRPr="00087017">
              <w:rPr>
                <w:rFonts w:ascii="Arial Narrow" w:hAnsi="Arial Narrow"/>
                <w:sz w:val="20"/>
                <w:szCs w:val="20"/>
              </w:rPr>
              <w:fldChar w:fldCharType="separate"/>
            </w:r>
            <w:r w:rsidRPr="00087017">
              <w:rPr>
                <w:rFonts w:ascii="Arial Narrow" w:hAnsi="Arial Narrow"/>
                <w:noProof/>
                <w:sz w:val="20"/>
                <w:szCs w:val="20"/>
              </w:rPr>
              <w:t>¿Conoce el proceso que conlleva el reconocimiento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"Respuesta_N_7" </w:instrText>
            </w:r>
            <w:r w:rsidRPr="00087017">
              <w:rPr>
                <w:rFonts w:ascii="Arial Narrow" w:hAnsi="Arial Narrow"/>
                <w:sz w:val="20"/>
                <w:szCs w:val="20"/>
              </w:rPr>
              <w:fldChar w:fldCharType="separate"/>
            </w:r>
            <w:r w:rsidRPr="00087017">
              <w:rPr>
                <w:rFonts w:ascii="Arial Narrow" w:hAnsi="Arial Narrow"/>
                <w:noProof/>
                <w:sz w:val="20"/>
                <w:szCs w:val="20"/>
              </w:rPr>
              <w:t>No exactamente</w:t>
            </w:r>
            <w:r w:rsidRPr="00087017">
              <w:rPr>
                <w:rFonts w:ascii="Arial Narrow" w:hAnsi="Arial Narrow"/>
                <w:sz w:val="20"/>
                <w:szCs w:val="20"/>
              </w:rPr>
              <w:fldChar w:fldCharType="end"/>
            </w:r>
          </w:p>
        </w:tc>
      </w:tr>
      <w:tr w:rsidR="00087017" w:rsidRPr="005463B0">
        <w:trPr>
          <w:trHeight w:val="24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8)</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"N_8" </w:instrText>
            </w:r>
            <w:r w:rsidRPr="00087017">
              <w:rPr>
                <w:rFonts w:ascii="Arial Narrow" w:hAnsi="Arial Narrow"/>
                <w:sz w:val="20"/>
                <w:szCs w:val="20"/>
              </w:rPr>
              <w:fldChar w:fldCharType="separate"/>
            </w:r>
            <w:r w:rsidRPr="00087017">
              <w:rPr>
                <w:rFonts w:ascii="Arial Narrow" w:hAnsi="Arial Narrow"/>
                <w:noProof/>
                <w:sz w:val="20"/>
                <w:szCs w:val="20"/>
              </w:rPr>
              <w:t>¿Qué métodos conoce para el tratamiento contable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"Respuesta_N_8" </w:instrText>
            </w:r>
            <w:r w:rsidRPr="00087017">
              <w:rPr>
                <w:rFonts w:ascii="Arial Narrow" w:hAnsi="Arial Narrow"/>
                <w:sz w:val="20"/>
                <w:szCs w:val="20"/>
              </w:rPr>
              <w:fldChar w:fldCharType="separate"/>
            </w:r>
            <w:r w:rsidRPr="00087017">
              <w:rPr>
                <w:rFonts w:ascii="Arial Narrow" w:hAnsi="Arial Narrow"/>
                <w:noProof/>
                <w:sz w:val="20"/>
                <w:szCs w:val="20"/>
              </w:rPr>
              <w:t>Ninguno</w:t>
            </w:r>
            <w:r w:rsidRPr="00087017">
              <w:rPr>
                <w:rFonts w:ascii="Arial Narrow" w:hAnsi="Arial Narrow"/>
                <w:sz w:val="20"/>
                <w:szCs w:val="20"/>
              </w:rPr>
              <w:fldChar w:fldCharType="end"/>
            </w:r>
          </w:p>
          <w:p w:rsidR="00087017" w:rsidRPr="00087017" w:rsidRDefault="00087017" w:rsidP="00087017">
            <w:pPr>
              <w:rPr>
                <w:rFonts w:ascii="Arial Narrow" w:hAnsi="Arial Narrow"/>
                <w:sz w:val="20"/>
                <w:szCs w:val="20"/>
              </w:rPr>
            </w:pPr>
          </w:p>
        </w:tc>
      </w:tr>
      <w:tr w:rsidR="00087017" w:rsidRPr="005463B0">
        <w:trPr>
          <w:trHeight w:val="6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9)</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"N_9" </w:instrText>
            </w:r>
            <w:r w:rsidRPr="00087017">
              <w:rPr>
                <w:rFonts w:ascii="Arial Narrow" w:hAnsi="Arial Narrow"/>
                <w:sz w:val="20"/>
                <w:szCs w:val="20"/>
              </w:rPr>
              <w:fldChar w:fldCharType="separate"/>
            </w:r>
            <w:r w:rsidRPr="00087017">
              <w:rPr>
                <w:rFonts w:ascii="Arial Narrow" w:hAnsi="Arial Narrow"/>
                <w:noProof/>
                <w:sz w:val="20"/>
                <w:szCs w:val="20"/>
              </w:rPr>
              <w:t>¿Conoce el proceso para la liquidación o recuperación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Solo sé que se deben liquidar, pero no conozco como se hace.</w:t>
            </w:r>
          </w:p>
        </w:tc>
      </w:tr>
      <w:tr w:rsidR="00087017" w:rsidRPr="005463B0">
        <w:trPr>
          <w:trHeight w:val="57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10)</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"N_10" </w:instrText>
            </w:r>
            <w:r w:rsidRPr="00087017">
              <w:rPr>
                <w:rFonts w:ascii="Arial Narrow" w:hAnsi="Arial Narrow"/>
                <w:sz w:val="20"/>
                <w:szCs w:val="20"/>
              </w:rPr>
              <w:fldChar w:fldCharType="separate"/>
            </w:r>
            <w:r w:rsidRPr="00087017">
              <w:rPr>
                <w:rFonts w:ascii="Arial Narrow" w:hAnsi="Arial Narrow"/>
                <w:noProof/>
                <w:sz w:val="20"/>
                <w:szCs w:val="20"/>
              </w:rPr>
              <w:t>¿La empresa para la que labora aplica la Norma Internacional de Contabilidad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"Respuesta_N_10" </w:instrText>
            </w:r>
            <w:r w:rsidRPr="00087017">
              <w:rPr>
                <w:rFonts w:ascii="Arial Narrow" w:hAnsi="Arial Narrow"/>
                <w:sz w:val="20"/>
                <w:szCs w:val="20"/>
              </w:rPr>
              <w:fldChar w:fldCharType="separate"/>
            </w:r>
            <w:r w:rsidRPr="00087017">
              <w:rPr>
                <w:rFonts w:ascii="Arial Narrow" w:hAnsi="Arial Narrow"/>
                <w:noProof/>
                <w:sz w:val="20"/>
                <w:szCs w:val="20"/>
              </w:rPr>
              <w:t>No</w:t>
            </w:r>
            <w:r w:rsidRPr="00087017">
              <w:rPr>
                <w:rFonts w:ascii="Arial Narrow" w:hAnsi="Arial Narrow"/>
                <w:sz w:val="20"/>
                <w:szCs w:val="20"/>
              </w:rPr>
              <w:fldChar w:fldCharType="end"/>
            </w:r>
            <w:r w:rsidRPr="00087017">
              <w:rPr>
                <w:rFonts w:ascii="Arial Narrow" w:hAnsi="Arial Narrow"/>
                <w:sz w:val="20"/>
                <w:szCs w:val="20"/>
              </w:rPr>
              <w:t>, aún no, necesitamos entenderla más.</w:t>
            </w:r>
          </w:p>
          <w:p w:rsidR="00087017" w:rsidRPr="00087017" w:rsidRDefault="00087017" w:rsidP="00087017">
            <w:pPr>
              <w:rPr>
                <w:rFonts w:ascii="Arial Narrow" w:hAnsi="Arial Narrow"/>
                <w:sz w:val="20"/>
                <w:szCs w:val="20"/>
              </w:rPr>
            </w:pPr>
          </w:p>
        </w:tc>
      </w:tr>
    </w:tbl>
    <w:p w:rsidR="00087017" w:rsidRPr="005463B0" w:rsidRDefault="00087017" w:rsidP="00087017">
      <w:pPr>
        <w:rPr>
          <w:rFonts w:ascii="Arial Narrow" w:hAnsi="Arial Narrow"/>
          <w:sz w:val="22"/>
          <w:szCs w:val="22"/>
        </w:rPr>
      </w:pPr>
    </w:p>
    <w:p w:rsidR="00087017" w:rsidRDefault="00087017" w:rsidP="00087017">
      <w:pPr>
        <w:rPr>
          <w:rFonts w:ascii="Arial Narrow" w:hAnsi="Arial Narrow"/>
          <w:b/>
          <w:iCs/>
          <w:sz w:val="22"/>
          <w:szCs w:val="22"/>
        </w:rPr>
      </w:pPr>
      <w:r w:rsidRPr="005463B0">
        <w:rPr>
          <w:rFonts w:ascii="Arial Narrow" w:hAnsi="Arial Narrow"/>
          <w:b/>
          <w:iCs/>
          <w:sz w:val="22"/>
          <w:szCs w:val="22"/>
        </w:rPr>
        <w:t xml:space="preserve">Comentario (del entrevistador): </w:t>
      </w:r>
      <w:r>
        <w:rPr>
          <w:rFonts w:ascii="Arial Narrow" w:hAnsi="Arial Narrow"/>
          <w:b/>
          <w:iCs/>
          <w:sz w:val="22"/>
          <w:szCs w:val="22"/>
        </w:rPr>
        <w:tab/>
      </w:r>
      <w:r>
        <w:rPr>
          <w:rFonts w:ascii="Arial Narrow" w:hAnsi="Arial Narrow"/>
          <w:b/>
          <w:iCs/>
          <w:sz w:val="22"/>
          <w:szCs w:val="22"/>
        </w:rPr>
        <w:tab/>
      </w:r>
      <w:r>
        <w:rPr>
          <w:rFonts w:ascii="Arial Narrow" w:hAnsi="Arial Narrow"/>
          <w:b/>
          <w:iCs/>
          <w:sz w:val="22"/>
          <w:szCs w:val="22"/>
        </w:rPr>
        <w:tab/>
      </w:r>
      <w:r>
        <w:rPr>
          <w:rFonts w:ascii="Arial Narrow" w:hAnsi="Arial Narrow"/>
          <w:b/>
          <w:iCs/>
          <w:sz w:val="22"/>
          <w:szCs w:val="22"/>
        </w:rPr>
        <w:tab/>
      </w:r>
    </w:p>
    <w:p w:rsidR="00087017" w:rsidRDefault="00087017" w:rsidP="00087017">
      <w:pPr>
        <w:rPr>
          <w:rFonts w:ascii="Arial Narrow" w:hAnsi="Arial Narrow"/>
          <w:b/>
          <w:iCs/>
          <w:sz w:val="22"/>
          <w:szCs w:val="22"/>
        </w:rPr>
      </w:pPr>
    </w:p>
    <w:p w:rsidR="00087017" w:rsidRDefault="00087017" w:rsidP="00087017">
      <w:pPr>
        <w:rPr>
          <w:rFonts w:ascii="Arial Narrow" w:hAnsi="Arial Narrow"/>
          <w:b/>
          <w:iCs/>
          <w:sz w:val="22"/>
          <w:szCs w:val="22"/>
        </w:rPr>
      </w:pPr>
    </w:p>
    <w:p w:rsidR="00087017" w:rsidRPr="005463B0" w:rsidRDefault="00087017" w:rsidP="00087017">
      <w:pPr>
        <w:rPr>
          <w:rFonts w:ascii="Arial Narrow" w:hAnsi="Arial Narrow"/>
          <w:sz w:val="22"/>
          <w:szCs w:val="22"/>
        </w:rPr>
      </w:pPr>
      <w:r w:rsidRPr="005463B0">
        <w:rPr>
          <w:rFonts w:ascii="Arial Narrow" w:hAnsi="Arial Narrow"/>
          <w:b/>
          <w:iCs/>
          <w:sz w:val="22"/>
          <w:szCs w:val="22"/>
        </w:rPr>
        <w:t xml:space="preserve">Elaborada por: </w:t>
      </w:r>
      <w:r w:rsidRPr="005463B0">
        <w:rPr>
          <w:rFonts w:ascii="Arial Narrow" w:hAnsi="Arial Narrow"/>
          <w:b/>
          <w:iCs/>
          <w:sz w:val="22"/>
          <w:szCs w:val="22"/>
        </w:rPr>
        <w:fldChar w:fldCharType="begin"/>
      </w:r>
      <w:r w:rsidRPr="005463B0">
        <w:rPr>
          <w:rFonts w:ascii="Arial Narrow" w:hAnsi="Arial Narrow"/>
          <w:b/>
          <w:iCs/>
          <w:sz w:val="22"/>
          <w:szCs w:val="22"/>
        </w:rPr>
        <w:instrText xml:space="preserve"> MERGEFIELD "Elaborada_por1" </w:instrText>
      </w:r>
      <w:r w:rsidRPr="005463B0">
        <w:rPr>
          <w:rFonts w:ascii="Arial Narrow" w:hAnsi="Arial Narrow"/>
          <w:b/>
          <w:iCs/>
          <w:sz w:val="22"/>
          <w:szCs w:val="22"/>
        </w:rPr>
        <w:fldChar w:fldCharType="separate"/>
      </w:r>
      <w:r w:rsidRPr="005463B0">
        <w:rPr>
          <w:rFonts w:ascii="Arial Narrow" w:hAnsi="Arial Narrow"/>
          <w:b/>
          <w:iCs/>
          <w:noProof/>
          <w:sz w:val="22"/>
          <w:szCs w:val="22"/>
        </w:rPr>
        <w:t>Pedro Josué Fuentes</w:t>
      </w:r>
      <w:r w:rsidRPr="005463B0">
        <w:rPr>
          <w:rFonts w:ascii="Arial Narrow" w:hAnsi="Arial Narrow"/>
          <w:b/>
          <w:iCs/>
          <w:sz w:val="22"/>
          <w:szCs w:val="22"/>
        </w:rPr>
        <w:fldChar w:fldCharType="end"/>
      </w:r>
    </w:p>
    <w:p w:rsidR="00087017" w:rsidRPr="005463B0" w:rsidRDefault="00087017" w:rsidP="00087017">
      <w:pPr>
        <w:rPr>
          <w:rFonts w:ascii="Arial Narrow" w:hAnsi="Arial Narrow"/>
          <w:sz w:val="22"/>
          <w:szCs w:val="22"/>
        </w:rPr>
      </w:pPr>
    </w:p>
    <w:p w:rsidR="00087017" w:rsidRDefault="00087017" w:rsidP="00087017">
      <w:pPr>
        <w:spacing w:line="360" w:lineRule="auto"/>
        <w:rPr>
          <w:rFonts w:ascii="Arial Narrow" w:hAnsi="Arial Narrow"/>
          <w:b/>
          <w:bCs/>
          <w:iCs/>
          <w:sz w:val="22"/>
          <w:szCs w:val="22"/>
        </w:rPr>
      </w:pPr>
    </w:p>
    <w:p w:rsidR="00087017" w:rsidRDefault="00087017" w:rsidP="00087017">
      <w:pPr>
        <w:spacing w:line="360" w:lineRule="auto"/>
        <w:rPr>
          <w:rFonts w:ascii="Arial Narrow" w:hAnsi="Arial Narrow"/>
          <w:b/>
          <w:bCs/>
          <w:iCs/>
          <w:sz w:val="22"/>
          <w:szCs w:val="22"/>
        </w:rPr>
      </w:pPr>
    </w:p>
    <w:p w:rsidR="00087017" w:rsidRPr="005463B0" w:rsidRDefault="00087017" w:rsidP="00087017">
      <w:pPr>
        <w:spacing w:line="360" w:lineRule="auto"/>
        <w:rPr>
          <w:rFonts w:ascii="Arial Narrow" w:hAnsi="Arial Narrow"/>
          <w:b/>
          <w:iCs/>
          <w:sz w:val="22"/>
          <w:szCs w:val="22"/>
          <w:u w:val="single"/>
        </w:rPr>
      </w:pPr>
      <w:r w:rsidRPr="005463B0">
        <w:rPr>
          <w:rFonts w:ascii="Arial Narrow" w:hAnsi="Arial Narrow"/>
          <w:b/>
          <w:bCs/>
          <w:iCs/>
          <w:sz w:val="22"/>
          <w:szCs w:val="22"/>
        </w:rPr>
        <w:lastRenderedPageBreak/>
        <w:t>Ficha de Entrevista</w:t>
      </w:r>
      <w:r w:rsidRPr="005463B0">
        <w:rPr>
          <w:rFonts w:ascii="Arial Narrow" w:hAnsi="Arial Narrow"/>
          <w:b/>
          <w:iCs/>
          <w:sz w:val="22"/>
          <w:szCs w:val="22"/>
        </w:rPr>
        <w:t xml:space="preserve">                    </w:t>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t xml:space="preserve">        No. </w:t>
      </w:r>
      <w:r w:rsidRPr="005463B0">
        <w:rPr>
          <w:rFonts w:ascii="Arial Narrow" w:hAnsi="Arial Narrow"/>
          <w:b/>
          <w:iCs/>
          <w:sz w:val="22"/>
          <w:szCs w:val="22"/>
          <w:u w:val="single"/>
        </w:rPr>
        <w:t xml:space="preserve">  2   </w:t>
      </w:r>
    </w:p>
    <w:p w:rsidR="00087017" w:rsidRPr="005463B0" w:rsidRDefault="00087017" w:rsidP="00087017">
      <w:pPr>
        <w:spacing w:line="360" w:lineRule="auto"/>
        <w:rPr>
          <w:rFonts w:ascii="Arial Narrow" w:hAnsi="Arial Narrow"/>
          <w:b/>
          <w:iCs/>
          <w:sz w:val="22"/>
          <w:szCs w:val="22"/>
        </w:rPr>
      </w:pPr>
      <w:r w:rsidRPr="005463B0">
        <w:rPr>
          <w:rFonts w:ascii="Arial Narrow" w:hAnsi="Arial Narrow"/>
          <w:b/>
          <w:iCs/>
          <w:sz w:val="22"/>
          <w:szCs w:val="22"/>
        </w:rPr>
        <w:t xml:space="preserve">TEMA:  </w:t>
      </w:r>
    </w:p>
    <w:p w:rsidR="00087017" w:rsidRPr="005463B0" w:rsidRDefault="00087017" w:rsidP="00087017">
      <w:pPr>
        <w:spacing w:line="360" w:lineRule="auto"/>
        <w:ind w:left="708"/>
        <w:rPr>
          <w:rFonts w:ascii="Arial Narrow" w:hAnsi="Arial Narrow"/>
          <w:b/>
          <w:iCs/>
          <w:sz w:val="22"/>
          <w:szCs w:val="22"/>
          <w:u w:val="single"/>
        </w:rPr>
      </w:pPr>
      <w:r w:rsidRPr="005463B0">
        <w:rPr>
          <w:rFonts w:ascii="Arial Narrow" w:hAnsi="Arial Narrow"/>
          <w:b/>
          <w:iCs/>
          <w:sz w:val="22"/>
          <w:szCs w:val="22"/>
          <w:u w:val="single"/>
        </w:rPr>
        <w:t>“Tratamiento Tributario y Financiero de las diferencias resultantes de comparar la base financiera y fiscal de las cuentas de Balance”</w:t>
      </w: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sz w:val="22"/>
          <w:szCs w:val="22"/>
        </w:rPr>
        <w:t>Nombre del entrevistado</w:t>
      </w:r>
      <w:r w:rsidRPr="005463B0">
        <w:rPr>
          <w:rFonts w:ascii="Arial Narrow" w:hAnsi="Arial Narrow"/>
          <w:sz w:val="22"/>
          <w:szCs w:val="22"/>
        </w:rPr>
        <w:t xml:space="preserve">: </w:t>
      </w:r>
      <w:r w:rsidRPr="005463B0">
        <w:rPr>
          <w:rFonts w:ascii="Arial Narrow" w:hAnsi="Arial Narrow"/>
          <w:sz w:val="22"/>
          <w:szCs w:val="22"/>
        </w:rPr>
        <w:fldChar w:fldCharType="begin"/>
      </w:r>
      <w:r w:rsidRPr="005463B0">
        <w:rPr>
          <w:rFonts w:ascii="Arial Narrow" w:hAnsi="Arial Narrow"/>
          <w:sz w:val="22"/>
          <w:szCs w:val="22"/>
        </w:rPr>
        <w:instrText xml:space="preserve"> MERGEFIELD "Nombre_del_entrevistado" </w:instrText>
      </w:r>
      <w:r w:rsidRPr="005463B0">
        <w:rPr>
          <w:rFonts w:ascii="Arial Narrow" w:hAnsi="Arial Narrow"/>
          <w:sz w:val="22"/>
          <w:szCs w:val="22"/>
        </w:rPr>
        <w:fldChar w:fldCharType="separate"/>
      </w:r>
      <w:r w:rsidRPr="005463B0">
        <w:rPr>
          <w:rFonts w:ascii="Arial Narrow" w:hAnsi="Arial Narrow"/>
          <w:noProof/>
          <w:sz w:val="22"/>
          <w:szCs w:val="22"/>
        </w:rPr>
        <w:t>Fredí Alonso Pineda</w:t>
      </w:r>
      <w:r w:rsidRPr="005463B0">
        <w:rPr>
          <w:rFonts w:ascii="Arial Narrow" w:hAnsi="Arial Narrow"/>
          <w:sz w:val="22"/>
          <w:szCs w:val="22"/>
        </w:rPr>
        <w:fldChar w:fldCharType="end"/>
      </w:r>
      <w:r w:rsidRPr="005463B0">
        <w:rPr>
          <w:rFonts w:ascii="Arial Narrow" w:hAnsi="Arial Narrow"/>
          <w:sz w:val="22"/>
          <w:szCs w:val="22"/>
        </w:rPr>
        <w:tab/>
      </w:r>
      <w:r w:rsidRPr="005463B0">
        <w:rPr>
          <w:rFonts w:ascii="Arial Narrow" w:hAnsi="Arial Narrow"/>
          <w:b/>
          <w:sz w:val="22"/>
          <w:szCs w:val="22"/>
        </w:rPr>
        <w:t>Fecha</w:t>
      </w:r>
      <w:r w:rsidRPr="005463B0">
        <w:rPr>
          <w:rFonts w:ascii="Arial Narrow" w:hAnsi="Arial Narrow"/>
          <w:sz w:val="22"/>
          <w:szCs w:val="22"/>
        </w:rPr>
        <w:t>:</w:t>
      </w:r>
      <w:r w:rsidRPr="005463B0">
        <w:rPr>
          <w:rFonts w:ascii="Arial Narrow" w:hAnsi="Arial Narrow"/>
          <w:sz w:val="22"/>
          <w:szCs w:val="22"/>
        </w:rPr>
        <w:tab/>
      </w:r>
      <w:r w:rsidRPr="005463B0">
        <w:rPr>
          <w:rFonts w:ascii="Arial Narrow" w:hAnsi="Arial Narrow"/>
          <w:sz w:val="22"/>
          <w:szCs w:val="22"/>
        </w:rPr>
        <w:fldChar w:fldCharType="begin"/>
      </w:r>
      <w:r w:rsidRPr="005463B0">
        <w:rPr>
          <w:rFonts w:ascii="Arial Narrow" w:hAnsi="Arial Narrow"/>
          <w:sz w:val="22"/>
          <w:szCs w:val="22"/>
        </w:rPr>
        <w:instrText xml:space="preserve"> MERGEFIELD "Fecha" </w:instrText>
      </w:r>
      <w:r w:rsidRPr="005463B0">
        <w:rPr>
          <w:rFonts w:ascii="Arial Narrow" w:hAnsi="Arial Narrow"/>
          <w:sz w:val="22"/>
          <w:szCs w:val="22"/>
        </w:rPr>
        <w:fldChar w:fldCharType="separate"/>
      </w:r>
      <w:r w:rsidRPr="005463B0">
        <w:rPr>
          <w:rFonts w:ascii="Arial Narrow" w:hAnsi="Arial Narrow"/>
          <w:noProof/>
          <w:sz w:val="22"/>
          <w:szCs w:val="22"/>
        </w:rPr>
        <w:t>15/06/2009</w:t>
      </w:r>
      <w:r w:rsidRPr="005463B0">
        <w:rPr>
          <w:rFonts w:ascii="Arial Narrow" w:hAnsi="Arial Narrow"/>
          <w:sz w:val="22"/>
          <w:szCs w:val="22"/>
        </w:rPr>
        <w:fldChar w:fldCharType="end"/>
      </w:r>
    </w:p>
    <w:p w:rsidR="00087017" w:rsidRPr="005463B0" w:rsidRDefault="00087017" w:rsidP="00087017">
      <w:pPr>
        <w:rPr>
          <w:rFonts w:ascii="Arial Narrow" w:hAnsi="Arial Narrow"/>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4"/>
        <w:gridCol w:w="5953"/>
        <w:gridCol w:w="2126"/>
      </w:tblGrid>
      <w:tr w:rsidR="00087017" w:rsidRPr="005463B0">
        <w:trPr>
          <w:trHeight w:val="435"/>
        </w:trPr>
        <w:tc>
          <w:tcPr>
            <w:tcW w:w="534"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N°</w:t>
            </w:r>
          </w:p>
        </w:tc>
        <w:tc>
          <w:tcPr>
            <w:tcW w:w="5953"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Pregunta:</w:t>
            </w:r>
          </w:p>
        </w:tc>
        <w:tc>
          <w:tcPr>
            <w:tcW w:w="2126"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Respuesta:</w:t>
            </w:r>
          </w:p>
        </w:tc>
      </w:tr>
      <w:tr w:rsidR="00087017" w:rsidRPr="005463B0">
        <w:trPr>
          <w:trHeight w:val="500"/>
        </w:trPr>
        <w:tc>
          <w:tcPr>
            <w:tcW w:w="534"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w:t>
            </w:r>
          </w:p>
        </w:tc>
        <w:tc>
          <w:tcPr>
            <w:tcW w:w="5953"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 </w:instrText>
            </w:r>
            <w:r w:rsidRPr="00087017">
              <w:rPr>
                <w:rFonts w:ascii="Arial Narrow" w:hAnsi="Arial Narrow"/>
                <w:sz w:val="20"/>
                <w:szCs w:val="20"/>
              </w:rPr>
              <w:fldChar w:fldCharType="separate"/>
            </w:r>
            <w:r w:rsidRPr="00087017">
              <w:rPr>
                <w:rFonts w:ascii="Arial Narrow" w:hAnsi="Arial Narrow"/>
                <w:noProof/>
                <w:sz w:val="20"/>
                <w:szCs w:val="20"/>
              </w:rPr>
              <w:t>¿Qué nivel de conocimiento posee acerca el contenido de las Normas Internacionales de Información Financiera (NIIF)?</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Un poco</w:t>
            </w:r>
          </w:p>
        </w:tc>
      </w:tr>
      <w:tr w:rsidR="00087017" w:rsidRPr="005463B0">
        <w:trPr>
          <w:trHeight w:val="3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2)</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"N_2" </w:instrText>
            </w:r>
            <w:r w:rsidRPr="00087017">
              <w:rPr>
                <w:rFonts w:ascii="Arial Narrow" w:hAnsi="Arial Narrow"/>
                <w:sz w:val="20"/>
                <w:szCs w:val="20"/>
              </w:rPr>
              <w:fldChar w:fldCharType="separate"/>
            </w:r>
            <w:r w:rsidRPr="00087017">
              <w:rPr>
                <w:rFonts w:ascii="Arial Narrow" w:hAnsi="Arial Narrow"/>
                <w:noProof/>
                <w:sz w:val="20"/>
                <w:szCs w:val="20"/>
              </w:rPr>
              <w:t>¿En la empresa para la que usted labora tienen como marco de referencia contable para la preparación y presentación de los Estados Financieros las NIIF’S?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No del todo, porque aún estamos en comprensión de la normativa.</w:t>
            </w:r>
          </w:p>
        </w:tc>
      </w:tr>
      <w:tr w:rsidR="00087017" w:rsidRPr="005463B0">
        <w:trPr>
          <w:trHeight w:val="61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3)</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"N_3" </w:instrText>
            </w:r>
            <w:r w:rsidRPr="00087017">
              <w:rPr>
                <w:rFonts w:ascii="Arial Narrow" w:hAnsi="Arial Narrow"/>
                <w:sz w:val="20"/>
                <w:szCs w:val="20"/>
              </w:rPr>
              <w:fldChar w:fldCharType="separate"/>
            </w:r>
            <w:r w:rsidRPr="00087017">
              <w:rPr>
                <w:rFonts w:ascii="Arial Narrow" w:hAnsi="Arial Narrow"/>
                <w:noProof/>
                <w:sz w:val="20"/>
                <w:szCs w:val="20"/>
              </w:rPr>
              <w:t>¿Tiene conocimiento acerca del contenido de la Norma Internacional de Contabilidad (NIC)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"Respuesta_N_3" </w:instrText>
            </w:r>
            <w:r w:rsidRPr="00087017">
              <w:rPr>
                <w:rFonts w:ascii="Arial Narrow" w:hAnsi="Arial Narrow"/>
                <w:sz w:val="20"/>
                <w:szCs w:val="20"/>
              </w:rPr>
              <w:fldChar w:fldCharType="separate"/>
            </w:r>
            <w:r w:rsidRPr="00087017">
              <w:rPr>
                <w:rFonts w:ascii="Arial Narrow" w:hAnsi="Arial Narrow"/>
                <w:noProof/>
                <w:sz w:val="20"/>
                <w:szCs w:val="20"/>
              </w:rPr>
              <w:t>Mas o menos</w:t>
            </w:r>
            <w:r w:rsidRPr="00087017">
              <w:rPr>
                <w:rFonts w:ascii="Arial Narrow" w:hAnsi="Arial Narrow"/>
                <w:sz w:val="20"/>
                <w:szCs w:val="20"/>
              </w:rPr>
              <w:fldChar w:fldCharType="end"/>
            </w:r>
          </w:p>
        </w:tc>
      </w:tr>
      <w:tr w:rsidR="00087017" w:rsidRPr="005463B0">
        <w:trPr>
          <w:trHeight w:val="37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4)</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"N_4" </w:instrText>
            </w:r>
            <w:r w:rsidRPr="00087017">
              <w:rPr>
                <w:rFonts w:ascii="Arial Narrow" w:hAnsi="Arial Narrow"/>
                <w:sz w:val="20"/>
                <w:szCs w:val="20"/>
              </w:rPr>
              <w:fldChar w:fldCharType="separate"/>
            </w:r>
            <w:r w:rsidRPr="00087017">
              <w:rPr>
                <w:rFonts w:ascii="Arial Narrow" w:hAnsi="Arial Narrow"/>
                <w:noProof/>
                <w:sz w:val="20"/>
                <w:szCs w:val="20"/>
              </w:rPr>
              <w:t>¿Cuál considera usted que es el objeto de la NIC N°12?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"Respuesta_N_4" </w:instrText>
            </w:r>
            <w:r w:rsidRPr="00087017">
              <w:rPr>
                <w:rFonts w:ascii="Arial Narrow" w:hAnsi="Arial Narrow"/>
                <w:sz w:val="20"/>
                <w:szCs w:val="20"/>
              </w:rPr>
              <w:fldChar w:fldCharType="separate"/>
            </w:r>
            <w:r w:rsidRPr="00087017">
              <w:rPr>
                <w:rFonts w:ascii="Arial Narrow" w:hAnsi="Arial Narrow"/>
                <w:noProof/>
                <w:sz w:val="20"/>
                <w:szCs w:val="20"/>
              </w:rPr>
              <w:t>El registro de las diferencias temporales</w:t>
            </w:r>
            <w:r w:rsidRPr="00087017">
              <w:rPr>
                <w:rFonts w:ascii="Arial Narrow" w:hAnsi="Arial Narrow"/>
                <w:sz w:val="20"/>
                <w:szCs w:val="20"/>
              </w:rPr>
              <w:fldChar w:fldCharType="end"/>
            </w:r>
          </w:p>
        </w:tc>
      </w:tr>
      <w:tr w:rsidR="00087017" w:rsidRPr="005463B0">
        <w:trPr>
          <w:trHeight w:val="1046"/>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5)</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"N_5" </w:instrText>
            </w:r>
            <w:r w:rsidRPr="00087017">
              <w:rPr>
                <w:rFonts w:ascii="Arial Narrow" w:hAnsi="Arial Narrow"/>
                <w:sz w:val="20"/>
                <w:szCs w:val="20"/>
              </w:rPr>
              <w:fldChar w:fldCharType="separate"/>
            </w:r>
            <w:r w:rsidRPr="00087017">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"Respuesta_N_5" </w:instrText>
            </w:r>
            <w:r w:rsidRPr="00087017">
              <w:rPr>
                <w:rFonts w:ascii="Arial Narrow" w:hAnsi="Arial Narrow"/>
                <w:sz w:val="20"/>
                <w:szCs w:val="20"/>
              </w:rPr>
              <w:fldChar w:fldCharType="separate"/>
            </w:r>
            <w:r w:rsidRPr="00087017">
              <w:rPr>
                <w:rFonts w:ascii="Arial Narrow" w:hAnsi="Arial Narrow"/>
                <w:noProof/>
                <w:sz w:val="20"/>
                <w:szCs w:val="20"/>
              </w:rPr>
              <w:t>Depreciación y cuentas incobrables</w:t>
            </w:r>
            <w:r w:rsidRPr="00087017">
              <w:rPr>
                <w:rFonts w:ascii="Arial Narrow" w:hAnsi="Arial Narrow"/>
                <w:sz w:val="20"/>
                <w:szCs w:val="20"/>
              </w:rPr>
              <w:fldChar w:fldCharType="end"/>
            </w:r>
          </w:p>
        </w:tc>
      </w:tr>
      <w:tr w:rsidR="00087017" w:rsidRPr="005463B0">
        <w:trPr>
          <w:trHeight w:val="54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6)</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"N_6" </w:instrText>
            </w:r>
            <w:r w:rsidRPr="00087017">
              <w:rPr>
                <w:rFonts w:ascii="Arial Narrow" w:hAnsi="Arial Narrow"/>
                <w:sz w:val="20"/>
                <w:szCs w:val="20"/>
              </w:rPr>
              <w:fldChar w:fldCharType="separate"/>
            </w:r>
            <w:r w:rsidRPr="00087017">
              <w:rPr>
                <w:rFonts w:ascii="Arial Narrow" w:hAnsi="Arial Narrow"/>
                <w:noProof/>
                <w:sz w:val="20"/>
                <w:szCs w:val="20"/>
              </w:rPr>
              <w:t>¿Considera que la N° 12, es de difícil aplicación?</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"Respuesta_N_6" </w:instrText>
            </w:r>
            <w:r w:rsidRPr="00087017">
              <w:rPr>
                <w:rFonts w:ascii="Arial Narrow" w:hAnsi="Arial Narrow"/>
                <w:sz w:val="20"/>
                <w:szCs w:val="20"/>
              </w:rPr>
              <w:fldChar w:fldCharType="separate"/>
            </w:r>
            <w:r w:rsidRPr="00087017">
              <w:rPr>
                <w:rFonts w:ascii="Arial Narrow" w:hAnsi="Arial Narrow"/>
                <w:noProof/>
                <w:sz w:val="20"/>
                <w:szCs w:val="20"/>
              </w:rPr>
              <w:t>Si</w:t>
            </w:r>
            <w:r w:rsidRPr="00087017">
              <w:rPr>
                <w:rFonts w:ascii="Arial Narrow" w:hAnsi="Arial Narrow"/>
                <w:sz w:val="20"/>
                <w:szCs w:val="20"/>
              </w:rPr>
              <w:fldChar w:fldCharType="end"/>
            </w:r>
            <w:r w:rsidRPr="00087017">
              <w:rPr>
                <w:rFonts w:ascii="Arial Narrow" w:hAnsi="Arial Narrow"/>
                <w:sz w:val="20"/>
                <w:szCs w:val="20"/>
              </w:rPr>
              <w:t>, creo que por eso no es muy aplicada.</w:t>
            </w:r>
          </w:p>
          <w:p w:rsidR="00087017" w:rsidRPr="00087017" w:rsidRDefault="00087017" w:rsidP="00087017">
            <w:pPr>
              <w:rPr>
                <w:rFonts w:ascii="Arial Narrow" w:hAnsi="Arial Narrow"/>
                <w:sz w:val="20"/>
                <w:szCs w:val="20"/>
              </w:rPr>
            </w:pPr>
          </w:p>
        </w:tc>
      </w:tr>
      <w:tr w:rsidR="00087017" w:rsidRPr="005463B0">
        <w:trPr>
          <w:trHeight w:val="63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7)</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"N_7" </w:instrText>
            </w:r>
            <w:r w:rsidRPr="00087017">
              <w:rPr>
                <w:rFonts w:ascii="Arial Narrow" w:hAnsi="Arial Narrow"/>
                <w:sz w:val="20"/>
                <w:szCs w:val="20"/>
              </w:rPr>
              <w:fldChar w:fldCharType="separate"/>
            </w:r>
            <w:r w:rsidRPr="00087017">
              <w:rPr>
                <w:rFonts w:ascii="Arial Narrow" w:hAnsi="Arial Narrow"/>
                <w:noProof/>
                <w:sz w:val="20"/>
                <w:szCs w:val="20"/>
              </w:rPr>
              <w:t>¿Conoce el proceso que conlleva el reconocimiento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"Respuesta_N_7" </w:instrText>
            </w:r>
            <w:r w:rsidRPr="00087017">
              <w:rPr>
                <w:rFonts w:ascii="Arial Narrow" w:hAnsi="Arial Narrow"/>
                <w:sz w:val="20"/>
                <w:szCs w:val="20"/>
              </w:rPr>
              <w:fldChar w:fldCharType="separate"/>
            </w:r>
            <w:r w:rsidRPr="00087017">
              <w:rPr>
                <w:rFonts w:ascii="Arial Narrow" w:hAnsi="Arial Narrow"/>
                <w:noProof/>
                <w:sz w:val="20"/>
                <w:szCs w:val="20"/>
              </w:rPr>
              <w:t>No</w:t>
            </w:r>
            <w:r w:rsidRPr="00087017">
              <w:rPr>
                <w:rFonts w:ascii="Arial Narrow" w:hAnsi="Arial Narrow"/>
                <w:sz w:val="20"/>
                <w:szCs w:val="20"/>
              </w:rPr>
              <w:fldChar w:fldCharType="end"/>
            </w:r>
            <w:r w:rsidRPr="00087017">
              <w:rPr>
                <w:rFonts w:ascii="Arial Narrow" w:hAnsi="Arial Narrow"/>
                <w:sz w:val="20"/>
                <w:szCs w:val="20"/>
              </w:rPr>
              <w:t>, solo sé que surgen de diferencias con la ley tributaria.</w:t>
            </w:r>
          </w:p>
        </w:tc>
      </w:tr>
      <w:tr w:rsidR="00087017" w:rsidRPr="005463B0">
        <w:trPr>
          <w:trHeight w:val="24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8)</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"N_8" </w:instrText>
            </w:r>
            <w:r w:rsidRPr="00087017">
              <w:rPr>
                <w:rFonts w:ascii="Arial Narrow" w:hAnsi="Arial Narrow"/>
                <w:sz w:val="20"/>
                <w:szCs w:val="20"/>
              </w:rPr>
              <w:fldChar w:fldCharType="separate"/>
            </w:r>
            <w:r w:rsidRPr="00087017">
              <w:rPr>
                <w:rFonts w:ascii="Arial Narrow" w:hAnsi="Arial Narrow"/>
                <w:noProof/>
                <w:sz w:val="20"/>
                <w:szCs w:val="20"/>
              </w:rPr>
              <w:t>¿Qué métodos conoce para el tratamiento contable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"Respuesta_N_8" </w:instrText>
            </w:r>
            <w:r w:rsidRPr="00087017">
              <w:rPr>
                <w:rFonts w:ascii="Arial Narrow" w:hAnsi="Arial Narrow"/>
                <w:sz w:val="20"/>
                <w:szCs w:val="20"/>
              </w:rPr>
              <w:fldChar w:fldCharType="separate"/>
            </w:r>
            <w:r w:rsidRPr="00087017">
              <w:rPr>
                <w:rFonts w:ascii="Arial Narrow" w:hAnsi="Arial Narrow"/>
                <w:noProof/>
                <w:sz w:val="20"/>
                <w:szCs w:val="20"/>
              </w:rPr>
              <w:t>Ninguno</w:t>
            </w:r>
            <w:r w:rsidRPr="00087017">
              <w:rPr>
                <w:rFonts w:ascii="Arial Narrow" w:hAnsi="Arial Narrow"/>
                <w:sz w:val="20"/>
                <w:szCs w:val="20"/>
              </w:rPr>
              <w:fldChar w:fldCharType="end"/>
            </w:r>
          </w:p>
          <w:p w:rsidR="00087017" w:rsidRPr="00087017" w:rsidRDefault="00087017" w:rsidP="00087017">
            <w:pPr>
              <w:rPr>
                <w:rFonts w:ascii="Arial Narrow" w:hAnsi="Arial Narrow"/>
                <w:sz w:val="20"/>
                <w:szCs w:val="20"/>
              </w:rPr>
            </w:pPr>
          </w:p>
        </w:tc>
      </w:tr>
      <w:tr w:rsidR="00087017" w:rsidRPr="005463B0">
        <w:trPr>
          <w:trHeight w:val="6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9)</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"N_9" </w:instrText>
            </w:r>
            <w:r w:rsidRPr="00087017">
              <w:rPr>
                <w:rFonts w:ascii="Arial Narrow" w:hAnsi="Arial Narrow"/>
                <w:sz w:val="20"/>
                <w:szCs w:val="20"/>
              </w:rPr>
              <w:fldChar w:fldCharType="separate"/>
            </w:r>
            <w:r w:rsidRPr="00087017">
              <w:rPr>
                <w:rFonts w:ascii="Arial Narrow" w:hAnsi="Arial Narrow"/>
                <w:noProof/>
                <w:sz w:val="20"/>
                <w:szCs w:val="20"/>
              </w:rPr>
              <w:t>¿Conoce el proceso para la liquidación o recuperación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"Respuesta_N_9" </w:instrText>
            </w:r>
            <w:r w:rsidRPr="00087017">
              <w:rPr>
                <w:rFonts w:ascii="Arial Narrow" w:hAnsi="Arial Narrow"/>
                <w:sz w:val="20"/>
                <w:szCs w:val="20"/>
              </w:rPr>
              <w:fldChar w:fldCharType="separate"/>
            </w:r>
            <w:r w:rsidRPr="00087017">
              <w:rPr>
                <w:rFonts w:ascii="Arial Narrow" w:hAnsi="Arial Narrow"/>
                <w:noProof/>
                <w:sz w:val="20"/>
                <w:szCs w:val="20"/>
              </w:rPr>
              <w:t>Mas o menos</w:t>
            </w:r>
            <w:r w:rsidRPr="00087017">
              <w:rPr>
                <w:rFonts w:ascii="Arial Narrow" w:hAnsi="Arial Narrow"/>
                <w:sz w:val="20"/>
                <w:szCs w:val="20"/>
              </w:rPr>
              <w:fldChar w:fldCharType="end"/>
            </w:r>
          </w:p>
        </w:tc>
      </w:tr>
      <w:tr w:rsidR="00087017" w:rsidRPr="005463B0">
        <w:trPr>
          <w:trHeight w:val="57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10)</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"N_10" </w:instrText>
            </w:r>
            <w:r w:rsidRPr="00087017">
              <w:rPr>
                <w:rFonts w:ascii="Arial Narrow" w:hAnsi="Arial Narrow"/>
                <w:sz w:val="20"/>
                <w:szCs w:val="20"/>
              </w:rPr>
              <w:fldChar w:fldCharType="separate"/>
            </w:r>
            <w:r w:rsidRPr="00087017">
              <w:rPr>
                <w:rFonts w:ascii="Arial Narrow" w:hAnsi="Arial Narrow"/>
                <w:noProof/>
                <w:sz w:val="20"/>
                <w:szCs w:val="20"/>
              </w:rPr>
              <w:t>¿La empresa para la que labora aplica la Norma Internacional de Contabilidad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Se determinan algunas diferencias, pero no son todas.</w:t>
            </w:r>
          </w:p>
          <w:p w:rsidR="00087017" w:rsidRPr="00087017" w:rsidRDefault="00087017" w:rsidP="00087017">
            <w:pPr>
              <w:rPr>
                <w:rFonts w:ascii="Arial Narrow" w:hAnsi="Arial Narrow"/>
                <w:sz w:val="20"/>
                <w:szCs w:val="20"/>
              </w:rPr>
            </w:pPr>
          </w:p>
        </w:tc>
      </w:tr>
    </w:tbl>
    <w:p w:rsidR="00087017" w:rsidRDefault="00087017" w:rsidP="00087017">
      <w:pPr>
        <w:rPr>
          <w:rFonts w:ascii="Arial Narrow" w:hAnsi="Arial Narrow"/>
          <w:b/>
          <w:iCs/>
          <w:sz w:val="22"/>
          <w:szCs w:val="22"/>
        </w:rPr>
      </w:pPr>
    </w:p>
    <w:p w:rsidR="00087017" w:rsidRDefault="00087017" w:rsidP="00087017">
      <w:pPr>
        <w:rPr>
          <w:rFonts w:ascii="Arial Narrow" w:hAnsi="Arial Narrow"/>
          <w:b/>
          <w:iCs/>
          <w:sz w:val="22"/>
          <w:szCs w:val="22"/>
        </w:rPr>
      </w:pPr>
      <w:r w:rsidRPr="005463B0">
        <w:rPr>
          <w:rFonts w:ascii="Arial Narrow" w:hAnsi="Arial Narrow"/>
          <w:b/>
          <w:iCs/>
          <w:sz w:val="22"/>
          <w:szCs w:val="22"/>
        </w:rPr>
        <w:t xml:space="preserve">Comentario (del entrevistador): </w:t>
      </w:r>
      <w:r>
        <w:rPr>
          <w:rFonts w:ascii="Arial Narrow" w:hAnsi="Arial Narrow"/>
          <w:b/>
          <w:iCs/>
          <w:sz w:val="22"/>
          <w:szCs w:val="22"/>
        </w:rPr>
        <w:tab/>
      </w:r>
      <w:r>
        <w:rPr>
          <w:rFonts w:ascii="Arial Narrow" w:hAnsi="Arial Narrow"/>
          <w:b/>
          <w:iCs/>
          <w:sz w:val="22"/>
          <w:szCs w:val="22"/>
        </w:rPr>
        <w:tab/>
      </w:r>
    </w:p>
    <w:p w:rsidR="00087017" w:rsidRDefault="00087017" w:rsidP="00087017">
      <w:pPr>
        <w:rPr>
          <w:rFonts w:ascii="Arial Narrow" w:hAnsi="Arial Narrow"/>
          <w:b/>
          <w:iCs/>
          <w:sz w:val="22"/>
          <w:szCs w:val="22"/>
        </w:rPr>
      </w:pPr>
    </w:p>
    <w:p w:rsidR="00087017" w:rsidRDefault="00087017" w:rsidP="00087017">
      <w:pPr>
        <w:rPr>
          <w:rFonts w:ascii="Arial Narrow" w:hAnsi="Arial Narrow"/>
          <w:b/>
          <w:iCs/>
          <w:sz w:val="22"/>
          <w:szCs w:val="22"/>
        </w:rPr>
      </w:pPr>
    </w:p>
    <w:p w:rsidR="00087017" w:rsidRPr="005463B0" w:rsidRDefault="00087017" w:rsidP="00087017">
      <w:pPr>
        <w:rPr>
          <w:rFonts w:ascii="Arial Narrow" w:hAnsi="Arial Narrow"/>
          <w:sz w:val="22"/>
          <w:szCs w:val="22"/>
        </w:rPr>
      </w:pPr>
      <w:r w:rsidRPr="005463B0">
        <w:rPr>
          <w:rFonts w:ascii="Arial Narrow" w:hAnsi="Arial Narrow"/>
          <w:b/>
          <w:iCs/>
          <w:sz w:val="22"/>
          <w:szCs w:val="22"/>
        </w:rPr>
        <w:t xml:space="preserve">Elaborada por: </w:t>
      </w:r>
      <w:r w:rsidRPr="005463B0">
        <w:rPr>
          <w:rFonts w:ascii="Arial Narrow" w:hAnsi="Arial Narrow"/>
          <w:b/>
          <w:iCs/>
          <w:sz w:val="22"/>
          <w:szCs w:val="22"/>
        </w:rPr>
        <w:fldChar w:fldCharType="begin"/>
      </w:r>
      <w:r w:rsidRPr="005463B0">
        <w:rPr>
          <w:rFonts w:ascii="Arial Narrow" w:hAnsi="Arial Narrow"/>
          <w:b/>
          <w:iCs/>
          <w:sz w:val="22"/>
          <w:szCs w:val="22"/>
        </w:rPr>
        <w:instrText xml:space="preserve"> MERGEFIELD "Elaborada_por1" </w:instrText>
      </w:r>
      <w:r w:rsidRPr="005463B0">
        <w:rPr>
          <w:rFonts w:ascii="Arial Narrow" w:hAnsi="Arial Narrow"/>
          <w:b/>
          <w:iCs/>
          <w:sz w:val="22"/>
          <w:szCs w:val="22"/>
        </w:rPr>
        <w:fldChar w:fldCharType="separate"/>
      </w:r>
      <w:r w:rsidRPr="005463B0">
        <w:rPr>
          <w:rFonts w:ascii="Arial Narrow" w:hAnsi="Arial Narrow"/>
          <w:b/>
          <w:iCs/>
          <w:noProof/>
          <w:sz w:val="22"/>
          <w:szCs w:val="22"/>
        </w:rPr>
        <w:t>Pedro Josué Fuentes</w:t>
      </w:r>
      <w:r w:rsidRPr="005463B0">
        <w:rPr>
          <w:rFonts w:ascii="Arial Narrow" w:hAnsi="Arial Narrow"/>
          <w:b/>
          <w:iCs/>
          <w:sz w:val="22"/>
          <w:szCs w:val="22"/>
        </w:rPr>
        <w:fldChar w:fldCharType="end"/>
      </w:r>
    </w:p>
    <w:p w:rsidR="00087017" w:rsidRDefault="00087017" w:rsidP="00087017">
      <w:pPr>
        <w:spacing w:line="360" w:lineRule="auto"/>
        <w:rPr>
          <w:rFonts w:ascii="Arial Narrow" w:hAnsi="Arial Narrow"/>
          <w:b/>
          <w:bCs/>
          <w:iCs/>
          <w:sz w:val="22"/>
          <w:szCs w:val="22"/>
        </w:rPr>
      </w:pPr>
    </w:p>
    <w:p w:rsidR="00087017" w:rsidRDefault="00087017" w:rsidP="00087017">
      <w:pPr>
        <w:spacing w:line="360" w:lineRule="auto"/>
        <w:rPr>
          <w:rFonts w:ascii="Arial Narrow" w:hAnsi="Arial Narrow"/>
          <w:b/>
          <w:bCs/>
          <w:iCs/>
          <w:sz w:val="22"/>
          <w:szCs w:val="22"/>
        </w:rPr>
      </w:pPr>
    </w:p>
    <w:p w:rsidR="00087017" w:rsidRPr="005463B0" w:rsidRDefault="00087017" w:rsidP="00087017">
      <w:pPr>
        <w:spacing w:line="360" w:lineRule="auto"/>
        <w:rPr>
          <w:rFonts w:ascii="Arial Narrow" w:hAnsi="Arial Narrow"/>
          <w:b/>
          <w:iCs/>
          <w:sz w:val="22"/>
          <w:szCs w:val="22"/>
          <w:u w:val="single"/>
        </w:rPr>
      </w:pPr>
      <w:r w:rsidRPr="005463B0">
        <w:rPr>
          <w:rFonts w:ascii="Arial Narrow" w:hAnsi="Arial Narrow"/>
          <w:b/>
          <w:bCs/>
          <w:iCs/>
          <w:sz w:val="22"/>
          <w:szCs w:val="22"/>
        </w:rPr>
        <w:lastRenderedPageBreak/>
        <w:t>Ficha de Entrevista</w:t>
      </w:r>
      <w:r w:rsidRPr="005463B0">
        <w:rPr>
          <w:rFonts w:ascii="Arial Narrow" w:hAnsi="Arial Narrow"/>
          <w:b/>
          <w:iCs/>
          <w:sz w:val="22"/>
          <w:szCs w:val="22"/>
        </w:rPr>
        <w:t xml:space="preserve">                    </w:t>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t xml:space="preserve">        No. </w:t>
      </w:r>
      <w:r w:rsidRPr="005463B0">
        <w:rPr>
          <w:rFonts w:ascii="Arial Narrow" w:hAnsi="Arial Narrow"/>
          <w:b/>
          <w:iCs/>
          <w:sz w:val="22"/>
          <w:szCs w:val="22"/>
          <w:u w:val="single"/>
        </w:rPr>
        <w:t xml:space="preserve">  3   </w:t>
      </w:r>
    </w:p>
    <w:p w:rsidR="00087017" w:rsidRPr="005463B0" w:rsidRDefault="00087017" w:rsidP="00087017">
      <w:pPr>
        <w:spacing w:line="360" w:lineRule="auto"/>
        <w:rPr>
          <w:rFonts w:ascii="Arial Narrow" w:hAnsi="Arial Narrow"/>
          <w:b/>
          <w:iCs/>
          <w:sz w:val="22"/>
          <w:szCs w:val="22"/>
        </w:rPr>
      </w:pPr>
      <w:r w:rsidRPr="005463B0">
        <w:rPr>
          <w:rFonts w:ascii="Arial Narrow" w:hAnsi="Arial Narrow"/>
          <w:b/>
          <w:iCs/>
          <w:sz w:val="22"/>
          <w:szCs w:val="22"/>
        </w:rPr>
        <w:t xml:space="preserve">TEMA:  </w:t>
      </w:r>
    </w:p>
    <w:p w:rsidR="00087017" w:rsidRPr="005463B0" w:rsidRDefault="00087017" w:rsidP="00087017">
      <w:pPr>
        <w:spacing w:line="360" w:lineRule="auto"/>
        <w:ind w:left="708"/>
        <w:rPr>
          <w:rFonts w:ascii="Arial Narrow" w:hAnsi="Arial Narrow"/>
          <w:b/>
          <w:iCs/>
          <w:sz w:val="22"/>
          <w:szCs w:val="22"/>
          <w:u w:val="single"/>
        </w:rPr>
      </w:pPr>
      <w:r w:rsidRPr="005463B0">
        <w:rPr>
          <w:rFonts w:ascii="Arial Narrow" w:hAnsi="Arial Narrow"/>
          <w:b/>
          <w:iCs/>
          <w:sz w:val="22"/>
          <w:szCs w:val="22"/>
          <w:u w:val="single"/>
        </w:rPr>
        <w:t>“Tratamiento Tributario y Financiero de las diferencias resultantes de comparar la base financiera y fiscal de las cuentas de Balance”</w:t>
      </w: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sz w:val="22"/>
          <w:szCs w:val="22"/>
        </w:rPr>
        <w:t>Nombre del entrevistado</w:t>
      </w:r>
      <w:r w:rsidRPr="005463B0">
        <w:rPr>
          <w:rFonts w:ascii="Arial Narrow" w:hAnsi="Arial Narrow"/>
          <w:sz w:val="22"/>
          <w:szCs w:val="22"/>
        </w:rPr>
        <w:t>: Marcos Antonio Alvarado</w:t>
      </w:r>
      <w:r w:rsidRPr="005463B0">
        <w:rPr>
          <w:rFonts w:ascii="Arial Narrow" w:hAnsi="Arial Narrow"/>
          <w:sz w:val="22"/>
          <w:szCs w:val="22"/>
        </w:rPr>
        <w:tab/>
      </w:r>
      <w:r w:rsidRPr="005463B0">
        <w:rPr>
          <w:rFonts w:ascii="Arial Narrow" w:hAnsi="Arial Narrow"/>
          <w:b/>
          <w:sz w:val="22"/>
          <w:szCs w:val="22"/>
        </w:rPr>
        <w:t>Fecha</w:t>
      </w:r>
      <w:r w:rsidRPr="005463B0">
        <w:rPr>
          <w:rFonts w:ascii="Arial Narrow" w:hAnsi="Arial Narrow"/>
          <w:sz w:val="22"/>
          <w:szCs w:val="22"/>
        </w:rPr>
        <w:t>:</w:t>
      </w:r>
      <w:r w:rsidRPr="005463B0">
        <w:rPr>
          <w:rFonts w:ascii="Arial Narrow" w:hAnsi="Arial Narrow"/>
          <w:sz w:val="22"/>
          <w:szCs w:val="22"/>
        </w:rPr>
        <w:tab/>
      </w:r>
      <w:r w:rsidRPr="005463B0">
        <w:rPr>
          <w:rFonts w:ascii="Arial Narrow" w:hAnsi="Arial Narrow"/>
          <w:sz w:val="22"/>
          <w:szCs w:val="22"/>
        </w:rPr>
        <w:fldChar w:fldCharType="begin"/>
      </w:r>
      <w:r w:rsidRPr="005463B0">
        <w:rPr>
          <w:rFonts w:ascii="Arial Narrow" w:hAnsi="Arial Narrow"/>
          <w:sz w:val="22"/>
          <w:szCs w:val="22"/>
        </w:rPr>
        <w:instrText xml:space="preserve"> MERGEFIELD "Fecha" </w:instrText>
      </w:r>
      <w:r w:rsidRPr="005463B0">
        <w:rPr>
          <w:rFonts w:ascii="Arial Narrow" w:hAnsi="Arial Narrow"/>
          <w:sz w:val="22"/>
          <w:szCs w:val="22"/>
        </w:rPr>
        <w:fldChar w:fldCharType="separate"/>
      </w:r>
      <w:r w:rsidRPr="005463B0">
        <w:rPr>
          <w:rFonts w:ascii="Arial Narrow" w:hAnsi="Arial Narrow"/>
          <w:noProof/>
          <w:sz w:val="22"/>
          <w:szCs w:val="22"/>
        </w:rPr>
        <w:t>15/06/2009</w:t>
      </w:r>
      <w:r w:rsidRPr="005463B0">
        <w:rPr>
          <w:rFonts w:ascii="Arial Narrow" w:hAnsi="Arial Narrow"/>
          <w:sz w:val="22"/>
          <w:szCs w:val="22"/>
        </w:rPr>
        <w:fldChar w:fldCharType="end"/>
      </w:r>
    </w:p>
    <w:p w:rsidR="00087017" w:rsidRPr="005463B0" w:rsidRDefault="00087017" w:rsidP="00087017">
      <w:pPr>
        <w:rPr>
          <w:rFonts w:ascii="Arial Narrow" w:hAnsi="Arial Narrow"/>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4"/>
        <w:gridCol w:w="5953"/>
        <w:gridCol w:w="2126"/>
      </w:tblGrid>
      <w:tr w:rsidR="00087017" w:rsidRPr="005463B0">
        <w:trPr>
          <w:trHeight w:val="435"/>
        </w:trPr>
        <w:tc>
          <w:tcPr>
            <w:tcW w:w="534"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N°</w:t>
            </w:r>
          </w:p>
        </w:tc>
        <w:tc>
          <w:tcPr>
            <w:tcW w:w="5953"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Pregunta:</w:t>
            </w:r>
          </w:p>
        </w:tc>
        <w:tc>
          <w:tcPr>
            <w:tcW w:w="2126"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Respuesta:</w:t>
            </w:r>
          </w:p>
        </w:tc>
      </w:tr>
      <w:tr w:rsidR="00087017" w:rsidRPr="00087017">
        <w:trPr>
          <w:trHeight w:val="500"/>
        </w:trPr>
        <w:tc>
          <w:tcPr>
            <w:tcW w:w="534"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w:t>
            </w:r>
          </w:p>
        </w:tc>
        <w:tc>
          <w:tcPr>
            <w:tcW w:w="5953"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 </w:instrText>
            </w:r>
            <w:r w:rsidRPr="00087017">
              <w:rPr>
                <w:rFonts w:ascii="Arial Narrow" w:hAnsi="Arial Narrow"/>
                <w:sz w:val="20"/>
                <w:szCs w:val="20"/>
              </w:rPr>
              <w:fldChar w:fldCharType="separate"/>
            </w:r>
            <w:r w:rsidRPr="00087017">
              <w:rPr>
                <w:rFonts w:ascii="Arial Narrow" w:hAnsi="Arial Narrow"/>
                <w:noProof/>
                <w:sz w:val="20"/>
                <w:szCs w:val="20"/>
              </w:rPr>
              <w:t>¿Qué nivel de conocimiento posee acerca el contenido de las Normas Internacionales de Información Financiera (NIIF)?</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Las manejo pero no todas.</w:t>
            </w:r>
          </w:p>
        </w:tc>
      </w:tr>
      <w:tr w:rsidR="00087017" w:rsidRPr="00087017">
        <w:trPr>
          <w:trHeight w:val="3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2)</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"N_2" </w:instrText>
            </w:r>
            <w:r w:rsidRPr="00087017">
              <w:rPr>
                <w:rFonts w:ascii="Arial Narrow" w:hAnsi="Arial Narrow"/>
                <w:sz w:val="20"/>
                <w:szCs w:val="20"/>
              </w:rPr>
              <w:fldChar w:fldCharType="separate"/>
            </w:r>
            <w:r w:rsidRPr="00087017">
              <w:rPr>
                <w:rFonts w:ascii="Arial Narrow" w:hAnsi="Arial Narrow"/>
                <w:noProof/>
                <w:sz w:val="20"/>
                <w:szCs w:val="20"/>
              </w:rPr>
              <w:t>¿En la empresa para la que usted labora tienen como marco de referencia contable para la preparación y presentación de los Estados Financieros las NIIF’S?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No del todo, porque aún estamos en comprensión de la normativa.</w:t>
            </w:r>
          </w:p>
        </w:tc>
      </w:tr>
      <w:tr w:rsidR="00087017" w:rsidRPr="00087017">
        <w:trPr>
          <w:trHeight w:val="61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3)</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"N_3" </w:instrText>
            </w:r>
            <w:r w:rsidRPr="00087017">
              <w:rPr>
                <w:rFonts w:ascii="Arial Narrow" w:hAnsi="Arial Narrow"/>
                <w:sz w:val="20"/>
                <w:szCs w:val="20"/>
              </w:rPr>
              <w:fldChar w:fldCharType="separate"/>
            </w:r>
            <w:r w:rsidRPr="00087017">
              <w:rPr>
                <w:rFonts w:ascii="Arial Narrow" w:hAnsi="Arial Narrow"/>
                <w:noProof/>
                <w:sz w:val="20"/>
                <w:szCs w:val="20"/>
              </w:rPr>
              <w:t>¿Tiene conocimiento acerca del contenido de la Norma Internacional de Contabilidad (NIC)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"Respuesta_N_3" </w:instrText>
            </w:r>
            <w:r w:rsidRPr="00087017">
              <w:rPr>
                <w:rFonts w:ascii="Arial Narrow" w:hAnsi="Arial Narrow"/>
                <w:sz w:val="20"/>
                <w:szCs w:val="20"/>
              </w:rPr>
              <w:fldChar w:fldCharType="separate"/>
            </w:r>
            <w:r w:rsidRPr="00087017">
              <w:rPr>
                <w:rFonts w:ascii="Arial Narrow" w:hAnsi="Arial Narrow"/>
                <w:noProof/>
                <w:sz w:val="20"/>
                <w:szCs w:val="20"/>
              </w:rPr>
              <w:t>Mas o menos</w:t>
            </w:r>
            <w:r w:rsidRPr="00087017">
              <w:rPr>
                <w:rFonts w:ascii="Arial Narrow" w:hAnsi="Arial Narrow"/>
                <w:sz w:val="20"/>
                <w:szCs w:val="20"/>
              </w:rPr>
              <w:fldChar w:fldCharType="end"/>
            </w:r>
          </w:p>
        </w:tc>
      </w:tr>
      <w:tr w:rsidR="00087017" w:rsidRPr="00087017">
        <w:trPr>
          <w:trHeight w:val="375"/>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4)</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"N_4" </w:instrText>
            </w:r>
            <w:r w:rsidRPr="00087017">
              <w:rPr>
                <w:rFonts w:ascii="Arial Narrow" w:hAnsi="Arial Narrow"/>
                <w:sz w:val="20"/>
                <w:szCs w:val="20"/>
              </w:rPr>
              <w:fldChar w:fldCharType="separate"/>
            </w:r>
            <w:r w:rsidRPr="00087017">
              <w:rPr>
                <w:rFonts w:ascii="Arial Narrow" w:hAnsi="Arial Narrow"/>
                <w:noProof/>
                <w:sz w:val="20"/>
                <w:szCs w:val="20"/>
              </w:rPr>
              <w:t>¿Cuál considera usted que es el objeto de la NIC N°12?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"Respuesta_N_4" </w:instrText>
            </w:r>
            <w:r w:rsidRPr="00087017">
              <w:rPr>
                <w:rFonts w:ascii="Arial Narrow" w:hAnsi="Arial Narrow"/>
                <w:sz w:val="20"/>
                <w:szCs w:val="20"/>
              </w:rPr>
              <w:fldChar w:fldCharType="separate"/>
            </w:r>
            <w:r w:rsidRPr="00087017">
              <w:rPr>
                <w:rFonts w:ascii="Arial Narrow" w:hAnsi="Arial Narrow"/>
                <w:noProof/>
                <w:sz w:val="20"/>
                <w:szCs w:val="20"/>
              </w:rPr>
              <w:t>El registro de las diferencias temporales</w:t>
            </w:r>
            <w:r w:rsidRPr="00087017">
              <w:rPr>
                <w:rFonts w:ascii="Arial Narrow" w:hAnsi="Arial Narrow"/>
                <w:sz w:val="20"/>
                <w:szCs w:val="20"/>
              </w:rPr>
              <w:fldChar w:fldCharType="end"/>
            </w:r>
          </w:p>
        </w:tc>
      </w:tr>
      <w:tr w:rsidR="00087017" w:rsidRPr="00087017">
        <w:trPr>
          <w:trHeight w:val="1046"/>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5)</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"N_5" </w:instrText>
            </w:r>
            <w:r w:rsidRPr="00087017">
              <w:rPr>
                <w:rFonts w:ascii="Arial Narrow" w:hAnsi="Arial Narrow"/>
                <w:sz w:val="20"/>
                <w:szCs w:val="20"/>
              </w:rPr>
              <w:fldChar w:fldCharType="separate"/>
            </w:r>
            <w:r w:rsidRPr="00087017">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Cuentas incobrables, vidas útiles, rentas no gravadas.</w:t>
            </w:r>
          </w:p>
        </w:tc>
      </w:tr>
      <w:tr w:rsidR="00087017" w:rsidRPr="00087017">
        <w:trPr>
          <w:trHeight w:val="54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6)</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"N_6" </w:instrText>
            </w:r>
            <w:r w:rsidRPr="00087017">
              <w:rPr>
                <w:rFonts w:ascii="Arial Narrow" w:hAnsi="Arial Narrow"/>
                <w:sz w:val="20"/>
                <w:szCs w:val="20"/>
              </w:rPr>
              <w:fldChar w:fldCharType="separate"/>
            </w:r>
            <w:r w:rsidRPr="00087017">
              <w:rPr>
                <w:rFonts w:ascii="Arial Narrow" w:hAnsi="Arial Narrow"/>
                <w:noProof/>
                <w:sz w:val="20"/>
                <w:szCs w:val="20"/>
              </w:rPr>
              <w:t>¿Considera que la N° 12, es de difícil aplicación?</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"Respuesta_N_6" </w:instrText>
            </w:r>
            <w:r w:rsidRPr="00087017">
              <w:rPr>
                <w:rFonts w:ascii="Arial Narrow" w:hAnsi="Arial Narrow"/>
                <w:sz w:val="20"/>
                <w:szCs w:val="20"/>
              </w:rPr>
              <w:fldChar w:fldCharType="separate"/>
            </w:r>
            <w:r w:rsidRPr="00087017">
              <w:rPr>
                <w:rFonts w:ascii="Arial Narrow" w:hAnsi="Arial Narrow"/>
                <w:noProof/>
                <w:sz w:val="20"/>
                <w:szCs w:val="20"/>
              </w:rPr>
              <w:t>Si</w:t>
            </w:r>
            <w:r w:rsidRPr="00087017">
              <w:rPr>
                <w:rFonts w:ascii="Arial Narrow" w:hAnsi="Arial Narrow"/>
                <w:sz w:val="20"/>
                <w:szCs w:val="20"/>
              </w:rPr>
              <w:fldChar w:fldCharType="end"/>
            </w:r>
            <w:r w:rsidRPr="00087017">
              <w:rPr>
                <w:rFonts w:ascii="Arial Narrow" w:hAnsi="Arial Narrow"/>
                <w:sz w:val="20"/>
                <w:szCs w:val="20"/>
              </w:rPr>
              <w:t>, es bastante técnica y compleja.</w:t>
            </w:r>
          </w:p>
          <w:p w:rsidR="00087017" w:rsidRPr="00087017" w:rsidRDefault="00087017" w:rsidP="00087017">
            <w:pPr>
              <w:rPr>
                <w:rFonts w:ascii="Arial Narrow" w:hAnsi="Arial Narrow"/>
                <w:sz w:val="20"/>
                <w:szCs w:val="20"/>
              </w:rPr>
            </w:pPr>
          </w:p>
        </w:tc>
      </w:tr>
      <w:tr w:rsidR="00087017" w:rsidRPr="00087017">
        <w:trPr>
          <w:trHeight w:val="63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7)</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"N_7" </w:instrText>
            </w:r>
            <w:r w:rsidRPr="00087017">
              <w:rPr>
                <w:rFonts w:ascii="Arial Narrow" w:hAnsi="Arial Narrow"/>
                <w:sz w:val="20"/>
                <w:szCs w:val="20"/>
              </w:rPr>
              <w:fldChar w:fldCharType="separate"/>
            </w:r>
            <w:r w:rsidRPr="00087017">
              <w:rPr>
                <w:rFonts w:ascii="Arial Narrow" w:hAnsi="Arial Narrow"/>
                <w:noProof/>
                <w:sz w:val="20"/>
                <w:szCs w:val="20"/>
              </w:rPr>
              <w:t>¿Conoce el proceso que conlleva el reconocimiento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"Respuesta_N_7" </w:instrText>
            </w:r>
            <w:r w:rsidRPr="00087017">
              <w:rPr>
                <w:rFonts w:ascii="Arial Narrow" w:hAnsi="Arial Narrow"/>
                <w:sz w:val="20"/>
                <w:szCs w:val="20"/>
              </w:rPr>
              <w:fldChar w:fldCharType="separate"/>
            </w:r>
            <w:r w:rsidRPr="00087017">
              <w:rPr>
                <w:rFonts w:ascii="Arial Narrow" w:hAnsi="Arial Narrow"/>
                <w:noProof/>
                <w:sz w:val="20"/>
                <w:szCs w:val="20"/>
              </w:rPr>
              <w:t>No</w:t>
            </w:r>
            <w:r w:rsidRPr="00087017">
              <w:rPr>
                <w:rFonts w:ascii="Arial Narrow" w:hAnsi="Arial Narrow"/>
                <w:sz w:val="20"/>
                <w:szCs w:val="20"/>
              </w:rPr>
              <w:fldChar w:fldCharType="end"/>
            </w:r>
            <w:r w:rsidRPr="00087017">
              <w:rPr>
                <w:rFonts w:ascii="Arial Narrow" w:hAnsi="Arial Narrow"/>
                <w:sz w:val="20"/>
                <w:szCs w:val="20"/>
              </w:rPr>
              <w:t xml:space="preserve"> exactamente, pero sé que son el resultado de diferencias entre la ley y las NIC.</w:t>
            </w:r>
          </w:p>
        </w:tc>
      </w:tr>
      <w:tr w:rsidR="00087017" w:rsidRPr="00087017">
        <w:trPr>
          <w:trHeight w:val="24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8)</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"N_8" </w:instrText>
            </w:r>
            <w:r w:rsidRPr="00087017">
              <w:rPr>
                <w:rFonts w:ascii="Arial Narrow" w:hAnsi="Arial Narrow"/>
                <w:sz w:val="20"/>
                <w:szCs w:val="20"/>
              </w:rPr>
              <w:fldChar w:fldCharType="separate"/>
            </w:r>
            <w:r w:rsidRPr="00087017">
              <w:rPr>
                <w:rFonts w:ascii="Arial Narrow" w:hAnsi="Arial Narrow"/>
                <w:noProof/>
                <w:sz w:val="20"/>
                <w:szCs w:val="20"/>
              </w:rPr>
              <w:t>¿Qué métodos conoce para el tratamiento contable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El del pasivo basado en el balance, pero no lo he estudiado completo.</w:t>
            </w:r>
          </w:p>
          <w:p w:rsidR="00087017" w:rsidRPr="00087017" w:rsidRDefault="00087017" w:rsidP="00087017">
            <w:pPr>
              <w:rPr>
                <w:rFonts w:ascii="Arial Narrow" w:hAnsi="Arial Narrow"/>
                <w:sz w:val="20"/>
                <w:szCs w:val="20"/>
              </w:rPr>
            </w:pPr>
          </w:p>
        </w:tc>
      </w:tr>
      <w:tr w:rsidR="00087017" w:rsidRPr="00087017">
        <w:trPr>
          <w:trHeight w:val="60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9)</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p>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"N_9" </w:instrText>
            </w:r>
            <w:r w:rsidRPr="00087017">
              <w:rPr>
                <w:rFonts w:ascii="Arial Narrow" w:hAnsi="Arial Narrow"/>
                <w:sz w:val="20"/>
                <w:szCs w:val="20"/>
              </w:rPr>
              <w:fldChar w:fldCharType="separate"/>
            </w:r>
            <w:r w:rsidRPr="00087017">
              <w:rPr>
                <w:rFonts w:ascii="Arial Narrow" w:hAnsi="Arial Narrow"/>
                <w:noProof/>
                <w:sz w:val="20"/>
                <w:szCs w:val="20"/>
              </w:rPr>
              <w:t>¿Conoce el proceso para la liquidación o recuperación de los impuestos diferidos?</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 xml:space="preserve">Sé que los activos se liquidan cuando los utilidades futuras fiscales son mayores que las contables. </w:t>
            </w:r>
          </w:p>
        </w:tc>
      </w:tr>
      <w:tr w:rsidR="00087017" w:rsidRPr="00087017">
        <w:trPr>
          <w:trHeight w:val="570"/>
        </w:trPr>
        <w:tc>
          <w:tcPr>
            <w:tcW w:w="534"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10)</w:t>
            </w:r>
          </w:p>
        </w:tc>
        <w:tc>
          <w:tcPr>
            <w:tcW w:w="5953"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fldChar w:fldCharType="begin"/>
            </w:r>
            <w:r w:rsidRPr="00087017">
              <w:rPr>
                <w:rFonts w:ascii="Arial Narrow" w:hAnsi="Arial Narrow"/>
                <w:sz w:val="20"/>
                <w:szCs w:val="20"/>
              </w:rPr>
              <w:instrText xml:space="preserve"> MERGEFIELD "N_10" </w:instrText>
            </w:r>
            <w:r w:rsidRPr="00087017">
              <w:rPr>
                <w:rFonts w:ascii="Arial Narrow" w:hAnsi="Arial Narrow"/>
                <w:sz w:val="20"/>
                <w:szCs w:val="20"/>
              </w:rPr>
              <w:fldChar w:fldCharType="separate"/>
            </w:r>
            <w:r w:rsidRPr="00087017">
              <w:rPr>
                <w:rFonts w:ascii="Arial Narrow" w:hAnsi="Arial Narrow"/>
                <w:noProof/>
                <w:sz w:val="20"/>
                <w:szCs w:val="20"/>
              </w:rPr>
              <w:t>¿La empresa para la que labora aplica la Norma Internacional de Contabilidad N° 12?</w:t>
            </w:r>
            <w:r w:rsidRPr="00087017">
              <w:rPr>
                <w:rFonts w:ascii="Arial Narrow" w:hAnsi="Arial Narrow"/>
                <w:sz w:val="20"/>
                <w:szCs w:val="20"/>
              </w:rPr>
              <w:fldChar w:fldCharType="end"/>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r w:rsidRPr="00087017">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087017" w:rsidRDefault="00087017" w:rsidP="00087017">
            <w:pPr>
              <w:rPr>
                <w:rFonts w:ascii="Arial Narrow" w:hAnsi="Arial Narrow"/>
                <w:sz w:val="20"/>
                <w:szCs w:val="20"/>
              </w:rPr>
            </w:pPr>
            <w:r w:rsidRPr="00087017">
              <w:rPr>
                <w:rFonts w:ascii="Arial Narrow" w:hAnsi="Arial Narrow"/>
                <w:sz w:val="20"/>
                <w:szCs w:val="20"/>
              </w:rPr>
              <w:t>Realmente no hemos contemplado el impuesto diferido.</w:t>
            </w:r>
          </w:p>
          <w:p w:rsidR="00087017" w:rsidRPr="00087017" w:rsidRDefault="00087017" w:rsidP="00087017">
            <w:pPr>
              <w:rPr>
                <w:rFonts w:ascii="Arial Narrow" w:hAnsi="Arial Narrow"/>
                <w:sz w:val="20"/>
                <w:szCs w:val="20"/>
              </w:rPr>
            </w:pPr>
          </w:p>
        </w:tc>
      </w:tr>
    </w:tbl>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b/>
          <w:iCs/>
          <w:sz w:val="22"/>
          <w:szCs w:val="22"/>
        </w:rPr>
      </w:pPr>
      <w:r w:rsidRPr="005463B0">
        <w:rPr>
          <w:rFonts w:ascii="Arial Narrow" w:hAnsi="Arial Narrow"/>
          <w:b/>
          <w:iCs/>
          <w:sz w:val="22"/>
          <w:szCs w:val="22"/>
        </w:rPr>
        <w:t xml:space="preserve">Comentario (del entrevistador): </w:t>
      </w:r>
    </w:p>
    <w:p w:rsidR="00087017"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iCs/>
          <w:sz w:val="22"/>
          <w:szCs w:val="22"/>
        </w:rPr>
        <w:t xml:space="preserve">Elaborada por: </w:t>
      </w:r>
      <w:r w:rsidRPr="005463B0">
        <w:rPr>
          <w:rFonts w:ascii="Arial Narrow" w:hAnsi="Arial Narrow"/>
          <w:b/>
          <w:iCs/>
          <w:sz w:val="22"/>
          <w:szCs w:val="22"/>
        </w:rPr>
        <w:fldChar w:fldCharType="begin"/>
      </w:r>
      <w:r w:rsidRPr="005463B0">
        <w:rPr>
          <w:rFonts w:ascii="Arial Narrow" w:hAnsi="Arial Narrow"/>
          <w:b/>
          <w:iCs/>
          <w:sz w:val="22"/>
          <w:szCs w:val="22"/>
        </w:rPr>
        <w:instrText xml:space="preserve"> MERGEFIELD "Elaborada_por1" </w:instrText>
      </w:r>
      <w:r w:rsidRPr="005463B0">
        <w:rPr>
          <w:rFonts w:ascii="Arial Narrow" w:hAnsi="Arial Narrow"/>
          <w:b/>
          <w:iCs/>
          <w:sz w:val="22"/>
          <w:szCs w:val="22"/>
        </w:rPr>
        <w:fldChar w:fldCharType="separate"/>
      </w:r>
      <w:r w:rsidRPr="005463B0">
        <w:rPr>
          <w:rFonts w:ascii="Arial Narrow" w:hAnsi="Arial Narrow"/>
          <w:b/>
          <w:iCs/>
          <w:noProof/>
          <w:sz w:val="22"/>
          <w:szCs w:val="22"/>
        </w:rPr>
        <w:t>Pedro Josué Fuentes</w:t>
      </w:r>
      <w:r w:rsidRPr="005463B0">
        <w:rPr>
          <w:rFonts w:ascii="Arial Narrow" w:hAnsi="Arial Narrow"/>
          <w:b/>
          <w:iCs/>
          <w:sz w:val="22"/>
          <w:szCs w:val="22"/>
        </w:rPr>
        <w:fldChar w:fldCharType="end"/>
      </w:r>
    </w:p>
    <w:p w:rsidR="00087017" w:rsidRPr="005463B0" w:rsidRDefault="00087017" w:rsidP="00087017">
      <w:pPr>
        <w:spacing w:line="360" w:lineRule="auto"/>
        <w:rPr>
          <w:rFonts w:ascii="Arial Narrow" w:hAnsi="Arial Narrow"/>
          <w:b/>
          <w:iCs/>
          <w:sz w:val="22"/>
          <w:szCs w:val="22"/>
          <w:u w:val="single"/>
        </w:rPr>
      </w:pPr>
      <w:r w:rsidRPr="005463B0">
        <w:rPr>
          <w:rFonts w:ascii="Arial Narrow" w:hAnsi="Arial Narrow"/>
          <w:b/>
          <w:bCs/>
          <w:iCs/>
          <w:sz w:val="22"/>
          <w:szCs w:val="22"/>
        </w:rPr>
        <w:lastRenderedPageBreak/>
        <w:t>Ficha de Entrevista</w:t>
      </w:r>
      <w:r w:rsidRPr="005463B0">
        <w:rPr>
          <w:rFonts w:ascii="Arial Narrow" w:hAnsi="Arial Narrow"/>
          <w:b/>
          <w:iCs/>
          <w:sz w:val="22"/>
          <w:szCs w:val="22"/>
        </w:rPr>
        <w:t xml:space="preserve">                    </w:t>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r>
      <w:r w:rsidRPr="005463B0">
        <w:rPr>
          <w:rFonts w:ascii="Arial Narrow" w:hAnsi="Arial Narrow"/>
          <w:b/>
          <w:iCs/>
          <w:sz w:val="22"/>
          <w:szCs w:val="22"/>
        </w:rPr>
        <w:tab/>
        <w:t xml:space="preserve">        No. </w:t>
      </w:r>
      <w:r w:rsidRPr="005463B0">
        <w:rPr>
          <w:rFonts w:ascii="Arial Narrow" w:hAnsi="Arial Narrow"/>
          <w:b/>
          <w:iCs/>
          <w:sz w:val="22"/>
          <w:szCs w:val="22"/>
          <w:u w:val="single"/>
        </w:rPr>
        <w:t xml:space="preserve">  4  </w:t>
      </w:r>
    </w:p>
    <w:p w:rsidR="00087017" w:rsidRPr="005463B0" w:rsidRDefault="00087017" w:rsidP="00087017">
      <w:pPr>
        <w:spacing w:line="360" w:lineRule="auto"/>
        <w:rPr>
          <w:rFonts w:ascii="Arial Narrow" w:hAnsi="Arial Narrow"/>
          <w:b/>
          <w:iCs/>
          <w:sz w:val="22"/>
          <w:szCs w:val="22"/>
        </w:rPr>
      </w:pPr>
      <w:r w:rsidRPr="005463B0">
        <w:rPr>
          <w:rFonts w:ascii="Arial Narrow" w:hAnsi="Arial Narrow"/>
          <w:b/>
          <w:iCs/>
          <w:sz w:val="22"/>
          <w:szCs w:val="22"/>
        </w:rPr>
        <w:t xml:space="preserve">TEMA:  </w:t>
      </w:r>
    </w:p>
    <w:p w:rsidR="00087017" w:rsidRPr="005463B0" w:rsidRDefault="00087017" w:rsidP="00087017">
      <w:pPr>
        <w:spacing w:line="360" w:lineRule="auto"/>
        <w:ind w:left="708"/>
        <w:rPr>
          <w:rFonts w:ascii="Arial Narrow" w:hAnsi="Arial Narrow"/>
          <w:b/>
          <w:iCs/>
          <w:sz w:val="22"/>
          <w:szCs w:val="22"/>
          <w:u w:val="single"/>
        </w:rPr>
      </w:pPr>
      <w:r w:rsidRPr="005463B0">
        <w:rPr>
          <w:rFonts w:ascii="Arial Narrow" w:hAnsi="Arial Narrow"/>
          <w:b/>
          <w:iCs/>
          <w:sz w:val="22"/>
          <w:szCs w:val="22"/>
          <w:u w:val="single"/>
        </w:rPr>
        <w:t>“Tratamiento Tributario y Financiero de las diferencias resultantes de comparar la base financiera y fiscal de las cuentas de Balance”</w:t>
      </w: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sz w:val="22"/>
          <w:szCs w:val="22"/>
        </w:rPr>
        <w:t>Nombre del entrevistado</w:t>
      </w:r>
      <w:r w:rsidRPr="005463B0">
        <w:rPr>
          <w:rFonts w:ascii="Arial Narrow" w:hAnsi="Arial Narrow"/>
          <w:sz w:val="22"/>
          <w:szCs w:val="22"/>
        </w:rPr>
        <w:t xml:space="preserve">: </w:t>
      </w:r>
      <w:r w:rsidRPr="005463B0">
        <w:rPr>
          <w:rFonts w:ascii="Arial Narrow" w:hAnsi="Arial Narrow"/>
          <w:sz w:val="22"/>
          <w:szCs w:val="22"/>
        </w:rPr>
        <w:fldChar w:fldCharType="begin"/>
      </w:r>
      <w:r w:rsidRPr="005463B0">
        <w:rPr>
          <w:rFonts w:ascii="Arial Narrow" w:hAnsi="Arial Narrow"/>
          <w:sz w:val="22"/>
          <w:szCs w:val="22"/>
        </w:rPr>
        <w:instrText xml:space="preserve"> MERGEFIELD "Nombre_del_entrevistado" </w:instrText>
      </w:r>
      <w:r w:rsidRPr="005463B0">
        <w:rPr>
          <w:rFonts w:ascii="Arial Narrow" w:hAnsi="Arial Narrow"/>
          <w:sz w:val="22"/>
          <w:szCs w:val="22"/>
        </w:rPr>
        <w:fldChar w:fldCharType="separate"/>
      </w:r>
      <w:r w:rsidRPr="005463B0">
        <w:rPr>
          <w:rFonts w:ascii="Arial Narrow" w:hAnsi="Arial Narrow"/>
          <w:noProof/>
          <w:sz w:val="22"/>
          <w:szCs w:val="22"/>
        </w:rPr>
        <w:t>Carlos Francisco Hernández</w:t>
      </w:r>
      <w:r w:rsidRPr="005463B0">
        <w:rPr>
          <w:rFonts w:ascii="Arial Narrow" w:hAnsi="Arial Narrow"/>
          <w:sz w:val="22"/>
          <w:szCs w:val="22"/>
        </w:rPr>
        <w:fldChar w:fldCharType="end"/>
      </w:r>
      <w:r w:rsidRPr="005463B0">
        <w:rPr>
          <w:rFonts w:ascii="Arial Narrow" w:hAnsi="Arial Narrow"/>
          <w:sz w:val="22"/>
          <w:szCs w:val="22"/>
        </w:rPr>
        <w:tab/>
      </w:r>
      <w:r w:rsidRPr="005463B0">
        <w:rPr>
          <w:rFonts w:ascii="Arial Narrow" w:hAnsi="Arial Narrow"/>
          <w:b/>
          <w:sz w:val="22"/>
          <w:szCs w:val="22"/>
        </w:rPr>
        <w:t>Fecha</w:t>
      </w:r>
      <w:r w:rsidRPr="005463B0">
        <w:rPr>
          <w:rFonts w:ascii="Arial Narrow" w:hAnsi="Arial Narrow"/>
          <w:sz w:val="22"/>
          <w:szCs w:val="22"/>
        </w:rPr>
        <w:t>:</w:t>
      </w:r>
      <w:r w:rsidRPr="005463B0">
        <w:rPr>
          <w:rFonts w:ascii="Arial Narrow" w:hAnsi="Arial Narrow"/>
          <w:sz w:val="22"/>
          <w:szCs w:val="22"/>
        </w:rPr>
        <w:tab/>
      </w:r>
      <w:r w:rsidRPr="005463B0">
        <w:rPr>
          <w:rFonts w:ascii="Arial Narrow" w:hAnsi="Arial Narrow"/>
          <w:sz w:val="22"/>
          <w:szCs w:val="22"/>
        </w:rPr>
        <w:fldChar w:fldCharType="begin"/>
      </w:r>
      <w:r w:rsidRPr="005463B0">
        <w:rPr>
          <w:rFonts w:ascii="Arial Narrow" w:hAnsi="Arial Narrow"/>
          <w:sz w:val="22"/>
          <w:szCs w:val="22"/>
        </w:rPr>
        <w:instrText xml:space="preserve"> MERGEFIELD "Fecha" </w:instrText>
      </w:r>
      <w:r w:rsidRPr="005463B0">
        <w:rPr>
          <w:rFonts w:ascii="Arial Narrow" w:hAnsi="Arial Narrow"/>
          <w:sz w:val="22"/>
          <w:szCs w:val="22"/>
        </w:rPr>
        <w:fldChar w:fldCharType="separate"/>
      </w:r>
      <w:r w:rsidRPr="005463B0">
        <w:rPr>
          <w:rFonts w:ascii="Arial Narrow" w:hAnsi="Arial Narrow"/>
          <w:noProof/>
          <w:sz w:val="22"/>
          <w:szCs w:val="22"/>
        </w:rPr>
        <w:t>15/06/2009</w:t>
      </w:r>
      <w:r w:rsidRPr="005463B0">
        <w:rPr>
          <w:rFonts w:ascii="Arial Narrow" w:hAnsi="Arial Narrow"/>
          <w:sz w:val="22"/>
          <w:szCs w:val="22"/>
        </w:rPr>
        <w:fldChar w:fldCharType="end"/>
      </w:r>
    </w:p>
    <w:p w:rsidR="00087017" w:rsidRPr="005463B0" w:rsidRDefault="00087017" w:rsidP="00087017">
      <w:pPr>
        <w:rPr>
          <w:rFonts w:ascii="Arial Narrow" w:hAnsi="Arial Narrow"/>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34"/>
        <w:gridCol w:w="5953"/>
        <w:gridCol w:w="2126"/>
      </w:tblGrid>
      <w:tr w:rsidR="00087017" w:rsidRPr="005463B0">
        <w:trPr>
          <w:trHeight w:val="435"/>
        </w:trPr>
        <w:tc>
          <w:tcPr>
            <w:tcW w:w="534"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N°</w:t>
            </w:r>
          </w:p>
        </w:tc>
        <w:tc>
          <w:tcPr>
            <w:tcW w:w="5953"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Pregunta:</w:t>
            </w:r>
          </w:p>
        </w:tc>
        <w:tc>
          <w:tcPr>
            <w:tcW w:w="2126" w:type="dxa"/>
            <w:tcBorders>
              <w:bottom w:val="single" w:sz="4" w:space="0" w:color="auto"/>
            </w:tcBorders>
            <w:shd w:val="clear" w:color="auto" w:fill="B8CCE4"/>
          </w:tcPr>
          <w:p w:rsidR="00087017" w:rsidRPr="005463B0" w:rsidRDefault="00087017" w:rsidP="00087017">
            <w:pPr>
              <w:jc w:val="center"/>
              <w:rPr>
                <w:rFonts w:ascii="Arial Narrow" w:hAnsi="Arial Narrow"/>
                <w:b/>
                <w:sz w:val="22"/>
                <w:szCs w:val="22"/>
              </w:rPr>
            </w:pPr>
            <w:r w:rsidRPr="005463B0">
              <w:rPr>
                <w:rFonts w:ascii="Arial Narrow" w:hAnsi="Arial Narrow"/>
                <w:b/>
                <w:sz w:val="22"/>
                <w:szCs w:val="22"/>
              </w:rPr>
              <w:t>Respuesta:</w:t>
            </w:r>
          </w:p>
        </w:tc>
      </w:tr>
      <w:tr w:rsidR="00087017" w:rsidRPr="006A6762">
        <w:trPr>
          <w:trHeight w:val="500"/>
        </w:trPr>
        <w:tc>
          <w:tcPr>
            <w:tcW w:w="534" w:type="dxa"/>
            <w:tcBorders>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1)</w:t>
            </w:r>
          </w:p>
        </w:tc>
        <w:tc>
          <w:tcPr>
            <w:tcW w:w="5953" w:type="dxa"/>
            <w:tcBorders>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"N_1" </w:instrText>
            </w:r>
            <w:r w:rsidRPr="006A6762">
              <w:rPr>
                <w:rFonts w:ascii="Arial Narrow" w:hAnsi="Arial Narrow"/>
                <w:sz w:val="20"/>
                <w:szCs w:val="20"/>
              </w:rPr>
              <w:fldChar w:fldCharType="separate"/>
            </w:r>
            <w:r w:rsidRPr="006A6762">
              <w:rPr>
                <w:rFonts w:ascii="Arial Narrow" w:hAnsi="Arial Narrow"/>
                <w:noProof/>
                <w:sz w:val="20"/>
                <w:szCs w:val="20"/>
              </w:rPr>
              <w:t>¿Qué nivel de conocimiento posee acerca el contenido de las Normas Internacionales de Información Financiera (NIIF)?</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"Respuesta_N_1" </w:instrText>
            </w:r>
            <w:r w:rsidRPr="006A6762">
              <w:rPr>
                <w:rFonts w:ascii="Arial Narrow" w:hAnsi="Arial Narrow"/>
                <w:sz w:val="20"/>
                <w:szCs w:val="20"/>
              </w:rPr>
              <w:fldChar w:fldCharType="separate"/>
            </w:r>
            <w:r w:rsidRPr="006A6762">
              <w:rPr>
                <w:rFonts w:ascii="Arial Narrow" w:hAnsi="Arial Narrow"/>
                <w:noProof/>
                <w:sz w:val="20"/>
                <w:szCs w:val="20"/>
              </w:rPr>
              <w:t>Básico</w:t>
            </w:r>
            <w:r w:rsidRPr="006A6762">
              <w:rPr>
                <w:rFonts w:ascii="Arial Narrow" w:hAnsi="Arial Narrow"/>
                <w:sz w:val="20"/>
                <w:szCs w:val="20"/>
              </w:rPr>
              <w:fldChar w:fldCharType="end"/>
            </w:r>
          </w:p>
        </w:tc>
      </w:tr>
      <w:tr w:rsidR="00087017" w:rsidRPr="006A6762">
        <w:trPr>
          <w:trHeight w:val="30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2)</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"N_2" </w:instrText>
            </w:r>
            <w:r w:rsidRPr="006A6762">
              <w:rPr>
                <w:rFonts w:ascii="Arial Narrow" w:hAnsi="Arial Narrow"/>
                <w:sz w:val="20"/>
                <w:szCs w:val="20"/>
              </w:rPr>
              <w:fldChar w:fldCharType="separate"/>
            </w:r>
            <w:r w:rsidRPr="006A6762">
              <w:rPr>
                <w:rFonts w:ascii="Arial Narrow" w:hAnsi="Arial Narrow"/>
                <w:noProof/>
                <w:sz w:val="20"/>
                <w:szCs w:val="20"/>
              </w:rPr>
              <w:t>¿En la empresa para la que usted labora tienen como marco de referencia contable para la preparación y presentación de los Estados Financieros las NIIF’S?</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Si, aunque aún estamos entendiendo toda la normativa.</w:t>
            </w:r>
          </w:p>
        </w:tc>
      </w:tr>
      <w:tr w:rsidR="00087017" w:rsidRPr="006A6762">
        <w:trPr>
          <w:trHeight w:val="615"/>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3)</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p>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"N_3" </w:instrText>
            </w:r>
            <w:r w:rsidRPr="006A6762">
              <w:rPr>
                <w:rFonts w:ascii="Arial Narrow" w:hAnsi="Arial Narrow"/>
                <w:sz w:val="20"/>
                <w:szCs w:val="20"/>
              </w:rPr>
              <w:fldChar w:fldCharType="separate"/>
            </w:r>
            <w:r w:rsidRPr="006A6762">
              <w:rPr>
                <w:rFonts w:ascii="Arial Narrow" w:hAnsi="Arial Narrow"/>
                <w:noProof/>
                <w:sz w:val="20"/>
                <w:szCs w:val="20"/>
              </w:rPr>
              <w:t>¿Tiene conocimiento acerca del contenido de la Norma Internacional de Contabilidad (NIC) N° 12?</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p>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"Respuesta_N_3" </w:instrText>
            </w:r>
            <w:r w:rsidRPr="006A6762">
              <w:rPr>
                <w:rFonts w:ascii="Arial Narrow" w:hAnsi="Arial Narrow"/>
                <w:sz w:val="20"/>
                <w:szCs w:val="20"/>
              </w:rPr>
              <w:fldChar w:fldCharType="separate"/>
            </w:r>
            <w:r w:rsidRPr="006A6762">
              <w:rPr>
                <w:rFonts w:ascii="Arial Narrow" w:hAnsi="Arial Narrow"/>
                <w:noProof/>
                <w:sz w:val="20"/>
                <w:szCs w:val="20"/>
              </w:rPr>
              <w:t>Un poco</w:t>
            </w:r>
            <w:r w:rsidRPr="006A6762">
              <w:rPr>
                <w:rFonts w:ascii="Arial Narrow" w:hAnsi="Arial Narrow"/>
                <w:sz w:val="20"/>
                <w:szCs w:val="20"/>
              </w:rPr>
              <w:fldChar w:fldCharType="end"/>
            </w:r>
          </w:p>
        </w:tc>
      </w:tr>
      <w:tr w:rsidR="00087017" w:rsidRPr="006A6762">
        <w:trPr>
          <w:trHeight w:val="375"/>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4)</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"N_4" </w:instrText>
            </w:r>
            <w:r w:rsidRPr="006A6762">
              <w:rPr>
                <w:rFonts w:ascii="Arial Narrow" w:hAnsi="Arial Narrow"/>
                <w:sz w:val="20"/>
                <w:szCs w:val="20"/>
              </w:rPr>
              <w:fldChar w:fldCharType="separate"/>
            </w:r>
            <w:r w:rsidRPr="006A6762">
              <w:rPr>
                <w:rFonts w:ascii="Arial Narrow" w:hAnsi="Arial Narrow"/>
                <w:noProof/>
                <w:sz w:val="20"/>
                <w:szCs w:val="20"/>
              </w:rPr>
              <w:t>¿Cuál considera usted que es el objeto de la NIC N°12?</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"Respuesta_N_4" </w:instrText>
            </w:r>
            <w:r w:rsidRPr="006A6762">
              <w:rPr>
                <w:rFonts w:ascii="Arial Narrow" w:hAnsi="Arial Narrow"/>
                <w:sz w:val="20"/>
                <w:szCs w:val="20"/>
              </w:rPr>
              <w:fldChar w:fldCharType="separate"/>
            </w:r>
            <w:r w:rsidRPr="006A6762">
              <w:rPr>
                <w:rFonts w:ascii="Arial Narrow" w:hAnsi="Arial Narrow"/>
                <w:noProof/>
                <w:sz w:val="20"/>
                <w:szCs w:val="20"/>
              </w:rPr>
              <w:t>Contabilización del impuesto diferido</w:t>
            </w:r>
            <w:r w:rsidRPr="006A6762">
              <w:rPr>
                <w:rFonts w:ascii="Arial Narrow" w:hAnsi="Arial Narrow"/>
                <w:sz w:val="20"/>
                <w:szCs w:val="20"/>
              </w:rPr>
              <w:fldChar w:fldCharType="end"/>
            </w:r>
          </w:p>
        </w:tc>
      </w:tr>
      <w:tr w:rsidR="00087017" w:rsidRPr="006A6762">
        <w:trPr>
          <w:trHeight w:val="1046"/>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5)</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"N_5" </w:instrText>
            </w:r>
            <w:r w:rsidRPr="006A6762">
              <w:rPr>
                <w:rFonts w:ascii="Arial Narrow" w:hAnsi="Arial Narrow"/>
                <w:sz w:val="20"/>
                <w:szCs w:val="20"/>
              </w:rPr>
              <w:fldChar w:fldCharType="separate"/>
            </w:r>
            <w:r w:rsidRPr="006A6762">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Las diferencias surgen cuando las utilidades contables son diferentes de las utilidades impositivas.</w:t>
            </w:r>
          </w:p>
        </w:tc>
      </w:tr>
      <w:tr w:rsidR="00087017" w:rsidRPr="006A6762">
        <w:trPr>
          <w:trHeight w:val="54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6)</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p>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"N_6" </w:instrText>
            </w:r>
            <w:r w:rsidRPr="006A6762">
              <w:rPr>
                <w:rFonts w:ascii="Arial Narrow" w:hAnsi="Arial Narrow"/>
                <w:sz w:val="20"/>
                <w:szCs w:val="20"/>
              </w:rPr>
              <w:fldChar w:fldCharType="separate"/>
            </w:r>
            <w:r w:rsidRPr="006A6762">
              <w:rPr>
                <w:rFonts w:ascii="Arial Narrow" w:hAnsi="Arial Narrow"/>
                <w:noProof/>
                <w:sz w:val="20"/>
                <w:szCs w:val="20"/>
              </w:rPr>
              <w:t>¿Considera que la N° 12, es de difícil aplicación?</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"Respuesta_N_6" </w:instrText>
            </w:r>
            <w:r w:rsidRPr="006A6762">
              <w:rPr>
                <w:rFonts w:ascii="Arial Narrow" w:hAnsi="Arial Narrow"/>
                <w:sz w:val="20"/>
                <w:szCs w:val="20"/>
              </w:rPr>
              <w:fldChar w:fldCharType="separate"/>
            </w:r>
            <w:r w:rsidRPr="006A6762">
              <w:rPr>
                <w:rFonts w:ascii="Arial Narrow" w:hAnsi="Arial Narrow"/>
                <w:noProof/>
                <w:sz w:val="20"/>
                <w:szCs w:val="20"/>
              </w:rPr>
              <w:t>Si</w:t>
            </w:r>
            <w:r w:rsidRPr="006A6762">
              <w:rPr>
                <w:rFonts w:ascii="Arial Narrow" w:hAnsi="Arial Narrow"/>
                <w:sz w:val="20"/>
                <w:szCs w:val="20"/>
              </w:rPr>
              <w:fldChar w:fldCharType="end"/>
            </w:r>
            <w:r w:rsidRPr="006A6762">
              <w:rPr>
                <w:rFonts w:ascii="Arial Narrow" w:hAnsi="Arial Narrow"/>
                <w:sz w:val="20"/>
                <w:szCs w:val="20"/>
              </w:rPr>
              <w:t>, mucho, hasta ahora son pocos los que la aplican.</w:t>
            </w:r>
          </w:p>
          <w:p w:rsidR="00087017" w:rsidRPr="006A6762" w:rsidRDefault="00087017" w:rsidP="00087017">
            <w:pPr>
              <w:rPr>
                <w:rFonts w:ascii="Arial Narrow" w:hAnsi="Arial Narrow"/>
                <w:sz w:val="20"/>
                <w:szCs w:val="20"/>
              </w:rPr>
            </w:pPr>
          </w:p>
        </w:tc>
      </w:tr>
      <w:tr w:rsidR="00087017" w:rsidRPr="006A6762">
        <w:trPr>
          <w:trHeight w:val="63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7)</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p>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"N_7" </w:instrText>
            </w:r>
            <w:r w:rsidRPr="006A6762">
              <w:rPr>
                <w:rFonts w:ascii="Arial Narrow" w:hAnsi="Arial Narrow"/>
                <w:sz w:val="20"/>
                <w:szCs w:val="20"/>
              </w:rPr>
              <w:fldChar w:fldCharType="separate"/>
            </w:r>
            <w:r w:rsidRPr="006A6762">
              <w:rPr>
                <w:rFonts w:ascii="Arial Narrow" w:hAnsi="Arial Narrow"/>
                <w:noProof/>
                <w:sz w:val="20"/>
                <w:szCs w:val="20"/>
              </w:rPr>
              <w:t>¿Conoce el proceso que conlleva el reconocimiento de los impuestos diferidos?</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"Respuesta_N_7" </w:instrText>
            </w:r>
            <w:r w:rsidRPr="006A6762">
              <w:rPr>
                <w:rFonts w:ascii="Arial Narrow" w:hAnsi="Arial Narrow"/>
                <w:sz w:val="20"/>
                <w:szCs w:val="20"/>
              </w:rPr>
              <w:fldChar w:fldCharType="separate"/>
            </w:r>
            <w:r w:rsidRPr="006A6762">
              <w:rPr>
                <w:rFonts w:ascii="Arial Narrow" w:hAnsi="Arial Narrow"/>
                <w:noProof/>
                <w:sz w:val="20"/>
                <w:szCs w:val="20"/>
              </w:rPr>
              <w:t>Un poco</w:t>
            </w:r>
            <w:r w:rsidRPr="006A6762">
              <w:rPr>
                <w:rFonts w:ascii="Arial Narrow" w:hAnsi="Arial Narrow"/>
                <w:sz w:val="20"/>
                <w:szCs w:val="20"/>
              </w:rPr>
              <w:fldChar w:fldCharType="end"/>
            </w:r>
          </w:p>
        </w:tc>
      </w:tr>
      <w:tr w:rsidR="00087017" w:rsidRPr="006A6762">
        <w:trPr>
          <w:trHeight w:val="24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8)</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"N_8" </w:instrText>
            </w:r>
            <w:r w:rsidRPr="006A6762">
              <w:rPr>
                <w:rFonts w:ascii="Arial Narrow" w:hAnsi="Arial Narrow"/>
                <w:sz w:val="20"/>
                <w:szCs w:val="20"/>
              </w:rPr>
              <w:fldChar w:fldCharType="separate"/>
            </w:r>
            <w:r w:rsidRPr="006A6762">
              <w:rPr>
                <w:rFonts w:ascii="Arial Narrow" w:hAnsi="Arial Narrow"/>
                <w:noProof/>
                <w:sz w:val="20"/>
                <w:szCs w:val="20"/>
              </w:rPr>
              <w:t>¿Qué métodos conoce para el tratamiento contable de los impuestos diferidos?</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"Respuesta_N_8" </w:instrText>
            </w:r>
            <w:r w:rsidRPr="006A6762">
              <w:rPr>
                <w:rFonts w:ascii="Arial Narrow" w:hAnsi="Arial Narrow"/>
                <w:sz w:val="20"/>
                <w:szCs w:val="20"/>
              </w:rPr>
              <w:fldChar w:fldCharType="separate"/>
            </w:r>
            <w:r w:rsidRPr="006A6762">
              <w:rPr>
                <w:rFonts w:ascii="Arial Narrow" w:hAnsi="Arial Narrow"/>
                <w:noProof/>
                <w:sz w:val="20"/>
                <w:szCs w:val="20"/>
              </w:rPr>
              <w:t>Ninguno</w:t>
            </w:r>
            <w:r w:rsidRPr="006A6762">
              <w:rPr>
                <w:rFonts w:ascii="Arial Narrow" w:hAnsi="Arial Narrow"/>
                <w:sz w:val="20"/>
                <w:szCs w:val="20"/>
              </w:rPr>
              <w:fldChar w:fldCharType="end"/>
            </w:r>
          </w:p>
          <w:p w:rsidR="00087017" w:rsidRPr="006A6762" w:rsidRDefault="00087017" w:rsidP="00087017">
            <w:pPr>
              <w:rPr>
                <w:rFonts w:ascii="Arial Narrow" w:hAnsi="Arial Narrow"/>
                <w:sz w:val="20"/>
                <w:szCs w:val="20"/>
              </w:rPr>
            </w:pPr>
          </w:p>
        </w:tc>
      </w:tr>
      <w:tr w:rsidR="00087017" w:rsidRPr="006A6762">
        <w:trPr>
          <w:trHeight w:val="60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9)</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p>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"N_9" </w:instrText>
            </w:r>
            <w:r w:rsidRPr="006A6762">
              <w:rPr>
                <w:rFonts w:ascii="Arial Narrow" w:hAnsi="Arial Narrow"/>
                <w:sz w:val="20"/>
                <w:szCs w:val="20"/>
              </w:rPr>
              <w:fldChar w:fldCharType="separate"/>
            </w:r>
            <w:r w:rsidRPr="006A6762">
              <w:rPr>
                <w:rFonts w:ascii="Arial Narrow" w:hAnsi="Arial Narrow"/>
                <w:noProof/>
                <w:sz w:val="20"/>
                <w:szCs w:val="20"/>
              </w:rPr>
              <w:t>¿Conoce el proceso para la liquidación o recuperación de los impuestos diferidos?</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El proceso en sí no lo conozco, pero sé que se deben reconocer como gasto los activos.</w:t>
            </w:r>
          </w:p>
        </w:tc>
      </w:tr>
      <w:tr w:rsidR="00087017" w:rsidRPr="006A6762">
        <w:trPr>
          <w:trHeight w:val="570"/>
        </w:trPr>
        <w:tc>
          <w:tcPr>
            <w:tcW w:w="534"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10)</w:t>
            </w:r>
          </w:p>
        </w:tc>
        <w:tc>
          <w:tcPr>
            <w:tcW w:w="5953"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fldChar w:fldCharType="begin"/>
            </w:r>
            <w:r w:rsidRPr="006A6762">
              <w:rPr>
                <w:rFonts w:ascii="Arial Narrow" w:hAnsi="Arial Narrow"/>
                <w:sz w:val="20"/>
                <w:szCs w:val="20"/>
              </w:rPr>
              <w:instrText xml:space="preserve"> MERGEFIELD "N_10" </w:instrText>
            </w:r>
            <w:r w:rsidRPr="006A6762">
              <w:rPr>
                <w:rFonts w:ascii="Arial Narrow" w:hAnsi="Arial Narrow"/>
                <w:sz w:val="20"/>
                <w:szCs w:val="20"/>
              </w:rPr>
              <w:fldChar w:fldCharType="separate"/>
            </w:r>
            <w:r w:rsidRPr="006A6762">
              <w:rPr>
                <w:rFonts w:ascii="Arial Narrow" w:hAnsi="Arial Narrow"/>
                <w:noProof/>
                <w:sz w:val="20"/>
                <w:szCs w:val="20"/>
              </w:rPr>
              <w:t>¿La empresa para la que labora aplica la Norma Internacional de Contabilidad N° 12?</w:t>
            </w:r>
            <w:r w:rsidRPr="006A6762">
              <w:rPr>
                <w:rFonts w:ascii="Arial Narrow" w:hAnsi="Arial Narrow"/>
                <w:sz w:val="20"/>
                <w:szCs w:val="20"/>
              </w:rPr>
              <w:fldChar w:fldCharType="end"/>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r w:rsidRPr="006A6762">
              <w:rPr>
                <w:rFonts w:ascii="Arial Narrow" w:hAnsi="Arial Narrow"/>
                <w:sz w:val="20"/>
                <w:szCs w:val="20"/>
              </w:rPr>
              <w:tab/>
            </w:r>
          </w:p>
        </w:tc>
        <w:tc>
          <w:tcPr>
            <w:tcW w:w="2126" w:type="dxa"/>
            <w:tcBorders>
              <w:top w:val="single" w:sz="4" w:space="0" w:color="auto"/>
              <w:bottom w:val="single" w:sz="4" w:space="0" w:color="auto"/>
            </w:tcBorders>
            <w:vAlign w:val="center"/>
          </w:tcPr>
          <w:p w:rsidR="00087017" w:rsidRPr="006A6762" w:rsidRDefault="00087017" w:rsidP="00087017">
            <w:pPr>
              <w:rPr>
                <w:rFonts w:ascii="Arial Narrow" w:hAnsi="Arial Narrow"/>
                <w:sz w:val="20"/>
                <w:szCs w:val="20"/>
              </w:rPr>
            </w:pPr>
            <w:r w:rsidRPr="006A6762">
              <w:rPr>
                <w:rFonts w:ascii="Arial Narrow" w:hAnsi="Arial Narrow"/>
                <w:sz w:val="20"/>
                <w:szCs w:val="20"/>
              </w:rPr>
              <w:t xml:space="preserve">Sí, pero tenemos problemas aún, nos falta entender algunas cosas de </w:t>
            </w:r>
            <w:smartTag w:uri="urn:schemas-microsoft-com:office:smarttags" w:element="PersonName">
              <w:smartTagPr>
                <w:attr w:name="ProductID" w:val="la NIC."/>
              </w:smartTagPr>
              <w:r w:rsidRPr="006A6762">
                <w:rPr>
                  <w:rFonts w:ascii="Arial Narrow" w:hAnsi="Arial Narrow"/>
                  <w:sz w:val="20"/>
                  <w:szCs w:val="20"/>
                </w:rPr>
                <w:t>la NIC.</w:t>
              </w:r>
            </w:smartTag>
          </w:p>
          <w:p w:rsidR="00087017" w:rsidRPr="006A6762" w:rsidRDefault="00087017" w:rsidP="00087017">
            <w:pPr>
              <w:rPr>
                <w:rFonts w:ascii="Arial Narrow" w:hAnsi="Arial Narrow"/>
                <w:sz w:val="20"/>
                <w:szCs w:val="20"/>
              </w:rPr>
            </w:pPr>
          </w:p>
        </w:tc>
      </w:tr>
    </w:tbl>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b/>
          <w:iCs/>
          <w:sz w:val="22"/>
          <w:szCs w:val="22"/>
        </w:rPr>
      </w:pPr>
      <w:r w:rsidRPr="005463B0">
        <w:rPr>
          <w:rFonts w:ascii="Arial Narrow" w:hAnsi="Arial Narrow"/>
          <w:b/>
          <w:iCs/>
          <w:sz w:val="22"/>
          <w:szCs w:val="22"/>
        </w:rPr>
        <w:t xml:space="preserve">Comentario (del entrevistador): </w:t>
      </w: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p>
    <w:p w:rsidR="00087017" w:rsidRPr="005463B0" w:rsidRDefault="00087017" w:rsidP="00087017">
      <w:pPr>
        <w:rPr>
          <w:rFonts w:ascii="Arial Narrow" w:hAnsi="Arial Narrow"/>
          <w:sz w:val="22"/>
          <w:szCs w:val="22"/>
        </w:rPr>
      </w:pPr>
      <w:r w:rsidRPr="005463B0">
        <w:rPr>
          <w:rFonts w:ascii="Arial Narrow" w:hAnsi="Arial Narrow"/>
          <w:b/>
          <w:iCs/>
          <w:sz w:val="22"/>
          <w:szCs w:val="22"/>
        </w:rPr>
        <w:t xml:space="preserve">Elaborada por: </w:t>
      </w:r>
      <w:r w:rsidRPr="005463B0">
        <w:rPr>
          <w:rFonts w:ascii="Arial Narrow" w:hAnsi="Arial Narrow"/>
          <w:b/>
          <w:iCs/>
          <w:sz w:val="22"/>
          <w:szCs w:val="22"/>
        </w:rPr>
        <w:fldChar w:fldCharType="begin"/>
      </w:r>
      <w:r w:rsidRPr="005463B0">
        <w:rPr>
          <w:rFonts w:ascii="Arial Narrow" w:hAnsi="Arial Narrow"/>
          <w:b/>
          <w:iCs/>
          <w:sz w:val="22"/>
          <w:szCs w:val="22"/>
        </w:rPr>
        <w:instrText xml:space="preserve"> MERGEFIELD "Elaborada_por1" </w:instrText>
      </w:r>
      <w:r w:rsidRPr="005463B0">
        <w:rPr>
          <w:rFonts w:ascii="Arial Narrow" w:hAnsi="Arial Narrow"/>
          <w:b/>
          <w:iCs/>
          <w:sz w:val="22"/>
          <w:szCs w:val="22"/>
        </w:rPr>
        <w:fldChar w:fldCharType="separate"/>
      </w:r>
      <w:r w:rsidRPr="005463B0">
        <w:rPr>
          <w:rFonts w:ascii="Arial Narrow" w:hAnsi="Arial Narrow"/>
          <w:b/>
          <w:iCs/>
          <w:noProof/>
          <w:sz w:val="22"/>
          <w:szCs w:val="22"/>
        </w:rPr>
        <w:t>Pedro Josué Fuentes</w:t>
      </w:r>
      <w:r w:rsidRPr="005463B0">
        <w:rPr>
          <w:rFonts w:ascii="Arial Narrow" w:hAnsi="Arial Narrow"/>
          <w:b/>
          <w:iCs/>
          <w:sz w:val="22"/>
          <w:szCs w:val="22"/>
        </w:rPr>
        <w:fldChar w:fldCharType="end"/>
      </w:r>
    </w:p>
    <w:p w:rsidR="00BD6A3F" w:rsidRPr="0016627A" w:rsidRDefault="00BD6A3F" w:rsidP="00BD6A3F">
      <w:pPr>
        <w:spacing w:line="360" w:lineRule="auto"/>
        <w:rPr>
          <w:b/>
          <w:iCs/>
          <w:sz w:val="20"/>
          <w:szCs w:val="20"/>
          <w:u w:val="single"/>
        </w:rPr>
      </w:pPr>
      <w:r w:rsidRPr="0016627A">
        <w:rPr>
          <w:b/>
          <w:bCs/>
          <w:iCs/>
          <w:sz w:val="20"/>
          <w:szCs w:val="20"/>
        </w:rPr>
        <w:lastRenderedPageBreak/>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No. </w:t>
      </w:r>
      <w:r w:rsidRPr="0016627A">
        <w:rPr>
          <w:b/>
          <w:iCs/>
          <w:sz w:val="20"/>
          <w:szCs w:val="20"/>
          <w:u w:val="single"/>
        </w:rPr>
        <w:t xml:space="preserve">  </w:t>
      </w:r>
      <w:r w:rsidR="00F70400">
        <w:rPr>
          <w:b/>
          <w:iCs/>
          <w:sz w:val="20"/>
          <w:szCs w:val="20"/>
          <w:u w:val="single"/>
        </w:rPr>
        <w:t>5</w:t>
      </w:r>
      <w:r w:rsidRPr="0016627A">
        <w:rPr>
          <w:b/>
          <w:iCs/>
          <w:sz w:val="20"/>
          <w:szCs w:val="20"/>
          <w:u w:val="single"/>
        </w:rPr>
        <w:t xml:space="preserve">   </w:t>
      </w: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Pr="0016627A"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Angel Otoniel Herrera</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Pr="0016627A">
        <w:rPr>
          <w:sz w:val="20"/>
          <w:szCs w:val="20"/>
        </w:rPr>
        <w:fldChar w:fldCharType="begin"/>
      </w:r>
      <w:r w:rsidRPr="0016627A">
        <w:rPr>
          <w:sz w:val="20"/>
          <w:szCs w:val="20"/>
        </w:rPr>
        <w:instrText xml:space="preserve"> MERGEFIELD "Fecha" </w:instrText>
      </w:r>
      <w:r w:rsidRPr="0016627A">
        <w:rPr>
          <w:sz w:val="20"/>
          <w:szCs w:val="20"/>
        </w:rPr>
        <w:fldChar w:fldCharType="separate"/>
      </w:r>
      <w:r w:rsidRPr="00BD49C6">
        <w:rPr>
          <w:noProof/>
          <w:sz w:val="20"/>
          <w:szCs w:val="20"/>
        </w:rPr>
        <w:t>6/15/2009</w:t>
      </w:r>
      <w:r w:rsidRPr="0016627A">
        <w:rPr>
          <w:sz w:val="20"/>
          <w:szCs w:val="20"/>
        </w:rPr>
        <w:fldChar w:fldCharType="end"/>
      </w:r>
    </w:p>
    <w:p w:rsidR="00BD6A3F" w:rsidRPr="0016627A" w:rsidRDefault="00BD6A3F"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953"/>
        <w:gridCol w:w="2126"/>
      </w:tblGrid>
      <w:tr w:rsidR="00BD6A3F" w:rsidRPr="00E50015">
        <w:trPr>
          <w:trHeight w:val="435"/>
        </w:trPr>
        <w:tc>
          <w:tcPr>
            <w:tcW w:w="534" w:type="dxa"/>
            <w:tcBorders>
              <w:bottom w:val="single" w:sz="4" w:space="0" w:color="auto"/>
            </w:tcBorders>
            <w:shd w:val="clear" w:color="auto" w:fill="B8CCE4"/>
          </w:tcPr>
          <w:p w:rsidR="00BD6A3F" w:rsidRPr="00E50015" w:rsidRDefault="00BD6A3F" w:rsidP="00BD6A3F">
            <w:pPr>
              <w:jc w:val="center"/>
              <w:rPr>
                <w:rFonts w:ascii="Arial Narrow" w:hAnsi="Arial Narrow"/>
                <w:b/>
                <w:sz w:val="20"/>
                <w:szCs w:val="20"/>
              </w:rPr>
            </w:pPr>
            <w:r w:rsidRPr="00E50015">
              <w:rPr>
                <w:rFonts w:ascii="Arial Narrow" w:hAnsi="Arial Narrow"/>
                <w:b/>
                <w:sz w:val="20"/>
                <w:szCs w:val="20"/>
              </w:rPr>
              <w:t>N°</w:t>
            </w:r>
          </w:p>
        </w:tc>
        <w:tc>
          <w:tcPr>
            <w:tcW w:w="5953" w:type="dxa"/>
            <w:tcBorders>
              <w:bottom w:val="single" w:sz="4" w:space="0" w:color="auto"/>
            </w:tcBorders>
            <w:shd w:val="clear" w:color="auto" w:fill="B8CCE4"/>
          </w:tcPr>
          <w:p w:rsidR="00BD6A3F" w:rsidRPr="00E50015" w:rsidRDefault="00BD6A3F" w:rsidP="00BD6A3F">
            <w:pPr>
              <w:jc w:val="center"/>
              <w:rPr>
                <w:rFonts w:ascii="Arial Narrow" w:hAnsi="Arial Narrow"/>
                <w:b/>
                <w:sz w:val="20"/>
                <w:szCs w:val="20"/>
              </w:rPr>
            </w:pPr>
            <w:r w:rsidRPr="00E50015">
              <w:rPr>
                <w:rFonts w:ascii="Arial Narrow" w:hAnsi="Arial Narrow"/>
                <w:b/>
                <w:sz w:val="20"/>
                <w:szCs w:val="20"/>
              </w:rPr>
              <w:t>Pregunta:</w:t>
            </w:r>
          </w:p>
        </w:tc>
        <w:tc>
          <w:tcPr>
            <w:tcW w:w="2126" w:type="dxa"/>
            <w:tcBorders>
              <w:bottom w:val="single" w:sz="4" w:space="0" w:color="auto"/>
            </w:tcBorders>
            <w:shd w:val="clear" w:color="auto" w:fill="B8CCE4"/>
          </w:tcPr>
          <w:p w:rsidR="00BD6A3F" w:rsidRPr="00E50015" w:rsidRDefault="00BD6A3F" w:rsidP="00BD6A3F">
            <w:pPr>
              <w:jc w:val="center"/>
              <w:rPr>
                <w:rFonts w:ascii="Arial Narrow" w:hAnsi="Arial Narrow"/>
                <w:b/>
                <w:sz w:val="20"/>
                <w:szCs w:val="20"/>
              </w:rPr>
            </w:pPr>
            <w:r w:rsidRPr="00E50015">
              <w:rPr>
                <w:rFonts w:ascii="Arial Narrow" w:hAnsi="Arial Narrow"/>
                <w:b/>
                <w:sz w:val="20"/>
                <w:szCs w:val="20"/>
              </w:rPr>
              <w:t>Respuesta:</w:t>
            </w:r>
          </w:p>
        </w:tc>
      </w:tr>
      <w:tr w:rsidR="00A54417" w:rsidRPr="00E50015">
        <w:trPr>
          <w:trHeight w:val="500"/>
        </w:trPr>
        <w:tc>
          <w:tcPr>
            <w:tcW w:w="534" w:type="dxa"/>
            <w:tcBorders>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1)</w:t>
            </w:r>
          </w:p>
        </w:tc>
        <w:tc>
          <w:tcPr>
            <w:tcW w:w="5953" w:type="dxa"/>
            <w:tcBorders>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"N_1" </w:instrText>
            </w:r>
            <w:r w:rsidRPr="00E50015">
              <w:rPr>
                <w:rFonts w:ascii="Arial Narrow" w:hAnsi="Arial Narrow"/>
                <w:sz w:val="20"/>
                <w:szCs w:val="20"/>
              </w:rPr>
              <w:fldChar w:fldCharType="separate"/>
            </w:r>
            <w:r w:rsidRPr="00E50015">
              <w:rPr>
                <w:rFonts w:ascii="Arial Narrow" w:hAnsi="Arial Narrow"/>
                <w:noProof/>
                <w:sz w:val="20"/>
                <w:szCs w:val="20"/>
              </w:rPr>
              <w:t>¿Qué nivel de conocimiento posee acerca el contenido de las Normas Internacionales de Información Financiera (NIIF)?</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bottom w:val="single" w:sz="4" w:space="0" w:color="auto"/>
            </w:tcBorders>
            <w:vAlign w:val="center"/>
          </w:tcPr>
          <w:p w:rsidR="00A54417" w:rsidRPr="00CF794D" w:rsidRDefault="00A54417" w:rsidP="00A54417">
            <w:pPr>
              <w:spacing w:line="360" w:lineRule="auto"/>
              <w:jc w:val="both"/>
              <w:rPr>
                <w:rFonts w:ascii="Arial Narrow" w:hAnsi="Arial Narrow"/>
                <w:sz w:val="20"/>
                <w:szCs w:val="20"/>
              </w:rPr>
            </w:pPr>
            <w:r w:rsidRPr="00CF794D">
              <w:rPr>
                <w:rFonts w:ascii="Arial Narrow" w:hAnsi="Arial Narrow"/>
                <w:sz w:val="20"/>
                <w:szCs w:val="20"/>
              </w:rPr>
              <w:t>Un poco a</w:t>
            </w:r>
            <w:r>
              <w:rPr>
                <w:rFonts w:ascii="Arial Narrow" w:hAnsi="Arial Narrow"/>
                <w:sz w:val="20"/>
                <w:szCs w:val="20"/>
              </w:rPr>
              <w:t xml:space="preserve"> </w:t>
            </w:r>
            <w:r w:rsidRPr="00CF794D">
              <w:rPr>
                <w:rFonts w:ascii="Arial Narrow" w:hAnsi="Arial Narrow"/>
                <w:sz w:val="20"/>
                <w:szCs w:val="20"/>
              </w:rPr>
              <w:t>través de seminario, impartido por el consejo.</w:t>
            </w:r>
          </w:p>
        </w:tc>
      </w:tr>
      <w:tr w:rsidR="00A54417" w:rsidRPr="00E50015">
        <w:trPr>
          <w:trHeight w:val="30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2)</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"N_2" </w:instrText>
            </w:r>
            <w:r w:rsidRPr="00E50015">
              <w:rPr>
                <w:rFonts w:ascii="Arial Narrow" w:hAnsi="Arial Narrow"/>
                <w:sz w:val="20"/>
                <w:szCs w:val="20"/>
              </w:rPr>
              <w:fldChar w:fldCharType="separate"/>
            </w:r>
            <w:r w:rsidRPr="00E50015">
              <w:rPr>
                <w:rFonts w:ascii="Arial Narrow" w:hAnsi="Arial Narrow"/>
                <w:noProof/>
                <w:sz w:val="20"/>
                <w:szCs w:val="20"/>
              </w:rPr>
              <w:t>¿En la empresa para la que usted labora tienen como marco de referencia contable para la preparación y presentación de los Estados Financieros las NIIF’S?</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"Respuesta_N_2" </w:instrText>
            </w:r>
            <w:r w:rsidRPr="00E50015">
              <w:rPr>
                <w:rFonts w:ascii="Arial Narrow" w:hAnsi="Arial Narrow"/>
                <w:sz w:val="20"/>
                <w:szCs w:val="20"/>
              </w:rPr>
              <w:fldChar w:fldCharType="separate"/>
            </w:r>
            <w:r w:rsidRPr="00E50015">
              <w:rPr>
                <w:rFonts w:ascii="Arial Narrow" w:hAnsi="Arial Narrow"/>
                <w:noProof/>
                <w:sz w:val="20"/>
                <w:szCs w:val="20"/>
              </w:rPr>
              <w:t>Esta en proceso</w:t>
            </w:r>
            <w:r w:rsidRPr="00E50015">
              <w:rPr>
                <w:rFonts w:ascii="Arial Narrow" w:hAnsi="Arial Narrow"/>
                <w:sz w:val="20"/>
                <w:szCs w:val="20"/>
              </w:rPr>
              <w:fldChar w:fldCharType="end"/>
            </w:r>
          </w:p>
        </w:tc>
      </w:tr>
      <w:tr w:rsidR="00A54417" w:rsidRPr="00E50015">
        <w:trPr>
          <w:trHeight w:val="615"/>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3)</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p>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"N_3" </w:instrText>
            </w:r>
            <w:r w:rsidRPr="00E50015">
              <w:rPr>
                <w:rFonts w:ascii="Arial Narrow" w:hAnsi="Arial Narrow"/>
                <w:sz w:val="20"/>
                <w:szCs w:val="20"/>
              </w:rPr>
              <w:fldChar w:fldCharType="separate"/>
            </w:r>
            <w:r w:rsidRPr="00E50015">
              <w:rPr>
                <w:rFonts w:ascii="Arial Narrow" w:hAnsi="Arial Narrow"/>
                <w:noProof/>
                <w:sz w:val="20"/>
                <w:szCs w:val="20"/>
              </w:rPr>
              <w:t>¿Tiene conocimiento acerca del contenido de la Norma Internacional de Contabilidad (NIC) N° 12?</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p>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"Respuesta_N_3" </w:instrText>
            </w:r>
            <w:r w:rsidRPr="00E50015">
              <w:rPr>
                <w:rFonts w:ascii="Arial Narrow" w:hAnsi="Arial Narrow"/>
                <w:sz w:val="20"/>
                <w:szCs w:val="20"/>
              </w:rPr>
              <w:fldChar w:fldCharType="separate"/>
            </w:r>
            <w:r w:rsidRPr="00E50015">
              <w:rPr>
                <w:rFonts w:ascii="Arial Narrow" w:hAnsi="Arial Narrow"/>
                <w:noProof/>
                <w:sz w:val="20"/>
                <w:szCs w:val="20"/>
              </w:rPr>
              <w:t>Un poco</w:t>
            </w:r>
            <w:r w:rsidRPr="00E50015">
              <w:rPr>
                <w:rFonts w:ascii="Arial Narrow" w:hAnsi="Arial Narrow"/>
                <w:sz w:val="20"/>
                <w:szCs w:val="20"/>
              </w:rPr>
              <w:fldChar w:fldCharType="end"/>
            </w:r>
          </w:p>
        </w:tc>
      </w:tr>
      <w:tr w:rsidR="00A54417" w:rsidRPr="00E50015">
        <w:trPr>
          <w:trHeight w:val="375"/>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4)</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"N_4" </w:instrText>
            </w:r>
            <w:r w:rsidRPr="00E50015">
              <w:rPr>
                <w:rFonts w:ascii="Arial Narrow" w:hAnsi="Arial Narrow"/>
                <w:sz w:val="20"/>
                <w:szCs w:val="20"/>
              </w:rPr>
              <w:fldChar w:fldCharType="separate"/>
            </w:r>
            <w:r w:rsidRPr="00E50015">
              <w:rPr>
                <w:rFonts w:ascii="Arial Narrow" w:hAnsi="Arial Narrow"/>
                <w:noProof/>
                <w:sz w:val="20"/>
                <w:szCs w:val="20"/>
              </w:rPr>
              <w:t>¿Cuál considera usted que es el objeto de la NIC N°12?</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"Respuesta_N_4" </w:instrText>
            </w:r>
            <w:r w:rsidRPr="00E50015">
              <w:rPr>
                <w:rFonts w:ascii="Arial Narrow" w:hAnsi="Arial Narrow"/>
                <w:sz w:val="20"/>
                <w:szCs w:val="20"/>
              </w:rPr>
              <w:fldChar w:fldCharType="separate"/>
            </w:r>
            <w:r w:rsidRPr="00E50015">
              <w:rPr>
                <w:rFonts w:ascii="Arial Narrow" w:hAnsi="Arial Narrow"/>
                <w:noProof/>
                <w:sz w:val="20"/>
                <w:szCs w:val="20"/>
              </w:rPr>
              <w:t>Contabilización del impuesto diferido</w:t>
            </w:r>
            <w:r w:rsidRPr="00E50015">
              <w:rPr>
                <w:rFonts w:ascii="Arial Narrow" w:hAnsi="Arial Narrow"/>
                <w:sz w:val="20"/>
                <w:szCs w:val="20"/>
              </w:rPr>
              <w:fldChar w:fldCharType="end"/>
            </w:r>
          </w:p>
        </w:tc>
      </w:tr>
      <w:tr w:rsidR="00A54417" w:rsidRPr="00E50015">
        <w:trPr>
          <w:trHeight w:val="1046"/>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5)</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"N_5" </w:instrText>
            </w:r>
            <w:r w:rsidRPr="00E50015">
              <w:rPr>
                <w:rFonts w:ascii="Arial Narrow" w:hAnsi="Arial Narrow"/>
                <w:sz w:val="20"/>
                <w:szCs w:val="20"/>
              </w:rPr>
              <w:fldChar w:fldCharType="separate"/>
            </w:r>
            <w:r w:rsidRPr="00E50015">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"Respuesta_N_5" </w:instrText>
            </w:r>
            <w:r w:rsidRPr="00E50015">
              <w:rPr>
                <w:rFonts w:ascii="Arial Narrow" w:hAnsi="Arial Narrow"/>
                <w:sz w:val="20"/>
                <w:szCs w:val="20"/>
              </w:rPr>
              <w:fldChar w:fldCharType="separate"/>
            </w:r>
            <w:r w:rsidRPr="00E50015">
              <w:rPr>
                <w:rFonts w:ascii="Arial Narrow" w:hAnsi="Arial Narrow"/>
                <w:noProof/>
                <w:sz w:val="20"/>
                <w:szCs w:val="20"/>
              </w:rPr>
              <w:t>Activo Fijo por el lado de las depreciaciones</w:t>
            </w:r>
            <w:r w:rsidRPr="00E50015">
              <w:rPr>
                <w:rFonts w:ascii="Arial Narrow" w:hAnsi="Arial Narrow"/>
                <w:sz w:val="20"/>
                <w:szCs w:val="20"/>
              </w:rPr>
              <w:fldChar w:fldCharType="end"/>
            </w:r>
          </w:p>
        </w:tc>
      </w:tr>
      <w:tr w:rsidR="00A54417" w:rsidRPr="00E50015">
        <w:trPr>
          <w:trHeight w:val="54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6)</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p>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"N_6" </w:instrText>
            </w:r>
            <w:r w:rsidRPr="00E50015">
              <w:rPr>
                <w:rFonts w:ascii="Arial Narrow" w:hAnsi="Arial Narrow"/>
                <w:sz w:val="20"/>
                <w:szCs w:val="20"/>
              </w:rPr>
              <w:fldChar w:fldCharType="separate"/>
            </w:r>
            <w:r w:rsidRPr="00E50015">
              <w:rPr>
                <w:rFonts w:ascii="Arial Narrow" w:hAnsi="Arial Narrow"/>
                <w:noProof/>
                <w:sz w:val="20"/>
                <w:szCs w:val="20"/>
              </w:rPr>
              <w:t>¿Considera que la N° 12, es de difícil aplicación?</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CF794D" w:rsidRDefault="00A54417" w:rsidP="00A54417">
            <w:pPr>
              <w:rPr>
                <w:rFonts w:ascii="Arial Narrow" w:hAnsi="Arial Narrow"/>
                <w:sz w:val="20"/>
                <w:szCs w:val="20"/>
              </w:rPr>
            </w:pPr>
            <w:r w:rsidRPr="00CF794D">
              <w:rPr>
                <w:rFonts w:ascii="Arial Narrow" w:hAnsi="Arial Narrow"/>
                <w:sz w:val="20"/>
                <w:szCs w:val="20"/>
              </w:rPr>
              <w:fldChar w:fldCharType="begin"/>
            </w:r>
            <w:r w:rsidRPr="00CF794D">
              <w:rPr>
                <w:rFonts w:ascii="Arial Narrow" w:hAnsi="Arial Narrow"/>
                <w:sz w:val="20"/>
                <w:szCs w:val="20"/>
              </w:rPr>
              <w:instrText xml:space="preserve"> MERGEFIELD "Respuesta_N_6" </w:instrText>
            </w:r>
            <w:r w:rsidRPr="00CF794D">
              <w:rPr>
                <w:rFonts w:ascii="Arial Narrow" w:hAnsi="Arial Narrow"/>
                <w:sz w:val="20"/>
                <w:szCs w:val="20"/>
              </w:rPr>
              <w:fldChar w:fldCharType="separate"/>
            </w:r>
            <w:r w:rsidRPr="00CF794D">
              <w:rPr>
                <w:rFonts w:ascii="Arial Narrow" w:hAnsi="Arial Narrow"/>
                <w:sz w:val="20"/>
                <w:szCs w:val="20"/>
              </w:rPr>
              <w:t>Si</w:t>
            </w:r>
            <w:r w:rsidRPr="00CF794D">
              <w:rPr>
                <w:rFonts w:ascii="Arial Narrow" w:hAnsi="Arial Narrow"/>
                <w:sz w:val="20"/>
                <w:szCs w:val="20"/>
              </w:rPr>
              <w:fldChar w:fldCharType="end"/>
            </w:r>
            <w:r w:rsidRPr="00CF794D">
              <w:rPr>
                <w:rFonts w:ascii="Arial Narrow" w:hAnsi="Arial Narrow"/>
                <w:sz w:val="20"/>
                <w:szCs w:val="20"/>
              </w:rPr>
              <w:t>, es difícil en cuanto a la terminología utilizada y buen control en el tiempo de las diferencias</w:t>
            </w:r>
          </w:p>
        </w:tc>
      </w:tr>
      <w:tr w:rsidR="00A54417" w:rsidRPr="00E50015">
        <w:trPr>
          <w:trHeight w:val="63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7)</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p>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"N_7" </w:instrText>
            </w:r>
            <w:r w:rsidRPr="00E50015">
              <w:rPr>
                <w:rFonts w:ascii="Arial Narrow" w:hAnsi="Arial Narrow"/>
                <w:sz w:val="20"/>
                <w:szCs w:val="20"/>
              </w:rPr>
              <w:fldChar w:fldCharType="separate"/>
            </w:r>
            <w:r w:rsidRPr="00E50015">
              <w:rPr>
                <w:rFonts w:ascii="Arial Narrow" w:hAnsi="Arial Narrow"/>
                <w:noProof/>
                <w:sz w:val="20"/>
                <w:szCs w:val="20"/>
              </w:rPr>
              <w:t>¿Conoce el proceso que conlleva el reconocimiento de los impuestos diferidos?</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CF794D" w:rsidRDefault="00A54417" w:rsidP="00A54417">
            <w:pPr>
              <w:rPr>
                <w:rFonts w:ascii="Arial Narrow" w:hAnsi="Arial Narrow"/>
                <w:sz w:val="20"/>
                <w:szCs w:val="20"/>
              </w:rPr>
            </w:pPr>
            <w:r w:rsidRPr="00CF794D">
              <w:rPr>
                <w:rFonts w:ascii="Arial Narrow" w:hAnsi="Arial Narrow"/>
                <w:sz w:val="20"/>
                <w:szCs w:val="20"/>
              </w:rPr>
              <w:fldChar w:fldCharType="begin"/>
            </w:r>
            <w:r w:rsidRPr="00CF794D">
              <w:rPr>
                <w:rFonts w:ascii="Arial Narrow" w:hAnsi="Arial Narrow"/>
                <w:sz w:val="20"/>
                <w:szCs w:val="20"/>
              </w:rPr>
              <w:instrText xml:space="preserve"> MERGEFIELD "Respuesta_N_7" </w:instrText>
            </w:r>
            <w:r w:rsidRPr="00CF794D">
              <w:rPr>
                <w:rFonts w:ascii="Arial Narrow" w:hAnsi="Arial Narrow"/>
                <w:sz w:val="20"/>
                <w:szCs w:val="20"/>
              </w:rPr>
              <w:fldChar w:fldCharType="separate"/>
            </w:r>
            <w:r w:rsidRPr="00CF794D">
              <w:rPr>
                <w:rFonts w:ascii="Arial Narrow" w:hAnsi="Arial Narrow"/>
                <w:sz w:val="20"/>
                <w:szCs w:val="20"/>
              </w:rPr>
              <w:t>Un poco</w:t>
            </w:r>
            <w:r w:rsidRPr="00CF794D">
              <w:rPr>
                <w:rFonts w:ascii="Arial Narrow" w:hAnsi="Arial Narrow"/>
                <w:sz w:val="20"/>
                <w:szCs w:val="20"/>
              </w:rPr>
              <w:fldChar w:fldCharType="end"/>
            </w:r>
            <w:r w:rsidRPr="00CF794D">
              <w:rPr>
                <w:rFonts w:ascii="Arial Narrow" w:hAnsi="Arial Narrow"/>
                <w:sz w:val="20"/>
                <w:szCs w:val="20"/>
              </w:rPr>
              <w:t>; pero nunca lo he implementado</w:t>
            </w:r>
          </w:p>
        </w:tc>
      </w:tr>
      <w:tr w:rsidR="00A54417" w:rsidRPr="00E50015">
        <w:trPr>
          <w:trHeight w:val="24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8)</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"N_8" </w:instrText>
            </w:r>
            <w:r w:rsidRPr="00E50015">
              <w:rPr>
                <w:rFonts w:ascii="Arial Narrow" w:hAnsi="Arial Narrow"/>
                <w:sz w:val="20"/>
                <w:szCs w:val="20"/>
              </w:rPr>
              <w:fldChar w:fldCharType="separate"/>
            </w:r>
            <w:r w:rsidRPr="00E50015">
              <w:rPr>
                <w:rFonts w:ascii="Arial Narrow" w:hAnsi="Arial Narrow"/>
                <w:noProof/>
                <w:sz w:val="20"/>
                <w:szCs w:val="20"/>
              </w:rPr>
              <w:t>¿Qué métodos conoce para el tratamiento contable de los impuestos diferidos?</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"Respuesta_N_8" </w:instrText>
            </w:r>
            <w:r w:rsidRPr="00E50015">
              <w:rPr>
                <w:rFonts w:ascii="Arial Narrow" w:hAnsi="Arial Narrow"/>
                <w:sz w:val="20"/>
                <w:szCs w:val="20"/>
              </w:rPr>
              <w:fldChar w:fldCharType="separate"/>
            </w:r>
            <w:r w:rsidRPr="00E50015">
              <w:rPr>
                <w:rFonts w:ascii="Arial Narrow" w:hAnsi="Arial Narrow"/>
                <w:noProof/>
                <w:sz w:val="20"/>
                <w:szCs w:val="20"/>
              </w:rPr>
              <w:t>Método del pasivo basado en el balance</w:t>
            </w:r>
            <w:r w:rsidRPr="00E50015">
              <w:rPr>
                <w:rFonts w:ascii="Arial Narrow" w:hAnsi="Arial Narrow"/>
                <w:sz w:val="20"/>
                <w:szCs w:val="20"/>
              </w:rPr>
              <w:fldChar w:fldCharType="end"/>
            </w:r>
          </w:p>
          <w:p w:rsidR="00A54417" w:rsidRPr="00E50015" w:rsidRDefault="00A54417" w:rsidP="00BD6A3F">
            <w:pPr>
              <w:rPr>
                <w:rFonts w:ascii="Arial Narrow" w:hAnsi="Arial Narrow"/>
                <w:sz w:val="20"/>
                <w:szCs w:val="20"/>
              </w:rPr>
            </w:pPr>
          </w:p>
        </w:tc>
      </w:tr>
      <w:tr w:rsidR="00A54417" w:rsidRPr="00E50015">
        <w:trPr>
          <w:trHeight w:val="60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9)</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p>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"N_9" </w:instrText>
            </w:r>
            <w:r w:rsidRPr="00E50015">
              <w:rPr>
                <w:rFonts w:ascii="Arial Narrow" w:hAnsi="Arial Narrow"/>
                <w:sz w:val="20"/>
                <w:szCs w:val="20"/>
              </w:rPr>
              <w:fldChar w:fldCharType="separate"/>
            </w:r>
            <w:r w:rsidRPr="00E50015">
              <w:rPr>
                <w:rFonts w:ascii="Arial Narrow" w:hAnsi="Arial Narrow"/>
                <w:noProof/>
                <w:sz w:val="20"/>
                <w:szCs w:val="20"/>
              </w:rPr>
              <w:t>¿Conoce el proceso para la liquidación o recuperación de los impuestos diferidos?</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"Respuesta_N_9" </w:instrText>
            </w:r>
            <w:r w:rsidRPr="00E50015">
              <w:rPr>
                <w:rFonts w:ascii="Arial Narrow" w:hAnsi="Arial Narrow"/>
                <w:sz w:val="20"/>
                <w:szCs w:val="20"/>
              </w:rPr>
              <w:fldChar w:fldCharType="separate"/>
            </w:r>
            <w:r w:rsidRPr="00E50015">
              <w:rPr>
                <w:rFonts w:ascii="Arial Narrow" w:hAnsi="Arial Narrow"/>
                <w:noProof/>
                <w:sz w:val="20"/>
                <w:szCs w:val="20"/>
              </w:rPr>
              <w:t>Un poco</w:t>
            </w:r>
            <w:r w:rsidRPr="00E50015">
              <w:rPr>
                <w:rFonts w:ascii="Arial Narrow" w:hAnsi="Arial Narrow"/>
                <w:sz w:val="20"/>
                <w:szCs w:val="20"/>
              </w:rPr>
              <w:fldChar w:fldCharType="end"/>
            </w:r>
          </w:p>
        </w:tc>
      </w:tr>
      <w:tr w:rsidR="00A54417" w:rsidRPr="00E50015">
        <w:trPr>
          <w:trHeight w:val="570"/>
        </w:trPr>
        <w:tc>
          <w:tcPr>
            <w:tcW w:w="534"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t>10)</w:t>
            </w:r>
          </w:p>
        </w:tc>
        <w:tc>
          <w:tcPr>
            <w:tcW w:w="5953"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"N_10" </w:instrText>
            </w:r>
            <w:r w:rsidRPr="00E50015">
              <w:rPr>
                <w:rFonts w:ascii="Arial Narrow" w:hAnsi="Arial Narrow"/>
                <w:sz w:val="20"/>
                <w:szCs w:val="20"/>
              </w:rPr>
              <w:fldChar w:fldCharType="separate"/>
            </w:r>
            <w:r w:rsidRPr="00E50015">
              <w:rPr>
                <w:rFonts w:ascii="Arial Narrow" w:hAnsi="Arial Narrow"/>
                <w:noProof/>
                <w:sz w:val="20"/>
                <w:szCs w:val="20"/>
              </w:rPr>
              <w:t>¿La empresa para la que labora aplica la Norma Internacional de Contabilidad N° 12?</w:t>
            </w:r>
            <w:r w:rsidRPr="00E50015">
              <w:rPr>
                <w:rFonts w:ascii="Arial Narrow" w:hAnsi="Arial Narrow"/>
                <w:sz w:val="20"/>
                <w:szCs w:val="20"/>
              </w:rPr>
              <w:fldChar w:fldCharType="end"/>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r w:rsidRPr="00E50015">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E50015" w:rsidRDefault="00A54417" w:rsidP="00BD6A3F">
            <w:pPr>
              <w:rPr>
                <w:rFonts w:ascii="Arial Narrow" w:hAnsi="Arial Narrow"/>
                <w:sz w:val="20"/>
                <w:szCs w:val="20"/>
              </w:rPr>
            </w:pPr>
            <w:r w:rsidRPr="00E50015">
              <w:rPr>
                <w:rFonts w:ascii="Arial Narrow" w:hAnsi="Arial Narrow"/>
                <w:sz w:val="20"/>
                <w:szCs w:val="20"/>
              </w:rPr>
              <w:fldChar w:fldCharType="begin"/>
            </w:r>
            <w:r w:rsidRPr="00E50015">
              <w:rPr>
                <w:rFonts w:ascii="Arial Narrow" w:hAnsi="Arial Narrow"/>
                <w:sz w:val="20"/>
                <w:szCs w:val="20"/>
              </w:rPr>
              <w:instrText xml:space="preserve"> MERGEFIELD "Respuesta_N_10" </w:instrText>
            </w:r>
            <w:r w:rsidRPr="00E50015">
              <w:rPr>
                <w:rFonts w:ascii="Arial Narrow" w:hAnsi="Arial Narrow"/>
                <w:sz w:val="20"/>
                <w:szCs w:val="20"/>
              </w:rPr>
              <w:fldChar w:fldCharType="separate"/>
            </w:r>
            <w:r w:rsidRPr="00E50015">
              <w:rPr>
                <w:rFonts w:ascii="Arial Narrow" w:hAnsi="Arial Narrow"/>
                <w:noProof/>
                <w:sz w:val="20"/>
                <w:szCs w:val="20"/>
              </w:rPr>
              <w:t>Si pero no con todo</w:t>
            </w:r>
            <w:r w:rsidRPr="00E50015">
              <w:rPr>
                <w:rFonts w:ascii="Arial Narrow" w:hAnsi="Arial Narrow"/>
                <w:sz w:val="20"/>
                <w:szCs w:val="20"/>
              </w:rPr>
              <w:fldChar w:fldCharType="end"/>
            </w:r>
          </w:p>
          <w:p w:rsidR="00A54417" w:rsidRPr="00E50015" w:rsidRDefault="00A54417" w:rsidP="00BD6A3F">
            <w:pPr>
              <w:rPr>
                <w:rFonts w:ascii="Arial Narrow" w:hAnsi="Arial Narrow"/>
                <w:sz w:val="20"/>
                <w:szCs w:val="20"/>
              </w:rPr>
            </w:pPr>
          </w:p>
        </w:tc>
      </w:tr>
    </w:tbl>
    <w:p w:rsidR="00BD6A3F" w:rsidRPr="0016627A" w:rsidRDefault="00BD6A3F" w:rsidP="00BD6A3F">
      <w:pPr>
        <w:rPr>
          <w:sz w:val="20"/>
          <w:szCs w:val="20"/>
        </w:rPr>
      </w:pPr>
    </w:p>
    <w:p w:rsidR="00BD6A3F" w:rsidRPr="0016627A" w:rsidRDefault="00BD6A3F" w:rsidP="00BD6A3F">
      <w:pPr>
        <w:rPr>
          <w:sz w:val="20"/>
          <w:szCs w:val="20"/>
        </w:rPr>
      </w:pPr>
    </w:p>
    <w:p w:rsidR="00BD6A3F" w:rsidRPr="0016627A" w:rsidRDefault="00BD6A3F" w:rsidP="00BD6A3F">
      <w:pPr>
        <w:rPr>
          <w:b/>
          <w:iCs/>
          <w:sz w:val="20"/>
          <w:szCs w:val="20"/>
        </w:rPr>
      </w:pPr>
      <w:r w:rsidRPr="0016627A">
        <w:rPr>
          <w:b/>
          <w:iCs/>
          <w:sz w:val="20"/>
          <w:szCs w:val="20"/>
        </w:rPr>
        <w:t xml:space="preserve">Comentario (del entrevistador): </w:t>
      </w:r>
    </w:p>
    <w:p w:rsidR="00BD6A3F" w:rsidRPr="0016627A" w:rsidRDefault="00BD6A3F" w:rsidP="00BD6A3F">
      <w:pPr>
        <w:rPr>
          <w:b/>
          <w:iCs/>
          <w:sz w:val="20"/>
          <w:szCs w:val="20"/>
        </w:rPr>
      </w:pPr>
    </w:p>
    <w:p w:rsidR="00BD6A3F" w:rsidRPr="0016627A" w:rsidRDefault="00BD6A3F" w:rsidP="00BD6A3F">
      <w:pPr>
        <w:rPr>
          <w:sz w:val="20"/>
          <w:szCs w:val="20"/>
        </w:rPr>
      </w:pPr>
    </w:p>
    <w:p w:rsidR="00BD6A3F" w:rsidRPr="0016627A" w:rsidRDefault="00BD6A3F" w:rsidP="00BD6A3F">
      <w:pPr>
        <w:rPr>
          <w:sz w:val="20"/>
          <w:szCs w:val="20"/>
        </w:rPr>
      </w:pPr>
      <w:r w:rsidRPr="0016627A">
        <w:rPr>
          <w:b/>
          <w:iCs/>
          <w:sz w:val="20"/>
          <w:szCs w:val="20"/>
        </w:rPr>
        <w:t xml:space="preserve">Elaborada por: </w:t>
      </w:r>
      <w:r w:rsidR="00A54417">
        <w:rPr>
          <w:b/>
          <w:iCs/>
          <w:sz w:val="20"/>
          <w:szCs w:val="20"/>
        </w:rPr>
        <w:t xml:space="preserve">Rutilio Mejìa. </w:t>
      </w:r>
    </w:p>
    <w:p w:rsidR="00BD6A3F" w:rsidRDefault="00BD6A3F" w:rsidP="00BD6A3F"/>
    <w:p w:rsidR="00BD6A3F" w:rsidRDefault="00BD6A3F" w:rsidP="00BD6A3F"/>
    <w:p w:rsidR="00BD6A3F" w:rsidRPr="0016627A" w:rsidRDefault="00BD6A3F" w:rsidP="00BD6A3F">
      <w:pPr>
        <w:spacing w:line="360" w:lineRule="auto"/>
        <w:rPr>
          <w:b/>
          <w:iCs/>
          <w:sz w:val="20"/>
          <w:szCs w:val="20"/>
          <w:u w:val="single"/>
        </w:rPr>
      </w:pPr>
      <w:r w:rsidRPr="0016627A">
        <w:rPr>
          <w:b/>
          <w:bCs/>
          <w:iCs/>
          <w:sz w:val="20"/>
          <w:szCs w:val="20"/>
        </w:rPr>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No. </w:t>
      </w:r>
      <w:r w:rsidRPr="0016627A">
        <w:rPr>
          <w:b/>
          <w:iCs/>
          <w:sz w:val="20"/>
          <w:szCs w:val="20"/>
          <w:u w:val="single"/>
        </w:rPr>
        <w:t xml:space="preserve">  </w:t>
      </w:r>
      <w:r w:rsidR="00F70400">
        <w:rPr>
          <w:b/>
          <w:iCs/>
          <w:sz w:val="20"/>
          <w:szCs w:val="20"/>
          <w:u w:val="single"/>
        </w:rPr>
        <w:t>6</w:t>
      </w:r>
      <w:r w:rsidRPr="0016627A">
        <w:rPr>
          <w:b/>
          <w:iCs/>
          <w:sz w:val="20"/>
          <w:szCs w:val="20"/>
          <w:u w:val="single"/>
        </w:rPr>
        <w:t xml:space="preserve">   </w:t>
      </w:r>
    </w:p>
    <w:p w:rsidR="00BD6A3F" w:rsidRPr="0016627A" w:rsidRDefault="00BD6A3F" w:rsidP="00BD6A3F">
      <w:pPr>
        <w:spacing w:line="360" w:lineRule="auto"/>
        <w:rPr>
          <w:b/>
          <w:iCs/>
          <w:sz w:val="20"/>
          <w:szCs w:val="20"/>
        </w:rPr>
      </w:pP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Pr="0016627A"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Kevin Ernesto Avalos</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00A54417">
        <w:rPr>
          <w:sz w:val="20"/>
          <w:szCs w:val="20"/>
        </w:rPr>
        <w:t>15/06/2009</w:t>
      </w:r>
    </w:p>
    <w:p w:rsidR="00BD6A3F" w:rsidRPr="0016627A" w:rsidRDefault="00BD6A3F"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953"/>
        <w:gridCol w:w="2126"/>
      </w:tblGrid>
      <w:tr w:rsidR="00BD6A3F" w:rsidRPr="0016627A">
        <w:trPr>
          <w:trHeight w:val="435"/>
        </w:trPr>
        <w:tc>
          <w:tcPr>
            <w:tcW w:w="534"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N°</w:t>
            </w:r>
          </w:p>
        </w:tc>
        <w:tc>
          <w:tcPr>
            <w:tcW w:w="5953" w:type="dxa"/>
            <w:tcBorders>
              <w:bottom w:val="single" w:sz="4" w:space="0" w:color="auto"/>
            </w:tcBorders>
            <w:shd w:val="clear" w:color="auto" w:fill="B8CCE4"/>
          </w:tcPr>
          <w:p w:rsidR="00BD6A3F" w:rsidRPr="00A54417" w:rsidRDefault="00BD6A3F" w:rsidP="00BD6A3F">
            <w:pPr>
              <w:jc w:val="center"/>
              <w:rPr>
                <w:rFonts w:ascii="Arial Narrow" w:hAnsi="Arial Narrow"/>
                <w:b/>
                <w:sz w:val="20"/>
                <w:szCs w:val="20"/>
              </w:rPr>
            </w:pPr>
            <w:r w:rsidRPr="00A54417">
              <w:rPr>
                <w:rFonts w:ascii="Arial Narrow" w:hAnsi="Arial Narrow"/>
                <w:b/>
                <w:sz w:val="20"/>
                <w:szCs w:val="20"/>
              </w:rPr>
              <w:t>Pregunta:</w:t>
            </w:r>
          </w:p>
        </w:tc>
        <w:tc>
          <w:tcPr>
            <w:tcW w:w="2126" w:type="dxa"/>
            <w:tcBorders>
              <w:bottom w:val="single" w:sz="4" w:space="0" w:color="auto"/>
            </w:tcBorders>
            <w:shd w:val="clear" w:color="auto" w:fill="B8CCE4"/>
          </w:tcPr>
          <w:p w:rsidR="00BD6A3F" w:rsidRPr="00A54417" w:rsidRDefault="00BD6A3F" w:rsidP="00BD6A3F">
            <w:pPr>
              <w:jc w:val="center"/>
              <w:rPr>
                <w:rFonts w:ascii="Arial Narrow" w:hAnsi="Arial Narrow"/>
                <w:b/>
                <w:sz w:val="20"/>
                <w:szCs w:val="20"/>
              </w:rPr>
            </w:pPr>
            <w:r w:rsidRPr="00A54417">
              <w:rPr>
                <w:rFonts w:ascii="Arial Narrow" w:hAnsi="Arial Narrow"/>
                <w:b/>
                <w:sz w:val="20"/>
                <w:szCs w:val="20"/>
              </w:rPr>
              <w:t>Respuesta:</w:t>
            </w:r>
          </w:p>
        </w:tc>
      </w:tr>
      <w:tr w:rsidR="00BD6A3F" w:rsidRPr="0016627A">
        <w:trPr>
          <w:trHeight w:val="500"/>
        </w:trPr>
        <w:tc>
          <w:tcPr>
            <w:tcW w:w="534" w:type="dxa"/>
            <w:tcBorders>
              <w:bottom w:val="single" w:sz="4" w:space="0" w:color="auto"/>
            </w:tcBorders>
            <w:vAlign w:val="center"/>
          </w:tcPr>
          <w:p w:rsidR="00BD6A3F" w:rsidRPr="0016627A" w:rsidRDefault="00BD6A3F" w:rsidP="00BD6A3F">
            <w:pPr>
              <w:rPr>
                <w:sz w:val="20"/>
                <w:szCs w:val="20"/>
              </w:rPr>
            </w:pPr>
            <w:r w:rsidRPr="0016627A">
              <w:rPr>
                <w:sz w:val="20"/>
                <w:szCs w:val="20"/>
              </w:rPr>
              <w:t>1)</w:t>
            </w:r>
          </w:p>
        </w:tc>
        <w:tc>
          <w:tcPr>
            <w:tcW w:w="5953" w:type="dxa"/>
            <w:tcBorders>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"N_1" </w:instrText>
            </w:r>
            <w:r w:rsidRPr="00A54417">
              <w:rPr>
                <w:rFonts w:ascii="Arial Narrow" w:hAnsi="Arial Narrow"/>
                <w:sz w:val="20"/>
                <w:szCs w:val="20"/>
              </w:rPr>
              <w:fldChar w:fldCharType="separate"/>
            </w:r>
            <w:r w:rsidRPr="00A54417">
              <w:rPr>
                <w:rFonts w:ascii="Arial Narrow" w:hAnsi="Arial Narrow"/>
                <w:noProof/>
                <w:sz w:val="20"/>
                <w:szCs w:val="20"/>
              </w:rPr>
              <w:t>¿Qué nivel de conocimiento posee acerca el contenido de las Normas Internacionales de Información Financiera (NIIF)?</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"Respuesta_N_1" </w:instrText>
            </w:r>
            <w:r w:rsidRPr="00A54417">
              <w:rPr>
                <w:rFonts w:ascii="Arial Narrow" w:hAnsi="Arial Narrow"/>
                <w:sz w:val="20"/>
                <w:szCs w:val="20"/>
              </w:rPr>
              <w:fldChar w:fldCharType="separate"/>
            </w:r>
            <w:r w:rsidRPr="00A54417">
              <w:rPr>
                <w:rFonts w:ascii="Arial Narrow" w:hAnsi="Arial Narrow"/>
                <w:noProof/>
                <w:sz w:val="20"/>
                <w:szCs w:val="20"/>
              </w:rPr>
              <w:t>Básico</w:t>
            </w:r>
            <w:r w:rsidRPr="00A54417">
              <w:rPr>
                <w:rFonts w:ascii="Arial Narrow" w:hAnsi="Arial Narrow"/>
                <w:sz w:val="20"/>
                <w:szCs w:val="20"/>
              </w:rPr>
              <w:fldChar w:fldCharType="end"/>
            </w:r>
          </w:p>
        </w:tc>
      </w:tr>
      <w:tr w:rsidR="00BD6A3F" w:rsidRPr="0016627A">
        <w:trPr>
          <w:trHeight w:val="3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2)</w:t>
            </w:r>
          </w:p>
        </w:tc>
        <w:tc>
          <w:tcPr>
            <w:tcW w:w="5953"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"N_2" </w:instrText>
            </w:r>
            <w:r w:rsidRPr="00A54417">
              <w:rPr>
                <w:rFonts w:ascii="Arial Narrow" w:hAnsi="Arial Narrow"/>
                <w:sz w:val="20"/>
                <w:szCs w:val="20"/>
              </w:rPr>
              <w:fldChar w:fldCharType="separate"/>
            </w:r>
            <w:r w:rsidRPr="00A54417">
              <w:rPr>
                <w:rFonts w:ascii="Arial Narrow" w:hAnsi="Arial Narrow"/>
                <w:noProof/>
                <w:sz w:val="20"/>
                <w:szCs w:val="20"/>
              </w:rPr>
              <w:t>¿En la empresa para la que usted labora tienen como marco de referencia contable para la preparación y presentación de los Estados Financieros las NIIF’S?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BD6A3F"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"Respuesta_N_2" </w:instrText>
            </w:r>
            <w:r w:rsidRPr="00A54417">
              <w:rPr>
                <w:rFonts w:ascii="Arial Narrow" w:hAnsi="Arial Narrow"/>
                <w:sz w:val="20"/>
                <w:szCs w:val="20"/>
              </w:rPr>
              <w:fldChar w:fldCharType="separate"/>
            </w:r>
            <w:r w:rsidRPr="00A54417">
              <w:rPr>
                <w:rFonts w:ascii="Arial Narrow" w:hAnsi="Arial Narrow"/>
                <w:sz w:val="20"/>
                <w:szCs w:val="20"/>
              </w:rPr>
              <w:t>No</w:t>
            </w:r>
            <w:r w:rsidRPr="00A54417">
              <w:rPr>
                <w:rFonts w:ascii="Arial Narrow" w:hAnsi="Arial Narrow"/>
                <w:sz w:val="20"/>
                <w:szCs w:val="20"/>
              </w:rPr>
              <w:fldChar w:fldCharType="end"/>
            </w:r>
            <w:r w:rsidRPr="00A54417">
              <w:rPr>
                <w:rFonts w:ascii="Arial Narrow" w:hAnsi="Arial Narrow"/>
                <w:sz w:val="20"/>
                <w:szCs w:val="20"/>
              </w:rPr>
              <w:t>, se trabaja en base a los principios de contabilidad  generalmente aceptado</w:t>
            </w:r>
          </w:p>
        </w:tc>
      </w:tr>
      <w:tr w:rsidR="00BD6A3F" w:rsidRPr="0016627A">
        <w:trPr>
          <w:trHeight w:val="61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3)</w:t>
            </w:r>
          </w:p>
        </w:tc>
        <w:tc>
          <w:tcPr>
            <w:tcW w:w="5953"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p>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"N_3" </w:instrText>
            </w:r>
            <w:r w:rsidRPr="00A54417">
              <w:rPr>
                <w:rFonts w:ascii="Arial Narrow" w:hAnsi="Arial Narrow"/>
                <w:sz w:val="20"/>
                <w:szCs w:val="20"/>
              </w:rPr>
              <w:fldChar w:fldCharType="separate"/>
            </w:r>
            <w:r w:rsidRPr="00A54417">
              <w:rPr>
                <w:rFonts w:ascii="Arial Narrow" w:hAnsi="Arial Narrow"/>
                <w:noProof/>
                <w:sz w:val="20"/>
                <w:szCs w:val="20"/>
              </w:rPr>
              <w:t>¿Tiene conocimiento acerca del contenido de la Norma Internacional de Contabilidad (NIC) N° 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p>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"Respuesta_N_3" </w:instrText>
            </w:r>
            <w:r w:rsidRPr="00A54417">
              <w:rPr>
                <w:rFonts w:ascii="Arial Narrow" w:hAnsi="Arial Narrow"/>
                <w:sz w:val="20"/>
                <w:szCs w:val="20"/>
              </w:rPr>
              <w:fldChar w:fldCharType="separate"/>
            </w:r>
            <w:r w:rsidRPr="00A54417">
              <w:rPr>
                <w:rFonts w:ascii="Arial Narrow" w:hAnsi="Arial Narrow"/>
                <w:noProof/>
                <w:sz w:val="20"/>
                <w:szCs w:val="20"/>
              </w:rPr>
              <w:t>Un poco</w:t>
            </w:r>
            <w:r w:rsidRPr="00A54417">
              <w:rPr>
                <w:rFonts w:ascii="Arial Narrow" w:hAnsi="Arial Narrow"/>
                <w:sz w:val="20"/>
                <w:szCs w:val="20"/>
              </w:rPr>
              <w:fldChar w:fldCharType="end"/>
            </w:r>
          </w:p>
        </w:tc>
      </w:tr>
      <w:tr w:rsidR="00BD6A3F" w:rsidRPr="0016627A">
        <w:trPr>
          <w:trHeight w:val="37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4)</w:t>
            </w:r>
          </w:p>
        </w:tc>
        <w:tc>
          <w:tcPr>
            <w:tcW w:w="5953"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"N_4" </w:instrText>
            </w:r>
            <w:r w:rsidRPr="00A54417">
              <w:rPr>
                <w:rFonts w:ascii="Arial Narrow" w:hAnsi="Arial Narrow"/>
                <w:sz w:val="20"/>
                <w:szCs w:val="20"/>
              </w:rPr>
              <w:fldChar w:fldCharType="separate"/>
            </w:r>
            <w:r w:rsidRPr="00A54417">
              <w:rPr>
                <w:rFonts w:ascii="Arial Narrow" w:hAnsi="Arial Narrow"/>
                <w:noProof/>
                <w:sz w:val="20"/>
                <w:szCs w:val="20"/>
              </w:rPr>
              <w:t>¿Cuál considera usted que es el objeto de la NIC N°12?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"Respuesta_N_4" </w:instrText>
            </w:r>
            <w:r w:rsidRPr="00A54417">
              <w:rPr>
                <w:rFonts w:ascii="Arial Narrow" w:hAnsi="Arial Narrow"/>
                <w:sz w:val="20"/>
                <w:szCs w:val="20"/>
              </w:rPr>
              <w:fldChar w:fldCharType="separate"/>
            </w:r>
            <w:r w:rsidRPr="00A54417">
              <w:rPr>
                <w:rFonts w:ascii="Arial Narrow" w:hAnsi="Arial Narrow"/>
                <w:noProof/>
                <w:sz w:val="20"/>
                <w:szCs w:val="20"/>
              </w:rPr>
              <w:t>Contabilización del impuesto diferido</w:t>
            </w:r>
            <w:r w:rsidRPr="00A54417">
              <w:rPr>
                <w:rFonts w:ascii="Arial Narrow" w:hAnsi="Arial Narrow"/>
                <w:sz w:val="20"/>
                <w:szCs w:val="20"/>
              </w:rPr>
              <w:fldChar w:fldCharType="end"/>
            </w:r>
          </w:p>
        </w:tc>
      </w:tr>
      <w:tr w:rsidR="00BD6A3F" w:rsidRPr="0016627A">
        <w:trPr>
          <w:trHeight w:val="1046"/>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5)</w:t>
            </w:r>
          </w:p>
        </w:tc>
        <w:tc>
          <w:tcPr>
            <w:tcW w:w="5953"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"N_5" </w:instrText>
            </w:r>
            <w:r w:rsidRPr="00A54417">
              <w:rPr>
                <w:rFonts w:ascii="Arial Narrow" w:hAnsi="Arial Narrow"/>
                <w:sz w:val="20"/>
                <w:szCs w:val="20"/>
              </w:rPr>
              <w:fldChar w:fldCharType="separate"/>
            </w:r>
            <w:r w:rsidRPr="00A54417">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"Respuesta_N_5" </w:instrText>
            </w:r>
            <w:r w:rsidRPr="00A54417">
              <w:rPr>
                <w:rFonts w:ascii="Arial Narrow" w:hAnsi="Arial Narrow"/>
                <w:sz w:val="20"/>
                <w:szCs w:val="20"/>
              </w:rPr>
              <w:fldChar w:fldCharType="separate"/>
            </w:r>
            <w:r w:rsidRPr="00A54417">
              <w:rPr>
                <w:rFonts w:ascii="Arial Narrow" w:hAnsi="Arial Narrow"/>
                <w:noProof/>
                <w:sz w:val="20"/>
                <w:szCs w:val="20"/>
              </w:rPr>
              <w:t>Gasto por depreciaciones</w:t>
            </w:r>
            <w:r w:rsidRPr="00A54417">
              <w:rPr>
                <w:rFonts w:ascii="Arial Narrow" w:hAnsi="Arial Narrow"/>
                <w:sz w:val="20"/>
                <w:szCs w:val="20"/>
              </w:rPr>
              <w:fldChar w:fldCharType="end"/>
            </w:r>
          </w:p>
        </w:tc>
      </w:tr>
      <w:tr w:rsidR="00A54417" w:rsidRPr="0016627A">
        <w:trPr>
          <w:trHeight w:val="540"/>
        </w:trPr>
        <w:tc>
          <w:tcPr>
            <w:tcW w:w="534" w:type="dxa"/>
            <w:tcBorders>
              <w:top w:val="single" w:sz="4" w:space="0" w:color="auto"/>
              <w:bottom w:val="single" w:sz="4" w:space="0" w:color="auto"/>
            </w:tcBorders>
            <w:vAlign w:val="center"/>
          </w:tcPr>
          <w:p w:rsidR="00A54417" w:rsidRPr="0016627A" w:rsidRDefault="00A54417" w:rsidP="00BD6A3F">
            <w:pPr>
              <w:rPr>
                <w:sz w:val="20"/>
                <w:szCs w:val="20"/>
              </w:rPr>
            </w:pPr>
            <w:r w:rsidRPr="0016627A">
              <w:rPr>
                <w:sz w:val="20"/>
                <w:szCs w:val="20"/>
              </w:rPr>
              <w:t>6)</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"N_6" </w:instrText>
            </w:r>
            <w:r w:rsidRPr="00A54417">
              <w:rPr>
                <w:rFonts w:ascii="Arial Narrow" w:hAnsi="Arial Narrow"/>
                <w:sz w:val="20"/>
                <w:szCs w:val="20"/>
              </w:rPr>
              <w:fldChar w:fldCharType="separate"/>
            </w:r>
            <w:r w:rsidRPr="00A54417">
              <w:rPr>
                <w:rFonts w:ascii="Arial Narrow" w:hAnsi="Arial Narrow"/>
                <w:noProof/>
                <w:sz w:val="20"/>
                <w:szCs w:val="20"/>
              </w:rPr>
              <w:t>¿Considera que la N° 12, es de difícil aplicación?</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"Respuesta_N_6" </w:instrText>
            </w:r>
            <w:r w:rsidRPr="00A54417">
              <w:rPr>
                <w:rFonts w:ascii="Arial Narrow" w:hAnsi="Arial Narrow"/>
                <w:sz w:val="20"/>
                <w:szCs w:val="20"/>
              </w:rPr>
              <w:fldChar w:fldCharType="separate"/>
            </w:r>
            <w:r w:rsidRPr="00A54417">
              <w:rPr>
                <w:rFonts w:ascii="Arial Narrow" w:hAnsi="Arial Narrow"/>
                <w:sz w:val="20"/>
                <w:szCs w:val="20"/>
              </w:rPr>
              <w:t>Si</w:t>
            </w:r>
            <w:r w:rsidRPr="00A54417">
              <w:rPr>
                <w:rFonts w:ascii="Arial Narrow" w:hAnsi="Arial Narrow"/>
                <w:sz w:val="20"/>
                <w:szCs w:val="20"/>
              </w:rPr>
              <w:fldChar w:fldCharType="end"/>
            </w:r>
            <w:r w:rsidRPr="00A54417">
              <w:rPr>
                <w:rFonts w:ascii="Arial Narrow" w:hAnsi="Arial Narrow"/>
                <w:sz w:val="20"/>
                <w:szCs w:val="20"/>
              </w:rPr>
              <w:t>, en cuanto a la implementación  de esta en la empresa</w:t>
            </w:r>
          </w:p>
          <w:p w:rsidR="00A54417" w:rsidRPr="00A54417" w:rsidRDefault="00A54417" w:rsidP="00A54417">
            <w:pPr>
              <w:rPr>
                <w:rFonts w:ascii="Arial Narrow" w:hAnsi="Arial Narrow"/>
                <w:sz w:val="20"/>
                <w:szCs w:val="20"/>
              </w:rPr>
            </w:pPr>
          </w:p>
        </w:tc>
      </w:tr>
      <w:tr w:rsidR="00A54417" w:rsidRPr="0016627A">
        <w:trPr>
          <w:trHeight w:val="949"/>
        </w:trPr>
        <w:tc>
          <w:tcPr>
            <w:tcW w:w="534" w:type="dxa"/>
            <w:tcBorders>
              <w:top w:val="single" w:sz="4" w:space="0" w:color="auto"/>
              <w:bottom w:val="single" w:sz="4" w:space="0" w:color="auto"/>
            </w:tcBorders>
            <w:vAlign w:val="center"/>
          </w:tcPr>
          <w:p w:rsidR="00A54417" w:rsidRPr="0016627A" w:rsidRDefault="00A54417" w:rsidP="00BD6A3F">
            <w:pPr>
              <w:rPr>
                <w:sz w:val="20"/>
                <w:szCs w:val="20"/>
              </w:rPr>
            </w:pPr>
            <w:r w:rsidRPr="0016627A">
              <w:rPr>
                <w:sz w:val="20"/>
                <w:szCs w:val="20"/>
              </w:rPr>
              <w:t>7)</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"N_7" </w:instrText>
            </w:r>
            <w:r w:rsidRPr="00A54417">
              <w:rPr>
                <w:rFonts w:ascii="Arial Narrow" w:hAnsi="Arial Narrow"/>
                <w:sz w:val="20"/>
                <w:szCs w:val="20"/>
              </w:rPr>
              <w:fldChar w:fldCharType="separate"/>
            </w:r>
            <w:r w:rsidRPr="00A54417">
              <w:rPr>
                <w:rFonts w:ascii="Arial Narrow" w:hAnsi="Arial Narrow"/>
                <w:noProof/>
                <w:sz w:val="20"/>
                <w:szCs w:val="20"/>
              </w:rPr>
              <w:t>¿Conoce el proceso que conlleva el reconocimiento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"Respuesta_N_7" </w:instrText>
            </w:r>
            <w:r w:rsidRPr="00A54417">
              <w:rPr>
                <w:rFonts w:ascii="Arial Narrow" w:hAnsi="Arial Narrow"/>
                <w:sz w:val="20"/>
                <w:szCs w:val="20"/>
              </w:rPr>
              <w:fldChar w:fldCharType="separate"/>
            </w:r>
            <w:r w:rsidRPr="00A54417">
              <w:rPr>
                <w:rFonts w:ascii="Arial Narrow" w:hAnsi="Arial Narrow"/>
                <w:noProof/>
                <w:sz w:val="20"/>
                <w:szCs w:val="20"/>
              </w:rPr>
              <w:t>No exactamente</w:t>
            </w:r>
            <w:r w:rsidRPr="00A54417">
              <w:rPr>
                <w:rFonts w:ascii="Arial Narrow" w:hAnsi="Arial Narrow"/>
                <w:sz w:val="20"/>
                <w:szCs w:val="20"/>
              </w:rPr>
              <w:fldChar w:fldCharType="end"/>
            </w:r>
          </w:p>
        </w:tc>
      </w:tr>
      <w:tr w:rsidR="00A54417" w:rsidRPr="0016627A">
        <w:trPr>
          <w:trHeight w:val="240"/>
        </w:trPr>
        <w:tc>
          <w:tcPr>
            <w:tcW w:w="534" w:type="dxa"/>
            <w:tcBorders>
              <w:top w:val="single" w:sz="4" w:space="0" w:color="auto"/>
              <w:bottom w:val="single" w:sz="4" w:space="0" w:color="auto"/>
            </w:tcBorders>
            <w:vAlign w:val="center"/>
          </w:tcPr>
          <w:p w:rsidR="00A54417" w:rsidRPr="0016627A" w:rsidRDefault="00A54417" w:rsidP="00BD6A3F">
            <w:pPr>
              <w:rPr>
                <w:sz w:val="20"/>
                <w:szCs w:val="20"/>
              </w:rPr>
            </w:pPr>
            <w:r w:rsidRPr="0016627A">
              <w:rPr>
                <w:sz w:val="20"/>
                <w:szCs w:val="20"/>
              </w:rPr>
              <w:t>8)</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"N_8" </w:instrText>
            </w:r>
            <w:r w:rsidRPr="00A54417">
              <w:rPr>
                <w:rFonts w:ascii="Arial Narrow" w:hAnsi="Arial Narrow"/>
                <w:sz w:val="20"/>
                <w:szCs w:val="20"/>
              </w:rPr>
              <w:fldChar w:fldCharType="separate"/>
            </w:r>
            <w:r w:rsidRPr="00A54417">
              <w:rPr>
                <w:rFonts w:ascii="Arial Narrow" w:hAnsi="Arial Narrow"/>
                <w:noProof/>
                <w:sz w:val="20"/>
                <w:szCs w:val="20"/>
              </w:rPr>
              <w:t>¿Qué métodos conoce para el tratamiento contable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t>Método de pasivo activo</w:t>
            </w:r>
          </w:p>
          <w:p w:rsidR="00A54417" w:rsidRPr="00A54417" w:rsidRDefault="00A54417" w:rsidP="00A54417">
            <w:pPr>
              <w:rPr>
                <w:rFonts w:ascii="Arial Narrow" w:hAnsi="Arial Narrow"/>
                <w:sz w:val="20"/>
                <w:szCs w:val="20"/>
              </w:rPr>
            </w:pPr>
          </w:p>
        </w:tc>
      </w:tr>
      <w:tr w:rsidR="00A54417" w:rsidRPr="0016627A">
        <w:trPr>
          <w:trHeight w:val="600"/>
        </w:trPr>
        <w:tc>
          <w:tcPr>
            <w:tcW w:w="534" w:type="dxa"/>
            <w:tcBorders>
              <w:top w:val="single" w:sz="4" w:space="0" w:color="auto"/>
              <w:bottom w:val="single" w:sz="4" w:space="0" w:color="auto"/>
            </w:tcBorders>
            <w:vAlign w:val="center"/>
          </w:tcPr>
          <w:p w:rsidR="00A54417" w:rsidRPr="0016627A" w:rsidRDefault="00A54417" w:rsidP="00BD6A3F">
            <w:pPr>
              <w:rPr>
                <w:sz w:val="20"/>
                <w:szCs w:val="20"/>
              </w:rPr>
            </w:pPr>
            <w:r w:rsidRPr="0016627A">
              <w:rPr>
                <w:sz w:val="20"/>
                <w:szCs w:val="20"/>
              </w:rPr>
              <w:t>9)</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"N_9" </w:instrText>
            </w:r>
            <w:r w:rsidRPr="00A54417">
              <w:rPr>
                <w:rFonts w:ascii="Arial Narrow" w:hAnsi="Arial Narrow"/>
                <w:sz w:val="20"/>
                <w:szCs w:val="20"/>
              </w:rPr>
              <w:fldChar w:fldCharType="separate"/>
            </w:r>
            <w:r w:rsidRPr="00A54417">
              <w:rPr>
                <w:rFonts w:ascii="Arial Narrow" w:hAnsi="Arial Narrow"/>
                <w:noProof/>
                <w:sz w:val="20"/>
                <w:szCs w:val="20"/>
              </w:rPr>
              <w:t>¿Conoce el proceso para la liquidación o recuperación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"Respuesta_N_9" </w:instrText>
            </w:r>
            <w:r w:rsidRPr="00A54417">
              <w:rPr>
                <w:rFonts w:ascii="Arial Narrow" w:hAnsi="Arial Narrow"/>
                <w:sz w:val="20"/>
                <w:szCs w:val="20"/>
              </w:rPr>
              <w:fldChar w:fldCharType="separate"/>
            </w:r>
            <w:r w:rsidRPr="00A54417">
              <w:rPr>
                <w:rFonts w:ascii="Arial Narrow" w:hAnsi="Arial Narrow"/>
                <w:sz w:val="20"/>
                <w:szCs w:val="20"/>
              </w:rPr>
              <w:t>No</w:t>
            </w:r>
            <w:r w:rsidRPr="00A54417">
              <w:rPr>
                <w:rFonts w:ascii="Arial Narrow" w:hAnsi="Arial Narrow"/>
                <w:sz w:val="20"/>
                <w:szCs w:val="20"/>
              </w:rPr>
              <w:fldChar w:fldCharType="end"/>
            </w:r>
            <w:r w:rsidRPr="00A54417">
              <w:rPr>
                <w:rFonts w:ascii="Arial Narrow" w:hAnsi="Arial Narrow"/>
                <w:sz w:val="20"/>
                <w:szCs w:val="20"/>
              </w:rPr>
              <w:t>, porque en donde laboro no se utilizan, pero es importante conocerlo.</w:t>
            </w:r>
          </w:p>
        </w:tc>
      </w:tr>
      <w:tr w:rsidR="00A54417" w:rsidRPr="0016627A">
        <w:trPr>
          <w:trHeight w:val="570"/>
        </w:trPr>
        <w:tc>
          <w:tcPr>
            <w:tcW w:w="534" w:type="dxa"/>
            <w:tcBorders>
              <w:top w:val="single" w:sz="4" w:space="0" w:color="auto"/>
              <w:bottom w:val="single" w:sz="4" w:space="0" w:color="auto"/>
            </w:tcBorders>
            <w:vAlign w:val="center"/>
          </w:tcPr>
          <w:p w:rsidR="00A54417" w:rsidRPr="0016627A" w:rsidRDefault="00A54417" w:rsidP="00BD6A3F">
            <w:pPr>
              <w:rPr>
                <w:sz w:val="20"/>
                <w:szCs w:val="20"/>
              </w:rPr>
            </w:pPr>
            <w:r w:rsidRPr="0016627A">
              <w:rPr>
                <w:sz w:val="20"/>
                <w:szCs w:val="20"/>
              </w:rPr>
              <w:t>10)</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"N_10" </w:instrText>
            </w:r>
            <w:r w:rsidRPr="00A54417">
              <w:rPr>
                <w:rFonts w:ascii="Arial Narrow" w:hAnsi="Arial Narrow"/>
                <w:sz w:val="20"/>
                <w:szCs w:val="20"/>
              </w:rPr>
              <w:fldChar w:fldCharType="separate"/>
            </w:r>
            <w:r w:rsidRPr="00A54417">
              <w:rPr>
                <w:rFonts w:ascii="Arial Narrow" w:hAnsi="Arial Narrow"/>
                <w:noProof/>
                <w:sz w:val="20"/>
                <w:szCs w:val="20"/>
              </w:rPr>
              <w:t>¿La empresa para la que labora aplica la Norma Internacional de Contabilidad N° 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t>Algunas, pero no se es estricto en su aplicación.</w:t>
            </w:r>
          </w:p>
          <w:p w:rsidR="00A54417" w:rsidRPr="00A54417" w:rsidRDefault="00A54417" w:rsidP="00A54417">
            <w:pPr>
              <w:rPr>
                <w:rFonts w:ascii="Arial Narrow" w:hAnsi="Arial Narrow"/>
                <w:sz w:val="20"/>
                <w:szCs w:val="20"/>
              </w:rPr>
            </w:pPr>
          </w:p>
        </w:tc>
      </w:tr>
    </w:tbl>
    <w:p w:rsidR="00BD6A3F" w:rsidRPr="0016627A" w:rsidRDefault="00BD6A3F" w:rsidP="00BD6A3F">
      <w:pPr>
        <w:rPr>
          <w:sz w:val="20"/>
          <w:szCs w:val="20"/>
        </w:rPr>
      </w:pPr>
    </w:p>
    <w:p w:rsidR="00BD6A3F" w:rsidRPr="0016627A" w:rsidRDefault="00BD6A3F" w:rsidP="00BD6A3F">
      <w:pPr>
        <w:rPr>
          <w:sz w:val="20"/>
          <w:szCs w:val="20"/>
        </w:rPr>
      </w:pPr>
    </w:p>
    <w:p w:rsidR="00BD6A3F" w:rsidRPr="0016627A" w:rsidRDefault="00BD6A3F" w:rsidP="00BD6A3F">
      <w:pPr>
        <w:rPr>
          <w:b/>
          <w:iCs/>
          <w:sz w:val="20"/>
          <w:szCs w:val="20"/>
        </w:rPr>
      </w:pPr>
      <w:r w:rsidRPr="0016627A">
        <w:rPr>
          <w:b/>
          <w:iCs/>
          <w:sz w:val="20"/>
          <w:szCs w:val="20"/>
        </w:rPr>
        <w:t xml:space="preserve">Comentario (del entrevistador): </w:t>
      </w:r>
    </w:p>
    <w:p w:rsidR="00BD6A3F" w:rsidRPr="0016627A" w:rsidRDefault="00BD6A3F" w:rsidP="00BD6A3F">
      <w:pPr>
        <w:rPr>
          <w:b/>
          <w:iCs/>
          <w:sz w:val="20"/>
          <w:szCs w:val="20"/>
        </w:rPr>
      </w:pPr>
    </w:p>
    <w:p w:rsidR="00BD6A3F" w:rsidRDefault="00BD6A3F" w:rsidP="00BD6A3F">
      <w:r w:rsidRPr="0016627A">
        <w:rPr>
          <w:b/>
          <w:iCs/>
          <w:sz w:val="20"/>
          <w:szCs w:val="20"/>
        </w:rPr>
        <w:t xml:space="preserve">Elaborada por: </w:t>
      </w:r>
      <w:r w:rsidR="00A54417">
        <w:rPr>
          <w:b/>
          <w:iCs/>
          <w:sz w:val="20"/>
          <w:szCs w:val="20"/>
        </w:rPr>
        <w:t xml:space="preserve">Rutilio Enmanuel Mejìa. </w:t>
      </w:r>
    </w:p>
    <w:p w:rsidR="00BD6A3F" w:rsidRPr="0016627A" w:rsidRDefault="00BD6A3F" w:rsidP="00BD6A3F">
      <w:pPr>
        <w:spacing w:line="360" w:lineRule="auto"/>
        <w:rPr>
          <w:b/>
          <w:iCs/>
          <w:sz w:val="20"/>
          <w:szCs w:val="20"/>
          <w:u w:val="single"/>
        </w:rPr>
      </w:pPr>
      <w:r w:rsidRPr="0016627A">
        <w:rPr>
          <w:b/>
          <w:bCs/>
          <w:iCs/>
          <w:sz w:val="20"/>
          <w:szCs w:val="20"/>
        </w:rPr>
        <w:lastRenderedPageBreak/>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No. </w:t>
      </w:r>
      <w:r w:rsidRPr="0016627A">
        <w:rPr>
          <w:b/>
          <w:iCs/>
          <w:sz w:val="20"/>
          <w:szCs w:val="20"/>
          <w:u w:val="single"/>
        </w:rPr>
        <w:t xml:space="preserve">  </w:t>
      </w:r>
      <w:r w:rsidR="00F70400">
        <w:rPr>
          <w:b/>
          <w:iCs/>
          <w:sz w:val="20"/>
          <w:szCs w:val="20"/>
          <w:u w:val="single"/>
        </w:rPr>
        <w:t>7</w:t>
      </w:r>
      <w:r w:rsidRPr="0016627A">
        <w:rPr>
          <w:b/>
          <w:iCs/>
          <w:sz w:val="20"/>
          <w:szCs w:val="20"/>
          <w:u w:val="single"/>
        </w:rPr>
        <w:t xml:space="preserve">   </w:t>
      </w: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Moises Enrique Peñate</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00A54417">
        <w:rPr>
          <w:sz w:val="20"/>
          <w:szCs w:val="20"/>
        </w:rPr>
        <w:t>15/06/2009</w:t>
      </w:r>
    </w:p>
    <w:p w:rsidR="00A54417" w:rsidRPr="0016627A" w:rsidRDefault="00A54417"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953"/>
        <w:gridCol w:w="2126"/>
      </w:tblGrid>
      <w:tr w:rsidR="00BD6A3F" w:rsidRPr="0016627A">
        <w:trPr>
          <w:trHeight w:val="435"/>
        </w:trPr>
        <w:tc>
          <w:tcPr>
            <w:tcW w:w="534" w:type="dxa"/>
            <w:tcBorders>
              <w:bottom w:val="single" w:sz="4" w:space="0" w:color="auto"/>
            </w:tcBorders>
            <w:shd w:val="clear" w:color="auto" w:fill="B8CCE4"/>
          </w:tcPr>
          <w:p w:rsidR="00BD6A3F" w:rsidRPr="00A54417" w:rsidRDefault="00BD6A3F" w:rsidP="00BD6A3F">
            <w:pPr>
              <w:jc w:val="center"/>
              <w:rPr>
                <w:rFonts w:ascii="Arial Narrow" w:hAnsi="Arial Narrow"/>
                <w:b/>
                <w:sz w:val="20"/>
                <w:szCs w:val="20"/>
              </w:rPr>
            </w:pPr>
            <w:r w:rsidRPr="00A54417">
              <w:rPr>
                <w:rFonts w:ascii="Arial Narrow" w:hAnsi="Arial Narrow"/>
                <w:b/>
                <w:sz w:val="20"/>
                <w:szCs w:val="20"/>
              </w:rPr>
              <w:t>N°</w:t>
            </w:r>
          </w:p>
        </w:tc>
        <w:tc>
          <w:tcPr>
            <w:tcW w:w="5953" w:type="dxa"/>
            <w:tcBorders>
              <w:bottom w:val="single" w:sz="4" w:space="0" w:color="auto"/>
            </w:tcBorders>
            <w:shd w:val="clear" w:color="auto" w:fill="B8CCE4"/>
          </w:tcPr>
          <w:p w:rsidR="00BD6A3F" w:rsidRPr="00A54417" w:rsidRDefault="00BD6A3F" w:rsidP="00BD6A3F">
            <w:pPr>
              <w:jc w:val="center"/>
              <w:rPr>
                <w:rFonts w:ascii="Arial Narrow" w:hAnsi="Arial Narrow"/>
                <w:b/>
                <w:sz w:val="20"/>
                <w:szCs w:val="20"/>
              </w:rPr>
            </w:pPr>
            <w:r w:rsidRPr="00A54417">
              <w:rPr>
                <w:rFonts w:ascii="Arial Narrow" w:hAnsi="Arial Narrow"/>
                <w:b/>
                <w:sz w:val="20"/>
                <w:szCs w:val="20"/>
              </w:rPr>
              <w:t>Pregunta:</w:t>
            </w:r>
          </w:p>
        </w:tc>
        <w:tc>
          <w:tcPr>
            <w:tcW w:w="2126" w:type="dxa"/>
            <w:tcBorders>
              <w:bottom w:val="single" w:sz="4" w:space="0" w:color="auto"/>
            </w:tcBorders>
            <w:shd w:val="clear" w:color="auto" w:fill="B8CCE4"/>
          </w:tcPr>
          <w:p w:rsidR="00BD6A3F" w:rsidRPr="00A54417" w:rsidRDefault="00BD6A3F" w:rsidP="00BD6A3F">
            <w:pPr>
              <w:jc w:val="center"/>
              <w:rPr>
                <w:rFonts w:ascii="Arial Narrow" w:hAnsi="Arial Narrow"/>
                <w:b/>
                <w:sz w:val="20"/>
                <w:szCs w:val="20"/>
              </w:rPr>
            </w:pPr>
            <w:r w:rsidRPr="00A54417">
              <w:rPr>
                <w:rFonts w:ascii="Arial Narrow" w:hAnsi="Arial Narrow"/>
                <w:b/>
                <w:sz w:val="20"/>
                <w:szCs w:val="20"/>
              </w:rPr>
              <w:t>Respuesta:</w:t>
            </w:r>
          </w:p>
        </w:tc>
      </w:tr>
      <w:tr w:rsidR="00BD6A3F" w:rsidRPr="0016627A">
        <w:trPr>
          <w:trHeight w:val="500"/>
        </w:trPr>
        <w:tc>
          <w:tcPr>
            <w:tcW w:w="534" w:type="dxa"/>
            <w:tcBorders>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t>1)</w:t>
            </w:r>
          </w:p>
        </w:tc>
        <w:tc>
          <w:tcPr>
            <w:tcW w:w="5953" w:type="dxa"/>
            <w:tcBorders>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"N_1" </w:instrText>
            </w:r>
            <w:r w:rsidRPr="00A54417">
              <w:rPr>
                <w:rFonts w:ascii="Arial Narrow" w:hAnsi="Arial Narrow"/>
                <w:sz w:val="20"/>
                <w:szCs w:val="20"/>
              </w:rPr>
              <w:fldChar w:fldCharType="separate"/>
            </w:r>
            <w:r w:rsidRPr="00A54417">
              <w:rPr>
                <w:rFonts w:ascii="Arial Narrow" w:hAnsi="Arial Narrow"/>
                <w:noProof/>
                <w:sz w:val="20"/>
                <w:szCs w:val="20"/>
              </w:rPr>
              <w:t>¿Qué nivel de conocimiento posee acerca el contenido de las Normas Internacionales de Información Financiera (NIIF)?</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bottom w:val="single" w:sz="4" w:space="0" w:color="auto"/>
            </w:tcBorders>
            <w:vAlign w:val="center"/>
          </w:tcPr>
          <w:p w:rsidR="00BD6A3F" w:rsidRPr="00A54417" w:rsidRDefault="00BD6A3F"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"Respuesta_N_1" </w:instrText>
            </w:r>
            <w:r w:rsidRPr="00A54417">
              <w:rPr>
                <w:rFonts w:ascii="Arial Narrow" w:hAnsi="Arial Narrow"/>
                <w:sz w:val="20"/>
                <w:szCs w:val="20"/>
              </w:rPr>
              <w:fldChar w:fldCharType="separate"/>
            </w:r>
            <w:r w:rsidRPr="00A54417">
              <w:rPr>
                <w:rFonts w:ascii="Arial Narrow" w:hAnsi="Arial Narrow"/>
                <w:noProof/>
                <w:sz w:val="20"/>
                <w:szCs w:val="20"/>
              </w:rPr>
              <w:t>Básico</w:t>
            </w:r>
            <w:r w:rsidRPr="00A54417">
              <w:rPr>
                <w:rFonts w:ascii="Arial Narrow" w:hAnsi="Arial Narrow"/>
                <w:sz w:val="20"/>
                <w:szCs w:val="20"/>
              </w:rPr>
              <w:fldChar w:fldCharType="end"/>
            </w:r>
          </w:p>
        </w:tc>
      </w:tr>
      <w:tr w:rsidR="00A54417" w:rsidRPr="0016627A">
        <w:trPr>
          <w:trHeight w:val="30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2)</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"N_2" </w:instrText>
            </w:r>
            <w:r w:rsidRPr="00A54417">
              <w:rPr>
                <w:rFonts w:ascii="Arial Narrow" w:hAnsi="Arial Narrow"/>
                <w:sz w:val="20"/>
                <w:szCs w:val="20"/>
              </w:rPr>
              <w:fldChar w:fldCharType="separate"/>
            </w:r>
            <w:r w:rsidRPr="00A54417">
              <w:rPr>
                <w:rFonts w:ascii="Arial Narrow" w:hAnsi="Arial Narrow"/>
                <w:noProof/>
                <w:sz w:val="20"/>
                <w:szCs w:val="20"/>
              </w:rPr>
              <w:t>¿En la empresa para la que usted labora tienen como marco de referencia contable para la preparación y presentación de los Estados Financieros las NIIF’S?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t>Si, pero no son aplicados los criterios para su reconocimiento de los elementos de los estados financieros.</w:t>
            </w:r>
          </w:p>
        </w:tc>
      </w:tr>
      <w:tr w:rsidR="00A54417" w:rsidRPr="0016627A">
        <w:trPr>
          <w:trHeight w:val="615"/>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3)</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"N_3" </w:instrText>
            </w:r>
            <w:r w:rsidRPr="00A54417">
              <w:rPr>
                <w:rFonts w:ascii="Arial Narrow" w:hAnsi="Arial Narrow"/>
                <w:sz w:val="20"/>
                <w:szCs w:val="20"/>
              </w:rPr>
              <w:fldChar w:fldCharType="separate"/>
            </w:r>
            <w:r w:rsidRPr="00A54417">
              <w:rPr>
                <w:rFonts w:ascii="Arial Narrow" w:hAnsi="Arial Narrow"/>
                <w:noProof/>
                <w:sz w:val="20"/>
                <w:szCs w:val="20"/>
              </w:rPr>
              <w:t>¿Tiene conocimiento acerca del contenido de la Norma Internacional de Contabilidad (NIC) N° 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"Respuesta_N_3" </w:instrText>
            </w:r>
            <w:r w:rsidRPr="00A54417">
              <w:rPr>
                <w:rFonts w:ascii="Arial Narrow" w:hAnsi="Arial Narrow"/>
                <w:sz w:val="20"/>
                <w:szCs w:val="20"/>
              </w:rPr>
              <w:fldChar w:fldCharType="separate"/>
            </w:r>
            <w:r w:rsidRPr="00A54417">
              <w:rPr>
                <w:rFonts w:ascii="Arial Narrow" w:hAnsi="Arial Narrow"/>
                <w:noProof/>
                <w:sz w:val="20"/>
                <w:szCs w:val="20"/>
              </w:rPr>
              <w:t>Un poco</w:t>
            </w:r>
            <w:r w:rsidRPr="00A54417">
              <w:rPr>
                <w:rFonts w:ascii="Arial Narrow" w:hAnsi="Arial Narrow"/>
                <w:sz w:val="20"/>
                <w:szCs w:val="20"/>
              </w:rPr>
              <w:fldChar w:fldCharType="end"/>
            </w:r>
          </w:p>
        </w:tc>
      </w:tr>
      <w:tr w:rsidR="00A54417" w:rsidRPr="0016627A">
        <w:trPr>
          <w:trHeight w:val="375"/>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4)</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"N_4" </w:instrText>
            </w:r>
            <w:r w:rsidRPr="00A54417">
              <w:rPr>
                <w:rFonts w:ascii="Arial Narrow" w:hAnsi="Arial Narrow"/>
                <w:sz w:val="20"/>
                <w:szCs w:val="20"/>
              </w:rPr>
              <w:fldChar w:fldCharType="separate"/>
            </w:r>
            <w:r w:rsidRPr="00A54417">
              <w:rPr>
                <w:rFonts w:ascii="Arial Narrow" w:hAnsi="Arial Narrow"/>
                <w:noProof/>
                <w:sz w:val="20"/>
                <w:szCs w:val="20"/>
              </w:rPr>
              <w:t>¿Cuál considera usted que es el objeto de la NIC N°12?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"Respuesta_N_4" </w:instrText>
            </w:r>
            <w:r w:rsidRPr="00A54417">
              <w:rPr>
                <w:rFonts w:ascii="Arial Narrow" w:hAnsi="Arial Narrow"/>
                <w:sz w:val="20"/>
                <w:szCs w:val="20"/>
              </w:rPr>
              <w:fldChar w:fldCharType="separate"/>
            </w:r>
            <w:r w:rsidRPr="00A54417">
              <w:rPr>
                <w:rFonts w:ascii="Arial Narrow" w:hAnsi="Arial Narrow"/>
                <w:noProof/>
                <w:sz w:val="20"/>
                <w:szCs w:val="20"/>
              </w:rPr>
              <w:t>Contabilización del impuesto diferido</w:t>
            </w:r>
            <w:r w:rsidRPr="00A54417">
              <w:rPr>
                <w:rFonts w:ascii="Arial Narrow" w:hAnsi="Arial Narrow"/>
                <w:sz w:val="20"/>
                <w:szCs w:val="20"/>
              </w:rPr>
              <w:fldChar w:fldCharType="end"/>
            </w:r>
          </w:p>
        </w:tc>
      </w:tr>
      <w:tr w:rsidR="00A54417" w:rsidRPr="0016627A">
        <w:trPr>
          <w:trHeight w:val="1046"/>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5)</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"N_5" </w:instrText>
            </w:r>
            <w:r w:rsidRPr="00A54417">
              <w:rPr>
                <w:rFonts w:ascii="Arial Narrow" w:hAnsi="Arial Narrow"/>
                <w:sz w:val="20"/>
                <w:szCs w:val="20"/>
              </w:rPr>
              <w:fldChar w:fldCharType="separate"/>
            </w:r>
            <w:r w:rsidRPr="00A54417">
              <w:rPr>
                <w:rFonts w:ascii="Arial Narrow" w:hAnsi="Arial Narrow"/>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"Respuesta_N_5" </w:instrText>
            </w:r>
            <w:r w:rsidRPr="00A54417">
              <w:rPr>
                <w:rFonts w:ascii="Arial Narrow" w:hAnsi="Arial Narrow"/>
                <w:sz w:val="20"/>
                <w:szCs w:val="20"/>
              </w:rPr>
              <w:fldChar w:fldCharType="separate"/>
            </w:r>
            <w:r w:rsidRPr="00A54417">
              <w:rPr>
                <w:rFonts w:ascii="Arial Narrow" w:hAnsi="Arial Narrow"/>
                <w:noProof/>
                <w:sz w:val="20"/>
                <w:szCs w:val="20"/>
              </w:rPr>
              <w:t>Gasto por depreciaciones</w:t>
            </w:r>
            <w:r w:rsidRPr="00A54417">
              <w:rPr>
                <w:rFonts w:ascii="Arial Narrow" w:hAnsi="Arial Narrow"/>
                <w:sz w:val="20"/>
                <w:szCs w:val="20"/>
              </w:rPr>
              <w:fldChar w:fldCharType="end"/>
            </w:r>
          </w:p>
        </w:tc>
      </w:tr>
      <w:tr w:rsidR="00A54417" w:rsidRPr="0016627A">
        <w:trPr>
          <w:trHeight w:val="54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6)</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"N_6" </w:instrText>
            </w:r>
            <w:r w:rsidRPr="00A54417">
              <w:rPr>
                <w:rFonts w:ascii="Arial Narrow" w:hAnsi="Arial Narrow"/>
                <w:sz w:val="20"/>
                <w:szCs w:val="20"/>
              </w:rPr>
              <w:fldChar w:fldCharType="separate"/>
            </w:r>
            <w:r w:rsidRPr="00A54417">
              <w:rPr>
                <w:rFonts w:ascii="Arial Narrow" w:hAnsi="Arial Narrow"/>
                <w:noProof/>
                <w:sz w:val="20"/>
                <w:szCs w:val="20"/>
              </w:rPr>
              <w:t>¿Considera que la N° 12, es de difícil aplicación?</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"Respuesta_N_6" </w:instrText>
            </w:r>
            <w:r w:rsidRPr="00A54417">
              <w:rPr>
                <w:rFonts w:ascii="Arial Narrow" w:hAnsi="Arial Narrow"/>
                <w:sz w:val="20"/>
                <w:szCs w:val="20"/>
              </w:rPr>
              <w:fldChar w:fldCharType="separate"/>
            </w:r>
            <w:r w:rsidRPr="00A54417">
              <w:rPr>
                <w:rFonts w:ascii="Arial Narrow" w:hAnsi="Arial Narrow"/>
                <w:sz w:val="20"/>
                <w:szCs w:val="20"/>
              </w:rPr>
              <w:t>Si</w:t>
            </w:r>
            <w:r w:rsidRPr="00A54417">
              <w:rPr>
                <w:rFonts w:ascii="Arial Narrow" w:hAnsi="Arial Narrow"/>
                <w:sz w:val="20"/>
                <w:szCs w:val="20"/>
              </w:rPr>
              <w:fldChar w:fldCharType="end"/>
            </w:r>
            <w:r w:rsidRPr="00A54417">
              <w:rPr>
                <w:rFonts w:ascii="Arial Narrow" w:hAnsi="Arial Narrow"/>
                <w:sz w:val="20"/>
                <w:szCs w:val="20"/>
              </w:rPr>
              <w:t>, por su alto contenido de concepto que no se entienden.</w:t>
            </w:r>
          </w:p>
          <w:p w:rsidR="00A54417" w:rsidRPr="00A54417" w:rsidRDefault="00A54417" w:rsidP="00A54417">
            <w:pPr>
              <w:rPr>
                <w:rFonts w:ascii="Arial Narrow" w:hAnsi="Arial Narrow"/>
                <w:sz w:val="20"/>
                <w:szCs w:val="20"/>
              </w:rPr>
            </w:pPr>
          </w:p>
        </w:tc>
      </w:tr>
      <w:tr w:rsidR="00A54417" w:rsidRPr="0016627A">
        <w:trPr>
          <w:trHeight w:val="63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7)</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"N_7" </w:instrText>
            </w:r>
            <w:r w:rsidRPr="00A54417">
              <w:rPr>
                <w:rFonts w:ascii="Arial Narrow" w:hAnsi="Arial Narrow"/>
                <w:sz w:val="20"/>
                <w:szCs w:val="20"/>
              </w:rPr>
              <w:fldChar w:fldCharType="separate"/>
            </w:r>
            <w:r w:rsidRPr="00A54417">
              <w:rPr>
                <w:rFonts w:ascii="Arial Narrow" w:hAnsi="Arial Narrow"/>
                <w:noProof/>
                <w:sz w:val="20"/>
                <w:szCs w:val="20"/>
              </w:rPr>
              <w:t>¿Conoce el proceso que conlleva el reconocimiento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"Respuesta_N_7" </w:instrText>
            </w:r>
            <w:r w:rsidRPr="00A54417">
              <w:rPr>
                <w:rFonts w:ascii="Arial Narrow" w:hAnsi="Arial Narrow"/>
                <w:sz w:val="20"/>
                <w:szCs w:val="20"/>
              </w:rPr>
              <w:fldChar w:fldCharType="separate"/>
            </w:r>
            <w:r w:rsidRPr="00A54417">
              <w:rPr>
                <w:rFonts w:ascii="Arial Narrow" w:hAnsi="Arial Narrow"/>
                <w:sz w:val="20"/>
                <w:szCs w:val="20"/>
              </w:rPr>
              <w:t>No exactamente</w:t>
            </w:r>
            <w:r w:rsidRPr="00A54417">
              <w:rPr>
                <w:rFonts w:ascii="Arial Narrow" w:hAnsi="Arial Narrow"/>
                <w:sz w:val="20"/>
                <w:szCs w:val="20"/>
              </w:rPr>
              <w:fldChar w:fldCharType="end"/>
            </w:r>
          </w:p>
        </w:tc>
      </w:tr>
      <w:tr w:rsidR="00A54417" w:rsidRPr="0016627A">
        <w:trPr>
          <w:trHeight w:val="24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8)</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"N_8" </w:instrText>
            </w:r>
            <w:r w:rsidRPr="00A54417">
              <w:rPr>
                <w:rFonts w:ascii="Arial Narrow" w:hAnsi="Arial Narrow"/>
                <w:sz w:val="20"/>
                <w:szCs w:val="20"/>
              </w:rPr>
              <w:fldChar w:fldCharType="separate"/>
            </w:r>
            <w:r w:rsidRPr="00A54417">
              <w:rPr>
                <w:rFonts w:ascii="Arial Narrow" w:hAnsi="Arial Narrow"/>
                <w:noProof/>
                <w:sz w:val="20"/>
                <w:szCs w:val="20"/>
              </w:rPr>
              <w:t>¿Qué métodos conoce para el tratamiento contable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"Respuesta_N_8" </w:instrText>
            </w:r>
            <w:r w:rsidRPr="00A54417">
              <w:rPr>
                <w:rFonts w:ascii="Arial Narrow" w:hAnsi="Arial Narrow"/>
                <w:sz w:val="20"/>
                <w:szCs w:val="20"/>
              </w:rPr>
              <w:fldChar w:fldCharType="separate"/>
            </w:r>
            <w:r w:rsidRPr="00A54417">
              <w:rPr>
                <w:rFonts w:ascii="Arial Narrow" w:hAnsi="Arial Narrow"/>
                <w:sz w:val="20"/>
                <w:szCs w:val="20"/>
              </w:rPr>
              <w:t>Ninguno</w:t>
            </w:r>
            <w:r w:rsidRPr="00A54417">
              <w:rPr>
                <w:rFonts w:ascii="Arial Narrow" w:hAnsi="Arial Narrow"/>
                <w:sz w:val="20"/>
                <w:szCs w:val="20"/>
              </w:rPr>
              <w:fldChar w:fldCharType="end"/>
            </w:r>
          </w:p>
          <w:p w:rsidR="00A54417" w:rsidRPr="00A54417" w:rsidRDefault="00A54417" w:rsidP="00BD6A3F">
            <w:pPr>
              <w:rPr>
                <w:rFonts w:ascii="Arial Narrow" w:hAnsi="Arial Narrow"/>
                <w:sz w:val="20"/>
                <w:szCs w:val="20"/>
              </w:rPr>
            </w:pPr>
          </w:p>
        </w:tc>
      </w:tr>
      <w:tr w:rsidR="00A54417" w:rsidRPr="0016627A">
        <w:trPr>
          <w:trHeight w:val="60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9)</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p>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"N_9" </w:instrText>
            </w:r>
            <w:r w:rsidRPr="00A54417">
              <w:rPr>
                <w:rFonts w:ascii="Arial Narrow" w:hAnsi="Arial Narrow"/>
                <w:sz w:val="20"/>
                <w:szCs w:val="20"/>
              </w:rPr>
              <w:fldChar w:fldCharType="separate"/>
            </w:r>
            <w:r w:rsidRPr="00A54417">
              <w:rPr>
                <w:rFonts w:ascii="Arial Narrow" w:hAnsi="Arial Narrow"/>
                <w:noProof/>
                <w:sz w:val="20"/>
                <w:szCs w:val="20"/>
              </w:rPr>
              <w:t>¿Conoce el proceso para la liquidación o recuperación de los impuestos diferidos?</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"Respuesta_N_9" </w:instrText>
            </w:r>
            <w:r w:rsidRPr="00A54417">
              <w:rPr>
                <w:rFonts w:ascii="Arial Narrow" w:hAnsi="Arial Narrow"/>
                <w:sz w:val="20"/>
                <w:szCs w:val="20"/>
              </w:rPr>
              <w:fldChar w:fldCharType="separate"/>
            </w:r>
            <w:r w:rsidRPr="00A54417">
              <w:rPr>
                <w:rFonts w:ascii="Arial Narrow" w:hAnsi="Arial Narrow"/>
                <w:sz w:val="20"/>
                <w:szCs w:val="20"/>
              </w:rPr>
              <w:t>No</w:t>
            </w:r>
            <w:r w:rsidRPr="00A54417">
              <w:rPr>
                <w:rFonts w:ascii="Arial Narrow" w:hAnsi="Arial Narrow"/>
                <w:sz w:val="20"/>
                <w:szCs w:val="20"/>
              </w:rPr>
              <w:fldChar w:fldCharType="end"/>
            </w:r>
            <w:r w:rsidRPr="00A54417">
              <w:rPr>
                <w:rFonts w:ascii="Arial Narrow" w:hAnsi="Arial Narrow"/>
                <w:sz w:val="20"/>
                <w:szCs w:val="20"/>
              </w:rPr>
              <w:t>, pero me gustaría conocerlo e implantarlo.</w:t>
            </w:r>
          </w:p>
        </w:tc>
      </w:tr>
      <w:tr w:rsidR="00A54417" w:rsidRPr="0016627A">
        <w:trPr>
          <w:trHeight w:val="570"/>
        </w:trPr>
        <w:tc>
          <w:tcPr>
            <w:tcW w:w="534"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t>10)</w:t>
            </w:r>
          </w:p>
        </w:tc>
        <w:tc>
          <w:tcPr>
            <w:tcW w:w="5953" w:type="dxa"/>
            <w:tcBorders>
              <w:top w:val="single" w:sz="4" w:space="0" w:color="auto"/>
              <w:bottom w:val="single" w:sz="4" w:space="0" w:color="auto"/>
            </w:tcBorders>
            <w:vAlign w:val="center"/>
          </w:tcPr>
          <w:p w:rsidR="00A54417" w:rsidRPr="00A54417" w:rsidRDefault="00A54417" w:rsidP="00BD6A3F">
            <w:pPr>
              <w:rPr>
                <w:rFonts w:ascii="Arial Narrow" w:hAnsi="Arial Narrow"/>
                <w:sz w:val="20"/>
                <w:szCs w:val="20"/>
              </w:rPr>
            </w:pPr>
            <w:r w:rsidRPr="00A54417">
              <w:rPr>
                <w:rFonts w:ascii="Arial Narrow" w:hAnsi="Arial Narrow"/>
                <w:sz w:val="20"/>
                <w:szCs w:val="20"/>
              </w:rPr>
              <w:fldChar w:fldCharType="begin"/>
            </w:r>
            <w:r w:rsidRPr="00A54417">
              <w:rPr>
                <w:rFonts w:ascii="Arial Narrow" w:hAnsi="Arial Narrow"/>
                <w:sz w:val="20"/>
                <w:szCs w:val="20"/>
              </w:rPr>
              <w:instrText xml:space="preserve"> MERGEFIELD "N_10" </w:instrText>
            </w:r>
            <w:r w:rsidRPr="00A54417">
              <w:rPr>
                <w:rFonts w:ascii="Arial Narrow" w:hAnsi="Arial Narrow"/>
                <w:sz w:val="20"/>
                <w:szCs w:val="20"/>
              </w:rPr>
              <w:fldChar w:fldCharType="separate"/>
            </w:r>
            <w:r w:rsidRPr="00A54417">
              <w:rPr>
                <w:rFonts w:ascii="Arial Narrow" w:hAnsi="Arial Narrow"/>
                <w:noProof/>
                <w:sz w:val="20"/>
                <w:szCs w:val="20"/>
              </w:rPr>
              <w:t>¿La empresa para la que labora aplica la Norma Internacional de Contabilidad N° 12?</w:t>
            </w:r>
            <w:r w:rsidRPr="00A54417">
              <w:rPr>
                <w:rFonts w:ascii="Arial Narrow" w:hAnsi="Arial Narrow"/>
                <w:sz w:val="20"/>
                <w:szCs w:val="20"/>
              </w:rPr>
              <w:fldChar w:fldCharType="end"/>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r w:rsidRPr="00A54417">
              <w:rPr>
                <w:rFonts w:ascii="Arial Narrow" w:hAnsi="Arial Narrow"/>
                <w:sz w:val="20"/>
                <w:szCs w:val="20"/>
              </w:rPr>
              <w:tab/>
            </w:r>
          </w:p>
        </w:tc>
        <w:tc>
          <w:tcPr>
            <w:tcW w:w="2126" w:type="dxa"/>
            <w:tcBorders>
              <w:top w:val="single" w:sz="4" w:space="0" w:color="auto"/>
              <w:bottom w:val="single" w:sz="4" w:space="0" w:color="auto"/>
            </w:tcBorders>
            <w:vAlign w:val="center"/>
          </w:tcPr>
          <w:p w:rsidR="00A54417" w:rsidRPr="00A54417" w:rsidRDefault="00A54417" w:rsidP="00A54417">
            <w:pPr>
              <w:rPr>
                <w:rFonts w:ascii="Arial Narrow" w:hAnsi="Arial Narrow"/>
                <w:sz w:val="20"/>
                <w:szCs w:val="20"/>
              </w:rPr>
            </w:pPr>
            <w:r w:rsidRPr="00A54417">
              <w:rPr>
                <w:rFonts w:ascii="Arial Narrow" w:hAnsi="Arial Narrow"/>
                <w:sz w:val="20"/>
                <w:szCs w:val="20"/>
              </w:rPr>
              <w:t>Se debería aplicar, pero por el momento no se utiliza.</w:t>
            </w:r>
          </w:p>
          <w:p w:rsidR="00A54417" w:rsidRPr="00A54417" w:rsidRDefault="00A54417" w:rsidP="00A54417">
            <w:pPr>
              <w:rPr>
                <w:rFonts w:ascii="Arial Narrow" w:hAnsi="Arial Narrow"/>
                <w:sz w:val="20"/>
                <w:szCs w:val="20"/>
              </w:rPr>
            </w:pPr>
          </w:p>
        </w:tc>
      </w:tr>
    </w:tbl>
    <w:p w:rsidR="00BD6A3F" w:rsidRPr="0016627A" w:rsidRDefault="00BD6A3F" w:rsidP="00BD6A3F">
      <w:pPr>
        <w:rPr>
          <w:sz w:val="20"/>
          <w:szCs w:val="20"/>
        </w:rPr>
      </w:pPr>
    </w:p>
    <w:p w:rsidR="00BD6A3F" w:rsidRPr="0016627A" w:rsidRDefault="00BD6A3F" w:rsidP="00BD6A3F">
      <w:pPr>
        <w:rPr>
          <w:sz w:val="20"/>
          <w:szCs w:val="20"/>
        </w:rPr>
      </w:pPr>
    </w:p>
    <w:p w:rsidR="00BD6A3F" w:rsidRPr="0016627A" w:rsidRDefault="00BD6A3F" w:rsidP="00BD6A3F">
      <w:pPr>
        <w:rPr>
          <w:b/>
          <w:iCs/>
          <w:sz w:val="20"/>
          <w:szCs w:val="20"/>
        </w:rPr>
      </w:pPr>
      <w:r w:rsidRPr="0016627A">
        <w:rPr>
          <w:b/>
          <w:iCs/>
          <w:sz w:val="20"/>
          <w:szCs w:val="20"/>
        </w:rPr>
        <w:t xml:space="preserve">Comentario (del entrevistador): </w:t>
      </w:r>
    </w:p>
    <w:p w:rsidR="00BD6A3F" w:rsidRPr="0016627A" w:rsidRDefault="00BD6A3F" w:rsidP="00BD6A3F">
      <w:pPr>
        <w:rPr>
          <w:b/>
          <w:iCs/>
          <w:sz w:val="20"/>
          <w:szCs w:val="20"/>
        </w:rPr>
      </w:pPr>
    </w:p>
    <w:p w:rsidR="00BD6A3F" w:rsidRPr="0016627A" w:rsidRDefault="00BD6A3F" w:rsidP="00BD6A3F">
      <w:pPr>
        <w:rPr>
          <w:sz w:val="20"/>
          <w:szCs w:val="20"/>
        </w:rPr>
      </w:pPr>
    </w:p>
    <w:p w:rsidR="00BD6A3F" w:rsidRDefault="00BD6A3F" w:rsidP="00BD6A3F">
      <w:pPr>
        <w:rPr>
          <w:b/>
          <w:iCs/>
          <w:sz w:val="20"/>
          <w:szCs w:val="20"/>
        </w:rPr>
      </w:pPr>
      <w:r w:rsidRPr="0016627A">
        <w:rPr>
          <w:b/>
          <w:iCs/>
          <w:sz w:val="20"/>
          <w:szCs w:val="20"/>
        </w:rPr>
        <w:t xml:space="preserve">Elaborada por: </w:t>
      </w:r>
      <w:r w:rsidR="00A54417">
        <w:rPr>
          <w:b/>
          <w:iCs/>
          <w:sz w:val="20"/>
          <w:szCs w:val="20"/>
        </w:rPr>
        <w:t xml:space="preserve">Rutilio Enmanuel Mejia. </w:t>
      </w:r>
    </w:p>
    <w:p w:rsidR="00533949" w:rsidRDefault="00533949" w:rsidP="00BD6A3F">
      <w:pPr>
        <w:rPr>
          <w:b/>
          <w:iCs/>
          <w:sz w:val="20"/>
          <w:szCs w:val="20"/>
        </w:rPr>
      </w:pPr>
    </w:p>
    <w:p w:rsidR="00BD6A3F" w:rsidRPr="0016627A" w:rsidRDefault="00BD6A3F" w:rsidP="00BD6A3F">
      <w:pPr>
        <w:spacing w:line="360" w:lineRule="auto"/>
        <w:rPr>
          <w:b/>
          <w:iCs/>
          <w:sz w:val="20"/>
          <w:szCs w:val="20"/>
          <w:u w:val="single"/>
        </w:rPr>
      </w:pPr>
      <w:r w:rsidRPr="0016627A">
        <w:rPr>
          <w:b/>
          <w:bCs/>
          <w:iCs/>
          <w:sz w:val="20"/>
          <w:szCs w:val="20"/>
        </w:rPr>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w:t>
      </w:r>
      <w:r w:rsidRPr="00533949">
        <w:rPr>
          <w:b/>
          <w:iCs/>
          <w:sz w:val="20"/>
          <w:szCs w:val="20"/>
        </w:rPr>
        <w:t xml:space="preserve">No. </w:t>
      </w:r>
      <w:r w:rsidRPr="00533949">
        <w:rPr>
          <w:b/>
          <w:iCs/>
          <w:sz w:val="20"/>
          <w:szCs w:val="20"/>
          <w:u w:val="single"/>
        </w:rPr>
        <w:t xml:space="preserve">  </w:t>
      </w:r>
      <w:r w:rsidR="00F70400" w:rsidRPr="00533949">
        <w:rPr>
          <w:b/>
          <w:iCs/>
          <w:sz w:val="20"/>
          <w:szCs w:val="20"/>
          <w:u w:val="single"/>
        </w:rPr>
        <w:t>8</w:t>
      </w:r>
      <w:r w:rsidRPr="0016627A">
        <w:rPr>
          <w:b/>
          <w:iCs/>
          <w:sz w:val="20"/>
          <w:szCs w:val="20"/>
          <w:u w:val="single"/>
        </w:rPr>
        <w:t xml:space="preserve">   </w:t>
      </w: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Pr="0016627A"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José Efraín Vasquez</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00AE2719">
        <w:rPr>
          <w:sz w:val="20"/>
          <w:szCs w:val="20"/>
        </w:rPr>
        <w:t>15/06/2009</w:t>
      </w:r>
    </w:p>
    <w:p w:rsidR="00BD6A3F" w:rsidRPr="0016627A" w:rsidRDefault="00BD6A3F"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694"/>
        <w:gridCol w:w="2385"/>
      </w:tblGrid>
      <w:tr w:rsidR="00BD6A3F" w:rsidRPr="0016627A">
        <w:trPr>
          <w:trHeight w:val="435"/>
        </w:trPr>
        <w:tc>
          <w:tcPr>
            <w:tcW w:w="534"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N°</w:t>
            </w:r>
          </w:p>
        </w:tc>
        <w:tc>
          <w:tcPr>
            <w:tcW w:w="5694"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Pregunta:</w:t>
            </w:r>
          </w:p>
        </w:tc>
        <w:tc>
          <w:tcPr>
            <w:tcW w:w="2385"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Respuesta:</w:t>
            </w:r>
          </w:p>
        </w:tc>
      </w:tr>
      <w:tr w:rsidR="00BD6A3F" w:rsidRPr="0016627A">
        <w:trPr>
          <w:trHeight w:val="500"/>
        </w:trPr>
        <w:tc>
          <w:tcPr>
            <w:tcW w:w="534" w:type="dxa"/>
            <w:tcBorders>
              <w:bottom w:val="single" w:sz="4" w:space="0" w:color="auto"/>
            </w:tcBorders>
            <w:vAlign w:val="center"/>
          </w:tcPr>
          <w:p w:rsidR="00BD6A3F" w:rsidRPr="0016627A" w:rsidRDefault="00BD6A3F" w:rsidP="00BD6A3F">
            <w:pPr>
              <w:rPr>
                <w:sz w:val="20"/>
                <w:szCs w:val="20"/>
              </w:rPr>
            </w:pPr>
            <w:r w:rsidRPr="0016627A">
              <w:rPr>
                <w:sz w:val="20"/>
                <w:szCs w:val="20"/>
              </w:rPr>
              <w:t>1)</w:t>
            </w:r>
          </w:p>
        </w:tc>
        <w:tc>
          <w:tcPr>
            <w:tcW w:w="5694" w:type="dxa"/>
            <w:tcBorders>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"N_1" </w:instrText>
            </w:r>
            <w:r w:rsidRPr="0016627A">
              <w:rPr>
                <w:sz w:val="20"/>
                <w:szCs w:val="20"/>
              </w:rPr>
              <w:fldChar w:fldCharType="separate"/>
            </w:r>
            <w:r w:rsidRPr="00BD49C6">
              <w:rPr>
                <w:noProof/>
                <w:sz w:val="20"/>
                <w:szCs w:val="20"/>
              </w:rPr>
              <w:t>¿Qué nivel de conocimiento posee acerca el contenido de las Normas Internacionales de Información Financiera (NIIF)?</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"Respuesta_N_1" </w:instrText>
            </w:r>
            <w:r w:rsidRPr="0016627A">
              <w:rPr>
                <w:sz w:val="20"/>
                <w:szCs w:val="20"/>
              </w:rPr>
              <w:fldChar w:fldCharType="separate"/>
            </w:r>
            <w:r w:rsidRPr="00BD49C6">
              <w:rPr>
                <w:noProof/>
                <w:sz w:val="20"/>
                <w:szCs w:val="20"/>
              </w:rPr>
              <w:t>Básico</w:t>
            </w:r>
            <w:r w:rsidRPr="0016627A">
              <w:rPr>
                <w:sz w:val="20"/>
                <w:szCs w:val="20"/>
              </w:rPr>
              <w:fldChar w:fldCharType="end"/>
            </w:r>
            <w:r w:rsidR="00533949">
              <w:rPr>
                <w:sz w:val="20"/>
                <w:szCs w:val="20"/>
              </w:rPr>
              <w:t xml:space="preserve"> y necesario</w:t>
            </w:r>
            <w:r w:rsidR="00CA70AD">
              <w:rPr>
                <w:sz w:val="20"/>
                <w:szCs w:val="20"/>
              </w:rPr>
              <w:t>, en el que se va adquiriendo con el paso del tiempo y aplicando en la practica</w:t>
            </w:r>
          </w:p>
        </w:tc>
      </w:tr>
      <w:tr w:rsidR="00BD6A3F" w:rsidRPr="0016627A">
        <w:trPr>
          <w:trHeight w:val="3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2)</w:t>
            </w:r>
          </w:p>
        </w:tc>
        <w:tc>
          <w:tcPr>
            <w:tcW w:w="5694"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"N_2" </w:instrText>
            </w:r>
            <w:r w:rsidRPr="0016627A">
              <w:rPr>
                <w:sz w:val="20"/>
                <w:szCs w:val="20"/>
              </w:rPr>
              <w:fldChar w:fldCharType="separate"/>
            </w:r>
            <w:r w:rsidRPr="00BD49C6">
              <w:rPr>
                <w:noProof/>
                <w:sz w:val="20"/>
                <w:szCs w:val="20"/>
              </w:rPr>
              <w:t>¿En la empresa para la que usted labora tienen como marco de referencia contable para la preparación y presentación de los Estados Financieros las NIIF’S?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"Respuesta_N_2" </w:instrText>
            </w:r>
            <w:r w:rsidRPr="0016627A">
              <w:rPr>
                <w:sz w:val="20"/>
                <w:szCs w:val="20"/>
              </w:rPr>
              <w:fldChar w:fldCharType="separate"/>
            </w:r>
            <w:r w:rsidRPr="00BD49C6">
              <w:rPr>
                <w:noProof/>
                <w:sz w:val="20"/>
                <w:szCs w:val="20"/>
              </w:rPr>
              <w:t>En proceso</w:t>
            </w:r>
            <w:r w:rsidRPr="0016627A">
              <w:rPr>
                <w:sz w:val="20"/>
                <w:szCs w:val="20"/>
              </w:rPr>
              <w:fldChar w:fldCharType="end"/>
            </w:r>
            <w:r w:rsidR="00CA70AD">
              <w:rPr>
                <w:sz w:val="20"/>
                <w:szCs w:val="20"/>
              </w:rPr>
              <w:t xml:space="preserve">, se considera un proceso bastante largo y de </w:t>
            </w:r>
            <w:r w:rsidR="00533949">
              <w:rPr>
                <w:sz w:val="20"/>
                <w:szCs w:val="20"/>
              </w:rPr>
              <w:t>poca</w:t>
            </w:r>
            <w:r w:rsidR="00CA70AD">
              <w:rPr>
                <w:sz w:val="20"/>
                <w:szCs w:val="20"/>
              </w:rPr>
              <w:t xml:space="preserve"> comprensión.</w:t>
            </w:r>
          </w:p>
        </w:tc>
      </w:tr>
      <w:tr w:rsidR="00BD6A3F" w:rsidRPr="0016627A">
        <w:trPr>
          <w:trHeight w:val="61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3)</w:t>
            </w:r>
          </w:p>
        </w:tc>
        <w:tc>
          <w:tcPr>
            <w:tcW w:w="5694"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"N_3" </w:instrText>
            </w:r>
            <w:r w:rsidRPr="0016627A">
              <w:rPr>
                <w:sz w:val="20"/>
                <w:szCs w:val="20"/>
              </w:rPr>
              <w:fldChar w:fldCharType="separate"/>
            </w:r>
            <w:r w:rsidRPr="00BD49C6">
              <w:rPr>
                <w:noProof/>
                <w:sz w:val="20"/>
                <w:szCs w:val="20"/>
              </w:rPr>
              <w:t>¿Tiene conocimiento acerca del contenido de la Norma Internacional de Contabilidad (NIC) N° 12?</w:t>
            </w:r>
            <w:r w:rsidRPr="0016627A">
              <w:rPr>
                <w:sz w:val="20"/>
                <w:szCs w:val="20"/>
              </w:rPr>
              <w:fldChar w:fldCharType="end"/>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"Respuesta_N_3" </w:instrText>
            </w:r>
            <w:r w:rsidRPr="0016627A">
              <w:rPr>
                <w:sz w:val="20"/>
                <w:szCs w:val="20"/>
              </w:rPr>
              <w:fldChar w:fldCharType="separate"/>
            </w:r>
            <w:r w:rsidRPr="00BD49C6">
              <w:rPr>
                <w:noProof/>
                <w:sz w:val="20"/>
                <w:szCs w:val="20"/>
              </w:rPr>
              <w:t>Poco</w:t>
            </w:r>
            <w:r w:rsidRPr="0016627A">
              <w:rPr>
                <w:sz w:val="20"/>
                <w:szCs w:val="20"/>
              </w:rPr>
              <w:fldChar w:fldCharType="end"/>
            </w:r>
            <w:r w:rsidR="00AE2719">
              <w:rPr>
                <w:sz w:val="20"/>
                <w:szCs w:val="20"/>
              </w:rPr>
              <w:t xml:space="preserve"> debido a </w:t>
            </w:r>
            <w:r w:rsidR="00CA70AD">
              <w:rPr>
                <w:sz w:val="20"/>
                <w:szCs w:val="20"/>
              </w:rPr>
              <w:t>falta de recursos tanto económico como de tiempo</w:t>
            </w:r>
          </w:p>
        </w:tc>
      </w:tr>
      <w:tr w:rsidR="00BD6A3F" w:rsidRPr="0016627A">
        <w:trPr>
          <w:trHeight w:val="37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4)</w:t>
            </w:r>
          </w:p>
        </w:tc>
        <w:tc>
          <w:tcPr>
            <w:tcW w:w="5694"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"N_4" </w:instrText>
            </w:r>
            <w:r w:rsidRPr="0016627A">
              <w:rPr>
                <w:sz w:val="20"/>
                <w:szCs w:val="20"/>
              </w:rPr>
              <w:fldChar w:fldCharType="separate"/>
            </w:r>
            <w:r w:rsidRPr="00BD49C6">
              <w:rPr>
                <w:noProof/>
                <w:sz w:val="20"/>
                <w:szCs w:val="20"/>
              </w:rPr>
              <w:t>¿Cuál considera usted que es el objeto de la NIC N°12?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"Respuesta_N_4" </w:instrText>
            </w:r>
            <w:r w:rsidRPr="0016627A">
              <w:rPr>
                <w:sz w:val="20"/>
                <w:szCs w:val="20"/>
              </w:rPr>
              <w:fldChar w:fldCharType="separate"/>
            </w:r>
            <w:r w:rsidRPr="00BD49C6">
              <w:rPr>
                <w:noProof/>
                <w:sz w:val="20"/>
                <w:szCs w:val="20"/>
              </w:rPr>
              <w:t>Registro y presentación del impuesto diferido</w:t>
            </w:r>
            <w:r w:rsidRPr="0016627A">
              <w:rPr>
                <w:sz w:val="20"/>
                <w:szCs w:val="20"/>
              </w:rPr>
              <w:fldChar w:fldCharType="end"/>
            </w:r>
          </w:p>
        </w:tc>
      </w:tr>
      <w:tr w:rsidR="00BD6A3F" w:rsidRPr="0016627A">
        <w:trPr>
          <w:trHeight w:val="1046"/>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5)</w:t>
            </w:r>
          </w:p>
        </w:tc>
        <w:tc>
          <w:tcPr>
            <w:tcW w:w="5694"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"N_5" </w:instrText>
            </w:r>
            <w:r w:rsidRPr="0016627A">
              <w:rPr>
                <w:sz w:val="20"/>
                <w:szCs w:val="20"/>
              </w:rPr>
              <w:fldChar w:fldCharType="separate"/>
            </w:r>
            <w:r w:rsidRPr="00BD49C6">
              <w:rPr>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"Respuesta_N_5" </w:instrText>
            </w:r>
            <w:r w:rsidRPr="0016627A">
              <w:rPr>
                <w:sz w:val="20"/>
                <w:szCs w:val="20"/>
              </w:rPr>
              <w:fldChar w:fldCharType="separate"/>
            </w:r>
            <w:r w:rsidRPr="00BD49C6">
              <w:rPr>
                <w:noProof/>
                <w:sz w:val="20"/>
                <w:szCs w:val="20"/>
              </w:rPr>
              <w:t>a) Depreciaciones b) Gasto por cuentas incobrables</w:t>
            </w:r>
            <w:r w:rsidRPr="0016627A">
              <w:rPr>
                <w:sz w:val="20"/>
                <w:szCs w:val="20"/>
              </w:rPr>
              <w:fldChar w:fldCharType="end"/>
            </w:r>
          </w:p>
        </w:tc>
      </w:tr>
      <w:tr w:rsidR="00BD6A3F" w:rsidRPr="0016627A">
        <w:trPr>
          <w:trHeight w:val="5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6)</w:t>
            </w:r>
          </w:p>
        </w:tc>
        <w:tc>
          <w:tcPr>
            <w:tcW w:w="5694" w:type="dxa"/>
            <w:tcBorders>
              <w:top w:val="single" w:sz="4" w:space="0" w:color="auto"/>
              <w:bottom w:val="single" w:sz="4" w:space="0" w:color="auto"/>
            </w:tcBorders>
            <w:vAlign w:val="center"/>
          </w:tcPr>
          <w:p w:rsidR="00BD6A3F" w:rsidRPr="0016627A" w:rsidRDefault="00BD6A3F" w:rsidP="00BD6A3F">
            <w:pPr>
              <w:rPr>
                <w:sz w:val="20"/>
                <w:szCs w:val="20"/>
              </w:rPr>
            </w:pPr>
          </w:p>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"N_6" </w:instrText>
            </w:r>
            <w:r w:rsidRPr="0016627A">
              <w:rPr>
                <w:sz w:val="20"/>
                <w:szCs w:val="20"/>
              </w:rPr>
              <w:fldChar w:fldCharType="separate"/>
            </w:r>
            <w:r w:rsidRPr="00BD49C6">
              <w:rPr>
                <w:noProof/>
                <w:sz w:val="20"/>
                <w:szCs w:val="20"/>
              </w:rPr>
              <w:t>¿Considera que la N° 12, es de difícil aplicación?</w:t>
            </w:r>
            <w:r w:rsidRPr="0016627A">
              <w:rPr>
                <w:sz w:val="20"/>
                <w:szCs w:val="20"/>
              </w:rPr>
              <w:fldChar w:fldCharType="end"/>
            </w:r>
            <w:r>
              <w:rPr>
                <w:sz w:val="20"/>
                <w:szCs w:val="20"/>
              </w:rPr>
              <w:tab/>
            </w:r>
            <w:r>
              <w:rPr>
                <w:sz w:val="20"/>
                <w:szCs w:val="20"/>
              </w:rPr>
              <w:tab/>
            </w:r>
            <w:r>
              <w:rPr>
                <w:sz w:val="20"/>
                <w:szCs w:val="20"/>
              </w:rPr>
              <w:tab/>
            </w:r>
          </w:p>
        </w:tc>
        <w:tc>
          <w:tcPr>
            <w:tcW w:w="2385"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"Respuesta_N_6" </w:instrText>
            </w:r>
            <w:r w:rsidRPr="0016627A">
              <w:rPr>
                <w:sz w:val="20"/>
                <w:szCs w:val="20"/>
              </w:rPr>
              <w:fldChar w:fldCharType="separate"/>
            </w:r>
            <w:r w:rsidRPr="00BD49C6">
              <w:rPr>
                <w:noProof/>
                <w:sz w:val="20"/>
                <w:szCs w:val="20"/>
              </w:rPr>
              <w:t>Si, es muy tecnica</w:t>
            </w:r>
            <w:r w:rsidRPr="0016627A">
              <w:rPr>
                <w:sz w:val="20"/>
                <w:szCs w:val="20"/>
              </w:rPr>
              <w:fldChar w:fldCharType="end"/>
            </w:r>
            <w:r w:rsidR="00533949">
              <w:rPr>
                <w:sz w:val="20"/>
                <w:szCs w:val="20"/>
              </w:rPr>
              <w:t xml:space="preserve"> y la aplicación de ella es de difícil entendimiento.</w:t>
            </w:r>
          </w:p>
          <w:p w:rsidR="00BD6A3F" w:rsidRPr="0016627A" w:rsidRDefault="00BD6A3F" w:rsidP="00533949">
            <w:pPr>
              <w:jc w:val="both"/>
              <w:rPr>
                <w:sz w:val="20"/>
                <w:szCs w:val="20"/>
              </w:rPr>
            </w:pPr>
          </w:p>
        </w:tc>
      </w:tr>
      <w:tr w:rsidR="00BD6A3F" w:rsidRPr="0016627A">
        <w:trPr>
          <w:trHeight w:val="63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7)</w:t>
            </w:r>
          </w:p>
        </w:tc>
        <w:tc>
          <w:tcPr>
            <w:tcW w:w="5694" w:type="dxa"/>
            <w:tcBorders>
              <w:top w:val="single" w:sz="4" w:space="0" w:color="auto"/>
              <w:bottom w:val="single" w:sz="4" w:space="0" w:color="auto"/>
            </w:tcBorders>
            <w:vAlign w:val="center"/>
          </w:tcPr>
          <w:p w:rsidR="00BD6A3F" w:rsidRPr="0016627A" w:rsidRDefault="00BD6A3F" w:rsidP="00BD6A3F">
            <w:pPr>
              <w:rPr>
                <w:sz w:val="20"/>
                <w:szCs w:val="20"/>
              </w:rPr>
            </w:pPr>
          </w:p>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"N_7" </w:instrText>
            </w:r>
            <w:r w:rsidRPr="0016627A">
              <w:rPr>
                <w:sz w:val="20"/>
                <w:szCs w:val="20"/>
              </w:rPr>
              <w:fldChar w:fldCharType="separate"/>
            </w:r>
            <w:r w:rsidRPr="00BD49C6">
              <w:rPr>
                <w:noProof/>
                <w:sz w:val="20"/>
                <w:szCs w:val="20"/>
              </w:rPr>
              <w:t>¿Conoce el proceso que conlleva el reconocimiento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533949" w:rsidP="00BD6A3F">
            <w:pPr>
              <w:rPr>
                <w:sz w:val="20"/>
                <w:szCs w:val="20"/>
              </w:rPr>
            </w:pPr>
            <w:r>
              <w:rPr>
                <w:sz w:val="20"/>
                <w:szCs w:val="20"/>
              </w:rPr>
              <w:t>En un 50% debido a que no lo aplicamos en su totalidad.</w:t>
            </w:r>
          </w:p>
        </w:tc>
      </w:tr>
      <w:tr w:rsidR="00BD6A3F" w:rsidRPr="0016627A">
        <w:trPr>
          <w:trHeight w:val="2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8)</w:t>
            </w:r>
          </w:p>
        </w:tc>
        <w:tc>
          <w:tcPr>
            <w:tcW w:w="569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"N_8" </w:instrText>
            </w:r>
            <w:r w:rsidRPr="0016627A">
              <w:rPr>
                <w:sz w:val="20"/>
                <w:szCs w:val="20"/>
              </w:rPr>
              <w:fldChar w:fldCharType="separate"/>
            </w:r>
            <w:r w:rsidRPr="00BD49C6">
              <w:rPr>
                <w:noProof/>
                <w:sz w:val="20"/>
                <w:szCs w:val="20"/>
              </w:rPr>
              <w:t>¿Qué métodos conoce para el tratamiento contable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Pr>
                <w:sz w:val="20"/>
                <w:szCs w:val="20"/>
              </w:rPr>
              <w:tab/>
            </w:r>
          </w:p>
        </w:tc>
        <w:tc>
          <w:tcPr>
            <w:tcW w:w="2385"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"Respuesta_N_8" </w:instrText>
            </w:r>
            <w:r w:rsidRPr="0016627A">
              <w:rPr>
                <w:sz w:val="20"/>
                <w:szCs w:val="20"/>
              </w:rPr>
              <w:fldChar w:fldCharType="separate"/>
            </w:r>
            <w:r w:rsidRPr="00BD49C6">
              <w:rPr>
                <w:noProof/>
                <w:sz w:val="20"/>
                <w:szCs w:val="20"/>
              </w:rPr>
              <w:t>El del pasivo basado en el balance</w:t>
            </w:r>
            <w:r w:rsidRPr="0016627A">
              <w:rPr>
                <w:sz w:val="20"/>
                <w:szCs w:val="20"/>
              </w:rPr>
              <w:fldChar w:fldCharType="end"/>
            </w:r>
          </w:p>
          <w:p w:rsidR="00BD6A3F" w:rsidRPr="0016627A" w:rsidRDefault="00BD6A3F" w:rsidP="00BD6A3F">
            <w:pPr>
              <w:rPr>
                <w:sz w:val="20"/>
                <w:szCs w:val="20"/>
              </w:rPr>
            </w:pPr>
          </w:p>
        </w:tc>
      </w:tr>
      <w:tr w:rsidR="00BD6A3F" w:rsidRPr="0016627A">
        <w:trPr>
          <w:trHeight w:val="6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9)</w:t>
            </w:r>
          </w:p>
        </w:tc>
        <w:tc>
          <w:tcPr>
            <w:tcW w:w="5694" w:type="dxa"/>
            <w:tcBorders>
              <w:top w:val="single" w:sz="4" w:space="0" w:color="auto"/>
              <w:bottom w:val="single" w:sz="4" w:space="0" w:color="auto"/>
            </w:tcBorders>
            <w:vAlign w:val="center"/>
          </w:tcPr>
          <w:p w:rsidR="00BD6A3F" w:rsidRPr="0016627A" w:rsidRDefault="00BD6A3F" w:rsidP="00BD6A3F">
            <w:pPr>
              <w:rPr>
                <w:sz w:val="20"/>
                <w:szCs w:val="20"/>
              </w:rPr>
            </w:pPr>
          </w:p>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"N_9" </w:instrText>
            </w:r>
            <w:r w:rsidRPr="0016627A">
              <w:rPr>
                <w:sz w:val="20"/>
                <w:szCs w:val="20"/>
              </w:rPr>
              <w:fldChar w:fldCharType="separate"/>
            </w:r>
            <w:r w:rsidRPr="00BD49C6">
              <w:rPr>
                <w:noProof/>
                <w:sz w:val="20"/>
                <w:szCs w:val="20"/>
              </w:rPr>
              <w:t>¿Conoce el proceso para la liquidación o recuperación de los impuestos diferidos?</w:t>
            </w:r>
            <w:r w:rsidRPr="0016627A">
              <w:rPr>
                <w:sz w:val="20"/>
                <w:szCs w:val="20"/>
              </w:rPr>
              <w:fldChar w:fldCharType="end"/>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tc>
        <w:tc>
          <w:tcPr>
            <w:tcW w:w="2385"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"Respuesta_N_9" </w:instrText>
            </w:r>
            <w:r w:rsidRPr="0016627A">
              <w:rPr>
                <w:sz w:val="20"/>
                <w:szCs w:val="20"/>
              </w:rPr>
              <w:fldChar w:fldCharType="separate"/>
            </w:r>
            <w:r w:rsidRPr="00BD49C6">
              <w:rPr>
                <w:noProof/>
                <w:sz w:val="20"/>
                <w:szCs w:val="20"/>
              </w:rPr>
              <w:t>Si</w:t>
            </w:r>
            <w:r w:rsidRPr="0016627A">
              <w:rPr>
                <w:sz w:val="20"/>
                <w:szCs w:val="20"/>
              </w:rPr>
              <w:fldChar w:fldCharType="end"/>
            </w:r>
            <w:r w:rsidR="00533949">
              <w:rPr>
                <w:sz w:val="20"/>
                <w:szCs w:val="20"/>
              </w:rPr>
              <w:t>, pero aplicándolo a las cuentas por cobrar que es el único que a la fecha he podido aplicar.</w:t>
            </w:r>
          </w:p>
        </w:tc>
      </w:tr>
      <w:tr w:rsidR="00BD6A3F" w:rsidRPr="0016627A">
        <w:trPr>
          <w:trHeight w:val="57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10)</w:t>
            </w:r>
          </w:p>
        </w:tc>
        <w:tc>
          <w:tcPr>
            <w:tcW w:w="569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fldChar w:fldCharType="begin"/>
            </w:r>
            <w:r w:rsidRPr="0016627A">
              <w:rPr>
                <w:sz w:val="20"/>
                <w:szCs w:val="20"/>
              </w:rPr>
              <w:instrText xml:space="preserve"> MERGEFIELD "N_10" </w:instrText>
            </w:r>
            <w:r w:rsidRPr="0016627A">
              <w:rPr>
                <w:sz w:val="20"/>
                <w:szCs w:val="20"/>
              </w:rPr>
              <w:fldChar w:fldCharType="separate"/>
            </w:r>
            <w:r w:rsidRPr="00BD49C6">
              <w:rPr>
                <w:noProof/>
                <w:sz w:val="20"/>
                <w:szCs w:val="20"/>
              </w:rPr>
              <w:t>¿La empresa para la que labora aplica la Norma Internacional de Contabilidad N° 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385" w:type="dxa"/>
            <w:tcBorders>
              <w:top w:val="single" w:sz="4" w:space="0" w:color="auto"/>
              <w:bottom w:val="single" w:sz="4" w:space="0" w:color="auto"/>
            </w:tcBorders>
            <w:vAlign w:val="center"/>
          </w:tcPr>
          <w:p w:rsidR="00BD6A3F" w:rsidRPr="0016627A" w:rsidRDefault="00533949" w:rsidP="00BD6A3F">
            <w:pPr>
              <w:rPr>
                <w:sz w:val="20"/>
                <w:szCs w:val="20"/>
              </w:rPr>
            </w:pPr>
            <w:r>
              <w:rPr>
                <w:sz w:val="20"/>
                <w:szCs w:val="20"/>
              </w:rPr>
              <w:t>No en su totalidad.</w:t>
            </w:r>
            <w:r w:rsidRPr="0016627A">
              <w:rPr>
                <w:sz w:val="20"/>
                <w:szCs w:val="20"/>
              </w:rPr>
              <w:t xml:space="preserve"> </w:t>
            </w:r>
          </w:p>
          <w:p w:rsidR="00BD6A3F" w:rsidRPr="0016627A" w:rsidRDefault="00BD6A3F" w:rsidP="00BD6A3F">
            <w:pPr>
              <w:rPr>
                <w:sz w:val="20"/>
                <w:szCs w:val="20"/>
              </w:rPr>
            </w:pPr>
          </w:p>
        </w:tc>
      </w:tr>
    </w:tbl>
    <w:p w:rsidR="00BD6A3F" w:rsidRPr="0016627A" w:rsidRDefault="00BD6A3F" w:rsidP="00BD6A3F">
      <w:pPr>
        <w:rPr>
          <w:sz w:val="20"/>
          <w:szCs w:val="20"/>
        </w:rPr>
      </w:pPr>
    </w:p>
    <w:p w:rsidR="00BD6A3F" w:rsidRPr="0016627A" w:rsidRDefault="00BD6A3F" w:rsidP="00BD6A3F">
      <w:pPr>
        <w:rPr>
          <w:sz w:val="20"/>
          <w:szCs w:val="20"/>
        </w:rPr>
      </w:pPr>
    </w:p>
    <w:p w:rsidR="00BD6A3F" w:rsidRPr="0016627A" w:rsidRDefault="00BD6A3F" w:rsidP="00BD6A3F">
      <w:pPr>
        <w:rPr>
          <w:b/>
          <w:iCs/>
          <w:sz w:val="20"/>
          <w:szCs w:val="20"/>
        </w:rPr>
      </w:pPr>
      <w:r w:rsidRPr="0016627A">
        <w:rPr>
          <w:b/>
          <w:iCs/>
          <w:sz w:val="20"/>
          <w:szCs w:val="20"/>
        </w:rPr>
        <w:t xml:space="preserve">Comentario (del entrevistador): </w:t>
      </w:r>
    </w:p>
    <w:p w:rsidR="00BD6A3F" w:rsidRPr="0016627A" w:rsidRDefault="00BD6A3F" w:rsidP="00BD6A3F">
      <w:pPr>
        <w:rPr>
          <w:sz w:val="20"/>
          <w:szCs w:val="20"/>
        </w:rPr>
      </w:pPr>
    </w:p>
    <w:p w:rsidR="00BD6A3F" w:rsidRPr="0016627A" w:rsidRDefault="00BD6A3F" w:rsidP="00BD6A3F">
      <w:pPr>
        <w:rPr>
          <w:sz w:val="20"/>
          <w:szCs w:val="20"/>
        </w:rPr>
      </w:pPr>
      <w:r w:rsidRPr="0016627A">
        <w:rPr>
          <w:b/>
          <w:iCs/>
          <w:sz w:val="20"/>
          <w:szCs w:val="20"/>
        </w:rPr>
        <w:t>Elaborada por</w:t>
      </w:r>
      <w:r w:rsidR="00A54417" w:rsidRPr="0016627A">
        <w:rPr>
          <w:b/>
          <w:iCs/>
          <w:sz w:val="20"/>
          <w:szCs w:val="20"/>
        </w:rPr>
        <w:t xml:space="preserve">: </w:t>
      </w:r>
      <w:r w:rsidR="00A54417">
        <w:rPr>
          <w:b/>
          <w:iCs/>
          <w:sz w:val="20"/>
          <w:szCs w:val="20"/>
        </w:rPr>
        <w:t>Karen</w:t>
      </w:r>
      <w:r w:rsidR="00533949">
        <w:rPr>
          <w:b/>
          <w:iCs/>
          <w:sz w:val="20"/>
          <w:szCs w:val="20"/>
        </w:rPr>
        <w:t xml:space="preserve"> Martínez.</w:t>
      </w:r>
    </w:p>
    <w:p w:rsidR="00BD6A3F" w:rsidRPr="0016627A" w:rsidRDefault="00BD6A3F" w:rsidP="00BD6A3F">
      <w:pPr>
        <w:spacing w:line="360" w:lineRule="auto"/>
        <w:rPr>
          <w:b/>
          <w:iCs/>
          <w:sz w:val="20"/>
          <w:szCs w:val="20"/>
          <w:u w:val="single"/>
        </w:rPr>
      </w:pPr>
      <w:r w:rsidRPr="0016627A">
        <w:rPr>
          <w:b/>
          <w:bCs/>
          <w:iCs/>
          <w:sz w:val="20"/>
          <w:szCs w:val="20"/>
        </w:rPr>
        <w:lastRenderedPageBreak/>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No. </w:t>
      </w:r>
      <w:r w:rsidRPr="0016627A">
        <w:rPr>
          <w:b/>
          <w:iCs/>
          <w:sz w:val="20"/>
          <w:szCs w:val="20"/>
          <w:u w:val="single"/>
        </w:rPr>
        <w:t xml:space="preserve">  </w:t>
      </w:r>
      <w:r w:rsidR="00F70400">
        <w:rPr>
          <w:b/>
          <w:iCs/>
          <w:sz w:val="20"/>
          <w:szCs w:val="20"/>
          <w:u w:val="single"/>
        </w:rPr>
        <w:t>9</w:t>
      </w:r>
      <w:r w:rsidRPr="0016627A">
        <w:rPr>
          <w:b/>
          <w:iCs/>
          <w:sz w:val="20"/>
          <w:szCs w:val="20"/>
          <w:u w:val="single"/>
        </w:rPr>
        <w:t xml:space="preserve">   </w:t>
      </w: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Pr="0016627A"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Edwin Josué Contreras</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00FE3776">
        <w:rPr>
          <w:sz w:val="20"/>
          <w:szCs w:val="20"/>
        </w:rPr>
        <w:t>15/06/2009</w:t>
      </w:r>
    </w:p>
    <w:p w:rsidR="00BD6A3F" w:rsidRPr="0016627A" w:rsidRDefault="00BD6A3F"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953"/>
        <w:gridCol w:w="2126"/>
      </w:tblGrid>
      <w:tr w:rsidR="00BD6A3F" w:rsidRPr="0016627A">
        <w:trPr>
          <w:trHeight w:val="435"/>
        </w:trPr>
        <w:tc>
          <w:tcPr>
            <w:tcW w:w="534"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N°</w:t>
            </w:r>
          </w:p>
        </w:tc>
        <w:tc>
          <w:tcPr>
            <w:tcW w:w="5953"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Pregunta:</w:t>
            </w:r>
          </w:p>
        </w:tc>
        <w:tc>
          <w:tcPr>
            <w:tcW w:w="2126"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Respuesta:</w:t>
            </w:r>
          </w:p>
        </w:tc>
      </w:tr>
      <w:tr w:rsidR="00BD6A3F" w:rsidRPr="0016627A">
        <w:trPr>
          <w:trHeight w:val="500"/>
        </w:trPr>
        <w:tc>
          <w:tcPr>
            <w:tcW w:w="534" w:type="dxa"/>
            <w:tcBorders>
              <w:bottom w:val="single" w:sz="4" w:space="0" w:color="auto"/>
            </w:tcBorders>
            <w:vAlign w:val="center"/>
          </w:tcPr>
          <w:p w:rsidR="00BD6A3F" w:rsidRPr="0016627A" w:rsidRDefault="00BD6A3F" w:rsidP="00BD6A3F">
            <w:pPr>
              <w:rPr>
                <w:sz w:val="20"/>
                <w:szCs w:val="20"/>
              </w:rPr>
            </w:pPr>
            <w:r w:rsidRPr="0016627A">
              <w:rPr>
                <w:sz w:val="20"/>
                <w:szCs w:val="20"/>
              </w:rPr>
              <w:t>1)</w:t>
            </w:r>
          </w:p>
        </w:tc>
        <w:tc>
          <w:tcPr>
            <w:tcW w:w="5953" w:type="dxa"/>
            <w:tcBorders>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"N_1" </w:instrText>
            </w:r>
            <w:r w:rsidRPr="0016627A">
              <w:rPr>
                <w:sz w:val="20"/>
                <w:szCs w:val="20"/>
              </w:rPr>
              <w:fldChar w:fldCharType="separate"/>
            </w:r>
            <w:r w:rsidRPr="00BD49C6">
              <w:rPr>
                <w:noProof/>
                <w:sz w:val="20"/>
                <w:szCs w:val="20"/>
              </w:rPr>
              <w:t>¿Qué nivel de conocimiento posee acerca el contenido de las Normas Internacionales de Información Financiera (NIIF)?</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bottom w:val="single" w:sz="4" w:space="0" w:color="auto"/>
            </w:tcBorders>
            <w:vAlign w:val="center"/>
          </w:tcPr>
          <w:p w:rsidR="00BD6A3F" w:rsidRPr="0016627A" w:rsidRDefault="00E2316D" w:rsidP="00533949">
            <w:pPr>
              <w:jc w:val="both"/>
              <w:rPr>
                <w:sz w:val="20"/>
                <w:szCs w:val="20"/>
              </w:rPr>
            </w:pPr>
            <w:r>
              <w:rPr>
                <w:sz w:val="20"/>
                <w:szCs w:val="20"/>
              </w:rPr>
              <w:t xml:space="preserve">Los mínimos que he adquirido con la lectura de los mismos. </w:t>
            </w:r>
          </w:p>
        </w:tc>
      </w:tr>
      <w:tr w:rsidR="00BD6A3F" w:rsidRPr="0016627A">
        <w:trPr>
          <w:trHeight w:val="3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2)</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"N_2" </w:instrText>
            </w:r>
            <w:r w:rsidRPr="0016627A">
              <w:rPr>
                <w:sz w:val="20"/>
                <w:szCs w:val="20"/>
              </w:rPr>
              <w:fldChar w:fldCharType="separate"/>
            </w:r>
            <w:r w:rsidRPr="00BD49C6">
              <w:rPr>
                <w:noProof/>
                <w:sz w:val="20"/>
                <w:szCs w:val="20"/>
              </w:rPr>
              <w:t>¿En la empresa para la que usted labora tienen como marco de referencia contable para la preparación y presentación de los Estados Financieros las NIIF’S?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"Respuesta_N_2" </w:instrText>
            </w:r>
            <w:r w:rsidRPr="0016627A">
              <w:rPr>
                <w:sz w:val="20"/>
                <w:szCs w:val="20"/>
              </w:rPr>
              <w:fldChar w:fldCharType="separate"/>
            </w:r>
            <w:r w:rsidRPr="00BD49C6">
              <w:rPr>
                <w:noProof/>
                <w:sz w:val="20"/>
                <w:szCs w:val="20"/>
              </w:rPr>
              <w:t>Si</w:t>
            </w:r>
            <w:r w:rsidRPr="0016627A">
              <w:rPr>
                <w:sz w:val="20"/>
                <w:szCs w:val="20"/>
              </w:rPr>
              <w:fldChar w:fldCharType="end"/>
            </w:r>
            <w:r w:rsidR="00E2316D">
              <w:rPr>
                <w:sz w:val="20"/>
                <w:szCs w:val="20"/>
              </w:rPr>
              <w:t>, pero en la medida que se puede se esta tratando de mejorar esa aplicación.</w:t>
            </w:r>
          </w:p>
        </w:tc>
      </w:tr>
      <w:tr w:rsidR="00BD6A3F" w:rsidRPr="0016627A">
        <w:trPr>
          <w:trHeight w:val="61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3)</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"N_3" </w:instrText>
            </w:r>
            <w:r w:rsidRPr="0016627A">
              <w:rPr>
                <w:sz w:val="20"/>
                <w:szCs w:val="20"/>
              </w:rPr>
              <w:fldChar w:fldCharType="separate"/>
            </w:r>
            <w:r w:rsidRPr="00BD49C6">
              <w:rPr>
                <w:noProof/>
                <w:sz w:val="20"/>
                <w:szCs w:val="20"/>
              </w:rPr>
              <w:t>¿Tiene conocimiento acerca del contenido de la Norma Internacional de Contabilidad (NIC) N° 12?</w:t>
            </w:r>
            <w:r w:rsidRPr="0016627A">
              <w:rPr>
                <w:sz w:val="20"/>
                <w:szCs w:val="20"/>
              </w:rPr>
              <w:fldChar w:fldCharType="end"/>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"Respuesta_N_3" </w:instrText>
            </w:r>
            <w:r w:rsidRPr="0016627A">
              <w:rPr>
                <w:sz w:val="20"/>
                <w:szCs w:val="20"/>
              </w:rPr>
              <w:fldChar w:fldCharType="separate"/>
            </w:r>
            <w:r w:rsidRPr="00BD49C6">
              <w:rPr>
                <w:noProof/>
                <w:sz w:val="20"/>
                <w:szCs w:val="20"/>
              </w:rPr>
              <w:t>Un poco</w:t>
            </w:r>
            <w:r w:rsidRPr="0016627A">
              <w:rPr>
                <w:sz w:val="20"/>
                <w:szCs w:val="20"/>
              </w:rPr>
              <w:fldChar w:fldCharType="end"/>
            </w:r>
            <w:r w:rsidR="00E2316D">
              <w:rPr>
                <w:sz w:val="20"/>
                <w:szCs w:val="20"/>
              </w:rPr>
              <w:t>, los adquiridos a través de la lectura de dicha norma.</w:t>
            </w:r>
          </w:p>
        </w:tc>
      </w:tr>
      <w:tr w:rsidR="00BD6A3F" w:rsidRPr="0016627A">
        <w:trPr>
          <w:trHeight w:val="37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4)</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"N_4" </w:instrText>
            </w:r>
            <w:r w:rsidRPr="0016627A">
              <w:rPr>
                <w:sz w:val="20"/>
                <w:szCs w:val="20"/>
              </w:rPr>
              <w:fldChar w:fldCharType="separate"/>
            </w:r>
            <w:r w:rsidRPr="00BD49C6">
              <w:rPr>
                <w:noProof/>
                <w:sz w:val="20"/>
                <w:szCs w:val="20"/>
              </w:rPr>
              <w:t>¿Cuál considera usted que es el objeto de la NIC N°12?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"Respuesta_N_4" </w:instrText>
            </w:r>
            <w:r w:rsidRPr="0016627A">
              <w:rPr>
                <w:sz w:val="20"/>
                <w:szCs w:val="20"/>
              </w:rPr>
              <w:fldChar w:fldCharType="separate"/>
            </w:r>
            <w:r w:rsidRPr="00BD49C6">
              <w:rPr>
                <w:noProof/>
                <w:sz w:val="20"/>
                <w:szCs w:val="20"/>
              </w:rPr>
              <w:t>Impuesto diferido</w:t>
            </w:r>
            <w:r w:rsidRPr="0016627A">
              <w:rPr>
                <w:sz w:val="20"/>
                <w:szCs w:val="20"/>
              </w:rPr>
              <w:fldChar w:fldCharType="end"/>
            </w:r>
          </w:p>
        </w:tc>
      </w:tr>
      <w:tr w:rsidR="00BD6A3F" w:rsidRPr="0016627A">
        <w:trPr>
          <w:trHeight w:val="1046"/>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5)</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"N_5" </w:instrText>
            </w:r>
            <w:r w:rsidRPr="0016627A">
              <w:rPr>
                <w:sz w:val="20"/>
                <w:szCs w:val="20"/>
              </w:rPr>
              <w:fldChar w:fldCharType="separate"/>
            </w:r>
            <w:r w:rsidRPr="00BD49C6">
              <w:rPr>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"Respuesta_N_5" </w:instrText>
            </w:r>
            <w:r w:rsidRPr="0016627A">
              <w:rPr>
                <w:sz w:val="20"/>
                <w:szCs w:val="20"/>
              </w:rPr>
              <w:fldChar w:fldCharType="separate"/>
            </w:r>
            <w:r w:rsidRPr="00BD49C6">
              <w:rPr>
                <w:noProof/>
                <w:sz w:val="20"/>
                <w:szCs w:val="20"/>
              </w:rPr>
              <w:t>Gastos que no son deducibles en un período y utilidades que no son gravadas hasta periodos futuros</w:t>
            </w:r>
            <w:r w:rsidRPr="0016627A">
              <w:rPr>
                <w:sz w:val="20"/>
                <w:szCs w:val="20"/>
              </w:rPr>
              <w:fldChar w:fldCharType="end"/>
            </w:r>
          </w:p>
        </w:tc>
      </w:tr>
      <w:tr w:rsidR="00BD6A3F" w:rsidRPr="0016627A">
        <w:trPr>
          <w:trHeight w:val="5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6)</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p>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"N_6" </w:instrText>
            </w:r>
            <w:r w:rsidRPr="0016627A">
              <w:rPr>
                <w:sz w:val="20"/>
                <w:szCs w:val="20"/>
              </w:rPr>
              <w:fldChar w:fldCharType="separate"/>
            </w:r>
            <w:r w:rsidRPr="00BD49C6">
              <w:rPr>
                <w:noProof/>
                <w:sz w:val="20"/>
                <w:szCs w:val="20"/>
              </w:rPr>
              <w:t>¿Considera que la N° 12, es de difícil aplicación?</w:t>
            </w:r>
            <w:r w:rsidRPr="0016627A">
              <w:rPr>
                <w:sz w:val="20"/>
                <w:szCs w:val="20"/>
              </w:rPr>
              <w:fldChar w:fldCharType="end"/>
            </w:r>
            <w:r>
              <w:rPr>
                <w:sz w:val="20"/>
                <w:szCs w:val="20"/>
              </w:rPr>
              <w:tab/>
            </w:r>
            <w:r>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"Respuesta_N_6" </w:instrText>
            </w:r>
            <w:r w:rsidRPr="0016627A">
              <w:rPr>
                <w:sz w:val="20"/>
                <w:szCs w:val="20"/>
              </w:rPr>
              <w:fldChar w:fldCharType="separate"/>
            </w:r>
            <w:r w:rsidRPr="00BD49C6">
              <w:rPr>
                <w:noProof/>
                <w:sz w:val="20"/>
                <w:szCs w:val="20"/>
              </w:rPr>
              <w:t>Si</w:t>
            </w:r>
            <w:r w:rsidRPr="0016627A">
              <w:rPr>
                <w:sz w:val="20"/>
                <w:szCs w:val="20"/>
              </w:rPr>
              <w:fldChar w:fldCharType="end"/>
            </w:r>
            <w:r w:rsidR="00E2316D">
              <w:rPr>
                <w:sz w:val="20"/>
                <w:szCs w:val="20"/>
              </w:rPr>
              <w:t>, y la difícil aplicación a lo mejor se deba  a que no hay una buena guía para la aplicación.</w:t>
            </w:r>
          </w:p>
        </w:tc>
      </w:tr>
      <w:tr w:rsidR="00BD6A3F" w:rsidRPr="0016627A">
        <w:trPr>
          <w:trHeight w:val="63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7)</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p>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"N_7" </w:instrText>
            </w:r>
            <w:r w:rsidRPr="0016627A">
              <w:rPr>
                <w:sz w:val="20"/>
                <w:szCs w:val="20"/>
              </w:rPr>
              <w:fldChar w:fldCharType="separate"/>
            </w:r>
            <w:r w:rsidRPr="00BD49C6">
              <w:rPr>
                <w:noProof/>
                <w:sz w:val="20"/>
                <w:szCs w:val="20"/>
              </w:rPr>
              <w:t>¿Conoce el proceso que conlleva el reconocimiento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E2316D" w:rsidP="00533949">
            <w:pPr>
              <w:jc w:val="both"/>
              <w:rPr>
                <w:sz w:val="20"/>
                <w:szCs w:val="20"/>
              </w:rPr>
            </w:pPr>
            <w:r>
              <w:rPr>
                <w:sz w:val="20"/>
                <w:szCs w:val="20"/>
              </w:rPr>
              <w:t>Por una parte si, pero es un bastante difícil.</w:t>
            </w:r>
          </w:p>
        </w:tc>
      </w:tr>
      <w:tr w:rsidR="00BD6A3F" w:rsidRPr="0016627A">
        <w:trPr>
          <w:trHeight w:val="2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8)</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"N_8" </w:instrText>
            </w:r>
            <w:r w:rsidRPr="0016627A">
              <w:rPr>
                <w:sz w:val="20"/>
                <w:szCs w:val="20"/>
              </w:rPr>
              <w:fldChar w:fldCharType="separate"/>
            </w:r>
            <w:r w:rsidRPr="00BD49C6">
              <w:rPr>
                <w:noProof/>
                <w:sz w:val="20"/>
                <w:szCs w:val="20"/>
              </w:rPr>
              <w:t>¿Qué métodos conoce para el tratamiento contable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"Respuesta_N_8" </w:instrText>
            </w:r>
            <w:r w:rsidRPr="0016627A">
              <w:rPr>
                <w:sz w:val="20"/>
                <w:szCs w:val="20"/>
              </w:rPr>
              <w:fldChar w:fldCharType="separate"/>
            </w:r>
            <w:r w:rsidRPr="00BD49C6">
              <w:rPr>
                <w:noProof/>
                <w:sz w:val="20"/>
                <w:szCs w:val="20"/>
              </w:rPr>
              <w:t>El del diferimiento y el del pasivo</w:t>
            </w:r>
            <w:r w:rsidRPr="0016627A">
              <w:rPr>
                <w:sz w:val="20"/>
                <w:szCs w:val="20"/>
              </w:rPr>
              <w:fldChar w:fldCharType="end"/>
            </w:r>
          </w:p>
          <w:p w:rsidR="00BD6A3F" w:rsidRPr="0016627A" w:rsidRDefault="00BD6A3F" w:rsidP="00533949">
            <w:pPr>
              <w:jc w:val="both"/>
              <w:rPr>
                <w:sz w:val="20"/>
                <w:szCs w:val="20"/>
              </w:rPr>
            </w:pPr>
          </w:p>
        </w:tc>
      </w:tr>
      <w:tr w:rsidR="00BD6A3F" w:rsidRPr="0016627A">
        <w:trPr>
          <w:trHeight w:val="6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9)</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p>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"N_9" </w:instrText>
            </w:r>
            <w:r w:rsidRPr="0016627A">
              <w:rPr>
                <w:sz w:val="20"/>
                <w:szCs w:val="20"/>
              </w:rPr>
              <w:fldChar w:fldCharType="separate"/>
            </w:r>
            <w:r w:rsidRPr="00BD49C6">
              <w:rPr>
                <w:noProof/>
                <w:sz w:val="20"/>
                <w:szCs w:val="20"/>
              </w:rPr>
              <w:t>¿Conoce el proceso para la liquidación o recuperación de los impuestos diferidos?</w:t>
            </w:r>
            <w:r w:rsidRPr="0016627A">
              <w:rPr>
                <w:sz w:val="20"/>
                <w:szCs w:val="20"/>
              </w:rPr>
              <w:fldChar w:fldCharType="end"/>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"Respuesta_N_9" </w:instrText>
            </w:r>
            <w:r w:rsidRPr="0016627A">
              <w:rPr>
                <w:sz w:val="20"/>
                <w:szCs w:val="20"/>
              </w:rPr>
              <w:fldChar w:fldCharType="separate"/>
            </w:r>
            <w:r w:rsidRPr="00BD49C6">
              <w:rPr>
                <w:noProof/>
                <w:sz w:val="20"/>
                <w:szCs w:val="20"/>
              </w:rPr>
              <w:t>Si</w:t>
            </w:r>
            <w:r w:rsidRPr="0016627A">
              <w:rPr>
                <w:sz w:val="20"/>
                <w:szCs w:val="20"/>
              </w:rPr>
              <w:fldChar w:fldCharType="end"/>
            </w:r>
            <w:r w:rsidR="00E2316D">
              <w:rPr>
                <w:sz w:val="20"/>
                <w:szCs w:val="20"/>
              </w:rPr>
              <w:t>, pero en los rubros que en la practica he aplicado, cuentas por Cobrar.</w:t>
            </w:r>
          </w:p>
        </w:tc>
      </w:tr>
      <w:tr w:rsidR="00BD6A3F" w:rsidRPr="0016627A">
        <w:trPr>
          <w:trHeight w:val="57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10)</w:t>
            </w:r>
          </w:p>
        </w:tc>
        <w:tc>
          <w:tcPr>
            <w:tcW w:w="5953"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"N_10" </w:instrText>
            </w:r>
            <w:r w:rsidRPr="0016627A">
              <w:rPr>
                <w:sz w:val="20"/>
                <w:szCs w:val="20"/>
              </w:rPr>
              <w:fldChar w:fldCharType="separate"/>
            </w:r>
            <w:r w:rsidRPr="00BD49C6">
              <w:rPr>
                <w:noProof/>
                <w:sz w:val="20"/>
                <w:szCs w:val="20"/>
              </w:rPr>
              <w:t>¿La empresa para la que labora aplica la Norma Internacional de Contabilidad N° 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533949">
            <w:pPr>
              <w:jc w:val="both"/>
              <w:rPr>
                <w:sz w:val="20"/>
                <w:szCs w:val="20"/>
              </w:rPr>
            </w:pPr>
            <w:r w:rsidRPr="0016627A">
              <w:rPr>
                <w:sz w:val="20"/>
                <w:szCs w:val="20"/>
              </w:rPr>
              <w:fldChar w:fldCharType="begin"/>
            </w:r>
            <w:r w:rsidRPr="0016627A">
              <w:rPr>
                <w:sz w:val="20"/>
                <w:szCs w:val="20"/>
              </w:rPr>
              <w:instrText xml:space="preserve"> MERGEFIELD "Respuesta_N_10" </w:instrText>
            </w:r>
            <w:r w:rsidRPr="0016627A">
              <w:rPr>
                <w:sz w:val="20"/>
                <w:szCs w:val="20"/>
              </w:rPr>
              <w:fldChar w:fldCharType="separate"/>
            </w:r>
            <w:r w:rsidRPr="00BD49C6">
              <w:rPr>
                <w:noProof/>
                <w:sz w:val="20"/>
                <w:szCs w:val="20"/>
              </w:rPr>
              <w:t>Si</w:t>
            </w:r>
            <w:r w:rsidRPr="0016627A">
              <w:rPr>
                <w:sz w:val="20"/>
                <w:szCs w:val="20"/>
              </w:rPr>
              <w:fldChar w:fldCharType="end"/>
            </w:r>
            <w:r w:rsidR="00E2316D">
              <w:rPr>
                <w:sz w:val="20"/>
                <w:szCs w:val="20"/>
              </w:rPr>
              <w:t>, en un porcentaje bastante corto, ya que realiza todas las operaciones que en ella se mencionan.</w:t>
            </w:r>
          </w:p>
        </w:tc>
      </w:tr>
    </w:tbl>
    <w:p w:rsidR="00BD6A3F" w:rsidRDefault="00BD6A3F" w:rsidP="00BD6A3F">
      <w:pPr>
        <w:rPr>
          <w:sz w:val="20"/>
          <w:szCs w:val="20"/>
        </w:rPr>
      </w:pPr>
      <w:r w:rsidRPr="0016627A">
        <w:rPr>
          <w:b/>
          <w:iCs/>
          <w:sz w:val="20"/>
          <w:szCs w:val="20"/>
        </w:rPr>
        <w:t xml:space="preserve">Comentario (del entrevistador): </w:t>
      </w:r>
      <w:r w:rsidR="00E2316D">
        <w:rPr>
          <w:b/>
          <w:iCs/>
          <w:sz w:val="20"/>
          <w:szCs w:val="20"/>
        </w:rPr>
        <w:tab/>
      </w:r>
      <w:r w:rsidR="00E2316D">
        <w:rPr>
          <w:b/>
          <w:iCs/>
          <w:sz w:val="20"/>
          <w:szCs w:val="20"/>
        </w:rPr>
        <w:tab/>
      </w:r>
      <w:r w:rsidR="00E2316D">
        <w:rPr>
          <w:b/>
          <w:iCs/>
          <w:sz w:val="20"/>
          <w:szCs w:val="20"/>
        </w:rPr>
        <w:tab/>
      </w:r>
      <w:r w:rsidRPr="0016627A">
        <w:rPr>
          <w:b/>
          <w:iCs/>
          <w:sz w:val="20"/>
          <w:szCs w:val="20"/>
        </w:rPr>
        <w:t xml:space="preserve">Elaborada por: </w:t>
      </w:r>
      <w:r w:rsidR="00E2316D">
        <w:rPr>
          <w:b/>
          <w:iCs/>
          <w:sz w:val="20"/>
          <w:szCs w:val="20"/>
        </w:rPr>
        <w:t xml:space="preserve">Karen Martínez. </w:t>
      </w:r>
    </w:p>
    <w:p w:rsidR="00A54417" w:rsidRDefault="00A54417" w:rsidP="00BD6A3F">
      <w:pPr>
        <w:spacing w:line="360" w:lineRule="auto"/>
        <w:rPr>
          <w:b/>
          <w:bCs/>
          <w:iCs/>
          <w:sz w:val="20"/>
          <w:szCs w:val="20"/>
        </w:rPr>
      </w:pPr>
    </w:p>
    <w:p w:rsidR="00BD6A3F" w:rsidRPr="0016627A" w:rsidRDefault="00BD6A3F" w:rsidP="00BD6A3F">
      <w:pPr>
        <w:spacing w:line="360" w:lineRule="auto"/>
        <w:rPr>
          <w:b/>
          <w:iCs/>
          <w:sz w:val="20"/>
          <w:szCs w:val="20"/>
          <w:u w:val="single"/>
        </w:rPr>
      </w:pPr>
      <w:r w:rsidRPr="0016627A">
        <w:rPr>
          <w:b/>
          <w:bCs/>
          <w:iCs/>
          <w:sz w:val="20"/>
          <w:szCs w:val="20"/>
        </w:rPr>
        <w:lastRenderedPageBreak/>
        <w:t>Ficha de Entrevista</w:t>
      </w:r>
      <w:r w:rsidRPr="0016627A">
        <w:rPr>
          <w:b/>
          <w:iCs/>
          <w:sz w:val="20"/>
          <w:szCs w:val="20"/>
        </w:rPr>
        <w:t xml:space="preserve">                    </w:t>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r>
      <w:r w:rsidRPr="0016627A">
        <w:rPr>
          <w:b/>
          <w:iCs/>
          <w:sz w:val="20"/>
          <w:szCs w:val="20"/>
        </w:rPr>
        <w:tab/>
        <w:t xml:space="preserve">        No. </w:t>
      </w:r>
      <w:r w:rsidRPr="0016627A">
        <w:rPr>
          <w:b/>
          <w:iCs/>
          <w:sz w:val="20"/>
          <w:szCs w:val="20"/>
          <w:u w:val="single"/>
        </w:rPr>
        <w:t xml:space="preserve">  1</w:t>
      </w:r>
      <w:r w:rsidR="00F70400">
        <w:rPr>
          <w:b/>
          <w:iCs/>
          <w:sz w:val="20"/>
          <w:szCs w:val="20"/>
          <w:u w:val="single"/>
        </w:rPr>
        <w:t>0</w:t>
      </w:r>
      <w:r w:rsidRPr="0016627A">
        <w:rPr>
          <w:b/>
          <w:iCs/>
          <w:sz w:val="20"/>
          <w:szCs w:val="20"/>
          <w:u w:val="single"/>
        </w:rPr>
        <w:t xml:space="preserve">   </w:t>
      </w:r>
    </w:p>
    <w:p w:rsidR="00BD6A3F" w:rsidRPr="0016627A" w:rsidRDefault="00BD6A3F" w:rsidP="00BD6A3F">
      <w:pPr>
        <w:spacing w:line="360" w:lineRule="auto"/>
        <w:rPr>
          <w:b/>
          <w:iCs/>
          <w:sz w:val="20"/>
          <w:szCs w:val="20"/>
        </w:rPr>
      </w:pPr>
      <w:r w:rsidRPr="0016627A">
        <w:rPr>
          <w:b/>
          <w:iCs/>
          <w:sz w:val="20"/>
          <w:szCs w:val="20"/>
        </w:rPr>
        <w:t xml:space="preserve">TEMA:  </w:t>
      </w:r>
    </w:p>
    <w:p w:rsidR="00BD6A3F" w:rsidRPr="0016627A" w:rsidRDefault="00BD6A3F" w:rsidP="00BD6A3F">
      <w:pPr>
        <w:spacing w:line="360" w:lineRule="auto"/>
        <w:ind w:left="708"/>
        <w:rPr>
          <w:b/>
          <w:iCs/>
          <w:sz w:val="20"/>
          <w:szCs w:val="20"/>
          <w:u w:val="single"/>
        </w:rPr>
      </w:pPr>
      <w:r w:rsidRPr="0016627A">
        <w:rPr>
          <w:b/>
          <w:iCs/>
          <w:sz w:val="20"/>
          <w:szCs w:val="20"/>
          <w:u w:val="single"/>
        </w:rPr>
        <w:t>“Tratamiento Tributario y Financiero de las diferencias resultantes de comparar la base financiera y fiscal de las cuentas de Balance”</w:t>
      </w:r>
    </w:p>
    <w:p w:rsidR="00BD6A3F" w:rsidRPr="0016627A" w:rsidRDefault="00BD6A3F" w:rsidP="00BD6A3F">
      <w:pPr>
        <w:rPr>
          <w:sz w:val="20"/>
          <w:szCs w:val="20"/>
        </w:rPr>
      </w:pPr>
    </w:p>
    <w:p w:rsidR="00BD6A3F" w:rsidRPr="0016627A" w:rsidRDefault="00BD6A3F" w:rsidP="00BD6A3F">
      <w:pPr>
        <w:rPr>
          <w:sz w:val="20"/>
          <w:szCs w:val="20"/>
        </w:rPr>
      </w:pPr>
      <w:r w:rsidRPr="000215F7">
        <w:rPr>
          <w:b/>
          <w:sz w:val="20"/>
          <w:szCs w:val="20"/>
        </w:rPr>
        <w:t>Nombre del entrevistado</w:t>
      </w:r>
      <w:r w:rsidRPr="0016627A">
        <w:rPr>
          <w:sz w:val="20"/>
          <w:szCs w:val="20"/>
        </w:rPr>
        <w:t xml:space="preserve">: </w:t>
      </w:r>
      <w:r w:rsidRPr="0016627A">
        <w:rPr>
          <w:sz w:val="20"/>
          <w:szCs w:val="20"/>
        </w:rPr>
        <w:fldChar w:fldCharType="begin"/>
      </w:r>
      <w:r w:rsidRPr="0016627A">
        <w:rPr>
          <w:sz w:val="20"/>
          <w:szCs w:val="20"/>
        </w:rPr>
        <w:instrText xml:space="preserve"> MERGEFIELD "Nombre_del_entrevistado" </w:instrText>
      </w:r>
      <w:r w:rsidRPr="0016627A">
        <w:rPr>
          <w:sz w:val="20"/>
          <w:szCs w:val="20"/>
        </w:rPr>
        <w:fldChar w:fldCharType="separate"/>
      </w:r>
      <w:r w:rsidRPr="00BD49C6">
        <w:rPr>
          <w:noProof/>
          <w:sz w:val="20"/>
          <w:szCs w:val="20"/>
        </w:rPr>
        <w:t>Juan Carlos Aguilar</w:t>
      </w:r>
      <w:r w:rsidRPr="0016627A">
        <w:rPr>
          <w:sz w:val="20"/>
          <w:szCs w:val="20"/>
        </w:rPr>
        <w:fldChar w:fldCharType="end"/>
      </w:r>
      <w:r w:rsidRPr="0016627A">
        <w:rPr>
          <w:sz w:val="20"/>
          <w:szCs w:val="20"/>
        </w:rPr>
        <w:tab/>
      </w:r>
      <w:r w:rsidRPr="000215F7">
        <w:rPr>
          <w:b/>
          <w:sz w:val="20"/>
          <w:szCs w:val="20"/>
        </w:rPr>
        <w:t>Fecha</w:t>
      </w:r>
      <w:r w:rsidRPr="0016627A">
        <w:rPr>
          <w:sz w:val="20"/>
          <w:szCs w:val="20"/>
        </w:rPr>
        <w:t>:</w:t>
      </w:r>
      <w:r w:rsidRPr="0016627A">
        <w:rPr>
          <w:sz w:val="20"/>
          <w:szCs w:val="20"/>
        </w:rPr>
        <w:tab/>
      </w:r>
      <w:r w:rsidR="00FE3776">
        <w:rPr>
          <w:sz w:val="20"/>
          <w:szCs w:val="20"/>
        </w:rPr>
        <w:t>15/06/2009</w:t>
      </w:r>
    </w:p>
    <w:p w:rsidR="00BD6A3F" w:rsidRPr="0016627A" w:rsidRDefault="00BD6A3F" w:rsidP="00BD6A3F">
      <w:pPr>
        <w:rPr>
          <w:sz w:val="20"/>
          <w:szCs w:val="20"/>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534"/>
        <w:gridCol w:w="5953"/>
        <w:gridCol w:w="2126"/>
      </w:tblGrid>
      <w:tr w:rsidR="00BD6A3F" w:rsidRPr="0016627A">
        <w:trPr>
          <w:trHeight w:val="435"/>
        </w:trPr>
        <w:tc>
          <w:tcPr>
            <w:tcW w:w="534"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N°</w:t>
            </w:r>
          </w:p>
        </w:tc>
        <w:tc>
          <w:tcPr>
            <w:tcW w:w="5953" w:type="dxa"/>
            <w:tcBorders>
              <w:bottom w:val="single" w:sz="4" w:space="0" w:color="auto"/>
            </w:tcBorders>
            <w:shd w:val="clear" w:color="auto" w:fill="B8CCE4"/>
          </w:tcPr>
          <w:p w:rsidR="00BD6A3F" w:rsidRPr="0016627A" w:rsidRDefault="00BD6A3F" w:rsidP="00BD6A3F">
            <w:pPr>
              <w:jc w:val="center"/>
              <w:rPr>
                <w:b/>
                <w:sz w:val="20"/>
                <w:szCs w:val="20"/>
              </w:rPr>
            </w:pPr>
            <w:r w:rsidRPr="0016627A">
              <w:rPr>
                <w:b/>
                <w:sz w:val="20"/>
                <w:szCs w:val="20"/>
              </w:rPr>
              <w:t>Pregunta:</w:t>
            </w:r>
          </w:p>
        </w:tc>
        <w:tc>
          <w:tcPr>
            <w:tcW w:w="2126" w:type="dxa"/>
            <w:tcBorders>
              <w:bottom w:val="single" w:sz="4" w:space="0" w:color="auto"/>
            </w:tcBorders>
            <w:shd w:val="clear" w:color="auto" w:fill="B8CCE4"/>
          </w:tcPr>
          <w:p w:rsidR="00BD6A3F" w:rsidRPr="0016627A" w:rsidRDefault="00BD6A3F" w:rsidP="00031AF8">
            <w:pPr>
              <w:jc w:val="both"/>
              <w:rPr>
                <w:b/>
                <w:sz w:val="20"/>
                <w:szCs w:val="20"/>
              </w:rPr>
            </w:pPr>
            <w:r w:rsidRPr="0016627A">
              <w:rPr>
                <w:b/>
                <w:sz w:val="20"/>
                <w:szCs w:val="20"/>
              </w:rPr>
              <w:t>Respuesta:</w:t>
            </w:r>
          </w:p>
        </w:tc>
      </w:tr>
      <w:tr w:rsidR="00BD6A3F" w:rsidRPr="0016627A">
        <w:trPr>
          <w:trHeight w:val="500"/>
        </w:trPr>
        <w:tc>
          <w:tcPr>
            <w:tcW w:w="534" w:type="dxa"/>
            <w:tcBorders>
              <w:bottom w:val="single" w:sz="4" w:space="0" w:color="auto"/>
            </w:tcBorders>
            <w:vAlign w:val="center"/>
          </w:tcPr>
          <w:p w:rsidR="00BD6A3F" w:rsidRPr="0016627A" w:rsidRDefault="00BD6A3F" w:rsidP="00BD6A3F">
            <w:pPr>
              <w:rPr>
                <w:sz w:val="20"/>
                <w:szCs w:val="20"/>
              </w:rPr>
            </w:pPr>
            <w:r w:rsidRPr="0016627A">
              <w:rPr>
                <w:sz w:val="20"/>
                <w:szCs w:val="20"/>
              </w:rPr>
              <w:t>1)</w:t>
            </w:r>
          </w:p>
        </w:tc>
        <w:tc>
          <w:tcPr>
            <w:tcW w:w="5953" w:type="dxa"/>
            <w:tcBorders>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"N_1" </w:instrText>
            </w:r>
            <w:r w:rsidRPr="0016627A">
              <w:rPr>
                <w:sz w:val="20"/>
                <w:szCs w:val="20"/>
              </w:rPr>
              <w:fldChar w:fldCharType="separate"/>
            </w:r>
            <w:r w:rsidRPr="00BD49C6">
              <w:rPr>
                <w:noProof/>
                <w:sz w:val="20"/>
                <w:szCs w:val="20"/>
              </w:rPr>
              <w:t>¿Qué nivel de conocimiento posee acerca el contenido de las Normas Internacionales de Información Financiera (NIIF)?</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"Respuesta_N_1" </w:instrText>
            </w:r>
            <w:r w:rsidRPr="0016627A">
              <w:rPr>
                <w:sz w:val="20"/>
                <w:szCs w:val="20"/>
              </w:rPr>
              <w:fldChar w:fldCharType="separate"/>
            </w:r>
            <w:r w:rsidRPr="00BD49C6">
              <w:rPr>
                <w:noProof/>
                <w:sz w:val="20"/>
                <w:szCs w:val="20"/>
              </w:rPr>
              <w:t>Intermedio</w:t>
            </w:r>
            <w:r w:rsidRPr="0016627A">
              <w:rPr>
                <w:sz w:val="20"/>
                <w:szCs w:val="20"/>
              </w:rPr>
              <w:fldChar w:fldCharType="end"/>
            </w:r>
          </w:p>
        </w:tc>
      </w:tr>
      <w:tr w:rsidR="00BD6A3F" w:rsidRPr="0016627A">
        <w:trPr>
          <w:trHeight w:val="3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2)</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"N_2" </w:instrText>
            </w:r>
            <w:r w:rsidRPr="0016627A">
              <w:rPr>
                <w:sz w:val="20"/>
                <w:szCs w:val="20"/>
              </w:rPr>
              <w:fldChar w:fldCharType="separate"/>
            </w:r>
            <w:r w:rsidRPr="00BD49C6">
              <w:rPr>
                <w:noProof/>
                <w:sz w:val="20"/>
                <w:szCs w:val="20"/>
              </w:rPr>
              <w:t>¿En la empresa para la que usted labora tienen como marco de referencia contable para la preparación y presentación de los Estados Financieros las NIIF’S?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"Respuesta_N_2" </w:instrText>
            </w:r>
            <w:r w:rsidRPr="0016627A">
              <w:rPr>
                <w:sz w:val="20"/>
                <w:szCs w:val="20"/>
              </w:rPr>
              <w:fldChar w:fldCharType="separate"/>
            </w:r>
            <w:r w:rsidRPr="00BD49C6">
              <w:rPr>
                <w:noProof/>
                <w:sz w:val="20"/>
                <w:szCs w:val="20"/>
              </w:rPr>
              <w:t>Si</w:t>
            </w:r>
            <w:r w:rsidRPr="0016627A">
              <w:rPr>
                <w:sz w:val="20"/>
                <w:szCs w:val="20"/>
              </w:rPr>
              <w:fldChar w:fldCharType="end"/>
            </w:r>
            <w:r w:rsidR="00031AF8">
              <w:rPr>
                <w:sz w:val="20"/>
                <w:szCs w:val="20"/>
              </w:rPr>
              <w:t>, de la manera más oportuna se han ido implementando.</w:t>
            </w:r>
          </w:p>
        </w:tc>
      </w:tr>
      <w:tr w:rsidR="00BD6A3F" w:rsidRPr="0016627A">
        <w:trPr>
          <w:trHeight w:val="61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3)</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"N_3" </w:instrText>
            </w:r>
            <w:r w:rsidRPr="0016627A">
              <w:rPr>
                <w:sz w:val="20"/>
                <w:szCs w:val="20"/>
              </w:rPr>
              <w:fldChar w:fldCharType="separate"/>
            </w:r>
            <w:r w:rsidRPr="00BD49C6">
              <w:rPr>
                <w:noProof/>
                <w:sz w:val="20"/>
                <w:szCs w:val="20"/>
              </w:rPr>
              <w:t>¿Tiene conocimiento acerca del contenido de la Norma Internacional de Contabilidad (NIC) N° 12?</w:t>
            </w:r>
            <w:r w:rsidRPr="0016627A">
              <w:rPr>
                <w:sz w:val="20"/>
                <w:szCs w:val="20"/>
              </w:rPr>
              <w:fldChar w:fldCharType="end"/>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031AF8" w:rsidP="00031AF8">
            <w:pPr>
              <w:jc w:val="both"/>
              <w:rPr>
                <w:sz w:val="20"/>
                <w:szCs w:val="20"/>
              </w:rPr>
            </w:pPr>
            <w:r>
              <w:rPr>
                <w:sz w:val="20"/>
                <w:szCs w:val="20"/>
              </w:rPr>
              <w:t>A nivel teórico si, lo adquirido  a través de lo teórico, pero poca practica.</w:t>
            </w:r>
          </w:p>
        </w:tc>
      </w:tr>
      <w:tr w:rsidR="00BD6A3F" w:rsidRPr="0016627A">
        <w:trPr>
          <w:trHeight w:val="375"/>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4)</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"N_4" </w:instrText>
            </w:r>
            <w:r w:rsidRPr="0016627A">
              <w:rPr>
                <w:sz w:val="20"/>
                <w:szCs w:val="20"/>
              </w:rPr>
              <w:fldChar w:fldCharType="separate"/>
            </w:r>
            <w:r w:rsidRPr="00BD49C6">
              <w:rPr>
                <w:noProof/>
                <w:sz w:val="20"/>
                <w:szCs w:val="20"/>
              </w:rPr>
              <w:t>¿Cuál considera usted que es el objeto de la NIC N°12?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"Respuesta_N_4" </w:instrText>
            </w:r>
            <w:r w:rsidRPr="0016627A">
              <w:rPr>
                <w:sz w:val="20"/>
                <w:szCs w:val="20"/>
              </w:rPr>
              <w:fldChar w:fldCharType="separate"/>
            </w:r>
            <w:r w:rsidRPr="00BD49C6">
              <w:rPr>
                <w:noProof/>
                <w:sz w:val="20"/>
                <w:szCs w:val="20"/>
              </w:rPr>
              <w:t>Tratamiento contable del impuesto diferido</w:t>
            </w:r>
            <w:r w:rsidRPr="0016627A">
              <w:rPr>
                <w:sz w:val="20"/>
                <w:szCs w:val="20"/>
              </w:rPr>
              <w:fldChar w:fldCharType="end"/>
            </w:r>
          </w:p>
        </w:tc>
      </w:tr>
      <w:tr w:rsidR="00BD6A3F" w:rsidRPr="0016627A">
        <w:trPr>
          <w:trHeight w:val="1046"/>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5)</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"N_5" </w:instrText>
            </w:r>
            <w:r w:rsidRPr="0016627A">
              <w:rPr>
                <w:sz w:val="20"/>
                <w:szCs w:val="20"/>
              </w:rPr>
              <w:fldChar w:fldCharType="separate"/>
            </w:r>
            <w:r w:rsidRPr="00BD49C6">
              <w:rPr>
                <w:noProof/>
                <w:sz w:val="20"/>
                <w:szCs w:val="20"/>
              </w:rPr>
              <w:t>¿Cuáles según usted son las principales divergencias entre las NIIF’S y las disposiciones establecidas en la Ley del Impuesto sobre la Renta, para la determinación de la Ganancia Contable o Utilidad Imponible, respectivamente?</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"Respuesta_N_5" </w:instrText>
            </w:r>
            <w:r w:rsidRPr="0016627A">
              <w:rPr>
                <w:sz w:val="20"/>
                <w:szCs w:val="20"/>
              </w:rPr>
              <w:fldChar w:fldCharType="separate"/>
            </w:r>
            <w:r w:rsidR="00031AF8">
              <w:rPr>
                <w:noProof/>
                <w:sz w:val="20"/>
                <w:szCs w:val="20"/>
              </w:rPr>
              <w:t>L</w:t>
            </w:r>
            <w:r w:rsidRPr="00BD49C6">
              <w:rPr>
                <w:noProof/>
                <w:sz w:val="20"/>
                <w:szCs w:val="20"/>
              </w:rPr>
              <w:t>os</w:t>
            </w:r>
            <w:r w:rsidR="00031AF8">
              <w:rPr>
                <w:noProof/>
                <w:sz w:val="20"/>
                <w:szCs w:val="20"/>
              </w:rPr>
              <w:t xml:space="preserve"> </w:t>
            </w:r>
            <w:r w:rsidRPr="00BD49C6">
              <w:rPr>
                <w:noProof/>
                <w:sz w:val="20"/>
                <w:szCs w:val="20"/>
              </w:rPr>
              <w:t xml:space="preserve"> gastos e ingresos que son contabilizados en periodos diferentes</w:t>
            </w:r>
            <w:r w:rsidRPr="0016627A">
              <w:rPr>
                <w:sz w:val="20"/>
                <w:szCs w:val="20"/>
              </w:rPr>
              <w:fldChar w:fldCharType="end"/>
            </w:r>
          </w:p>
        </w:tc>
      </w:tr>
      <w:tr w:rsidR="00BD6A3F" w:rsidRPr="0016627A">
        <w:trPr>
          <w:trHeight w:val="5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6)</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"N_6" </w:instrText>
            </w:r>
            <w:r w:rsidRPr="0016627A">
              <w:rPr>
                <w:sz w:val="20"/>
                <w:szCs w:val="20"/>
              </w:rPr>
              <w:fldChar w:fldCharType="separate"/>
            </w:r>
            <w:r w:rsidRPr="00BD49C6">
              <w:rPr>
                <w:noProof/>
                <w:sz w:val="20"/>
                <w:szCs w:val="20"/>
              </w:rPr>
              <w:t>¿Considera que la N° 12, es de difícil aplicación?</w:t>
            </w:r>
            <w:r w:rsidRPr="0016627A">
              <w:rPr>
                <w:sz w:val="20"/>
                <w:szCs w:val="20"/>
              </w:rPr>
              <w:fldChar w:fldCharType="end"/>
            </w:r>
            <w:r>
              <w:rPr>
                <w:sz w:val="20"/>
                <w:szCs w:val="20"/>
              </w:rPr>
              <w:tab/>
            </w:r>
            <w:r>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031AF8" w:rsidP="00031AF8">
            <w:pPr>
              <w:jc w:val="both"/>
              <w:rPr>
                <w:sz w:val="20"/>
                <w:szCs w:val="20"/>
              </w:rPr>
            </w:pPr>
            <w:r>
              <w:rPr>
                <w:sz w:val="20"/>
                <w:szCs w:val="20"/>
              </w:rPr>
              <w:t xml:space="preserve">Si considero que es difícil de aplicar, debido a que en la practica las empresas </w:t>
            </w:r>
            <w:r w:rsidRPr="0016627A">
              <w:rPr>
                <w:sz w:val="20"/>
                <w:szCs w:val="20"/>
              </w:rPr>
              <w:t xml:space="preserve"> </w:t>
            </w:r>
            <w:r>
              <w:rPr>
                <w:sz w:val="20"/>
                <w:szCs w:val="20"/>
              </w:rPr>
              <w:t>prefieren no meterse en el difícil esquema del diferido.</w:t>
            </w:r>
          </w:p>
        </w:tc>
      </w:tr>
      <w:tr w:rsidR="00BD6A3F" w:rsidRPr="0016627A">
        <w:trPr>
          <w:trHeight w:val="63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7)</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"N_7" </w:instrText>
            </w:r>
            <w:r w:rsidRPr="0016627A">
              <w:rPr>
                <w:sz w:val="20"/>
                <w:szCs w:val="20"/>
              </w:rPr>
              <w:fldChar w:fldCharType="separate"/>
            </w:r>
            <w:r w:rsidRPr="00BD49C6">
              <w:rPr>
                <w:noProof/>
                <w:sz w:val="20"/>
                <w:szCs w:val="20"/>
              </w:rPr>
              <w:t>¿Conoce el proceso que conlleva el reconocimiento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031AF8" w:rsidP="00031AF8">
            <w:pPr>
              <w:jc w:val="both"/>
              <w:rPr>
                <w:sz w:val="20"/>
                <w:szCs w:val="20"/>
              </w:rPr>
            </w:pPr>
            <w:r>
              <w:rPr>
                <w:sz w:val="20"/>
                <w:szCs w:val="20"/>
              </w:rPr>
              <w:t>Un poco, no es su totalidad.</w:t>
            </w:r>
          </w:p>
        </w:tc>
      </w:tr>
      <w:tr w:rsidR="00BD6A3F" w:rsidRPr="0016627A">
        <w:trPr>
          <w:trHeight w:val="24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8)</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"N_8" </w:instrText>
            </w:r>
            <w:r w:rsidRPr="0016627A">
              <w:rPr>
                <w:sz w:val="20"/>
                <w:szCs w:val="20"/>
              </w:rPr>
              <w:fldChar w:fldCharType="separate"/>
            </w:r>
            <w:r w:rsidRPr="00BD49C6">
              <w:rPr>
                <w:noProof/>
                <w:sz w:val="20"/>
                <w:szCs w:val="20"/>
              </w:rPr>
              <w:t>¿Qué métodos conoce para el tratamiento contable de los impuestos diferidos?</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"Respuesta_N_8" </w:instrText>
            </w:r>
            <w:r w:rsidRPr="0016627A">
              <w:rPr>
                <w:sz w:val="20"/>
                <w:szCs w:val="20"/>
              </w:rPr>
              <w:fldChar w:fldCharType="separate"/>
            </w:r>
            <w:r w:rsidRPr="00BD49C6">
              <w:rPr>
                <w:noProof/>
                <w:sz w:val="20"/>
                <w:szCs w:val="20"/>
              </w:rPr>
              <w:t>El del pasivo</w:t>
            </w:r>
            <w:r w:rsidRPr="0016627A">
              <w:rPr>
                <w:sz w:val="20"/>
                <w:szCs w:val="20"/>
              </w:rPr>
              <w:fldChar w:fldCharType="end"/>
            </w:r>
          </w:p>
          <w:p w:rsidR="00BD6A3F" w:rsidRPr="0016627A" w:rsidRDefault="00BD6A3F" w:rsidP="00031AF8">
            <w:pPr>
              <w:jc w:val="both"/>
              <w:rPr>
                <w:sz w:val="20"/>
                <w:szCs w:val="20"/>
              </w:rPr>
            </w:pPr>
          </w:p>
        </w:tc>
      </w:tr>
      <w:tr w:rsidR="00BD6A3F" w:rsidRPr="0016627A">
        <w:trPr>
          <w:trHeight w:val="60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9)</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"N_9" </w:instrText>
            </w:r>
            <w:r w:rsidRPr="0016627A">
              <w:rPr>
                <w:sz w:val="20"/>
                <w:szCs w:val="20"/>
              </w:rPr>
              <w:fldChar w:fldCharType="separate"/>
            </w:r>
            <w:r w:rsidRPr="00BD49C6">
              <w:rPr>
                <w:noProof/>
                <w:sz w:val="20"/>
                <w:szCs w:val="20"/>
              </w:rPr>
              <w:t>¿Conoce el proceso para la liquidación o recuperación de los impuestos diferidos?</w:t>
            </w:r>
            <w:r w:rsidRPr="0016627A">
              <w:rPr>
                <w:sz w:val="20"/>
                <w:szCs w:val="20"/>
              </w:rPr>
              <w:fldChar w:fldCharType="end"/>
            </w:r>
            <w:r>
              <w:rPr>
                <w:sz w:val="20"/>
                <w:szCs w:val="20"/>
              </w:rPr>
              <w:tab/>
            </w:r>
            <w:r>
              <w:rPr>
                <w:sz w:val="20"/>
                <w:szCs w:val="20"/>
              </w:rPr>
              <w:tab/>
            </w:r>
            <w:r>
              <w:rPr>
                <w:sz w:val="20"/>
                <w:szCs w:val="20"/>
              </w:rPr>
              <w:tab/>
            </w:r>
            <w:r>
              <w:rPr>
                <w:sz w:val="20"/>
                <w:szCs w:val="20"/>
              </w:rPr>
              <w:tab/>
            </w:r>
            <w:r>
              <w:rPr>
                <w:sz w:val="20"/>
                <w:szCs w:val="20"/>
              </w:rPr>
              <w:tab/>
            </w:r>
            <w:r>
              <w:rPr>
                <w:sz w:val="20"/>
                <w:szCs w:val="20"/>
              </w:rPr>
              <w:tab/>
            </w:r>
            <w:r>
              <w:rPr>
                <w:sz w:val="20"/>
                <w:szCs w:val="20"/>
              </w:rPr>
              <w:tab/>
            </w:r>
          </w:p>
        </w:tc>
        <w:tc>
          <w:tcPr>
            <w:tcW w:w="2126" w:type="dxa"/>
            <w:tcBorders>
              <w:top w:val="single" w:sz="4" w:space="0" w:color="auto"/>
              <w:bottom w:val="single" w:sz="4" w:space="0" w:color="auto"/>
            </w:tcBorders>
            <w:vAlign w:val="center"/>
          </w:tcPr>
          <w:p w:rsidR="00BD6A3F" w:rsidRPr="0016627A" w:rsidRDefault="00031AF8" w:rsidP="00031AF8">
            <w:pPr>
              <w:jc w:val="both"/>
              <w:rPr>
                <w:sz w:val="20"/>
                <w:szCs w:val="20"/>
              </w:rPr>
            </w:pPr>
            <w:r>
              <w:rPr>
                <w:sz w:val="20"/>
                <w:szCs w:val="20"/>
              </w:rPr>
              <w:t>Un poco, por que solo lo conozco a nivel teórico, paca practica.</w:t>
            </w:r>
          </w:p>
        </w:tc>
      </w:tr>
      <w:tr w:rsidR="00BD6A3F" w:rsidRPr="0016627A">
        <w:trPr>
          <w:trHeight w:val="570"/>
        </w:trPr>
        <w:tc>
          <w:tcPr>
            <w:tcW w:w="534" w:type="dxa"/>
            <w:tcBorders>
              <w:top w:val="single" w:sz="4" w:space="0" w:color="auto"/>
              <w:bottom w:val="single" w:sz="4" w:space="0" w:color="auto"/>
            </w:tcBorders>
            <w:vAlign w:val="center"/>
          </w:tcPr>
          <w:p w:rsidR="00BD6A3F" w:rsidRPr="0016627A" w:rsidRDefault="00BD6A3F" w:rsidP="00BD6A3F">
            <w:pPr>
              <w:rPr>
                <w:sz w:val="20"/>
                <w:szCs w:val="20"/>
              </w:rPr>
            </w:pPr>
            <w:r w:rsidRPr="0016627A">
              <w:rPr>
                <w:sz w:val="20"/>
                <w:szCs w:val="20"/>
              </w:rPr>
              <w:t>10)</w:t>
            </w:r>
          </w:p>
        </w:tc>
        <w:tc>
          <w:tcPr>
            <w:tcW w:w="5953" w:type="dxa"/>
            <w:tcBorders>
              <w:top w:val="single" w:sz="4" w:space="0" w:color="auto"/>
              <w:bottom w:val="single" w:sz="4" w:space="0" w:color="auto"/>
            </w:tcBorders>
            <w:vAlign w:val="center"/>
          </w:tcPr>
          <w:p w:rsidR="00BD6A3F" w:rsidRPr="0016627A" w:rsidRDefault="00BD6A3F" w:rsidP="00031AF8">
            <w:pPr>
              <w:jc w:val="both"/>
              <w:rPr>
                <w:sz w:val="20"/>
                <w:szCs w:val="20"/>
              </w:rPr>
            </w:pPr>
            <w:r w:rsidRPr="0016627A">
              <w:rPr>
                <w:sz w:val="20"/>
                <w:szCs w:val="20"/>
              </w:rPr>
              <w:fldChar w:fldCharType="begin"/>
            </w:r>
            <w:r w:rsidRPr="0016627A">
              <w:rPr>
                <w:sz w:val="20"/>
                <w:szCs w:val="20"/>
              </w:rPr>
              <w:instrText xml:space="preserve"> MERGEFIELD "N_10" </w:instrText>
            </w:r>
            <w:r w:rsidRPr="0016627A">
              <w:rPr>
                <w:sz w:val="20"/>
                <w:szCs w:val="20"/>
              </w:rPr>
              <w:fldChar w:fldCharType="separate"/>
            </w:r>
            <w:r w:rsidRPr="00BD49C6">
              <w:rPr>
                <w:noProof/>
                <w:sz w:val="20"/>
                <w:szCs w:val="20"/>
              </w:rPr>
              <w:t>¿La empresa para la que labora aplica la Norma Internacional de Contabilidad N° 12?</w:t>
            </w:r>
            <w:r w:rsidRPr="0016627A">
              <w:rPr>
                <w:sz w:val="20"/>
                <w:szCs w:val="20"/>
              </w:rPr>
              <w:fldChar w:fldCharType="end"/>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r w:rsidRPr="0016627A">
              <w:rPr>
                <w:sz w:val="20"/>
                <w:szCs w:val="20"/>
              </w:rPr>
              <w:tab/>
            </w:r>
          </w:p>
        </w:tc>
        <w:tc>
          <w:tcPr>
            <w:tcW w:w="2126" w:type="dxa"/>
            <w:tcBorders>
              <w:top w:val="single" w:sz="4" w:space="0" w:color="auto"/>
              <w:bottom w:val="single" w:sz="4" w:space="0" w:color="auto"/>
            </w:tcBorders>
            <w:vAlign w:val="center"/>
          </w:tcPr>
          <w:p w:rsidR="00BD6A3F" w:rsidRPr="0016627A" w:rsidRDefault="00031AF8" w:rsidP="00031AF8">
            <w:pPr>
              <w:jc w:val="both"/>
              <w:rPr>
                <w:sz w:val="20"/>
                <w:szCs w:val="20"/>
              </w:rPr>
            </w:pPr>
            <w:r>
              <w:rPr>
                <w:sz w:val="20"/>
                <w:szCs w:val="20"/>
              </w:rPr>
              <w:t>No, por lo mismo que la aplicación de Impuesto Diferido es muy tedioso.</w:t>
            </w:r>
          </w:p>
        </w:tc>
      </w:tr>
    </w:tbl>
    <w:p w:rsidR="00BD6A3F" w:rsidRPr="0016627A" w:rsidRDefault="00BD6A3F" w:rsidP="00BD6A3F">
      <w:pPr>
        <w:rPr>
          <w:sz w:val="20"/>
          <w:szCs w:val="20"/>
        </w:rPr>
      </w:pPr>
    </w:p>
    <w:p w:rsidR="00BD6A3F" w:rsidRPr="0016627A" w:rsidRDefault="00BD6A3F" w:rsidP="00BD6A3F">
      <w:pPr>
        <w:rPr>
          <w:b/>
          <w:iCs/>
          <w:sz w:val="20"/>
          <w:szCs w:val="20"/>
        </w:rPr>
      </w:pPr>
      <w:r w:rsidRPr="0016627A">
        <w:rPr>
          <w:b/>
          <w:iCs/>
          <w:sz w:val="20"/>
          <w:szCs w:val="20"/>
        </w:rPr>
        <w:t xml:space="preserve">Comentario (del entrevistador): </w:t>
      </w:r>
    </w:p>
    <w:p w:rsidR="00BD6A3F" w:rsidRPr="0016627A" w:rsidRDefault="00BD6A3F" w:rsidP="00BD6A3F">
      <w:pPr>
        <w:rPr>
          <w:b/>
          <w:iCs/>
          <w:sz w:val="20"/>
          <w:szCs w:val="20"/>
        </w:rPr>
      </w:pPr>
    </w:p>
    <w:p w:rsidR="00BD6A3F" w:rsidRPr="0016627A" w:rsidRDefault="00BD6A3F" w:rsidP="00BD6A3F">
      <w:pPr>
        <w:rPr>
          <w:sz w:val="20"/>
          <w:szCs w:val="20"/>
        </w:rPr>
      </w:pPr>
    </w:p>
    <w:p w:rsidR="00BD6A3F" w:rsidRDefault="00BD6A3F" w:rsidP="00BD6A3F">
      <w:r w:rsidRPr="0016627A">
        <w:rPr>
          <w:b/>
          <w:iCs/>
          <w:sz w:val="20"/>
          <w:szCs w:val="20"/>
        </w:rPr>
        <w:t xml:space="preserve">Elaborada por: </w:t>
      </w:r>
      <w:r w:rsidR="00031AF8">
        <w:rPr>
          <w:b/>
          <w:iCs/>
          <w:sz w:val="20"/>
          <w:szCs w:val="20"/>
        </w:rPr>
        <w:t xml:space="preserve">Karen Martínez. </w:t>
      </w:r>
    </w:p>
    <w:p w:rsidR="00D11FC7" w:rsidRPr="00404DBF" w:rsidRDefault="00D11FC7" w:rsidP="00E85E2C">
      <w:pPr>
        <w:spacing w:line="360" w:lineRule="auto"/>
        <w:rPr>
          <w:rFonts w:ascii="Arial Narrow" w:hAnsi="Arial Narrow"/>
          <w:b/>
          <w:i/>
          <w:sz w:val="22"/>
          <w:szCs w:val="22"/>
        </w:rPr>
        <w:sectPr w:rsidR="00D11FC7" w:rsidRPr="00404DBF" w:rsidSect="00FD3721">
          <w:pgSz w:w="12242" w:h="15842" w:code="1"/>
          <w:pgMar w:top="2268" w:right="1418" w:bottom="1418" w:left="2268" w:header="709" w:footer="709" w:gutter="0"/>
          <w:cols w:space="708"/>
          <w:docGrid w:linePitch="360"/>
        </w:sectPr>
      </w:pPr>
    </w:p>
    <w:p w:rsidR="00B35930" w:rsidRPr="00404DBF" w:rsidRDefault="00B35930" w:rsidP="002251CA">
      <w:pPr>
        <w:pStyle w:val="Ttulo1"/>
        <w:rPr>
          <w:sz w:val="26"/>
          <w:szCs w:val="26"/>
        </w:rPr>
      </w:pPr>
    </w:p>
    <w:p w:rsidR="00B35930" w:rsidRPr="00404DBF" w:rsidRDefault="00B35930" w:rsidP="00B35930">
      <w:pPr>
        <w:spacing w:line="360" w:lineRule="auto"/>
        <w:rPr>
          <w:b/>
          <w:bCs/>
          <w:sz w:val="22"/>
          <w:szCs w:val="22"/>
        </w:rPr>
      </w:pPr>
    </w:p>
    <w:p w:rsidR="00B35930" w:rsidRPr="00404DBF" w:rsidRDefault="00B35930" w:rsidP="00B35930">
      <w:pPr>
        <w:spacing w:line="360" w:lineRule="auto"/>
        <w:rPr>
          <w:sz w:val="22"/>
          <w:szCs w:val="22"/>
        </w:rPr>
      </w:pPr>
      <w:r w:rsidRPr="00404DBF">
        <w:rPr>
          <w:b/>
          <w:bCs/>
          <w:noProof/>
          <w:sz w:val="22"/>
          <w:szCs w:val="22"/>
        </w:rPr>
        <w:pict>
          <v:shapetype id="_x0000_t202" coordsize="21600,21600" o:spt="202" path="m,l,21600r21600,l21600,xe">
            <v:stroke joinstyle="miter"/>
            <v:path gradientshapeok="t" o:connecttype="rect"/>
          </v:shapetype>
          <v:shape id="_x0000_s1060" type="#_x0000_t202" style="position:absolute;margin-left:372pt;margin-top:-9pt;width:30pt;height:18pt;z-index:251634176" stroked="f" strokecolor="red">
            <v:fill opacity="0"/>
            <v:textbox style="mso-next-textbox:#_x0000_s1060">
              <w:txbxContent>
                <w:p w:rsidR="00624039" w:rsidRPr="00404DBF" w:rsidRDefault="00624039" w:rsidP="00B35930">
                  <w:pPr>
                    <w:rPr>
                      <w:sz w:val="22"/>
                      <w:szCs w:val="22"/>
                    </w:rPr>
                  </w:pPr>
                  <w:r w:rsidRPr="00404DBF">
                    <w:rPr>
                      <w:sz w:val="22"/>
                      <w:szCs w:val="22"/>
                    </w:rPr>
                    <w:t>01</w:t>
                  </w:r>
                </w:p>
              </w:txbxContent>
            </v:textbox>
          </v:shape>
        </w:pict>
      </w:r>
      <w:r w:rsidRPr="00404DBF">
        <w:rPr>
          <w:b/>
          <w:bCs/>
          <w:sz w:val="22"/>
          <w:szCs w:val="22"/>
        </w:rPr>
        <w:t>Ficha Bibliográfica</w:t>
      </w:r>
      <w:r w:rsidRPr="00404DBF">
        <w:rPr>
          <w:sz w:val="22"/>
          <w:szCs w:val="22"/>
        </w:rPr>
        <w:t xml:space="preserve">                         </w:t>
      </w:r>
      <w:r w:rsidRPr="00404DBF">
        <w:rPr>
          <w:sz w:val="22"/>
          <w:szCs w:val="22"/>
        </w:rPr>
        <w:tab/>
      </w:r>
      <w:r w:rsidRPr="00404DBF">
        <w:rPr>
          <w:sz w:val="22"/>
          <w:szCs w:val="22"/>
        </w:rPr>
        <w:tab/>
      </w:r>
      <w:r w:rsidRPr="00404DBF">
        <w:rPr>
          <w:sz w:val="22"/>
          <w:szCs w:val="22"/>
        </w:rPr>
        <w:tab/>
      </w:r>
      <w:r w:rsidRPr="00404DBF">
        <w:rPr>
          <w:sz w:val="22"/>
          <w:szCs w:val="22"/>
        </w:rPr>
        <w:tab/>
      </w:r>
      <w:r w:rsidRPr="00404DBF">
        <w:rPr>
          <w:sz w:val="22"/>
          <w:szCs w:val="22"/>
        </w:rPr>
        <w:tab/>
      </w:r>
      <w:r w:rsidRPr="00404DBF">
        <w:rPr>
          <w:sz w:val="22"/>
          <w:szCs w:val="22"/>
        </w:rPr>
        <w:tab/>
        <w:t>No.____</w:t>
      </w:r>
    </w:p>
    <w:p w:rsidR="00B35930" w:rsidRPr="00404DBF" w:rsidRDefault="00B35930" w:rsidP="00B35930">
      <w:pPr>
        <w:spacing w:line="360" w:lineRule="auto"/>
        <w:ind w:left="360"/>
        <w:rPr>
          <w:sz w:val="22"/>
          <w:szCs w:val="22"/>
          <w:lang w:val="es-ES_tradnl"/>
        </w:rPr>
      </w:pPr>
      <w:r w:rsidRPr="00404DBF">
        <w:rPr>
          <w:noProof/>
          <w:sz w:val="22"/>
          <w:szCs w:val="22"/>
        </w:rPr>
        <w:pict>
          <v:shape id="_x0000_s1061" type="#_x0000_t202" style="position:absolute;left:0;text-align:left;margin-left:108pt;margin-top:15.3pt;width:2in;height:18pt;z-index:251635200" stroked="f" strokecolor="red">
            <v:fill opacity="0"/>
            <v:textbox style="mso-next-textbox:#_x0000_s1061">
              <w:txbxContent>
                <w:p w:rsidR="00624039" w:rsidRPr="00404DBF" w:rsidRDefault="00624039" w:rsidP="00B35930">
                  <w:pPr>
                    <w:rPr>
                      <w:sz w:val="22"/>
                      <w:szCs w:val="22"/>
                    </w:rPr>
                  </w:pPr>
                  <w:r w:rsidRPr="00404DBF">
                    <w:rPr>
                      <w:sz w:val="22"/>
                      <w:szCs w:val="22"/>
                    </w:rPr>
                    <w:t>Enrique Fowler Newton</w:t>
                  </w:r>
                </w:p>
              </w:txbxContent>
            </v:textbox>
          </v:shape>
        </w:pict>
      </w:r>
    </w:p>
    <w:p w:rsidR="00B35930" w:rsidRPr="00404DBF" w:rsidRDefault="00B35930" w:rsidP="00B35930">
      <w:pPr>
        <w:spacing w:line="360" w:lineRule="auto"/>
        <w:ind w:left="360"/>
        <w:rPr>
          <w:sz w:val="22"/>
          <w:szCs w:val="22"/>
        </w:rPr>
      </w:pPr>
      <w:r w:rsidRPr="00404DBF">
        <w:rPr>
          <w:noProof/>
          <w:sz w:val="22"/>
          <w:szCs w:val="22"/>
        </w:rPr>
        <w:pict>
          <v:shape id="_x0000_s1062" type="#_x0000_t202" style="position:absolute;left:0;text-align:left;margin-left:96pt;margin-top:12.6pt;width:324pt;height:27pt;z-index:251636224" stroked="f" strokecolor="red">
            <v:fill opacity="0"/>
            <v:textbox style="mso-next-textbox:#_x0000_s1062">
              <w:txbxContent>
                <w:p w:rsidR="00624039" w:rsidRPr="00404DBF" w:rsidRDefault="00624039" w:rsidP="00B35930">
                  <w:pPr>
                    <w:rPr>
                      <w:sz w:val="22"/>
                      <w:szCs w:val="22"/>
                    </w:rPr>
                  </w:pPr>
                  <w:r w:rsidRPr="00404DBF">
                    <w:rPr>
                      <w:sz w:val="22"/>
                      <w:szCs w:val="22"/>
                    </w:rPr>
                    <w:t xml:space="preserve">Contabilidad Superior </w:t>
                  </w:r>
                </w:p>
              </w:txbxContent>
            </v:textbox>
          </v:shape>
        </w:pict>
      </w:r>
      <w:r w:rsidRPr="00404DBF">
        <w:rPr>
          <w:sz w:val="22"/>
          <w:szCs w:val="22"/>
          <w:lang w:val="es-ES_tradnl"/>
        </w:rPr>
        <w:t>Nombre del autor: ____________________________________________________</w:t>
      </w:r>
      <w:r w:rsidRPr="00404DBF">
        <w:rPr>
          <w:i/>
          <w:iCs/>
          <w:sz w:val="22"/>
          <w:szCs w:val="22"/>
          <w:lang w:val="es-ES_tradnl"/>
        </w:rPr>
        <w:t xml:space="preserve"> </w:t>
      </w:r>
    </w:p>
    <w:p w:rsidR="00B35930" w:rsidRPr="00404DBF" w:rsidRDefault="00B35930" w:rsidP="00B35930">
      <w:pPr>
        <w:spacing w:line="360" w:lineRule="auto"/>
        <w:ind w:left="360"/>
        <w:rPr>
          <w:sz w:val="22"/>
          <w:szCs w:val="22"/>
        </w:rPr>
      </w:pPr>
      <w:r w:rsidRPr="00404DBF">
        <w:rPr>
          <w:noProof/>
          <w:sz w:val="22"/>
          <w:szCs w:val="22"/>
        </w:rPr>
        <w:pict>
          <v:shape id="_x0000_s1063" type="#_x0000_t202" style="position:absolute;left:0;text-align:left;margin-left:66pt;margin-top:9.9pt;width:120pt;height:27pt;z-index:251637248" stroked="f" strokecolor="red">
            <v:fill opacity="0"/>
            <v:textbox style="mso-next-textbox:#_x0000_s1063">
              <w:txbxContent>
                <w:p w:rsidR="00624039" w:rsidRPr="00404DBF" w:rsidRDefault="00624039" w:rsidP="00B35930">
                  <w:pPr>
                    <w:rPr>
                      <w:sz w:val="22"/>
                      <w:szCs w:val="22"/>
                    </w:rPr>
                  </w:pPr>
                  <w:r w:rsidRPr="00404DBF">
                    <w:rPr>
                      <w:sz w:val="22"/>
                      <w:szCs w:val="22"/>
                    </w:rPr>
                    <w:t>Editorial Macchi</w:t>
                  </w:r>
                </w:p>
              </w:txbxContent>
            </v:textbox>
          </v:shape>
        </w:pict>
      </w:r>
      <w:r w:rsidRPr="00404DBF">
        <w:rPr>
          <w:sz w:val="22"/>
          <w:szCs w:val="22"/>
          <w:lang w:val="es-ES_tradnl"/>
        </w:rPr>
        <w:t>Título del libro: ______________________________________________________</w:t>
      </w:r>
    </w:p>
    <w:p w:rsidR="00B35930" w:rsidRPr="00404DBF" w:rsidRDefault="00B35930" w:rsidP="00B35930">
      <w:pPr>
        <w:spacing w:line="360" w:lineRule="auto"/>
        <w:ind w:left="360"/>
        <w:rPr>
          <w:sz w:val="22"/>
          <w:szCs w:val="22"/>
        </w:rPr>
      </w:pPr>
      <w:r w:rsidRPr="00404DBF">
        <w:rPr>
          <w:noProof/>
          <w:sz w:val="22"/>
          <w:szCs w:val="22"/>
        </w:rPr>
        <w:pict>
          <v:shape id="_x0000_s1064" type="#_x0000_t202" style="position:absolute;left:0;text-align:left;margin-left:150pt;margin-top:16.2pt;width:270pt;height:18pt;z-index:251638272" stroked="f" strokecolor="red">
            <v:fill opacity="0"/>
            <v:textbox style="mso-next-textbox:#_x0000_s1064">
              <w:txbxContent>
                <w:p w:rsidR="00624039" w:rsidRPr="00404DBF" w:rsidRDefault="00624039" w:rsidP="00B35930">
                  <w:pPr>
                    <w:rPr>
                      <w:sz w:val="22"/>
                      <w:szCs w:val="22"/>
                    </w:rPr>
                  </w:pPr>
                  <w:r w:rsidRPr="00404DBF">
                    <w:rPr>
                      <w:sz w:val="22"/>
                      <w:szCs w:val="22"/>
                    </w:rPr>
                    <w:t>Buenos Aires-Bogota-Caracas-México, DF.</w:t>
                  </w:r>
                </w:p>
              </w:txbxContent>
            </v:textbox>
          </v:shape>
        </w:pict>
      </w:r>
      <w:r w:rsidRPr="00404DBF">
        <w:rPr>
          <w:sz w:val="22"/>
          <w:szCs w:val="22"/>
          <w:lang w:val="es-ES_tradnl"/>
        </w:rPr>
        <w:t xml:space="preserve">Editorial: ___________________________________________________________ </w:t>
      </w:r>
    </w:p>
    <w:p w:rsidR="00B35930" w:rsidRPr="00404DBF" w:rsidRDefault="00B35930" w:rsidP="00B35930">
      <w:pPr>
        <w:spacing w:line="360" w:lineRule="auto"/>
        <w:ind w:left="360"/>
        <w:rPr>
          <w:sz w:val="22"/>
          <w:szCs w:val="22"/>
        </w:rPr>
      </w:pPr>
      <w:r w:rsidRPr="00404DBF">
        <w:rPr>
          <w:noProof/>
          <w:sz w:val="22"/>
          <w:szCs w:val="22"/>
        </w:rPr>
        <w:pict>
          <v:shape id="_x0000_s1065" type="#_x0000_t202" style="position:absolute;left:0;text-align:left;margin-left:114pt;margin-top:13.5pt;width:102pt;height:18pt;z-index:251639296" stroked="f" strokecolor="red">
            <v:textbox style="mso-next-textbox:#_x0000_s1065">
              <w:txbxContent>
                <w:p w:rsidR="00624039" w:rsidRPr="00404DBF" w:rsidRDefault="00624039" w:rsidP="00B35930">
                  <w:pPr>
                    <w:rPr>
                      <w:sz w:val="22"/>
                      <w:szCs w:val="22"/>
                    </w:rPr>
                  </w:pPr>
                  <w:r w:rsidRPr="00404DBF">
                    <w:rPr>
                      <w:sz w:val="22"/>
                      <w:szCs w:val="22"/>
                    </w:rPr>
                    <w:t>2001</w:t>
                  </w:r>
                </w:p>
              </w:txbxContent>
            </v:textbox>
          </v:shape>
        </w:pict>
      </w:r>
      <w:r w:rsidRPr="00404DBF">
        <w:rPr>
          <w:sz w:val="22"/>
          <w:szCs w:val="22"/>
          <w:lang w:val="es-ES_tradnl"/>
        </w:rPr>
        <w:t xml:space="preserve">País en el que fue impreso.______________________________________________ </w:t>
      </w:r>
    </w:p>
    <w:p w:rsidR="00B35930" w:rsidRPr="00404DBF" w:rsidRDefault="00B35930" w:rsidP="00B35930">
      <w:pPr>
        <w:spacing w:line="360" w:lineRule="auto"/>
        <w:ind w:left="360"/>
        <w:rPr>
          <w:sz w:val="22"/>
          <w:szCs w:val="22"/>
        </w:rPr>
      </w:pPr>
      <w:r w:rsidRPr="00404DBF">
        <w:rPr>
          <w:noProof/>
          <w:sz w:val="22"/>
          <w:szCs w:val="22"/>
        </w:rPr>
        <w:pict>
          <v:shape id="_x0000_s1066" type="#_x0000_t202" style="position:absolute;left:0;text-align:left;margin-left:120pt;margin-top:15.6pt;width:210pt;height:18pt;z-index:251640320" stroked="f" strokecolor="red">
            <v:fill opacity="0"/>
            <v:textbox style="mso-next-textbox:#_x0000_s1066">
              <w:txbxContent>
                <w:p w:rsidR="00624039" w:rsidRPr="00404DBF" w:rsidRDefault="00624039" w:rsidP="00B35930">
                  <w:pPr>
                    <w:rPr>
                      <w:sz w:val="22"/>
                      <w:szCs w:val="22"/>
                    </w:rPr>
                  </w:pPr>
                  <w:r w:rsidRPr="00404DBF">
                    <w:rPr>
                      <w:sz w:val="22"/>
                      <w:szCs w:val="22"/>
                    </w:rPr>
                    <w:t>Cuarta Edición</w:t>
                  </w:r>
                </w:p>
              </w:txbxContent>
            </v:textbox>
          </v:shape>
        </w:pict>
      </w:r>
      <w:r w:rsidRPr="00404DBF">
        <w:rPr>
          <w:sz w:val="22"/>
          <w:szCs w:val="22"/>
          <w:lang w:val="es-ES_tradnl"/>
        </w:rPr>
        <w:t>Año de publicación. ________________</w:t>
      </w:r>
    </w:p>
    <w:p w:rsidR="00B35930" w:rsidRPr="00404DBF" w:rsidRDefault="00B35930" w:rsidP="00B35930">
      <w:pPr>
        <w:spacing w:line="360" w:lineRule="auto"/>
        <w:ind w:left="360"/>
        <w:rPr>
          <w:sz w:val="22"/>
          <w:szCs w:val="22"/>
        </w:rPr>
      </w:pPr>
      <w:r w:rsidRPr="00404DBF">
        <w:rPr>
          <w:noProof/>
          <w:sz w:val="22"/>
          <w:szCs w:val="22"/>
        </w:rPr>
        <w:pict>
          <v:shape id="_x0000_s1067" type="#_x0000_t202" style="position:absolute;left:0;text-align:left;margin-left:2in;margin-top:17.1pt;width:186pt;height:18pt;z-index:251641344" stroked="f" strokecolor="red">
            <v:fill opacity="0"/>
            <v:textbox style="mso-next-textbox:#_x0000_s1067">
              <w:txbxContent>
                <w:p w:rsidR="00624039" w:rsidRPr="00404DBF" w:rsidRDefault="00624039" w:rsidP="00B35930">
                  <w:pPr>
                    <w:rPr>
                      <w:sz w:val="22"/>
                      <w:szCs w:val="22"/>
                    </w:rPr>
                  </w:pPr>
                  <w:r w:rsidRPr="00404DBF">
                    <w:rPr>
                      <w:sz w:val="22"/>
                      <w:szCs w:val="22"/>
                    </w:rPr>
                    <w:t>1413</w:t>
                  </w:r>
                </w:p>
              </w:txbxContent>
            </v:textbox>
          </v:shape>
        </w:pict>
      </w:r>
      <w:r w:rsidRPr="00404DBF">
        <w:rPr>
          <w:sz w:val="22"/>
          <w:szCs w:val="22"/>
          <w:lang w:val="es-ES_tradnl"/>
        </w:rPr>
        <w:t>Número de edición: ____________________________________</w:t>
      </w:r>
    </w:p>
    <w:p w:rsidR="00B35930" w:rsidRPr="00404DBF" w:rsidRDefault="00B35930" w:rsidP="00B35930">
      <w:pPr>
        <w:spacing w:line="360" w:lineRule="auto"/>
        <w:ind w:left="360"/>
        <w:rPr>
          <w:sz w:val="22"/>
          <w:szCs w:val="22"/>
          <w:lang w:val="es-ES_tradnl"/>
        </w:rPr>
      </w:pPr>
      <w:r w:rsidRPr="00404DBF">
        <w:rPr>
          <w:sz w:val="22"/>
          <w:szCs w:val="22"/>
          <w:lang w:val="es-ES_tradnl"/>
        </w:rPr>
        <w:t>Número total de páginas: ________________________________</w:t>
      </w:r>
    </w:p>
    <w:p w:rsidR="00B35930" w:rsidRPr="00404DBF" w:rsidRDefault="006F4839" w:rsidP="00B35930">
      <w:pPr>
        <w:spacing w:line="360" w:lineRule="auto"/>
        <w:ind w:left="360"/>
        <w:rPr>
          <w:sz w:val="22"/>
          <w:szCs w:val="22"/>
        </w:rPr>
      </w:pPr>
      <w:r w:rsidRPr="00404DBF">
        <w:rPr>
          <w:noProof/>
          <w:sz w:val="22"/>
          <w:szCs w:val="22"/>
        </w:rPr>
        <w:pict>
          <v:shape id="_x0000_s1068" type="#_x0000_t202" style="position:absolute;left:0;text-align:left;margin-left:12pt;margin-top:14.7pt;width:426pt;height:18pt;z-index:251642368" stroked="f" strokecolor="red">
            <v:fill opacity="0"/>
            <v:textbox style="mso-next-textbox:#_x0000_s1068">
              <w:txbxContent>
                <w:p w:rsidR="00624039" w:rsidRPr="00404DBF" w:rsidRDefault="00624039" w:rsidP="00B35930">
                  <w:pPr>
                    <w:rPr>
                      <w:sz w:val="22"/>
                      <w:szCs w:val="22"/>
                    </w:rPr>
                  </w:pPr>
                  <w:r w:rsidRPr="00404DBF">
                    <w:rPr>
                      <w:i/>
                      <w:sz w:val="22"/>
                      <w:szCs w:val="22"/>
                    </w:rPr>
                    <w:t xml:space="preserve">Impuesto Diferido: </w:t>
                  </w:r>
                  <w:r w:rsidRPr="00404DBF">
                    <w:rPr>
                      <w:sz w:val="22"/>
                      <w:szCs w:val="22"/>
                    </w:rPr>
                    <w:t>relacionado al capitulo 18. El cual trata de Cuando se deben</w:t>
                  </w:r>
                </w:p>
              </w:txbxContent>
            </v:textbox>
          </v:shape>
        </w:pict>
      </w:r>
      <w:r w:rsidRPr="00404DBF">
        <w:rPr>
          <w:noProof/>
          <w:sz w:val="22"/>
          <w:szCs w:val="22"/>
        </w:rPr>
        <w:pict>
          <v:shape id="_x0000_s1070" type="#_x0000_t202" style="position:absolute;left:0;text-align:left;margin-left:12pt;margin-top:54.9pt;width:420pt;height:18pt;z-index:251644416" stroked="f" strokecolor="red">
            <v:fill opacity="0"/>
            <v:textbox style="mso-next-textbox:#_x0000_s1070">
              <w:txbxContent>
                <w:p w:rsidR="00624039" w:rsidRPr="00404DBF" w:rsidRDefault="00624039" w:rsidP="00B35930">
                  <w:pPr>
                    <w:rPr>
                      <w:sz w:val="22"/>
                      <w:szCs w:val="22"/>
                    </w:rPr>
                  </w:pPr>
                  <w:r w:rsidRPr="00404DBF">
                    <w:rPr>
                      <w:sz w:val="22"/>
                      <w:szCs w:val="22"/>
                    </w:rPr>
                    <w:t xml:space="preserve">perspectiva contable NIIF, normas contables argentinas  y  Normas  Contables </w:t>
                  </w:r>
                </w:p>
              </w:txbxContent>
            </v:textbox>
          </v:shape>
        </w:pict>
      </w:r>
      <w:r w:rsidRPr="00404DBF">
        <w:rPr>
          <w:noProof/>
          <w:sz w:val="22"/>
          <w:szCs w:val="22"/>
        </w:rPr>
        <w:pict>
          <v:shape id="_x0000_s1069" type="#_x0000_t202" style="position:absolute;left:0;text-align:left;margin-left:12pt;margin-top:36.3pt;width:456pt;height:18pt;z-index:251643392" stroked="f" strokecolor="red">
            <v:fill opacity="0"/>
            <v:textbox style="mso-next-textbox:#_x0000_s1069">
              <w:txbxContent>
                <w:p w:rsidR="00624039" w:rsidRPr="00404DBF" w:rsidRDefault="00624039" w:rsidP="00B35930">
                  <w:pPr>
                    <w:rPr>
                      <w:sz w:val="22"/>
                      <w:szCs w:val="22"/>
                    </w:rPr>
                  </w:pPr>
                  <w:r w:rsidRPr="00404DBF">
                    <w:rPr>
                      <w:sz w:val="22"/>
                      <w:szCs w:val="22"/>
                    </w:rPr>
                    <w:t>reconocer activos o pasivos por impuesto diferido haciendo un análisis  bajo la</w:t>
                  </w:r>
                </w:p>
              </w:txbxContent>
            </v:textbox>
          </v:shape>
        </w:pict>
      </w:r>
      <w:r w:rsidR="00B35930" w:rsidRPr="00404DBF">
        <w:rPr>
          <w:noProof/>
          <w:sz w:val="22"/>
          <w:szCs w:val="22"/>
        </w:rPr>
        <w:pict>
          <v:shape id="_x0000_s1071" type="#_x0000_t202" style="position:absolute;left:0;text-align:left;margin-left:12pt;margin-top:74.55pt;width:414pt;height:18pt;z-index:251645440" stroked="f" strokecolor="red">
            <v:fill opacity="0"/>
            <v:textbox style="mso-next-textbox:#_x0000_s1071">
              <w:txbxContent>
                <w:p w:rsidR="00624039" w:rsidRPr="00404DBF" w:rsidRDefault="00624039" w:rsidP="00B35930">
                  <w:pPr>
                    <w:rPr>
                      <w:sz w:val="22"/>
                      <w:szCs w:val="22"/>
                    </w:rPr>
                  </w:pPr>
                  <w:r w:rsidRPr="00404DBF">
                    <w:rPr>
                      <w:sz w:val="22"/>
                      <w:szCs w:val="22"/>
                    </w:rPr>
                    <w:t>Estadounidenses.</w:t>
                  </w:r>
                </w:p>
                <w:p w:rsidR="00624039" w:rsidRPr="00404DBF" w:rsidRDefault="00624039" w:rsidP="00B35930">
                  <w:pPr>
                    <w:rPr>
                      <w:sz w:val="22"/>
                      <w:szCs w:val="22"/>
                    </w:rPr>
                  </w:pPr>
                </w:p>
              </w:txbxContent>
            </v:textbox>
          </v:shape>
        </w:pict>
      </w:r>
      <w:r w:rsidR="00B35930" w:rsidRPr="00404DBF">
        <w:rPr>
          <w:sz w:val="22"/>
          <w:szCs w:val="22"/>
          <w:lang w:val="es-ES_tradnl"/>
        </w:rPr>
        <w:t xml:space="preserve">Resumen sobre lo que trata la fuente consultada: </w:t>
      </w:r>
      <w:r w:rsidR="00B35930" w:rsidRPr="00523CED">
        <w:rPr>
          <w:sz w:val="22"/>
          <w:szCs w:val="22"/>
          <w:lang w:val="es-ES_tradnl"/>
        </w:rPr>
        <w:t>___________________________________________________________________________</w:t>
      </w:r>
      <w:r w:rsidR="00CF0C72" w:rsidRPr="00523CED">
        <w:rPr>
          <w:sz w:val="22"/>
          <w:szCs w:val="22"/>
          <w:lang w:val="es-ES_tradnl"/>
        </w:rPr>
        <w:t>____________</w:t>
      </w:r>
      <w:r w:rsidR="00A35C85">
        <w:rPr>
          <w:sz w:val="22"/>
          <w:szCs w:val="22"/>
          <w:lang w:val="es-ES_tradnl"/>
        </w:rPr>
        <w:t>_______________</w:t>
      </w:r>
      <w:r w:rsidR="00B35930" w:rsidRPr="00404DBF">
        <w:rPr>
          <w:sz w:val="22"/>
          <w:szCs w:val="22"/>
          <w:lang w:val="es-ES_tradnl"/>
        </w:rPr>
        <w:t>____________________________________________________________________________________</w:t>
      </w:r>
      <w:r w:rsidR="00523CED">
        <w:rPr>
          <w:sz w:val="22"/>
          <w:szCs w:val="22"/>
          <w:lang w:val="es-ES_tradnl"/>
        </w:rPr>
        <w:t>____</w:t>
      </w:r>
      <w:r w:rsidR="00B35930" w:rsidRPr="00404DBF">
        <w:rPr>
          <w:sz w:val="22"/>
          <w:szCs w:val="22"/>
          <w:lang w:val="es-ES_tradnl"/>
        </w:rPr>
        <w:t>___________________________________________________________________________________</w:t>
      </w:r>
      <w:r w:rsidR="00B35930" w:rsidRPr="00404DBF">
        <w:rPr>
          <w:sz w:val="22"/>
          <w:szCs w:val="22"/>
        </w:rPr>
        <w:t>_____</w:t>
      </w:r>
    </w:p>
    <w:p w:rsidR="00B35930" w:rsidRPr="00404DBF" w:rsidRDefault="00B35930" w:rsidP="00B35930">
      <w:pPr>
        <w:spacing w:line="360" w:lineRule="auto"/>
        <w:rPr>
          <w:sz w:val="22"/>
          <w:szCs w:val="22"/>
        </w:rPr>
      </w:pPr>
      <w:r w:rsidRPr="00404DBF">
        <w:rPr>
          <w:noProof/>
          <w:sz w:val="22"/>
          <w:szCs w:val="22"/>
        </w:rPr>
        <w:pict>
          <v:shape id="_x0000_s1072" type="#_x0000_t202" style="position:absolute;margin-left:1in;margin-top:13.55pt;width:198pt;height:18pt;z-index:251646464" stroked="f" strokecolor="red">
            <v:fill opacity="0"/>
            <v:textbox style="mso-next-textbox:#_x0000_s1072">
              <w:txbxContent>
                <w:p w:rsidR="00624039" w:rsidRPr="00404DBF" w:rsidRDefault="00624039" w:rsidP="00B35930">
                  <w:pPr>
                    <w:rPr>
                      <w:b/>
                      <w:sz w:val="22"/>
                      <w:szCs w:val="22"/>
                    </w:rPr>
                  </w:pPr>
                  <w:r w:rsidRPr="00404DBF">
                    <w:rPr>
                      <w:b/>
                      <w:sz w:val="22"/>
                      <w:szCs w:val="22"/>
                    </w:rPr>
                    <w:t>Rutilio Enmanuel Mejìa Mundo</w:t>
                  </w:r>
                </w:p>
              </w:txbxContent>
            </v:textbox>
          </v:shape>
        </w:pict>
      </w:r>
    </w:p>
    <w:p w:rsidR="00B35930" w:rsidRPr="00FE691C" w:rsidRDefault="00B35930" w:rsidP="00B35930">
      <w:pPr>
        <w:spacing w:line="360" w:lineRule="auto"/>
        <w:rPr>
          <w:sz w:val="22"/>
          <w:szCs w:val="22"/>
          <w:lang w:val="pt-BR"/>
        </w:rPr>
      </w:pPr>
      <w:r w:rsidRPr="00FE691C">
        <w:rPr>
          <w:sz w:val="22"/>
          <w:szCs w:val="22"/>
          <w:lang w:val="pt-BR"/>
        </w:rPr>
        <w:t>Elaborada por: _________________________________</w:t>
      </w:r>
    </w:p>
    <w:p w:rsidR="00B35930" w:rsidRPr="00FE691C" w:rsidRDefault="00B35930" w:rsidP="00B35930">
      <w:pPr>
        <w:spacing w:line="360" w:lineRule="auto"/>
        <w:rPr>
          <w:sz w:val="22"/>
          <w:szCs w:val="22"/>
          <w:lang w:val="pt-BR"/>
        </w:rPr>
      </w:pPr>
    </w:p>
    <w:p w:rsidR="00093F2A" w:rsidRPr="00FE691C" w:rsidRDefault="00093F2A" w:rsidP="00B35930">
      <w:pPr>
        <w:spacing w:line="360" w:lineRule="auto"/>
        <w:rPr>
          <w:sz w:val="22"/>
          <w:szCs w:val="22"/>
          <w:lang w:val="pt-BR"/>
        </w:rPr>
      </w:pPr>
    </w:p>
    <w:p w:rsidR="00093F2A" w:rsidRPr="00FE691C" w:rsidRDefault="00093F2A" w:rsidP="00B35930">
      <w:pPr>
        <w:spacing w:line="360" w:lineRule="auto"/>
        <w:rPr>
          <w:sz w:val="22"/>
          <w:szCs w:val="22"/>
          <w:lang w:val="pt-BR"/>
        </w:rPr>
      </w:pPr>
    </w:p>
    <w:p w:rsidR="00093F2A" w:rsidRPr="00FE691C" w:rsidRDefault="00093F2A" w:rsidP="00B35930">
      <w:pPr>
        <w:spacing w:line="360" w:lineRule="auto"/>
        <w:rPr>
          <w:sz w:val="22"/>
          <w:szCs w:val="22"/>
          <w:lang w:val="pt-BR"/>
        </w:rPr>
      </w:pPr>
    </w:p>
    <w:p w:rsidR="00382424" w:rsidRPr="00FE691C" w:rsidRDefault="00382424" w:rsidP="00E85E2C">
      <w:pPr>
        <w:spacing w:line="360" w:lineRule="auto"/>
        <w:rPr>
          <w:rFonts w:ascii="Arial Narrow" w:hAnsi="Arial Narrow"/>
          <w:b/>
          <w:i/>
          <w:sz w:val="22"/>
          <w:szCs w:val="22"/>
          <w:lang w:val="pt-BR"/>
        </w:rPr>
      </w:pPr>
    </w:p>
    <w:p w:rsidR="005C325D" w:rsidRPr="0055338B" w:rsidRDefault="005C325D" w:rsidP="005C325D">
      <w:pPr>
        <w:spacing w:line="360" w:lineRule="auto"/>
        <w:rPr>
          <w:sz w:val="22"/>
          <w:szCs w:val="22"/>
          <w:lang w:val="pt-BR"/>
        </w:rPr>
      </w:pPr>
      <w:r w:rsidRPr="00404DBF">
        <w:rPr>
          <w:b/>
          <w:bCs/>
          <w:noProof/>
          <w:sz w:val="22"/>
          <w:szCs w:val="22"/>
          <w:lang w:val="es-ES"/>
        </w:rPr>
        <w:lastRenderedPageBreak/>
        <w:pict>
          <v:shape id="_x0000_s1086" type="#_x0000_t202" style="position:absolute;margin-left:369pt;margin-top:-9pt;width:30pt;height:18pt;z-index:251660800" stroked="f" strokecolor="red">
            <v:fill opacity="0"/>
            <v:textbox style="mso-next-textbox:#_x0000_s1086">
              <w:txbxContent>
                <w:p w:rsidR="00624039" w:rsidRPr="00404DBF" w:rsidRDefault="00624039" w:rsidP="005C325D">
                  <w:pPr>
                    <w:rPr>
                      <w:b/>
                      <w:sz w:val="22"/>
                      <w:szCs w:val="22"/>
                    </w:rPr>
                  </w:pPr>
                  <w:r w:rsidRPr="00404DBF">
                    <w:rPr>
                      <w:b/>
                      <w:sz w:val="22"/>
                      <w:szCs w:val="22"/>
                    </w:rPr>
                    <w:t>02</w:t>
                  </w:r>
                </w:p>
              </w:txbxContent>
            </v:textbox>
          </v:shape>
        </w:pict>
      </w:r>
      <w:r w:rsidRPr="0055338B">
        <w:rPr>
          <w:b/>
          <w:bCs/>
          <w:sz w:val="22"/>
          <w:szCs w:val="22"/>
          <w:lang w:val="pt-BR"/>
        </w:rPr>
        <w:t>Ficha Bibliográfica</w:t>
      </w:r>
      <w:r w:rsidRPr="0055338B">
        <w:rPr>
          <w:sz w:val="22"/>
          <w:szCs w:val="22"/>
          <w:lang w:val="pt-BR"/>
        </w:rPr>
        <w:t xml:space="preserve">                         </w:t>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t>No.____</w:t>
      </w:r>
    </w:p>
    <w:p w:rsidR="005C325D" w:rsidRPr="0055338B" w:rsidRDefault="005C325D" w:rsidP="005C325D">
      <w:pPr>
        <w:spacing w:line="360" w:lineRule="auto"/>
        <w:ind w:left="360"/>
        <w:rPr>
          <w:sz w:val="22"/>
          <w:szCs w:val="22"/>
          <w:lang w:val="pt-BR"/>
        </w:rPr>
      </w:pPr>
      <w:r w:rsidRPr="00404DBF">
        <w:rPr>
          <w:noProof/>
          <w:sz w:val="22"/>
          <w:szCs w:val="22"/>
        </w:rPr>
        <w:pict>
          <v:shape id="_x0000_s1073" type="#_x0000_t202" style="position:absolute;left:0;text-align:left;margin-left:108pt;margin-top:15.3pt;width:312pt;height:27pt;z-index:251647488" stroked="f" strokecolor="red">
            <v:fill opacity="0"/>
            <v:textbox style="mso-next-textbox:#_x0000_s1073">
              <w:txbxContent>
                <w:p w:rsidR="00624039" w:rsidRPr="00404DBF" w:rsidRDefault="00624039" w:rsidP="005C325D">
                  <w:pPr>
                    <w:rPr>
                      <w:sz w:val="22"/>
                      <w:szCs w:val="22"/>
                    </w:rPr>
                  </w:pPr>
                  <w:r w:rsidRPr="00404DBF">
                    <w:rPr>
                      <w:sz w:val="22"/>
                      <w:szCs w:val="22"/>
                    </w:rPr>
                    <w:t>Flores Gutiérrez Heidi Karina, otros</w:t>
                  </w:r>
                </w:p>
              </w:txbxContent>
            </v:textbox>
          </v:shape>
        </w:pict>
      </w:r>
    </w:p>
    <w:p w:rsidR="005C325D" w:rsidRPr="00404DBF" w:rsidRDefault="005C325D" w:rsidP="005C325D">
      <w:pPr>
        <w:spacing w:line="360" w:lineRule="auto"/>
        <w:ind w:left="360"/>
        <w:rPr>
          <w:sz w:val="22"/>
          <w:szCs w:val="22"/>
        </w:rPr>
      </w:pPr>
      <w:r w:rsidRPr="00404DBF">
        <w:rPr>
          <w:noProof/>
          <w:sz w:val="22"/>
          <w:szCs w:val="22"/>
        </w:rPr>
        <w:pict>
          <v:shape id="_x0000_s1074" type="#_x0000_t202" style="position:absolute;left:0;text-align:left;margin-left:90pt;margin-top:12.6pt;width:378pt;height:18pt;z-index:251648512" stroked="f" strokecolor="red">
            <v:fill opacity="0"/>
            <v:textbox style="mso-next-textbox:#_x0000_s1074">
              <w:txbxContent>
                <w:p w:rsidR="00624039" w:rsidRPr="00404DBF" w:rsidRDefault="00624039" w:rsidP="005C325D">
                  <w:pPr>
                    <w:rPr>
                      <w:sz w:val="22"/>
                      <w:szCs w:val="22"/>
                    </w:rPr>
                  </w:pPr>
                  <w:r w:rsidRPr="00404DBF">
                    <w:rPr>
                      <w:sz w:val="22"/>
                      <w:szCs w:val="22"/>
                    </w:rPr>
                    <w:t>“Tratamiento contable del Impuesto Diferido y su Presentación y revelación</w:t>
                  </w:r>
                </w:p>
              </w:txbxContent>
            </v:textbox>
          </v:shape>
        </w:pict>
      </w:r>
      <w:r w:rsidRPr="00404DBF">
        <w:rPr>
          <w:sz w:val="22"/>
          <w:szCs w:val="22"/>
          <w:lang w:val="es-ES_tradnl"/>
        </w:rPr>
        <w:t>Nombre del autor: ____________________________________________________</w:t>
      </w:r>
      <w:r w:rsidRPr="00404DBF">
        <w:rPr>
          <w:i/>
          <w:iCs/>
          <w:sz w:val="22"/>
          <w:szCs w:val="22"/>
          <w:lang w:val="es-ES_tradnl"/>
        </w:rPr>
        <w:t xml:space="preserve"> </w:t>
      </w:r>
    </w:p>
    <w:p w:rsidR="005C325D" w:rsidRPr="00404DBF" w:rsidRDefault="005C325D" w:rsidP="005C325D">
      <w:pPr>
        <w:spacing w:line="360" w:lineRule="auto"/>
        <w:ind w:left="360"/>
        <w:rPr>
          <w:sz w:val="22"/>
          <w:szCs w:val="22"/>
          <w:lang w:val="es-ES_tradnl"/>
        </w:rPr>
      </w:pPr>
      <w:r w:rsidRPr="00404DBF">
        <w:rPr>
          <w:noProof/>
          <w:sz w:val="22"/>
          <w:szCs w:val="22"/>
        </w:rPr>
        <w:pict>
          <v:shape id="_x0000_s1085" type="#_x0000_t202" style="position:absolute;left:0;text-align:left;margin-left:18pt;margin-top:9.9pt;width:420pt;height:18pt;z-index:251659776" stroked="f" strokecolor="red">
            <v:fill opacity="0"/>
            <v:textbox style="mso-next-textbox:#_x0000_s1085">
              <w:txbxContent>
                <w:p w:rsidR="00624039" w:rsidRPr="00404DBF" w:rsidRDefault="00624039" w:rsidP="005C325D">
                  <w:pPr>
                    <w:rPr>
                      <w:sz w:val="22"/>
                      <w:szCs w:val="22"/>
                    </w:rPr>
                  </w:pPr>
                  <w:r w:rsidRPr="00404DBF">
                    <w:rPr>
                      <w:sz w:val="22"/>
                      <w:szCs w:val="22"/>
                    </w:rPr>
                    <w:t>en los Estados Financieros.</w:t>
                  </w:r>
                </w:p>
              </w:txbxContent>
            </v:textbox>
          </v:shape>
        </w:pict>
      </w:r>
      <w:r w:rsidRPr="00404DBF">
        <w:rPr>
          <w:sz w:val="22"/>
          <w:szCs w:val="22"/>
          <w:lang w:val="es-ES_tradnl"/>
        </w:rPr>
        <w:t>Título del libro: ______________________________________________________</w:t>
      </w:r>
    </w:p>
    <w:p w:rsidR="005C325D" w:rsidRPr="00404DBF" w:rsidRDefault="005C325D" w:rsidP="005C325D">
      <w:pPr>
        <w:spacing w:line="360" w:lineRule="auto"/>
        <w:ind w:left="360"/>
        <w:rPr>
          <w:sz w:val="22"/>
          <w:szCs w:val="22"/>
        </w:rPr>
      </w:pPr>
      <w:r w:rsidRPr="00404DBF">
        <w:rPr>
          <w:sz w:val="22"/>
          <w:szCs w:val="22"/>
          <w:lang w:val="es-ES_tradnl"/>
        </w:rPr>
        <w:t>___________________________________________________________________</w:t>
      </w:r>
    </w:p>
    <w:p w:rsidR="005C325D" w:rsidRPr="00404DBF" w:rsidRDefault="005C325D" w:rsidP="005C325D">
      <w:pPr>
        <w:spacing w:line="360" w:lineRule="auto"/>
        <w:ind w:left="360"/>
        <w:rPr>
          <w:sz w:val="22"/>
          <w:szCs w:val="22"/>
        </w:rPr>
      </w:pPr>
      <w:r w:rsidRPr="00404DBF">
        <w:rPr>
          <w:noProof/>
          <w:sz w:val="22"/>
          <w:szCs w:val="22"/>
        </w:rPr>
        <w:pict>
          <v:shape id="_x0000_s1075" type="#_x0000_t202" style="position:absolute;left:0;text-align:left;margin-left:1in;margin-top:13.5pt;width:120pt;height:18pt;z-index:251649536" stroked="f" strokecolor="red">
            <v:fill opacity="0"/>
            <v:textbox style="mso-next-textbox:#_x0000_s1075">
              <w:txbxContent>
                <w:p w:rsidR="00624039" w:rsidRPr="00404DBF" w:rsidRDefault="00624039" w:rsidP="005C325D">
                  <w:pPr>
                    <w:rPr>
                      <w:sz w:val="22"/>
                      <w:szCs w:val="22"/>
                    </w:rPr>
                  </w:pPr>
                  <w:r w:rsidRPr="00404DBF">
                    <w:rPr>
                      <w:sz w:val="22"/>
                      <w:szCs w:val="22"/>
                    </w:rPr>
                    <w:t>-</w:t>
                  </w:r>
                </w:p>
              </w:txbxContent>
            </v:textbox>
          </v:shape>
        </w:pict>
      </w:r>
      <w:r w:rsidRPr="00404DBF">
        <w:rPr>
          <w:noProof/>
          <w:sz w:val="22"/>
          <w:szCs w:val="22"/>
        </w:rPr>
        <w:pict>
          <v:shape id="_x0000_s1076" type="#_x0000_t202" style="position:absolute;left:0;text-align:left;margin-left:150pt;margin-top:16.2pt;width:270pt;height:18pt;z-index:251650560" stroked="f" strokecolor="red">
            <v:fill opacity="0"/>
            <v:textbox style="mso-next-textbox:#_x0000_s1076">
              <w:txbxContent>
                <w:p w:rsidR="00624039" w:rsidRPr="00404DBF" w:rsidRDefault="00624039" w:rsidP="005C325D">
                  <w:pPr>
                    <w:rPr>
                      <w:sz w:val="22"/>
                      <w:szCs w:val="22"/>
                    </w:rPr>
                  </w:pPr>
                  <w:r w:rsidRPr="00404DBF">
                    <w:rPr>
                      <w:sz w:val="22"/>
                      <w:szCs w:val="22"/>
                    </w:rPr>
                    <w:t>El Salvador</w:t>
                  </w:r>
                </w:p>
              </w:txbxContent>
            </v:textbox>
          </v:shape>
        </w:pict>
      </w:r>
      <w:r w:rsidRPr="00404DBF">
        <w:rPr>
          <w:sz w:val="22"/>
          <w:szCs w:val="22"/>
          <w:lang w:val="es-ES_tradnl"/>
        </w:rPr>
        <w:t xml:space="preserve">Editorial: ___________________________________________________________ </w:t>
      </w:r>
    </w:p>
    <w:p w:rsidR="005C325D" w:rsidRPr="00404DBF" w:rsidRDefault="005C325D" w:rsidP="005C325D">
      <w:pPr>
        <w:spacing w:line="360" w:lineRule="auto"/>
        <w:ind w:left="360"/>
        <w:rPr>
          <w:sz w:val="22"/>
          <w:szCs w:val="22"/>
        </w:rPr>
      </w:pPr>
      <w:r w:rsidRPr="00404DBF">
        <w:rPr>
          <w:noProof/>
          <w:sz w:val="22"/>
          <w:szCs w:val="22"/>
        </w:rPr>
        <w:pict>
          <v:shape id="_x0000_s1077" type="#_x0000_t202" style="position:absolute;left:0;text-align:left;margin-left:114pt;margin-top:13.5pt;width:102pt;height:18pt;z-index:251651584" stroked="f" strokecolor="red">
            <v:textbox style="mso-next-textbox:#_x0000_s1077">
              <w:txbxContent>
                <w:p w:rsidR="00624039" w:rsidRPr="00404DBF" w:rsidRDefault="00624039" w:rsidP="005C325D">
                  <w:pPr>
                    <w:rPr>
                      <w:sz w:val="22"/>
                      <w:szCs w:val="22"/>
                    </w:rPr>
                  </w:pPr>
                  <w:r w:rsidRPr="00404DBF">
                    <w:rPr>
                      <w:sz w:val="22"/>
                      <w:szCs w:val="22"/>
                    </w:rPr>
                    <w:t>2003</w:t>
                  </w:r>
                </w:p>
              </w:txbxContent>
            </v:textbox>
          </v:shape>
        </w:pict>
      </w:r>
      <w:r w:rsidRPr="00404DBF">
        <w:rPr>
          <w:sz w:val="22"/>
          <w:szCs w:val="22"/>
          <w:lang w:val="es-ES_tradnl"/>
        </w:rPr>
        <w:t xml:space="preserve">País en el que fue impreso.______________________________________________ </w:t>
      </w:r>
    </w:p>
    <w:p w:rsidR="005C325D" w:rsidRPr="00404DBF" w:rsidRDefault="005C325D" w:rsidP="005C325D">
      <w:pPr>
        <w:spacing w:line="360" w:lineRule="auto"/>
        <w:ind w:left="360"/>
        <w:rPr>
          <w:sz w:val="22"/>
          <w:szCs w:val="22"/>
        </w:rPr>
      </w:pPr>
      <w:r w:rsidRPr="00404DBF">
        <w:rPr>
          <w:noProof/>
          <w:sz w:val="22"/>
          <w:szCs w:val="22"/>
        </w:rPr>
        <w:pict>
          <v:shape id="_x0000_s1078" type="#_x0000_t202" style="position:absolute;left:0;text-align:left;margin-left:120pt;margin-top:10.8pt;width:210pt;height:18pt;z-index:251652608" stroked="f" strokecolor="red">
            <v:fill opacity="0"/>
            <v:textbox style="mso-next-textbox:#_x0000_s1078">
              <w:txbxContent>
                <w:p w:rsidR="00624039" w:rsidRPr="00404DBF" w:rsidRDefault="00624039" w:rsidP="005C325D">
                  <w:pPr>
                    <w:rPr>
                      <w:sz w:val="22"/>
                      <w:szCs w:val="22"/>
                    </w:rPr>
                  </w:pPr>
                  <w:r w:rsidRPr="00404DBF">
                    <w:rPr>
                      <w:sz w:val="22"/>
                      <w:szCs w:val="22"/>
                    </w:rPr>
                    <w:t>-</w:t>
                  </w:r>
                </w:p>
              </w:txbxContent>
            </v:textbox>
          </v:shape>
        </w:pict>
      </w:r>
      <w:r w:rsidRPr="00404DBF">
        <w:rPr>
          <w:sz w:val="22"/>
          <w:szCs w:val="22"/>
          <w:lang w:val="es-ES_tradnl"/>
        </w:rPr>
        <w:t>Año de publicación. ________________</w:t>
      </w:r>
    </w:p>
    <w:p w:rsidR="005C325D" w:rsidRPr="00404DBF" w:rsidRDefault="005C325D" w:rsidP="005C325D">
      <w:pPr>
        <w:spacing w:line="360" w:lineRule="auto"/>
        <w:ind w:left="360"/>
        <w:rPr>
          <w:sz w:val="22"/>
          <w:szCs w:val="22"/>
        </w:rPr>
      </w:pPr>
      <w:r w:rsidRPr="00404DBF">
        <w:rPr>
          <w:noProof/>
          <w:sz w:val="22"/>
          <w:szCs w:val="22"/>
        </w:rPr>
        <w:pict>
          <v:shape id="_x0000_s1079" type="#_x0000_t202" style="position:absolute;left:0;text-align:left;margin-left:2in;margin-top:17.1pt;width:186pt;height:18pt;z-index:251653632" stroked="f" strokecolor="red">
            <v:fill opacity="0"/>
            <v:textbox style="mso-next-textbox:#_x0000_s1079">
              <w:txbxContent>
                <w:p w:rsidR="00624039" w:rsidRPr="00404DBF" w:rsidRDefault="00624039" w:rsidP="005C325D">
                  <w:pPr>
                    <w:rPr>
                      <w:sz w:val="22"/>
                      <w:szCs w:val="22"/>
                    </w:rPr>
                  </w:pPr>
                  <w:r w:rsidRPr="00404DBF">
                    <w:rPr>
                      <w:sz w:val="22"/>
                      <w:szCs w:val="22"/>
                    </w:rPr>
                    <w:t>159</w:t>
                  </w:r>
                </w:p>
              </w:txbxContent>
            </v:textbox>
          </v:shape>
        </w:pict>
      </w:r>
      <w:r w:rsidRPr="00404DBF">
        <w:rPr>
          <w:sz w:val="22"/>
          <w:szCs w:val="22"/>
          <w:lang w:val="es-ES_tradnl"/>
        </w:rPr>
        <w:t>Número de edición: ____________________________________</w:t>
      </w:r>
    </w:p>
    <w:p w:rsidR="005C325D" w:rsidRPr="00404DBF" w:rsidRDefault="005C325D" w:rsidP="005C325D">
      <w:pPr>
        <w:spacing w:line="360" w:lineRule="auto"/>
        <w:ind w:left="360"/>
        <w:rPr>
          <w:sz w:val="22"/>
          <w:szCs w:val="22"/>
          <w:lang w:val="es-ES_tradnl"/>
        </w:rPr>
      </w:pPr>
      <w:r w:rsidRPr="00404DBF">
        <w:rPr>
          <w:sz w:val="22"/>
          <w:szCs w:val="22"/>
          <w:lang w:val="es-ES_tradnl"/>
        </w:rPr>
        <w:t>Número total de páginas: ________________________________</w:t>
      </w:r>
    </w:p>
    <w:p w:rsidR="005C325D" w:rsidRPr="00404DBF" w:rsidRDefault="006F4839" w:rsidP="005C325D">
      <w:pPr>
        <w:spacing w:line="360" w:lineRule="auto"/>
        <w:ind w:left="360"/>
        <w:rPr>
          <w:sz w:val="22"/>
          <w:szCs w:val="22"/>
        </w:rPr>
      </w:pPr>
      <w:r w:rsidRPr="00404DBF">
        <w:rPr>
          <w:noProof/>
          <w:sz w:val="22"/>
          <w:szCs w:val="22"/>
        </w:rPr>
        <w:pict>
          <v:shape id="_x0000_s1080" type="#_x0000_t202" style="position:absolute;left:0;text-align:left;margin-left:12pt;margin-top:14.7pt;width:426pt;height:18pt;z-index:251654656" stroked="f" strokecolor="red">
            <v:fill opacity="0"/>
            <v:textbox style="mso-next-textbox:#_x0000_s1080">
              <w:txbxContent>
                <w:p w:rsidR="00624039" w:rsidRPr="00404DBF" w:rsidRDefault="00624039" w:rsidP="005C325D">
                  <w:pPr>
                    <w:rPr>
                      <w:sz w:val="22"/>
                      <w:szCs w:val="22"/>
                    </w:rPr>
                  </w:pPr>
                  <w:r w:rsidRPr="00404DBF">
                    <w:rPr>
                      <w:sz w:val="22"/>
                      <w:szCs w:val="22"/>
                    </w:rPr>
                    <w:t>Tesis relacionada al tratamiento contable del impuesto diferido, y aspectos tributarios</w:t>
                  </w:r>
                </w:p>
              </w:txbxContent>
            </v:textbox>
          </v:shape>
        </w:pict>
      </w:r>
      <w:r w:rsidRPr="00404DBF">
        <w:rPr>
          <w:noProof/>
          <w:sz w:val="22"/>
          <w:szCs w:val="22"/>
        </w:rPr>
        <w:pict>
          <v:shape id="_x0000_s1081" type="#_x0000_t202" style="position:absolute;left:0;text-align:left;margin-left:12pt;margin-top:35.95pt;width:456pt;height:18pt;z-index:251655680" stroked="f" strokecolor="red">
            <v:fill opacity="0"/>
            <v:textbox style="mso-next-textbox:#_x0000_s1081">
              <w:txbxContent>
                <w:p w:rsidR="00624039" w:rsidRPr="00404DBF" w:rsidRDefault="00624039" w:rsidP="005C325D">
                  <w:pPr>
                    <w:rPr>
                      <w:sz w:val="22"/>
                      <w:szCs w:val="22"/>
                    </w:rPr>
                  </w:pPr>
                  <w:r w:rsidRPr="00404DBF">
                    <w:rPr>
                      <w:sz w:val="22"/>
                      <w:szCs w:val="22"/>
                    </w:rPr>
                    <w:t>relacionado al tema.</w:t>
                  </w:r>
                </w:p>
              </w:txbxContent>
            </v:textbox>
          </v:shape>
        </w:pict>
      </w:r>
      <w:r w:rsidR="005C325D" w:rsidRPr="00404DBF">
        <w:rPr>
          <w:noProof/>
          <w:sz w:val="22"/>
          <w:szCs w:val="22"/>
        </w:rPr>
        <w:pict>
          <v:shape id="_x0000_s1082" type="#_x0000_t202" style="position:absolute;left:0;text-align:left;margin-left:12pt;margin-top:56.7pt;width:420pt;height:18pt;z-index:251656704" stroked="f" strokecolor="red">
            <v:fill opacity="0"/>
            <v:textbox style="mso-next-textbox:#_x0000_s1082">
              <w:txbxContent>
                <w:p w:rsidR="00624039" w:rsidRPr="00404DBF" w:rsidRDefault="00624039" w:rsidP="005C325D">
                  <w:pPr>
                    <w:rPr>
                      <w:sz w:val="22"/>
                      <w:szCs w:val="22"/>
                    </w:rPr>
                  </w:pPr>
                </w:p>
              </w:txbxContent>
            </v:textbox>
          </v:shape>
        </w:pict>
      </w:r>
      <w:r w:rsidR="005C325D" w:rsidRPr="00404DBF">
        <w:rPr>
          <w:noProof/>
          <w:sz w:val="22"/>
          <w:szCs w:val="22"/>
        </w:rPr>
        <w:pict>
          <v:shape id="_x0000_s1083" type="#_x0000_t202" style="position:absolute;left:0;text-align:left;margin-left:12pt;margin-top:74.55pt;width:414pt;height:18pt;z-index:251657728" stroked="f" strokecolor="red">
            <v:fill opacity="0"/>
            <v:textbox style="mso-next-textbox:#_x0000_s1083">
              <w:txbxContent>
                <w:p w:rsidR="00624039" w:rsidRPr="00404DBF" w:rsidRDefault="00624039" w:rsidP="005C325D">
                  <w:pPr>
                    <w:rPr>
                      <w:sz w:val="22"/>
                      <w:szCs w:val="22"/>
                    </w:rPr>
                  </w:pPr>
                </w:p>
              </w:txbxContent>
            </v:textbox>
          </v:shape>
        </w:pict>
      </w:r>
      <w:r w:rsidR="005C325D" w:rsidRPr="00404DBF">
        <w:rPr>
          <w:sz w:val="22"/>
          <w:szCs w:val="22"/>
          <w:lang w:val="es-ES_tradnl"/>
        </w:rPr>
        <w:t>Resumen sobre lo que trata la fuente consultada: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5C325D" w:rsidRPr="00404DBF" w:rsidRDefault="005C325D" w:rsidP="005C325D">
      <w:pPr>
        <w:spacing w:line="360" w:lineRule="auto"/>
        <w:rPr>
          <w:sz w:val="22"/>
          <w:szCs w:val="22"/>
        </w:rPr>
      </w:pPr>
      <w:r w:rsidRPr="00404DBF">
        <w:rPr>
          <w:noProof/>
          <w:sz w:val="22"/>
          <w:szCs w:val="22"/>
        </w:rPr>
        <w:pict>
          <v:shape id="_x0000_s1084" type="#_x0000_t202" style="position:absolute;margin-left:66.6pt;margin-top:15.95pt;width:198pt;height:18pt;z-index:251658752" stroked="f" strokecolor="red">
            <v:fill opacity="0"/>
            <v:textbox style="mso-next-textbox:#_x0000_s1084">
              <w:txbxContent>
                <w:p w:rsidR="00624039" w:rsidRPr="00404DBF" w:rsidRDefault="00624039" w:rsidP="005C325D">
                  <w:pPr>
                    <w:rPr>
                      <w:sz w:val="22"/>
                      <w:szCs w:val="22"/>
                    </w:rPr>
                  </w:pPr>
                  <w:r w:rsidRPr="00404DBF">
                    <w:rPr>
                      <w:sz w:val="22"/>
                      <w:szCs w:val="22"/>
                    </w:rPr>
                    <w:t>Pedro Josué Fuentes Vásquez</w:t>
                  </w:r>
                </w:p>
              </w:txbxContent>
            </v:textbox>
          </v:shape>
        </w:pict>
      </w:r>
    </w:p>
    <w:p w:rsidR="005C325D" w:rsidRPr="00FE691C" w:rsidRDefault="005C325D" w:rsidP="005C325D">
      <w:pPr>
        <w:spacing w:line="360" w:lineRule="auto"/>
        <w:rPr>
          <w:sz w:val="22"/>
          <w:szCs w:val="22"/>
          <w:lang w:val="pt-BR"/>
        </w:rPr>
      </w:pPr>
      <w:r w:rsidRPr="00FE691C">
        <w:rPr>
          <w:sz w:val="22"/>
          <w:szCs w:val="22"/>
          <w:lang w:val="pt-BR"/>
        </w:rPr>
        <w:t>Elaborada por: _________________________________</w:t>
      </w:r>
    </w:p>
    <w:p w:rsidR="005C325D" w:rsidRPr="00FE691C" w:rsidRDefault="005C325D" w:rsidP="005C325D">
      <w:pPr>
        <w:spacing w:line="360" w:lineRule="auto"/>
        <w:rPr>
          <w:sz w:val="22"/>
          <w:szCs w:val="22"/>
          <w:lang w:val="pt-BR"/>
        </w:rPr>
      </w:pPr>
    </w:p>
    <w:p w:rsidR="005C325D" w:rsidRPr="00FE691C" w:rsidRDefault="005C325D" w:rsidP="005C325D">
      <w:pPr>
        <w:rPr>
          <w:sz w:val="22"/>
          <w:szCs w:val="22"/>
          <w:lang w:val="pt-BR"/>
        </w:rPr>
      </w:pPr>
    </w:p>
    <w:p w:rsidR="005C325D" w:rsidRPr="00FE691C" w:rsidRDefault="005C325D" w:rsidP="005C325D">
      <w:pPr>
        <w:rPr>
          <w:sz w:val="22"/>
          <w:szCs w:val="22"/>
          <w:lang w:val="pt-BR"/>
        </w:rPr>
      </w:pPr>
    </w:p>
    <w:p w:rsidR="005C325D" w:rsidRPr="00FE691C" w:rsidRDefault="005C325D" w:rsidP="005C325D">
      <w:pPr>
        <w:rPr>
          <w:sz w:val="22"/>
          <w:szCs w:val="22"/>
          <w:lang w:val="pt-BR"/>
        </w:rPr>
      </w:pPr>
    </w:p>
    <w:p w:rsidR="00093F2A" w:rsidRPr="00FE691C" w:rsidRDefault="00093F2A" w:rsidP="005C325D">
      <w:pPr>
        <w:rPr>
          <w:sz w:val="22"/>
          <w:szCs w:val="22"/>
          <w:lang w:val="pt-BR"/>
        </w:rPr>
      </w:pPr>
    </w:p>
    <w:p w:rsidR="00093F2A" w:rsidRPr="00FE691C" w:rsidRDefault="00093F2A" w:rsidP="005C325D">
      <w:pPr>
        <w:rPr>
          <w:sz w:val="22"/>
          <w:szCs w:val="22"/>
          <w:lang w:val="pt-BR"/>
        </w:rPr>
      </w:pPr>
    </w:p>
    <w:p w:rsidR="00093F2A" w:rsidRPr="00FE691C" w:rsidRDefault="00093F2A" w:rsidP="005C325D">
      <w:pPr>
        <w:rPr>
          <w:sz w:val="22"/>
          <w:szCs w:val="22"/>
          <w:lang w:val="pt-BR"/>
        </w:rPr>
      </w:pPr>
    </w:p>
    <w:p w:rsidR="005C325D" w:rsidRPr="00FE691C" w:rsidRDefault="005C325D" w:rsidP="005C325D">
      <w:pPr>
        <w:rPr>
          <w:sz w:val="22"/>
          <w:szCs w:val="22"/>
          <w:lang w:val="pt-BR"/>
        </w:rPr>
      </w:pPr>
    </w:p>
    <w:p w:rsidR="005C325D" w:rsidRPr="00FE691C" w:rsidRDefault="005C325D" w:rsidP="005C325D">
      <w:pPr>
        <w:rPr>
          <w:sz w:val="22"/>
          <w:szCs w:val="22"/>
          <w:lang w:val="pt-BR"/>
        </w:rPr>
      </w:pPr>
    </w:p>
    <w:p w:rsidR="005C325D" w:rsidRPr="00FE691C" w:rsidRDefault="005C325D" w:rsidP="005C325D">
      <w:pPr>
        <w:rPr>
          <w:sz w:val="22"/>
          <w:szCs w:val="22"/>
          <w:lang w:val="pt-BR"/>
        </w:rPr>
      </w:pPr>
    </w:p>
    <w:p w:rsidR="002637B2" w:rsidRPr="0055338B" w:rsidRDefault="002637B2" w:rsidP="002637B2">
      <w:pPr>
        <w:spacing w:line="360" w:lineRule="auto"/>
        <w:rPr>
          <w:sz w:val="22"/>
          <w:szCs w:val="22"/>
          <w:lang w:val="pt-BR"/>
        </w:rPr>
      </w:pPr>
      <w:r w:rsidRPr="00404DBF">
        <w:rPr>
          <w:b/>
          <w:bCs/>
          <w:noProof/>
          <w:sz w:val="22"/>
          <w:szCs w:val="22"/>
        </w:rPr>
        <w:pict>
          <v:shape id="_x0000_s1087" type="#_x0000_t202" style="position:absolute;margin-left:372pt;margin-top:-9pt;width:30pt;height:18pt;z-index:251661824" stroked="f" strokecolor="red">
            <v:fill opacity="0"/>
            <v:textbox style="mso-next-textbox:#_x0000_s1087">
              <w:txbxContent>
                <w:p w:rsidR="00624039" w:rsidRPr="00404DBF" w:rsidRDefault="00624039" w:rsidP="002637B2">
                  <w:pPr>
                    <w:rPr>
                      <w:sz w:val="22"/>
                      <w:szCs w:val="22"/>
                    </w:rPr>
                  </w:pPr>
                  <w:r w:rsidRPr="00404DBF">
                    <w:rPr>
                      <w:sz w:val="22"/>
                      <w:szCs w:val="22"/>
                    </w:rPr>
                    <w:t>03</w:t>
                  </w:r>
                </w:p>
              </w:txbxContent>
            </v:textbox>
          </v:shape>
        </w:pict>
      </w:r>
      <w:r w:rsidRPr="0055338B">
        <w:rPr>
          <w:b/>
          <w:bCs/>
          <w:sz w:val="22"/>
          <w:szCs w:val="22"/>
          <w:lang w:val="pt-BR"/>
        </w:rPr>
        <w:t>Ficha Bibliográfica</w:t>
      </w:r>
      <w:r w:rsidRPr="0055338B">
        <w:rPr>
          <w:sz w:val="22"/>
          <w:szCs w:val="22"/>
          <w:lang w:val="pt-BR"/>
        </w:rPr>
        <w:t xml:space="preserve">                         </w:t>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r>
      <w:r w:rsidRPr="0055338B">
        <w:rPr>
          <w:sz w:val="22"/>
          <w:szCs w:val="22"/>
          <w:lang w:val="pt-BR"/>
        </w:rPr>
        <w:tab/>
        <w:t>No.____</w:t>
      </w:r>
    </w:p>
    <w:p w:rsidR="002637B2" w:rsidRPr="0055338B" w:rsidRDefault="002637B2" w:rsidP="002637B2">
      <w:pPr>
        <w:spacing w:line="360" w:lineRule="auto"/>
        <w:ind w:left="360"/>
        <w:rPr>
          <w:sz w:val="22"/>
          <w:szCs w:val="22"/>
          <w:lang w:val="pt-BR"/>
        </w:rPr>
      </w:pPr>
      <w:r w:rsidRPr="00404DBF">
        <w:rPr>
          <w:noProof/>
          <w:sz w:val="22"/>
          <w:szCs w:val="22"/>
        </w:rPr>
        <w:pict>
          <v:shape id="_x0000_s1088" type="#_x0000_t202" style="position:absolute;left:0;text-align:left;margin-left:108pt;margin-top:15.3pt;width:312pt;height:27pt;z-index:251662848" stroked="f" strokecolor="red">
            <v:fill opacity="0"/>
            <v:textbox style="mso-next-textbox:#_x0000_s1088">
              <w:txbxContent>
                <w:p w:rsidR="00624039" w:rsidRPr="00404DBF" w:rsidRDefault="00624039" w:rsidP="002637B2">
                  <w:pPr>
                    <w:rPr>
                      <w:sz w:val="22"/>
                      <w:szCs w:val="22"/>
                    </w:rPr>
                  </w:pPr>
                  <w:r w:rsidRPr="00404DBF">
                    <w:rPr>
                      <w:sz w:val="22"/>
                      <w:szCs w:val="22"/>
                    </w:rPr>
                    <w:t>Ricardo Mendoza Orantes</w:t>
                  </w:r>
                </w:p>
              </w:txbxContent>
            </v:textbox>
          </v:shape>
        </w:pict>
      </w:r>
    </w:p>
    <w:p w:rsidR="002637B2" w:rsidRPr="00404DBF" w:rsidRDefault="002637B2" w:rsidP="002637B2">
      <w:pPr>
        <w:spacing w:line="360" w:lineRule="auto"/>
        <w:ind w:left="360"/>
        <w:rPr>
          <w:sz w:val="22"/>
          <w:szCs w:val="22"/>
        </w:rPr>
      </w:pPr>
      <w:r w:rsidRPr="00404DBF">
        <w:rPr>
          <w:noProof/>
          <w:sz w:val="22"/>
          <w:szCs w:val="22"/>
        </w:rPr>
        <w:pict>
          <v:shape id="_x0000_s1089" type="#_x0000_t202" style="position:absolute;left:0;text-align:left;margin-left:96pt;margin-top:12.6pt;width:324pt;height:27pt;z-index:251663872" stroked="f" strokecolor="red">
            <v:fill opacity="0"/>
            <v:textbox style="mso-next-textbox:#_x0000_s1089">
              <w:txbxContent>
                <w:p w:rsidR="00624039" w:rsidRPr="00404DBF" w:rsidRDefault="00624039" w:rsidP="002637B2">
                  <w:pPr>
                    <w:rPr>
                      <w:sz w:val="22"/>
                      <w:szCs w:val="22"/>
                    </w:rPr>
                  </w:pPr>
                  <w:r w:rsidRPr="00404DBF">
                    <w:rPr>
                      <w:sz w:val="22"/>
                      <w:szCs w:val="22"/>
                    </w:rPr>
                    <w:t xml:space="preserve">Recopilación de leyes Tributarias  </w:t>
                  </w:r>
                </w:p>
              </w:txbxContent>
            </v:textbox>
          </v:shape>
        </w:pict>
      </w:r>
      <w:r w:rsidRPr="00404DBF">
        <w:rPr>
          <w:sz w:val="22"/>
          <w:szCs w:val="22"/>
          <w:lang w:val="es-ES_tradnl"/>
        </w:rPr>
        <w:t>Nombre del autor: ____________________________________________________</w:t>
      </w:r>
      <w:r w:rsidRPr="00404DBF">
        <w:rPr>
          <w:i/>
          <w:iCs/>
          <w:sz w:val="22"/>
          <w:szCs w:val="22"/>
          <w:lang w:val="es-ES_tradnl"/>
        </w:rPr>
        <w:t xml:space="preserve"> </w:t>
      </w:r>
    </w:p>
    <w:p w:rsidR="002637B2" w:rsidRPr="00404DBF" w:rsidRDefault="002637B2" w:rsidP="002637B2">
      <w:pPr>
        <w:spacing w:line="360" w:lineRule="auto"/>
        <w:ind w:left="360"/>
        <w:rPr>
          <w:sz w:val="22"/>
          <w:szCs w:val="22"/>
        </w:rPr>
      </w:pPr>
      <w:r w:rsidRPr="00404DBF">
        <w:rPr>
          <w:sz w:val="22"/>
          <w:szCs w:val="22"/>
          <w:lang w:val="es-ES_tradnl"/>
        </w:rPr>
        <w:t>Título del libro: ______________________________________________________</w:t>
      </w:r>
    </w:p>
    <w:p w:rsidR="002637B2" w:rsidRPr="00404DBF" w:rsidRDefault="006F4839" w:rsidP="002637B2">
      <w:pPr>
        <w:spacing w:line="360" w:lineRule="auto"/>
        <w:ind w:left="360"/>
        <w:rPr>
          <w:sz w:val="22"/>
          <w:szCs w:val="22"/>
        </w:rPr>
      </w:pPr>
      <w:r w:rsidRPr="00404DBF">
        <w:rPr>
          <w:noProof/>
          <w:sz w:val="22"/>
          <w:szCs w:val="22"/>
        </w:rPr>
        <w:pict>
          <v:shape id="_x0000_s1090" type="#_x0000_t202" style="position:absolute;left:0;text-align:left;margin-left:66pt;margin-top:-3.9pt;width:210pt;height:27pt;z-index:251664896" stroked="f" strokecolor="red">
            <v:fill opacity="0"/>
            <v:textbox style="mso-next-textbox:#_x0000_s1090">
              <w:txbxContent>
                <w:p w:rsidR="00624039" w:rsidRPr="00404DBF" w:rsidRDefault="00624039" w:rsidP="002637B2">
                  <w:pPr>
                    <w:rPr>
                      <w:sz w:val="22"/>
                      <w:szCs w:val="22"/>
                    </w:rPr>
                  </w:pPr>
                  <w:r w:rsidRPr="00404DBF">
                    <w:rPr>
                      <w:sz w:val="22"/>
                      <w:szCs w:val="22"/>
                    </w:rPr>
                    <w:t>Editorial Jurídica Salvadoreña</w:t>
                  </w:r>
                </w:p>
              </w:txbxContent>
            </v:textbox>
          </v:shape>
        </w:pict>
      </w:r>
      <w:r w:rsidR="002637B2" w:rsidRPr="00404DBF">
        <w:rPr>
          <w:noProof/>
          <w:sz w:val="22"/>
          <w:szCs w:val="22"/>
        </w:rPr>
        <w:pict>
          <v:shape id="_x0000_s1091" type="#_x0000_t202" style="position:absolute;left:0;text-align:left;margin-left:150pt;margin-top:16.2pt;width:270pt;height:18pt;z-index:251665920" stroked="f" strokecolor="red">
            <v:fill opacity="0"/>
            <v:textbox style="mso-next-textbox:#_x0000_s1091">
              <w:txbxContent>
                <w:p w:rsidR="00624039" w:rsidRPr="00404DBF" w:rsidRDefault="00624039" w:rsidP="002637B2">
                  <w:pPr>
                    <w:rPr>
                      <w:sz w:val="22"/>
                      <w:szCs w:val="22"/>
                    </w:rPr>
                  </w:pPr>
                  <w:r w:rsidRPr="00404DBF">
                    <w:rPr>
                      <w:sz w:val="22"/>
                      <w:szCs w:val="22"/>
                    </w:rPr>
                    <w:t>San Salvador, El Salvador.</w:t>
                  </w:r>
                </w:p>
              </w:txbxContent>
            </v:textbox>
          </v:shape>
        </w:pict>
      </w:r>
      <w:r w:rsidR="002637B2" w:rsidRPr="00404DBF">
        <w:rPr>
          <w:sz w:val="22"/>
          <w:szCs w:val="22"/>
          <w:lang w:val="es-ES_tradnl"/>
        </w:rPr>
        <w:t xml:space="preserve">Editorial: ___________________________________________________________ </w:t>
      </w:r>
    </w:p>
    <w:p w:rsidR="002637B2" w:rsidRPr="00404DBF" w:rsidRDefault="002637B2" w:rsidP="002637B2">
      <w:pPr>
        <w:spacing w:line="360" w:lineRule="auto"/>
        <w:ind w:left="360"/>
        <w:rPr>
          <w:sz w:val="22"/>
          <w:szCs w:val="22"/>
        </w:rPr>
      </w:pPr>
      <w:r w:rsidRPr="00404DBF">
        <w:rPr>
          <w:noProof/>
          <w:sz w:val="22"/>
          <w:szCs w:val="22"/>
        </w:rPr>
        <w:pict>
          <v:shape id="_x0000_s1092" type="#_x0000_t202" style="position:absolute;left:0;text-align:left;margin-left:114pt;margin-top:13.5pt;width:102pt;height:18pt;z-index:251666944" stroked="f" strokecolor="red">
            <v:textbox style="mso-next-textbox:#_x0000_s1092">
              <w:txbxContent>
                <w:p w:rsidR="00624039" w:rsidRPr="00404DBF" w:rsidRDefault="00624039" w:rsidP="002637B2">
                  <w:pPr>
                    <w:rPr>
                      <w:sz w:val="22"/>
                      <w:szCs w:val="22"/>
                    </w:rPr>
                  </w:pPr>
                  <w:r w:rsidRPr="00404DBF">
                    <w:rPr>
                      <w:sz w:val="22"/>
                      <w:szCs w:val="22"/>
                    </w:rPr>
                    <w:t>2008</w:t>
                  </w:r>
                </w:p>
              </w:txbxContent>
            </v:textbox>
          </v:shape>
        </w:pict>
      </w:r>
      <w:r w:rsidRPr="00404DBF">
        <w:rPr>
          <w:sz w:val="22"/>
          <w:szCs w:val="22"/>
          <w:lang w:val="es-ES_tradnl"/>
        </w:rPr>
        <w:t xml:space="preserve">País en el que fue impreso.______________________________________________ </w:t>
      </w:r>
    </w:p>
    <w:p w:rsidR="002637B2" w:rsidRPr="00404DBF" w:rsidRDefault="002637B2" w:rsidP="002637B2">
      <w:pPr>
        <w:spacing w:line="360" w:lineRule="auto"/>
        <w:ind w:left="360"/>
        <w:rPr>
          <w:sz w:val="22"/>
          <w:szCs w:val="22"/>
        </w:rPr>
      </w:pPr>
      <w:r w:rsidRPr="00404DBF">
        <w:rPr>
          <w:noProof/>
          <w:sz w:val="22"/>
          <w:szCs w:val="22"/>
        </w:rPr>
        <w:pict>
          <v:shape id="_x0000_s1093" type="#_x0000_t202" style="position:absolute;left:0;text-align:left;margin-left:120pt;margin-top:10.8pt;width:210pt;height:22.2pt;z-index:251667968" stroked="f" strokecolor="red">
            <v:fill opacity="0"/>
            <v:textbox style="mso-next-textbox:#_x0000_s1093">
              <w:txbxContent>
                <w:p w:rsidR="00624039" w:rsidRPr="00404DBF" w:rsidRDefault="00624039" w:rsidP="002637B2">
                  <w:pPr>
                    <w:rPr>
                      <w:sz w:val="22"/>
                      <w:szCs w:val="22"/>
                    </w:rPr>
                  </w:pPr>
                  <w:r w:rsidRPr="00404DBF">
                    <w:rPr>
                      <w:sz w:val="22"/>
                      <w:szCs w:val="22"/>
                    </w:rPr>
                    <w:t>45</w:t>
                  </w:r>
                  <w:r w:rsidRPr="00404DBF">
                    <w:rPr>
                      <w:rFonts w:ascii="Courier New" w:hAnsi="Courier New" w:cs="Courier New"/>
                      <w:sz w:val="22"/>
                      <w:szCs w:val="22"/>
                    </w:rPr>
                    <w:t>° Edición</w:t>
                  </w:r>
                </w:p>
              </w:txbxContent>
            </v:textbox>
          </v:shape>
        </w:pict>
      </w:r>
      <w:r w:rsidRPr="00404DBF">
        <w:rPr>
          <w:sz w:val="22"/>
          <w:szCs w:val="22"/>
          <w:lang w:val="es-ES_tradnl"/>
        </w:rPr>
        <w:t>Año de publicación. ________________</w:t>
      </w:r>
    </w:p>
    <w:p w:rsidR="002637B2" w:rsidRPr="00404DBF" w:rsidRDefault="002637B2" w:rsidP="002637B2">
      <w:pPr>
        <w:spacing w:line="360" w:lineRule="auto"/>
        <w:ind w:left="360"/>
        <w:rPr>
          <w:sz w:val="22"/>
          <w:szCs w:val="22"/>
        </w:rPr>
      </w:pPr>
      <w:r w:rsidRPr="00404DBF">
        <w:rPr>
          <w:noProof/>
          <w:sz w:val="22"/>
          <w:szCs w:val="22"/>
        </w:rPr>
        <w:pict>
          <v:shape id="_x0000_s1094" type="#_x0000_t202" style="position:absolute;left:0;text-align:left;margin-left:2in;margin-top:17.1pt;width:186pt;height:18pt;z-index:251668992" stroked="f" strokecolor="red">
            <v:fill opacity="0"/>
            <v:textbox style="mso-next-textbox:#_x0000_s1094">
              <w:txbxContent>
                <w:p w:rsidR="00624039" w:rsidRPr="00404DBF" w:rsidRDefault="00624039" w:rsidP="002637B2">
                  <w:pPr>
                    <w:rPr>
                      <w:sz w:val="22"/>
                      <w:szCs w:val="22"/>
                    </w:rPr>
                  </w:pPr>
                  <w:r w:rsidRPr="00404DBF">
                    <w:rPr>
                      <w:sz w:val="22"/>
                      <w:szCs w:val="22"/>
                    </w:rPr>
                    <w:t>627</w:t>
                  </w:r>
                </w:p>
              </w:txbxContent>
            </v:textbox>
          </v:shape>
        </w:pict>
      </w:r>
      <w:r w:rsidRPr="00404DBF">
        <w:rPr>
          <w:sz w:val="22"/>
          <w:szCs w:val="22"/>
          <w:lang w:val="es-ES_tradnl"/>
        </w:rPr>
        <w:t>Número de edición: ____________________________________</w:t>
      </w:r>
    </w:p>
    <w:p w:rsidR="002637B2" w:rsidRPr="00404DBF" w:rsidRDefault="002637B2" w:rsidP="002637B2">
      <w:pPr>
        <w:spacing w:line="360" w:lineRule="auto"/>
        <w:ind w:left="360"/>
        <w:rPr>
          <w:sz w:val="22"/>
          <w:szCs w:val="22"/>
          <w:lang w:val="es-ES_tradnl"/>
        </w:rPr>
      </w:pPr>
      <w:r w:rsidRPr="00404DBF">
        <w:rPr>
          <w:sz w:val="22"/>
          <w:szCs w:val="22"/>
          <w:lang w:val="es-ES_tradnl"/>
        </w:rPr>
        <w:t>Número total de páginas: ________________________________</w:t>
      </w:r>
    </w:p>
    <w:p w:rsidR="002637B2" w:rsidRPr="00404DBF" w:rsidRDefault="002637B2" w:rsidP="002637B2">
      <w:pPr>
        <w:spacing w:line="360" w:lineRule="auto"/>
        <w:ind w:left="360"/>
        <w:rPr>
          <w:sz w:val="22"/>
          <w:szCs w:val="22"/>
        </w:rPr>
      </w:pPr>
      <w:r w:rsidRPr="00404DBF">
        <w:rPr>
          <w:noProof/>
          <w:sz w:val="22"/>
          <w:szCs w:val="22"/>
        </w:rPr>
        <w:pict>
          <v:shape id="_x0000_s1097" type="#_x0000_t202" style="position:absolute;left:0;text-align:left;margin-left:81pt;margin-top:51.9pt;width:420pt;height:18pt;z-index:251672064" stroked="f" strokecolor="red">
            <v:fill opacity="0"/>
            <v:textbox style="mso-next-textbox:#_x0000_s1097">
              <w:txbxContent>
                <w:p w:rsidR="00624039" w:rsidRPr="00404DBF" w:rsidRDefault="00624039" w:rsidP="002637B2">
                  <w:pPr>
                    <w:rPr>
                      <w:sz w:val="22"/>
                      <w:szCs w:val="22"/>
                    </w:rPr>
                  </w:pPr>
                  <w:r w:rsidRPr="00404DBF">
                    <w:rPr>
                      <w:sz w:val="22"/>
                      <w:szCs w:val="22"/>
                    </w:rPr>
                    <w:t xml:space="preserve">Con la depreciación. </w:t>
                  </w:r>
                </w:p>
              </w:txbxContent>
            </v:textbox>
          </v:shape>
        </w:pict>
      </w:r>
      <w:r w:rsidRPr="00404DBF">
        <w:rPr>
          <w:noProof/>
          <w:sz w:val="22"/>
          <w:szCs w:val="22"/>
        </w:rPr>
        <w:pict>
          <v:shape id="_x0000_s1095" type="#_x0000_t202" style="position:absolute;left:0;text-align:left;margin-left:81pt;margin-top:15.9pt;width:519pt;height:22.8pt;z-index:251670016" stroked="f" strokecolor="red">
            <v:fill opacity="0"/>
            <v:textbox style="mso-next-textbox:#_x0000_s1095">
              <w:txbxContent>
                <w:p w:rsidR="00624039" w:rsidRPr="00404DBF" w:rsidRDefault="00624039" w:rsidP="002637B2">
                  <w:pPr>
                    <w:rPr>
                      <w:sz w:val="22"/>
                      <w:szCs w:val="22"/>
                    </w:rPr>
                  </w:pPr>
                  <w:r w:rsidRPr="00404DBF">
                    <w:rPr>
                      <w:i/>
                      <w:sz w:val="22"/>
                      <w:szCs w:val="22"/>
                    </w:rPr>
                    <w:t xml:space="preserve">Recopilación de leyes tributarias de </w:t>
                  </w:r>
                  <w:smartTag w:uri="urn:schemas-microsoft-com:office:smarttags" w:element="PersonName">
                    <w:smartTagPr>
                      <w:attr w:name="ProductID" w:val="la Republica"/>
                    </w:smartTagPr>
                    <w:r w:rsidRPr="00404DBF">
                      <w:rPr>
                        <w:i/>
                        <w:sz w:val="22"/>
                        <w:szCs w:val="22"/>
                      </w:rPr>
                      <w:t>la Republica</w:t>
                    </w:r>
                  </w:smartTag>
                  <w:r w:rsidRPr="00404DBF">
                    <w:rPr>
                      <w:i/>
                      <w:sz w:val="22"/>
                      <w:szCs w:val="22"/>
                    </w:rPr>
                    <w:t xml:space="preserve"> de El Salvador, conteniendo </w:t>
                  </w:r>
                  <w:smartTag w:uri="urn:schemas-microsoft-com:office:smarttags" w:element="PersonName">
                    <w:smartTagPr>
                      <w:attr w:name="ProductID" w:val="la Ley"/>
                    </w:smartTagPr>
                    <w:r w:rsidRPr="00404DBF">
                      <w:rPr>
                        <w:i/>
                        <w:sz w:val="22"/>
                        <w:szCs w:val="22"/>
                      </w:rPr>
                      <w:t>la Ley</w:t>
                    </w:r>
                  </w:smartTag>
                  <w:r w:rsidRPr="00404DBF">
                    <w:rPr>
                      <w:i/>
                      <w:sz w:val="22"/>
                      <w:szCs w:val="22"/>
                    </w:rPr>
                    <w:t xml:space="preserve"> </w:t>
                  </w:r>
                </w:p>
              </w:txbxContent>
            </v:textbox>
          </v:shape>
        </w:pict>
      </w:r>
      <w:r w:rsidRPr="00404DBF">
        <w:rPr>
          <w:noProof/>
          <w:sz w:val="22"/>
          <w:szCs w:val="22"/>
        </w:rPr>
        <w:pict>
          <v:shape id="_x0000_s1096" type="#_x0000_t202" style="position:absolute;left:0;text-align:left;margin-left:81pt;margin-top:33.9pt;width:456pt;height:18pt;z-index:251671040" stroked="f" strokecolor="red">
            <v:fill opacity="0"/>
            <v:textbox style="mso-next-textbox:#_x0000_s1096">
              <w:txbxContent>
                <w:p w:rsidR="00624039" w:rsidRPr="00404DBF" w:rsidRDefault="00624039" w:rsidP="002637B2">
                  <w:pPr>
                    <w:rPr>
                      <w:sz w:val="22"/>
                      <w:szCs w:val="22"/>
                    </w:rPr>
                  </w:pPr>
                  <w:r w:rsidRPr="00404DBF">
                    <w:rPr>
                      <w:sz w:val="22"/>
                      <w:szCs w:val="22"/>
                    </w:rPr>
                    <w:t xml:space="preserve">De Impuesto sobre </w:t>
                  </w:r>
                  <w:smartTag w:uri="urn:schemas-microsoft-com:office:smarttags" w:element="PersonName">
                    <w:smartTagPr>
                      <w:attr w:name="ProductID" w:val="la Renta"/>
                    </w:smartTagPr>
                    <w:r w:rsidRPr="00404DBF">
                      <w:rPr>
                        <w:sz w:val="22"/>
                        <w:szCs w:val="22"/>
                      </w:rPr>
                      <w:t>la Renta</w:t>
                    </w:r>
                  </w:smartTag>
                  <w:r w:rsidRPr="00404DBF">
                    <w:rPr>
                      <w:sz w:val="22"/>
                      <w:szCs w:val="22"/>
                    </w:rPr>
                    <w:t xml:space="preserve"> y ley de arrendamiento Financiero  en lo relacionado</w:t>
                  </w:r>
                </w:p>
              </w:txbxContent>
            </v:textbox>
          </v:shape>
        </w:pict>
      </w:r>
      <w:r w:rsidRPr="00404DBF">
        <w:rPr>
          <w:noProof/>
          <w:sz w:val="22"/>
          <w:szCs w:val="22"/>
        </w:rPr>
        <w:pict>
          <v:shape id="_x0000_s1098" type="#_x0000_t202" style="position:absolute;left:0;text-align:left;margin-left:12pt;margin-top:74.55pt;width:414pt;height:18pt;z-index:251673088" stroked="f" strokecolor="red">
            <v:fill opacity="0"/>
            <v:textbox style="mso-next-textbox:#_x0000_s1098">
              <w:txbxContent>
                <w:p w:rsidR="00624039" w:rsidRPr="00404DBF" w:rsidRDefault="00624039" w:rsidP="002637B2">
                  <w:pPr>
                    <w:rPr>
                      <w:sz w:val="22"/>
                      <w:szCs w:val="22"/>
                    </w:rPr>
                  </w:pPr>
                </w:p>
              </w:txbxContent>
            </v:textbox>
          </v:shape>
        </w:pict>
      </w:r>
      <w:r w:rsidRPr="00404DBF">
        <w:rPr>
          <w:sz w:val="22"/>
          <w:szCs w:val="22"/>
          <w:lang w:val="es-ES_tradnl"/>
        </w:rPr>
        <w:t>Resumen sobre lo que trata la fuente consultada: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2637B2" w:rsidRPr="00404DBF" w:rsidRDefault="002637B2" w:rsidP="002637B2">
      <w:pPr>
        <w:spacing w:line="360" w:lineRule="auto"/>
        <w:rPr>
          <w:sz w:val="22"/>
          <w:szCs w:val="22"/>
        </w:rPr>
      </w:pPr>
      <w:r w:rsidRPr="00404DBF">
        <w:rPr>
          <w:noProof/>
          <w:sz w:val="22"/>
          <w:szCs w:val="22"/>
        </w:rPr>
        <w:pict>
          <v:shape id="_x0000_s1099" type="#_x0000_t202" style="position:absolute;margin-left:1in;margin-top:13.55pt;width:198pt;height:22.2pt;z-index:251674112" stroked="f" strokecolor="red">
            <v:fill opacity="0"/>
            <v:textbox style="mso-next-textbox:#_x0000_s1099">
              <w:txbxContent>
                <w:p w:rsidR="00624039" w:rsidRPr="00404DBF" w:rsidRDefault="00624039" w:rsidP="002637B2">
                  <w:pPr>
                    <w:rPr>
                      <w:b/>
                      <w:sz w:val="22"/>
                      <w:szCs w:val="22"/>
                    </w:rPr>
                  </w:pPr>
                  <w:r w:rsidRPr="00404DBF">
                    <w:rPr>
                      <w:b/>
                      <w:sz w:val="22"/>
                      <w:szCs w:val="22"/>
                    </w:rPr>
                    <w:t>Reyna Karen  Martínez</w:t>
                  </w:r>
                </w:p>
              </w:txbxContent>
            </v:textbox>
          </v:shape>
        </w:pict>
      </w:r>
    </w:p>
    <w:p w:rsidR="002637B2" w:rsidRPr="00404DBF" w:rsidRDefault="002637B2" w:rsidP="002637B2">
      <w:pPr>
        <w:spacing w:line="360" w:lineRule="auto"/>
        <w:rPr>
          <w:sz w:val="22"/>
          <w:szCs w:val="22"/>
        </w:rPr>
      </w:pPr>
      <w:r w:rsidRPr="00404DBF">
        <w:rPr>
          <w:sz w:val="22"/>
          <w:szCs w:val="22"/>
        </w:rPr>
        <w:t>Elaborada por: ________________________________</w:t>
      </w:r>
    </w:p>
    <w:p w:rsidR="002637B2" w:rsidRPr="00404DBF" w:rsidRDefault="002637B2" w:rsidP="002637B2">
      <w:pPr>
        <w:rPr>
          <w:sz w:val="22"/>
          <w:szCs w:val="22"/>
        </w:rPr>
      </w:pPr>
    </w:p>
    <w:p w:rsidR="002637B2" w:rsidRPr="00404DBF" w:rsidRDefault="002637B2" w:rsidP="002637B2">
      <w:pPr>
        <w:rPr>
          <w:sz w:val="22"/>
          <w:szCs w:val="22"/>
        </w:rPr>
      </w:pPr>
    </w:p>
    <w:p w:rsidR="002637B2" w:rsidRPr="00404DBF" w:rsidRDefault="002637B2" w:rsidP="002637B2">
      <w:pPr>
        <w:rPr>
          <w:sz w:val="22"/>
          <w:szCs w:val="22"/>
        </w:rPr>
      </w:pPr>
    </w:p>
    <w:p w:rsidR="002637B2" w:rsidRPr="00404DBF" w:rsidRDefault="002637B2" w:rsidP="002637B2">
      <w:pPr>
        <w:rPr>
          <w:sz w:val="22"/>
          <w:szCs w:val="22"/>
        </w:rPr>
      </w:pPr>
    </w:p>
    <w:p w:rsidR="002637B2" w:rsidRPr="00404DBF" w:rsidRDefault="002637B2" w:rsidP="002637B2">
      <w:pPr>
        <w:rPr>
          <w:sz w:val="22"/>
          <w:szCs w:val="22"/>
        </w:rPr>
      </w:pPr>
    </w:p>
    <w:p w:rsidR="00B35930" w:rsidRPr="00404DBF" w:rsidRDefault="00B35930" w:rsidP="00E85E2C">
      <w:pPr>
        <w:spacing w:line="360" w:lineRule="auto"/>
        <w:rPr>
          <w:rFonts w:ascii="Arial Narrow" w:hAnsi="Arial Narrow"/>
          <w:b/>
          <w:i/>
          <w:sz w:val="22"/>
          <w:szCs w:val="22"/>
        </w:rPr>
      </w:pPr>
    </w:p>
    <w:sectPr w:rsidR="00B35930" w:rsidRPr="00404DBF" w:rsidSect="00FB10BE">
      <w:pgSz w:w="15842" w:h="12242" w:orient="landscape" w:code="1"/>
      <w:pgMar w:top="2268" w:right="2268"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2F36" w:rsidRPr="00404DBF" w:rsidRDefault="00FF2F36">
      <w:pPr>
        <w:rPr>
          <w:sz w:val="22"/>
          <w:szCs w:val="22"/>
        </w:rPr>
      </w:pPr>
      <w:r w:rsidRPr="00404DBF">
        <w:rPr>
          <w:sz w:val="22"/>
          <w:szCs w:val="22"/>
        </w:rPr>
        <w:separator/>
      </w:r>
    </w:p>
  </w:endnote>
  <w:endnote w:type="continuationSeparator" w:id="0">
    <w:p w:rsidR="00FF2F36" w:rsidRPr="00404DBF" w:rsidRDefault="00FF2F36">
      <w:pPr>
        <w:rPr>
          <w:sz w:val="22"/>
          <w:szCs w:val="22"/>
        </w:rPr>
      </w:pPr>
      <w:r w:rsidRPr="00404DBF">
        <w:rPr>
          <w:sz w:val="22"/>
          <w:szCs w:val="22"/>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20002A87" w:usb1="80000000" w:usb2="00000008" w:usb3="00000000" w:csb0="000001FF" w:csb1="00000000"/>
  </w:font>
  <w:font w:name="Bell MT">
    <w:panose1 w:val="02020503060305020303"/>
    <w:charset w:val="00"/>
    <w:family w:val="roman"/>
    <w:pitch w:val="variable"/>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Batang">
    <w:altName w:val="바탕"/>
    <w:panose1 w:val="02030600000101010101"/>
    <w:charset w:val="81"/>
    <w:family w:val="auto"/>
    <w:notTrueType/>
    <w:pitch w:val="fixed"/>
    <w:sig w:usb0="00000001" w:usb1="09060000" w:usb2="00000010" w:usb3="00000000" w:csb0="00080000"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039" w:rsidRPr="00404DBF" w:rsidRDefault="00624039" w:rsidP="00BE4EED">
    <w:pPr>
      <w:pStyle w:val="Piedepgina"/>
      <w:framePr w:wrap="around" w:vAnchor="text" w:hAnchor="margin" w:xAlign="center" w:y="1"/>
      <w:rPr>
        <w:rStyle w:val="Nmerodepgina"/>
        <w:sz w:val="22"/>
        <w:szCs w:val="22"/>
      </w:rPr>
    </w:pPr>
    <w:r w:rsidRPr="00404DBF">
      <w:rPr>
        <w:rStyle w:val="Nmerodepgina"/>
        <w:sz w:val="22"/>
        <w:szCs w:val="22"/>
      </w:rPr>
      <w:fldChar w:fldCharType="begin"/>
    </w:r>
    <w:r w:rsidRPr="00404DBF">
      <w:rPr>
        <w:rStyle w:val="Nmerodepgina"/>
        <w:sz w:val="22"/>
        <w:szCs w:val="22"/>
      </w:rPr>
      <w:instrText xml:space="preserve">PAGE  </w:instrText>
    </w:r>
    <w:r w:rsidRPr="00404DBF">
      <w:rPr>
        <w:rStyle w:val="Nmerodepgina"/>
        <w:sz w:val="22"/>
        <w:szCs w:val="22"/>
      </w:rPr>
      <w:fldChar w:fldCharType="end"/>
    </w:r>
  </w:p>
  <w:p w:rsidR="00624039" w:rsidRPr="00404DBF" w:rsidRDefault="00624039" w:rsidP="00FB10BE">
    <w:pPr>
      <w:pStyle w:val="Piedepgina"/>
      <w:ind w:right="360"/>
      <w:rPr>
        <w:sz w:val="22"/>
        <w:szCs w:val="2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039" w:rsidRDefault="00624039" w:rsidP="00697F10">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separate"/>
    </w:r>
    <w:r w:rsidR="007F2AB6">
      <w:rPr>
        <w:rStyle w:val="Nmerodepgina"/>
        <w:noProof/>
      </w:rPr>
      <w:t>87</w:t>
    </w:r>
    <w:r>
      <w:rPr>
        <w:rStyle w:val="Nmerodepgina"/>
      </w:rPr>
      <w:fldChar w:fldCharType="end"/>
    </w:r>
  </w:p>
  <w:p w:rsidR="00624039" w:rsidRPr="00404DBF" w:rsidRDefault="00624039" w:rsidP="00FB10BE">
    <w:pPr>
      <w:pStyle w:val="Piedepgina"/>
      <w:framePr w:wrap="around" w:vAnchor="text" w:hAnchor="margin" w:xAlign="right" w:y="1"/>
      <w:rPr>
        <w:rStyle w:val="Nmerodepgina"/>
        <w:sz w:val="22"/>
        <w:szCs w:val="22"/>
      </w:rPr>
    </w:pPr>
  </w:p>
  <w:p w:rsidR="00624039" w:rsidRPr="00404DBF" w:rsidRDefault="00624039" w:rsidP="00FB10BE">
    <w:pPr>
      <w:pStyle w:val="Piedepgina"/>
      <w:ind w:right="360"/>
      <w:rPr>
        <w:sz w:val="22"/>
        <w:szCs w:val="2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2F36" w:rsidRPr="00404DBF" w:rsidRDefault="00FF2F36">
      <w:pPr>
        <w:rPr>
          <w:sz w:val="22"/>
          <w:szCs w:val="22"/>
        </w:rPr>
      </w:pPr>
      <w:r w:rsidRPr="00404DBF">
        <w:rPr>
          <w:sz w:val="22"/>
          <w:szCs w:val="22"/>
        </w:rPr>
        <w:separator/>
      </w:r>
    </w:p>
  </w:footnote>
  <w:footnote w:type="continuationSeparator" w:id="0">
    <w:p w:rsidR="00FF2F36" w:rsidRPr="00404DBF" w:rsidRDefault="00FF2F36">
      <w:pPr>
        <w:rPr>
          <w:sz w:val="22"/>
          <w:szCs w:val="22"/>
        </w:rPr>
      </w:pPr>
      <w:r w:rsidRPr="00404DBF">
        <w:rPr>
          <w:sz w:val="22"/>
          <w:szCs w:val="22"/>
        </w:rPr>
        <w:continuationSeparator/>
      </w:r>
    </w:p>
  </w:footnote>
  <w:footnote w:id="1">
    <w:p w:rsidR="00624039" w:rsidRPr="00404DBF" w:rsidRDefault="00624039" w:rsidP="009D7C62">
      <w:pPr>
        <w:pStyle w:val="Textonotapie"/>
        <w:rPr>
          <w:sz w:val="18"/>
          <w:szCs w:val="18"/>
        </w:rPr>
      </w:pPr>
      <w:r w:rsidRPr="00404DBF">
        <w:rPr>
          <w:rStyle w:val="Refdenotaalpie"/>
          <w:sz w:val="18"/>
          <w:szCs w:val="18"/>
        </w:rPr>
        <w:footnoteRef/>
      </w:r>
      <w:r w:rsidRPr="00404DBF">
        <w:rPr>
          <w:sz w:val="18"/>
          <w:szCs w:val="18"/>
        </w:rPr>
        <w:t xml:space="preserve"> Prologo a los pronunciamientos sobre Normas Internacionales de Contabilidad 1999, Pág. 43 párrafo 1</w:t>
      </w:r>
    </w:p>
  </w:footnote>
  <w:footnote w:id="2">
    <w:p w:rsidR="00624039" w:rsidRPr="00404DBF" w:rsidRDefault="00624039" w:rsidP="009D7C62">
      <w:pPr>
        <w:pStyle w:val="Textonotapie"/>
        <w:rPr>
          <w:sz w:val="18"/>
          <w:szCs w:val="18"/>
        </w:rPr>
      </w:pPr>
      <w:r w:rsidRPr="00404DBF">
        <w:rPr>
          <w:rStyle w:val="Refdenotaalpie"/>
          <w:sz w:val="18"/>
          <w:szCs w:val="18"/>
        </w:rPr>
        <w:footnoteRef/>
      </w:r>
      <w:r w:rsidRPr="00404DBF">
        <w:rPr>
          <w:sz w:val="18"/>
          <w:szCs w:val="18"/>
        </w:rPr>
        <w:t xml:space="preserve"> </w:t>
      </w:r>
      <w:smartTag w:uri="urn:schemas-microsoft-com:office:smarttags" w:element="PersonName">
        <w:smartTagPr>
          <w:attr w:name="ProductID" w:val="La Prensa Grafica"/>
        </w:smartTagPr>
        <w:r w:rsidRPr="00404DBF">
          <w:rPr>
            <w:sz w:val="18"/>
            <w:szCs w:val="18"/>
          </w:rPr>
          <w:t>La Prensa Grafica</w:t>
        </w:r>
      </w:smartTag>
      <w:r w:rsidRPr="00404DBF">
        <w:rPr>
          <w:sz w:val="18"/>
          <w:szCs w:val="18"/>
        </w:rPr>
        <w:t>; martes 19 de Septiembre de 2009, Pág. 49</w:t>
      </w:r>
    </w:p>
  </w:footnote>
  <w:footnote w:id="3">
    <w:p w:rsidR="00624039" w:rsidRPr="00404DBF" w:rsidRDefault="00624039" w:rsidP="009D7C62">
      <w:pPr>
        <w:pStyle w:val="Textonotapie"/>
        <w:jc w:val="both"/>
        <w:rPr>
          <w:sz w:val="18"/>
          <w:szCs w:val="18"/>
        </w:rPr>
      </w:pPr>
      <w:r w:rsidRPr="00404DBF">
        <w:rPr>
          <w:rStyle w:val="Refdenotaalpie"/>
          <w:sz w:val="18"/>
          <w:szCs w:val="18"/>
        </w:rPr>
        <w:footnoteRef/>
      </w:r>
      <w:r w:rsidRPr="00404DBF">
        <w:rPr>
          <w:sz w:val="18"/>
          <w:szCs w:val="18"/>
        </w:rPr>
        <w:t xml:space="preserve"> FLORES GUTIERREZ, HEIDI KARINA, GOMEZ ELIAS, BARBARA CONCEPCION DE </w:t>
      </w:r>
      <w:smartTag w:uri="urn:schemas-microsoft-com:office:smarttags" w:element="PersonName">
        <w:smartTagPr>
          <w:attr w:name="ProductID" w:val="La Paz Alba Yanira"/>
        </w:smartTagPr>
        <w:smartTag w:uri="urn:schemas-microsoft-com:office:smarttags" w:element="PersonName">
          <w:smartTagPr>
            <w:attr w:name="ProductID" w:val="LA PAZ ALBA"/>
          </w:smartTagPr>
          <w:r w:rsidRPr="00404DBF">
            <w:rPr>
              <w:sz w:val="18"/>
              <w:szCs w:val="18"/>
            </w:rPr>
            <w:t>LA PAZ ALBA</w:t>
          </w:r>
        </w:smartTag>
        <w:r w:rsidRPr="00404DBF">
          <w:rPr>
            <w:sz w:val="18"/>
            <w:szCs w:val="18"/>
          </w:rPr>
          <w:t xml:space="preserve"> YANIRA</w:t>
        </w:r>
      </w:smartTag>
      <w:r w:rsidRPr="00404DBF">
        <w:rPr>
          <w:sz w:val="18"/>
          <w:szCs w:val="18"/>
        </w:rPr>
        <w:t>, SANDOVAL OSWALDO NAPOLION, “Tratamiento Contable del Impuesto Diferido y su presentación y revelación en los Estados Financieros” trabajo para optar a Lic en Contaduría Publica, Universidad de El Salvador, febrero  2003.</w:t>
      </w:r>
    </w:p>
  </w:footnote>
  <w:footnote w:id="4">
    <w:p w:rsidR="00624039" w:rsidRPr="00404DBF" w:rsidRDefault="00624039" w:rsidP="009D7C62">
      <w:pPr>
        <w:pStyle w:val="Textonotapie"/>
        <w:rPr>
          <w:sz w:val="18"/>
          <w:szCs w:val="18"/>
        </w:rPr>
      </w:pPr>
      <w:r w:rsidRPr="00404DBF">
        <w:rPr>
          <w:rStyle w:val="Refdenotaalpie"/>
          <w:sz w:val="18"/>
          <w:szCs w:val="18"/>
        </w:rPr>
        <w:footnoteRef/>
      </w:r>
      <w:r w:rsidRPr="00404DBF">
        <w:rPr>
          <w:sz w:val="18"/>
          <w:szCs w:val="18"/>
        </w:rPr>
        <w:t xml:space="preserve"> </w:t>
      </w:r>
      <w:r w:rsidRPr="00404DBF">
        <w:rPr>
          <w:sz w:val="18"/>
          <w:szCs w:val="18"/>
          <w:lang w:val="es-SV"/>
        </w:rPr>
        <w:t xml:space="preserve">Decreto 134 Ley de Impuesto sobre </w:t>
      </w:r>
      <w:smartTag w:uri="urn:schemas-microsoft-com:office:smarttags" w:element="PersonName">
        <w:smartTagPr>
          <w:attr w:name="ProductID" w:val="la Renta"/>
        </w:smartTagPr>
        <w:r w:rsidRPr="00404DBF">
          <w:rPr>
            <w:sz w:val="18"/>
            <w:szCs w:val="18"/>
            <w:lang w:val="es-SV"/>
          </w:rPr>
          <w:t>la Renta</w:t>
        </w:r>
      </w:smartTag>
      <w:r w:rsidRPr="00404DBF">
        <w:rPr>
          <w:sz w:val="18"/>
          <w:szCs w:val="18"/>
          <w:lang w:val="es-SV"/>
        </w:rPr>
        <w:t xml:space="preserve"> en El Salvador</w:t>
      </w:r>
    </w:p>
  </w:footnote>
  <w:footnote w:id="5">
    <w:p w:rsidR="00624039" w:rsidRPr="00404DBF" w:rsidRDefault="00624039" w:rsidP="009D7C62">
      <w:pPr>
        <w:pStyle w:val="Textonotapie"/>
        <w:rPr>
          <w:sz w:val="18"/>
          <w:szCs w:val="18"/>
        </w:rPr>
      </w:pPr>
      <w:r w:rsidRPr="00404DBF">
        <w:rPr>
          <w:rStyle w:val="Refdenotaalpie"/>
          <w:sz w:val="18"/>
          <w:szCs w:val="18"/>
        </w:rPr>
        <w:footnoteRef/>
      </w:r>
      <w:r w:rsidRPr="00404DBF">
        <w:rPr>
          <w:sz w:val="18"/>
          <w:szCs w:val="18"/>
        </w:rPr>
        <w:t xml:space="preserve"> </w:t>
      </w:r>
      <w:r w:rsidRPr="00404DBF">
        <w:rPr>
          <w:sz w:val="18"/>
          <w:szCs w:val="18"/>
          <w:lang w:val="es-SV"/>
        </w:rPr>
        <w:t>Art. 465 “Obligados a llevar contabilidad Formal”</w:t>
      </w:r>
    </w:p>
  </w:footnote>
  <w:footnote w:id="6">
    <w:p w:rsidR="00624039" w:rsidRDefault="00624039" w:rsidP="001E4A38">
      <w:pPr>
        <w:pStyle w:val="Textonotapie"/>
      </w:pPr>
      <w:r>
        <w:rPr>
          <w:rStyle w:val="Refdenotaalpie"/>
        </w:rPr>
        <w:footnoteRef/>
      </w:r>
      <w:r>
        <w:t xml:space="preserve"> Código de Comercio de El Salvador, Titulo VII, Capitulo I, Sección “A”.</w:t>
      </w:r>
    </w:p>
    <w:p w:rsidR="00624039" w:rsidRDefault="00624039" w:rsidP="001E4A38">
      <w:pPr>
        <w:pStyle w:val="Textonotapie"/>
      </w:pPr>
    </w:p>
  </w:footnote>
  <w:footnote w:id="7">
    <w:p w:rsidR="00624039" w:rsidRPr="0056205B" w:rsidRDefault="00624039" w:rsidP="00501F7B">
      <w:pPr>
        <w:pStyle w:val="Textonotapie"/>
        <w:rPr>
          <w:lang w:val="es-SV"/>
        </w:rPr>
      </w:pPr>
      <w:r>
        <w:rPr>
          <w:rStyle w:val="Refdenotaalpie"/>
        </w:rPr>
        <w:footnoteRef/>
      </w:r>
      <w:r>
        <w:t xml:space="preserve"> </w:t>
      </w:r>
      <w:r>
        <w:rPr>
          <w:lang w:val="es-SV"/>
        </w:rPr>
        <w:t xml:space="preserve">NIC 38,  </w:t>
      </w:r>
    </w:p>
  </w:footnote>
  <w:footnote w:id="8">
    <w:p w:rsidR="00624039" w:rsidRPr="006E03BD" w:rsidRDefault="00624039" w:rsidP="0035738F">
      <w:pPr>
        <w:pStyle w:val="Prrafodelista"/>
        <w:numPr>
          <w:ilvl w:val="0"/>
          <w:numId w:val="19"/>
        </w:numPr>
        <w:autoSpaceDE w:val="0"/>
        <w:autoSpaceDN w:val="0"/>
        <w:adjustRightInd w:val="0"/>
        <w:spacing w:after="0" w:line="240" w:lineRule="auto"/>
        <w:ind w:hanging="218"/>
        <w:jc w:val="both"/>
      </w:pPr>
      <w:r>
        <w:rPr>
          <w:rStyle w:val="Refdenotaalpie"/>
        </w:rPr>
        <w:footnoteRef/>
      </w:r>
      <w:r>
        <w:t xml:space="preserve"> Decreto Legislativo 236 de fecha 17 de diciembre de 2009</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039" w:rsidRPr="00404DBF" w:rsidRDefault="00624039">
    <w:pPr>
      <w:pStyle w:val="Encabezado"/>
      <w:framePr w:wrap="around" w:vAnchor="text" w:hAnchor="margin" w:xAlign="right" w:y="1"/>
      <w:rPr>
        <w:rStyle w:val="Nmerodepgina"/>
        <w:sz w:val="22"/>
        <w:szCs w:val="22"/>
      </w:rPr>
    </w:pPr>
    <w:r w:rsidRPr="00404DBF">
      <w:rPr>
        <w:rStyle w:val="Nmerodepgina"/>
        <w:sz w:val="22"/>
        <w:szCs w:val="22"/>
      </w:rPr>
      <w:fldChar w:fldCharType="begin"/>
    </w:r>
    <w:r w:rsidRPr="00404DBF">
      <w:rPr>
        <w:rStyle w:val="Nmerodepgina"/>
        <w:sz w:val="22"/>
        <w:szCs w:val="22"/>
      </w:rPr>
      <w:instrText xml:space="preserve">PAGE  </w:instrText>
    </w:r>
    <w:r w:rsidRPr="00404DBF">
      <w:rPr>
        <w:rStyle w:val="Nmerodepgina"/>
        <w:sz w:val="22"/>
        <w:szCs w:val="22"/>
      </w:rPr>
      <w:fldChar w:fldCharType="end"/>
    </w:r>
  </w:p>
  <w:p w:rsidR="00624039" w:rsidRPr="00404DBF" w:rsidRDefault="00624039">
    <w:pPr>
      <w:pStyle w:val="Encabezado"/>
      <w:ind w:right="360"/>
      <w:rPr>
        <w:sz w:val="22"/>
        <w:szCs w:val="2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24039" w:rsidRPr="00404DBF" w:rsidRDefault="00624039">
    <w:pPr>
      <w:pStyle w:val="Encabezado"/>
      <w:ind w:right="360"/>
      <w:rPr>
        <w:sz w:val="22"/>
        <w:szCs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
      </v:shape>
    </w:pict>
  </w:numPicBullet>
  <w:numPicBullet w:numPicBulletId="1">
    <w:pict>
      <v:shape id="_x0000_i1028" type="#_x0000_t75" style="width:11.2pt;height:11.2pt" o:bullet="t">
        <v:imagedata r:id="rId2" o:title="mso5E"/>
      </v:shape>
    </w:pict>
  </w:numPicBullet>
  <w:abstractNum w:abstractNumId="0">
    <w:nsid w:val="015D7E40"/>
    <w:multiLevelType w:val="hybridMultilevel"/>
    <w:tmpl w:val="2826AB34"/>
    <w:lvl w:ilvl="0" w:tplc="1DDCE5CA">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
    <w:nsid w:val="05A07A6D"/>
    <w:multiLevelType w:val="hybridMultilevel"/>
    <w:tmpl w:val="E67A96CA"/>
    <w:lvl w:ilvl="0" w:tplc="EF22ADA6">
      <w:start w:val="1"/>
      <w:numFmt w:val="lowerLetter"/>
      <w:lvlText w:val="(%1)"/>
      <w:lvlJc w:val="left"/>
      <w:pPr>
        <w:ind w:left="720" w:hanging="360"/>
      </w:pPr>
      <w:rPr>
        <w:rFonts w:hint="default"/>
      </w:rPr>
    </w:lvl>
    <w:lvl w:ilvl="1" w:tplc="440A001B">
      <w:start w:val="1"/>
      <w:numFmt w:val="lowerRoman"/>
      <w:lvlText w:val="%2."/>
      <w:lvlJc w:val="righ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
    <w:nsid w:val="07FA327D"/>
    <w:multiLevelType w:val="hybridMultilevel"/>
    <w:tmpl w:val="2B6ADDE0"/>
    <w:lvl w:ilvl="0" w:tplc="83061F66">
      <w:start w:val="1"/>
      <w:numFmt w:val="lowerLetter"/>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
    <w:nsid w:val="09175CE8"/>
    <w:multiLevelType w:val="hybridMultilevel"/>
    <w:tmpl w:val="B8564450"/>
    <w:lvl w:ilvl="0" w:tplc="7DFC8BEE">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4">
    <w:nsid w:val="0A074FBE"/>
    <w:multiLevelType w:val="hybridMultilevel"/>
    <w:tmpl w:val="E33AACB0"/>
    <w:lvl w:ilvl="0" w:tplc="0C0A0007">
      <w:start w:val="1"/>
      <w:numFmt w:val="bullet"/>
      <w:lvlText w:val=""/>
      <w:lvlPicBulletId w:val="0"/>
      <w:lvlJc w:val="left"/>
      <w:pPr>
        <w:tabs>
          <w:tab w:val="num" w:pos="540"/>
        </w:tabs>
        <w:ind w:left="540" w:hanging="360"/>
      </w:pPr>
      <w:rPr>
        <w:rFonts w:ascii="Symbol" w:hAnsi="Symbol" w:hint="default"/>
      </w:rPr>
    </w:lvl>
    <w:lvl w:ilvl="1" w:tplc="0C0A0003" w:tentative="1">
      <w:start w:val="1"/>
      <w:numFmt w:val="bullet"/>
      <w:lvlText w:val="o"/>
      <w:lvlJc w:val="left"/>
      <w:pPr>
        <w:tabs>
          <w:tab w:val="num" w:pos="1260"/>
        </w:tabs>
        <w:ind w:left="1260" w:hanging="360"/>
      </w:pPr>
      <w:rPr>
        <w:rFonts w:ascii="Courier New" w:hAnsi="Courier New" w:hint="default"/>
      </w:rPr>
    </w:lvl>
    <w:lvl w:ilvl="2" w:tplc="0C0A0005" w:tentative="1">
      <w:start w:val="1"/>
      <w:numFmt w:val="bullet"/>
      <w:lvlText w:val=""/>
      <w:lvlJc w:val="left"/>
      <w:pPr>
        <w:tabs>
          <w:tab w:val="num" w:pos="1980"/>
        </w:tabs>
        <w:ind w:left="1980" w:hanging="360"/>
      </w:pPr>
      <w:rPr>
        <w:rFonts w:ascii="Wingdings" w:hAnsi="Wingdings" w:hint="default"/>
      </w:rPr>
    </w:lvl>
    <w:lvl w:ilvl="3" w:tplc="0C0A0001" w:tentative="1">
      <w:start w:val="1"/>
      <w:numFmt w:val="bullet"/>
      <w:lvlText w:val=""/>
      <w:lvlJc w:val="left"/>
      <w:pPr>
        <w:tabs>
          <w:tab w:val="num" w:pos="2700"/>
        </w:tabs>
        <w:ind w:left="2700" w:hanging="360"/>
      </w:pPr>
      <w:rPr>
        <w:rFonts w:ascii="Symbol" w:hAnsi="Symbol" w:hint="default"/>
      </w:rPr>
    </w:lvl>
    <w:lvl w:ilvl="4" w:tplc="0C0A0003" w:tentative="1">
      <w:start w:val="1"/>
      <w:numFmt w:val="bullet"/>
      <w:lvlText w:val="o"/>
      <w:lvlJc w:val="left"/>
      <w:pPr>
        <w:tabs>
          <w:tab w:val="num" w:pos="3420"/>
        </w:tabs>
        <w:ind w:left="3420" w:hanging="360"/>
      </w:pPr>
      <w:rPr>
        <w:rFonts w:ascii="Courier New" w:hAnsi="Courier New" w:hint="default"/>
      </w:rPr>
    </w:lvl>
    <w:lvl w:ilvl="5" w:tplc="0C0A0005" w:tentative="1">
      <w:start w:val="1"/>
      <w:numFmt w:val="bullet"/>
      <w:lvlText w:val=""/>
      <w:lvlJc w:val="left"/>
      <w:pPr>
        <w:tabs>
          <w:tab w:val="num" w:pos="4140"/>
        </w:tabs>
        <w:ind w:left="4140" w:hanging="360"/>
      </w:pPr>
      <w:rPr>
        <w:rFonts w:ascii="Wingdings" w:hAnsi="Wingdings" w:hint="default"/>
      </w:rPr>
    </w:lvl>
    <w:lvl w:ilvl="6" w:tplc="0C0A0001" w:tentative="1">
      <w:start w:val="1"/>
      <w:numFmt w:val="bullet"/>
      <w:lvlText w:val=""/>
      <w:lvlJc w:val="left"/>
      <w:pPr>
        <w:tabs>
          <w:tab w:val="num" w:pos="4860"/>
        </w:tabs>
        <w:ind w:left="4860" w:hanging="360"/>
      </w:pPr>
      <w:rPr>
        <w:rFonts w:ascii="Symbol" w:hAnsi="Symbol" w:hint="default"/>
      </w:rPr>
    </w:lvl>
    <w:lvl w:ilvl="7" w:tplc="0C0A0003" w:tentative="1">
      <w:start w:val="1"/>
      <w:numFmt w:val="bullet"/>
      <w:lvlText w:val="o"/>
      <w:lvlJc w:val="left"/>
      <w:pPr>
        <w:tabs>
          <w:tab w:val="num" w:pos="5580"/>
        </w:tabs>
        <w:ind w:left="5580" w:hanging="360"/>
      </w:pPr>
      <w:rPr>
        <w:rFonts w:ascii="Courier New" w:hAnsi="Courier New" w:hint="default"/>
      </w:rPr>
    </w:lvl>
    <w:lvl w:ilvl="8" w:tplc="0C0A0005" w:tentative="1">
      <w:start w:val="1"/>
      <w:numFmt w:val="bullet"/>
      <w:lvlText w:val=""/>
      <w:lvlJc w:val="left"/>
      <w:pPr>
        <w:tabs>
          <w:tab w:val="num" w:pos="6300"/>
        </w:tabs>
        <w:ind w:left="6300" w:hanging="360"/>
      </w:pPr>
      <w:rPr>
        <w:rFonts w:ascii="Wingdings" w:hAnsi="Wingdings" w:hint="default"/>
      </w:rPr>
    </w:lvl>
  </w:abstractNum>
  <w:abstractNum w:abstractNumId="5">
    <w:nsid w:val="12C410F9"/>
    <w:multiLevelType w:val="hybridMultilevel"/>
    <w:tmpl w:val="684A5810"/>
    <w:lvl w:ilvl="0" w:tplc="FFFFFFFF">
      <w:start w:val="1"/>
      <w:numFmt w:val="bullet"/>
      <w:lvlText w:val=""/>
      <w:lvlPicBulletId w:val="0"/>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
    <w:nsid w:val="14EC5CF6"/>
    <w:multiLevelType w:val="hybridMultilevel"/>
    <w:tmpl w:val="29121492"/>
    <w:lvl w:ilvl="0" w:tplc="9EE2EFD4">
      <w:start w:val="1"/>
      <w:numFmt w:val="lowerLetter"/>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7">
    <w:nsid w:val="1C1223B8"/>
    <w:multiLevelType w:val="hybridMultilevel"/>
    <w:tmpl w:val="B9E634EE"/>
    <w:lvl w:ilvl="0" w:tplc="EF588E7E">
      <w:start w:val="1"/>
      <w:numFmt w:val="upperRoman"/>
      <w:lvlText w:val="%1."/>
      <w:lvlJc w:val="right"/>
      <w:pPr>
        <w:ind w:left="360" w:hanging="360"/>
      </w:pPr>
      <w:rPr>
        <w:b w:val="0"/>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8">
    <w:nsid w:val="2020272B"/>
    <w:multiLevelType w:val="hybridMultilevel"/>
    <w:tmpl w:val="EF0E73BC"/>
    <w:lvl w:ilvl="0" w:tplc="440A000F">
      <w:start w:val="1"/>
      <w:numFmt w:val="decimal"/>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9">
    <w:nsid w:val="20A8106C"/>
    <w:multiLevelType w:val="hybridMultilevel"/>
    <w:tmpl w:val="54CA287C"/>
    <w:lvl w:ilvl="0" w:tplc="0C0A0017">
      <w:start w:val="1"/>
      <w:numFmt w:val="lowerLetter"/>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0">
    <w:nsid w:val="260C4CA7"/>
    <w:multiLevelType w:val="hybridMultilevel"/>
    <w:tmpl w:val="2A9C093A"/>
    <w:lvl w:ilvl="0" w:tplc="440A0017">
      <w:start w:val="1"/>
      <w:numFmt w:val="lowerLetter"/>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11">
    <w:nsid w:val="26E72BB0"/>
    <w:multiLevelType w:val="hybridMultilevel"/>
    <w:tmpl w:val="6F827114"/>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2">
    <w:nsid w:val="27D97CD0"/>
    <w:multiLevelType w:val="hybridMultilevel"/>
    <w:tmpl w:val="2B00F630"/>
    <w:lvl w:ilvl="0" w:tplc="0C0A0011">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13">
    <w:nsid w:val="2B021432"/>
    <w:multiLevelType w:val="hybridMultilevel"/>
    <w:tmpl w:val="EC4261EC"/>
    <w:lvl w:ilvl="0" w:tplc="440A0017">
      <w:start w:val="1"/>
      <w:numFmt w:val="lowerLetter"/>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4">
    <w:nsid w:val="2D443919"/>
    <w:multiLevelType w:val="hybridMultilevel"/>
    <w:tmpl w:val="606C6354"/>
    <w:lvl w:ilvl="0" w:tplc="440A0017">
      <w:start w:val="1"/>
      <w:numFmt w:val="lowerLetter"/>
      <w:lvlText w:val="%1)"/>
      <w:lvlJc w:val="lef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15">
    <w:nsid w:val="2F7B3271"/>
    <w:multiLevelType w:val="hybridMultilevel"/>
    <w:tmpl w:val="A322E010"/>
    <w:lvl w:ilvl="0" w:tplc="440A0005">
      <w:start w:val="1"/>
      <w:numFmt w:val="bullet"/>
      <w:lvlText w:val=""/>
      <w:lvlJc w:val="left"/>
      <w:pPr>
        <w:ind w:left="360" w:hanging="360"/>
      </w:pPr>
      <w:rPr>
        <w:rFonts w:ascii="Wingdings" w:hAnsi="Wingdings" w:hint="default"/>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6">
    <w:nsid w:val="331E4D11"/>
    <w:multiLevelType w:val="hybridMultilevel"/>
    <w:tmpl w:val="490E0A6E"/>
    <w:lvl w:ilvl="0" w:tplc="9566CF4E">
      <w:start w:val="1"/>
      <w:numFmt w:val="lowerLetter"/>
      <w:lvlText w:val="(%1)"/>
      <w:lvlJc w:val="left"/>
      <w:pPr>
        <w:ind w:left="720" w:hanging="360"/>
      </w:pPr>
      <w:rPr>
        <w:rFonts w:hint="default"/>
      </w:rPr>
    </w:lvl>
    <w:lvl w:ilvl="1" w:tplc="440A001B">
      <w:start w:val="1"/>
      <w:numFmt w:val="lowerRoman"/>
      <w:lvlText w:val="%2."/>
      <w:lvlJc w:val="righ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7">
    <w:nsid w:val="35D31CB8"/>
    <w:multiLevelType w:val="hybridMultilevel"/>
    <w:tmpl w:val="E1343A92"/>
    <w:lvl w:ilvl="0" w:tplc="83061F66">
      <w:start w:val="1"/>
      <w:numFmt w:val="lowerLetter"/>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18">
    <w:nsid w:val="35DF6729"/>
    <w:multiLevelType w:val="multilevel"/>
    <w:tmpl w:val="440A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9">
    <w:nsid w:val="38560C5E"/>
    <w:multiLevelType w:val="hybridMultilevel"/>
    <w:tmpl w:val="3D180B52"/>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0">
    <w:nsid w:val="38FD02D7"/>
    <w:multiLevelType w:val="hybridMultilevel"/>
    <w:tmpl w:val="47BE9612"/>
    <w:lvl w:ilvl="0" w:tplc="0C0A0011">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nsid w:val="3BEA52F9"/>
    <w:multiLevelType w:val="hybridMultilevel"/>
    <w:tmpl w:val="A66AAA16"/>
    <w:lvl w:ilvl="0" w:tplc="0C0A0009">
      <w:start w:val="1"/>
      <w:numFmt w:val="bullet"/>
      <w:lvlText w:val=""/>
      <w:lvlJc w:val="left"/>
      <w:pPr>
        <w:tabs>
          <w:tab w:val="num" w:pos="720"/>
        </w:tabs>
        <w:ind w:left="720" w:hanging="360"/>
      </w:pPr>
      <w:rPr>
        <w:rFonts w:ascii="Wingdings" w:hAnsi="Wingdings" w:hint="default"/>
      </w:rPr>
    </w:lvl>
    <w:lvl w:ilvl="1" w:tplc="0C0A0003">
      <w:start w:val="1"/>
      <w:numFmt w:val="bullet"/>
      <w:lvlText w:val="o"/>
      <w:lvlJc w:val="left"/>
      <w:pPr>
        <w:tabs>
          <w:tab w:val="num" w:pos="1440"/>
        </w:tabs>
        <w:ind w:left="1440" w:hanging="360"/>
      </w:pPr>
      <w:rPr>
        <w:rFonts w:ascii="Courier New" w:hAnsi="Courier New" w:hint="default"/>
      </w:rPr>
    </w:lvl>
    <w:lvl w:ilvl="2" w:tplc="0C0A0005">
      <w:start w:val="1"/>
      <w:numFmt w:val="bullet"/>
      <w:lvlText w:val=""/>
      <w:lvlJc w:val="left"/>
      <w:pPr>
        <w:tabs>
          <w:tab w:val="num" w:pos="2160"/>
        </w:tabs>
        <w:ind w:left="2160" w:hanging="360"/>
      </w:pPr>
      <w:rPr>
        <w:rFonts w:ascii="Wingdings" w:hAnsi="Wingdings" w:hint="default"/>
      </w:rPr>
    </w:lvl>
    <w:lvl w:ilvl="3" w:tplc="0C0A0001">
      <w:start w:val="1"/>
      <w:numFmt w:val="bullet"/>
      <w:lvlText w:val=""/>
      <w:lvlJc w:val="left"/>
      <w:pPr>
        <w:tabs>
          <w:tab w:val="num" w:pos="2880"/>
        </w:tabs>
        <w:ind w:left="2880" w:hanging="360"/>
      </w:pPr>
      <w:rPr>
        <w:rFonts w:ascii="Symbol" w:hAnsi="Symbol" w:hint="default"/>
      </w:rPr>
    </w:lvl>
    <w:lvl w:ilvl="4" w:tplc="0C0A0003">
      <w:start w:val="1"/>
      <w:numFmt w:val="bullet"/>
      <w:lvlText w:val="o"/>
      <w:lvlJc w:val="left"/>
      <w:pPr>
        <w:tabs>
          <w:tab w:val="num" w:pos="3600"/>
        </w:tabs>
        <w:ind w:left="3600" w:hanging="360"/>
      </w:pPr>
      <w:rPr>
        <w:rFonts w:ascii="Courier New" w:hAnsi="Courier New" w:hint="default"/>
      </w:rPr>
    </w:lvl>
    <w:lvl w:ilvl="5" w:tplc="0C0A0005">
      <w:start w:val="1"/>
      <w:numFmt w:val="bullet"/>
      <w:lvlText w:val=""/>
      <w:lvlJc w:val="left"/>
      <w:pPr>
        <w:tabs>
          <w:tab w:val="num" w:pos="4320"/>
        </w:tabs>
        <w:ind w:left="4320" w:hanging="360"/>
      </w:pPr>
      <w:rPr>
        <w:rFonts w:ascii="Wingdings" w:hAnsi="Wingdings" w:hint="default"/>
      </w:rPr>
    </w:lvl>
    <w:lvl w:ilvl="6" w:tplc="0C0A0001">
      <w:start w:val="1"/>
      <w:numFmt w:val="bullet"/>
      <w:lvlText w:val=""/>
      <w:lvlJc w:val="left"/>
      <w:pPr>
        <w:tabs>
          <w:tab w:val="num" w:pos="5040"/>
        </w:tabs>
        <w:ind w:left="5040" w:hanging="360"/>
      </w:pPr>
      <w:rPr>
        <w:rFonts w:ascii="Symbol" w:hAnsi="Symbol" w:hint="default"/>
      </w:rPr>
    </w:lvl>
    <w:lvl w:ilvl="7" w:tplc="0C0A0003">
      <w:start w:val="1"/>
      <w:numFmt w:val="bullet"/>
      <w:lvlText w:val="o"/>
      <w:lvlJc w:val="left"/>
      <w:pPr>
        <w:tabs>
          <w:tab w:val="num" w:pos="5760"/>
        </w:tabs>
        <w:ind w:left="5760" w:hanging="360"/>
      </w:pPr>
      <w:rPr>
        <w:rFonts w:ascii="Courier New" w:hAnsi="Courier New" w:hint="default"/>
      </w:rPr>
    </w:lvl>
    <w:lvl w:ilvl="8" w:tplc="0C0A0005">
      <w:start w:val="1"/>
      <w:numFmt w:val="bullet"/>
      <w:lvlText w:val=""/>
      <w:lvlJc w:val="left"/>
      <w:pPr>
        <w:tabs>
          <w:tab w:val="num" w:pos="6480"/>
        </w:tabs>
        <w:ind w:left="6480" w:hanging="360"/>
      </w:pPr>
      <w:rPr>
        <w:rFonts w:ascii="Wingdings" w:hAnsi="Wingdings" w:hint="default"/>
      </w:rPr>
    </w:lvl>
  </w:abstractNum>
  <w:abstractNum w:abstractNumId="22">
    <w:nsid w:val="406C3E9A"/>
    <w:multiLevelType w:val="hybridMultilevel"/>
    <w:tmpl w:val="A0206CB6"/>
    <w:lvl w:ilvl="0" w:tplc="440A0017">
      <w:start w:val="1"/>
      <w:numFmt w:val="lowerLetter"/>
      <w:lvlText w:val="%1)"/>
      <w:lvlJc w:val="left"/>
      <w:pPr>
        <w:ind w:left="720" w:hanging="360"/>
      </w:pPr>
    </w:lvl>
    <w:lvl w:ilvl="1" w:tplc="26FE2464">
      <w:start w:val="1"/>
      <w:numFmt w:val="lowerLetter"/>
      <w:lvlText w:val="%2)"/>
      <w:lvlJc w:val="left"/>
      <w:pPr>
        <w:ind w:left="1440" w:hanging="360"/>
      </w:pPr>
      <w:rPr>
        <w:rFonts w:hint="default"/>
      </w:r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3">
    <w:nsid w:val="47653968"/>
    <w:multiLevelType w:val="hybridMultilevel"/>
    <w:tmpl w:val="F3DC058C"/>
    <w:lvl w:ilvl="0" w:tplc="0C0A0007">
      <w:start w:val="1"/>
      <w:numFmt w:val="bullet"/>
      <w:lvlText w:val=""/>
      <w:lvlPicBulletId w:val="1"/>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4">
    <w:nsid w:val="4ED61E14"/>
    <w:multiLevelType w:val="hybridMultilevel"/>
    <w:tmpl w:val="C192B760"/>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5">
    <w:nsid w:val="4F7C0693"/>
    <w:multiLevelType w:val="hybridMultilevel"/>
    <w:tmpl w:val="D43ECEEC"/>
    <w:lvl w:ilvl="0" w:tplc="093A3334">
      <w:start w:val="1"/>
      <w:numFmt w:val="lowerLetter"/>
      <w:lvlText w:val="%1)"/>
      <w:lvlJc w:val="left"/>
      <w:pPr>
        <w:tabs>
          <w:tab w:val="num" w:pos="360"/>
        </w:tabs>
        <w:ind w:left="360" w:hanging="360"/>
      </w:pPr>
      <w:rPr>
        <w:rFonts w:hint="default"/>
      </w:rPr>
    </w:lvl>
    <w:lvl w:ilvl="1" w:tplc="0C0A0019" w:tentative="1">
      <w:start w:val="1"/>
      <w:numFmt w:val="lowerLetter"/>
      <w:lvlText w:val="%2."/>
      <w:lvlJc w:val="left"/>
      <w:pPr>
        <w:tabs>
          <w:tab w:val="num" w:pos="720"/>
        </w:tabs>
        <w:ind w:left="720" w:hanging="360"/>
      </w:pPr>
    </w:lvl>
    <w:lvl w:ilvl="2" w:tplc="0C0A001B" w:tentative="1">
      <w:start w:val="1"/>
      <w:numFmt w:val="lowerRoman"/>
      <w:lvlText w:val="%3."/>
      <w:lvlJc w:val="right"/>
      <w:pPr>
        <w:tabs>
          <w:tab w:val="num" w:pos="1440"/>
        </w:tabs>
        <w:ind w:left="1440" w:hanging="180"/>
      </w:pPr>
    </w:lvl>
    <w:lvl w:ilvl="3" w:tplc="0C0A000F" w:tentative="1">
      <w:start w:val="1"/>
      <w:numFmt w:val="decimal"/>
      <w:lvlText w:val="%4."/>
      <w:lvlJc w:val="left"/>
      <w:pPr>
        <w:tabs>
          <w:tab w:val="num" w:pos="2160"/>
        </w:tabs>
        <w:ind w:left="2160" w:hanging="360"/>
      </w:pPr>
    </w:lvl>
    <w:lvl w:ilvl="4" w:tplc="0C0A0019" w:tentative="1">
      <w:start w:val="1"/>
      <w:numFmt w:val="lowerLetter"/>
      <w:lvlText w:val="%5."/>
      <w:lvlJc w:val="left"/>
      <w:pPr>
        <w:tabs>
          <w:tab w:val="num" w:pos="2880"/>
        </w:tabs>
        <w:ind w:left="2880" w:hanging="360"/>
      </w:pPr>
    </w:lvl>
    <w:lvl w:ilvl="5" w:tplc="0C0A001B" w:tentative="1">
      <w:start w:val="1"/>
      <w:numFmt w:val="lowerRoman"/>
      <w:lvlText w:val="%6."/>
      <w:lvlJc w:val="right"/>
      <w:pPr>
        <w:tabs>
          <w:tab w:val="num" w:pos="3600"/>
        </w:tabs>
        <w:ind w:left="3600" w:hanging="180"/>
      </w:pPr>
    </w:lvl>
    <w:lvl w:ilvl="6" w:tplc="0C0A000F" w:tentative="1">
      <w:start w:val="1"/>
      <w:numFmt w:val="decimal"/>
      <w:lvlText w:val="%7."/>
      <w:lvlJc w:val="left"/>
      <w:pPr>
        <w:tabs>
          <w:tab w:val="num" w:pos="4320"/>
        </w:tabs>
        <w:ind w:left="4320" w:hanging="360"/>
      </w:pPr>
    </w:lvl>
    <w:lvl w:ilvl="7" w:tplc="0C0A0019" w:tentative="1">
      <w:start w:val="1"/>
      <w:numFmt w:val="lowerLetter"/>
      <w:lvlText w:val="%8."/>
      <w:lvlJc w:val="left"/>
      <w:pPr>
        <w:tabs>
          <w:tab w:val="num" w:pos="5040"/>
        </w:tabs>
        <w:ind w:left="5040" w:hanging="360"/>
      </w:pPr>
    </w:lvl>
    <w:lvl w:ilvl="8" w:tplc="0C0A001B" w:tentative="1">
      <w:start w:val="1"/>
      <w:numFmt w:val="lowerRoman"/>
      <w:lvlText w:val="%9."/>
      <w:lvlJc w:val="right"/>
      <w:pPr>
        <w:tabs>
          <w:tab w:val="num" w:pos="5760"/>
        </w:tabs>
        <w:ind w:left="5760" w:hanging="180"/>
      </w:pPr>
    </w:lvl>
  </w:abstractNum>
  <w:abstractNum w:abstractNumId="26">
    <w:nsid w:val="52BA6075"/>
    <w:multiLevelType w:val="hybridMultilevel"/>
    <w:tmpl w:val="AF3AB434"/>
    <w:lvl w:ilvl="0" w:tplc="652A612E">
      <w:start w:val="1"/>
      <w:numFmt w:val="lowerLetter"/>
      <w:lvlText w:val="(%1)"/>
      <w:lvlJc w:val="left"/>
      <w:pPr>
        <w:ind w:left="72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27">
    <w:nsid w:val="55CF27B7"/>
    <w:multiLevelType w:val="hybridMultilevel"/>
    <w:tmpl w:val="83DE5840"/>
    <w:lvl w:ilvl="0" w:tplc="0C0A0017">
      <w:start w:val="1"/>
      <w:numFmt w:val="lowerLetter"/>
      <w:lvlText w:val="%1)"/>
      <w:lvlJc w:val="left"/>
      <w:pPr>
        <w:tabs>
          <w:tab w:val="num" w:pos="1428"/>
        </w:tabs>
        <w:ind w:left="1428" w:hanging="360"/>
      </w:pPr>
    </w:lvl>
    <w:lvl w:ilvl="1" w:tplc="0C0A0019" w:tentative="1">
      <w:start w:val="1"/>
      <w:numFmt w:val="lowerLetter"/>
      <w:lvlText w:val="%2."/>
      <w:lvlJc w:val="left"/>
      <w:pPr>
        <w:tabs>
          <w:tab w:val="num" w:pos="2148"/>
        </w:tabs>
        <w:ind w:left="2148" w:hanging="360"/>
      </w:pPr>
    </w:lvl>
    <w:lvl w:ilvl="2" w:tplc="0C0A001B" w:tentative="1">
      <w:start w:val="1"/>
      <w:numFmt w:val="lowerRoman"/>
      <w:lvlText w:val="%3."/>
      <w:lvlJc w:val="right"/>
      <w:pPr>
        <w:tabs>
          <w:tab w:val="num" w:pos="2868"/>
        </w:tabs>
        <w:ind w:left="2868" w:hanging="180"/>
      </w:pPr>
    </w:lvl>
    <w:lvl w:ilvl="3" w:tplc="0C0A000F" w:tentative="1">
      <w:start w:val="1"/>
      <w:numFmt w:val="decimal"/>
      <w:lvlText w:val="%4."/>
      <w:lvlJc w:val="left"/>
      <w:pPr>
        <w:tabs>
          <w:tab w:val="num" w:pos="3588"/>
        </w:tabs>
        <w:ind w:left="3588" w:hanging="360"/>
      </w:pPr>
    </w:lvl>
    <w:lvl w:ilvl="4" w:tplc="0C0A0019" w:tentative="1">
      <w:start w:val="1"/>
      <w:numFmt w:val="lowerLetter"/>
      <w:lvlText w:val="%5."/>
      <w:lvlJc w:val="left"/>
      <w:pPr>
        <w:tabs>
          <w:tab w:val="num" w:pos="4308"/>
        </w:tabs>
        <w:ind w:left="4308" w:hanging="360"/>
      </w:pPr>
    </w:lvl>
    <w:lvl w:ilvl="5" w:tplc="0C0A001B" w:tentative="1">
      <w:start w:val="1"/>
      <w:numFmt w:val="lowerRoman"/>
      <w:lvlText w:val="%6."/>
      <w:lvlJc w:val="right"/>
      <w:pPr>
        <w:tabs>
          <w:tab w:val="num" w:pos="5028"/>
        </w:tabs>
        <w:ind w:left="5028" w:hanging="180"/>
      </w:pPr>
    </w:lvl>
    <w:lvl w:ilvl="6" w:tplc="0C0A000F" w:tentative="1">
      <w:start w:val="1"/>
      <w:numFmt w:val="decimal"/>
      <w:lvlText w:val="%7."/>
      <w:lvlJc w:val="left"/>
      <w:pPr>
        <w:tabs>
          <w:tab w:val="num" w:pos="5748"/>
        </w:tabs>
        <w:ind w:left="5748" w:hanging="360"/>
      </w:pPr>
    </w:lvl>
    <w:lvl w:ilvl="7" w:tplc="0C0A0019" w:tentative="1">
      <w:start w:val="1"/>
      <w:numFmt w:val="lowerLetter"/>
      <w:lvlText w:val="%8."/>
      <w:lvlJc w:val="left"/>
      <w:pPr>
        <w:tabs>
          <w:tab w:val="num" w:pos="6468"/>
        </w:tabs>
        <w:ind w:left="6468" w:hanging="360"/>
      </w:pPr>
    </w:lvl>
    <w:lvl w:ilvl="8" w:tplc="0C0A001B" w:tentative="1">
      <w:start w:val="1"/>
      <w:numFmt w:val="lowerRoman"/>
      <w:lvlText w:val="%9."/>
      <w:lvlJc w:val="right"/>
      <w:pPr>
        <w:tabs>
          <w:tab w:val="num" w:pos="7188"/>
        </w:tabs>
        <w:ind w:left="7188" w:hanging="180"/>
      </w:pPr>
    </w:lvl>
  </w:abstractNum>
  <w:abstractNum w:abstractNumId="28">
    <w:nsid w:val="59BE104E"/>
    <w:multiLevelType w:val="hybridMultilevel"/>
    <w:tmpl w:val="F1B8E994"/>
    <w:lvl w:ilvl="0" w:tplc="15DE4A3A">
      <w:start w:val="1"/>
      <w:numFmt w:val="lowerLetter"/>
      <w:lvlText w:val="%1)"/>
      <w:lvlJc w:val="left"/>
      <w:pPr>
        <w:ind w:left="360" w:hanging="360"/>
      </w:pPr>
      <w:rPr>
        <w:rFonts w:hint="default"/>
      </w:rPr>
    </w:lvl>
    <w:lvl w:ilvl="1" w:tplc="440A0019">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9">
    <w:nsid w:val="621F792B"/>
    <w:multiLevelType w:val="hybridMultilevel"/>
    <w:tmpl w:val="D2128CF4"/>
    <w:lvl w:ilvl="0" w:tplc="440A0017">
      <w:start w:val="1"/>
      <w:numFmt w:val="lowerLetter"/>
      <w:lvlText w:val="%1)"/>
      <w:lvlJc w:val="left"/>
      <w:pPr>
        <w:ind w:left="360" w:hanging="360"/>
      </w:p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30">
    <w:nsid w:val="64364804"/>
    <w:multiLevelType w:val="hybridMultilevel"/>
    <w:tmpl w:val="FE70A5F0"/>
    <w:lvl w:ilvl="0" w:tplc="1A74393C">
      <w:start w:val="1"/>
      <w:numFmt w:val="decimal"/>
      <w:lvlText w:val="%1."/>
      <w:lvlJc w:val="left"/>
      <w:pPr>
        <w:ind w:left="1068" w:hanging="360"/>
      </w:pPr>
      <w:rPr>
        <w:rFonts w:hint="default"/>
      </w:r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31">
    <w:nsid w:val="6AE058F9"/>
    <w:multiLevelType w:val="hybridMultilevel"/>
    <w:tmpl w:val="2E20F176"/>
    <w:lvl w:ilvl="0" w:tplc="7B9A52CC">
      <w:start w:val="1"/>
      <w:numFmt w:val="lowerLetter"/>
      <w:lvlText w:val="%1)"/>
      <w:lvlJc w:val="left"/>
      <w:pPr>
        <w:ind w:left="360" w:hanging="360"/>
      </w:pPr>
      <w:rPr>
        <w:rFonts w:hint="default"/>
      </w:r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2">
    <w:nsid w:val="6B43335F"/>
    <w:multiLevelType w:val="hybridMultilevel"/>
    <w:tmpl w:val="46A82CC4"/>
    <w:lvl w:ilvl="0" w:tplc="440A000F">
      <w:start w:val="1"/>
      <w:numFmt w:val="decimal"/>
      <w:lvlText w:val="%1."/>
      <w:lvlJc w:val="left"/>
      <w:pPr>
        <w:ind w:left="720" w:hanging="360"/>
      </w:pPr>
    </w:lvl>
    <w:lvl w:ilvl="1" w:tplc="440A0019" w:tentative="1">
      <w:start w:val="1"/>
      <w:numFmt w:val="lowerLetter"/>
      <w:lvlText w:val="%2."/>
      <w:lvlJc w:val="left"/>
      <w:pPr>
        <w:ind w:left="1440" w:hanging="360"/>
      </w:pPr>
    </w:lvl>
    <w:lvl w:ilvl="2" w:tplc="440A001B" w:tentative="1">
      <w:start w:val="1"/>
      <w:numFmt w:val="lowerRoman"/>
      <w:lvlText w:val="%3."/>
      <w:lvlJc w:val="right"/>
      <w:pPr>
        <w:ind w:left="2160" w:hanging="180"/>
      </w:pPr>
    </w:lvl>
    <w:lvl w:ilvl="3" w:tplc="440A000F" w:tentative="1">
      <w:start w:val="1"/>
      <w:numFmt w:val="decimal"/>
      <w:lvlText w:val="%4."/>
      <w:lvlJc w:val="left"/>
      <w:pPr>
        <w:ind w:left="2880" w:hanging="360"/>
      </w:pPr>
    </w:lvl>
    <w:lvl w:ilvl="4" w:tplc="440A0019" w:tentative="1">
      <w:start w:val="1"/>
      <w:numFmt w:val="lowerLetter"/>
      <w:lvlText w:val="%5."/>
      <w:lvlJc w:val="left"/>
      <w:pPr>
        <w:ind w:left="3600" w:hanging="360"/>
      </w:pPr>
    </w:lvl>
    <w:lvl w:ilvl="5" w:tplc="440A001B" w:tentative="1">
      <w:start w:val="1"/>
      <w:numFmt w:val="lowerRoman"/>
      <w:lvlText w:val="%6."/>
      <w:lvlJc w:val="right"/>
      <w:pPr>
        <w:ind w:left="4320" w:hanging="180"/>
      </w:pPr>
    </w:lvl>
    <w:lvl w:ilvl="6" w:tplc="440A000F" w:tentative="1">
      <w:start w:val="1"/>
      <w:numFmt w:val="decimal"/>
      <w:lvlText w:val="%7."/>
      <w:lvlJc w:val="left"/>
      <w:pPr>
        <w:ind w:left="5040" w:hanging="360"/>
      </w:pPr>
    </w:lvl>
    <w:lvl w:ilvl="7" w:tplc="440A0019" w:tentative="1">
      <w:start w:val="1"/>
      <w:numFmt w:val="lowerLetter"/>
      <w:lvlText w:val="%8."/>
      <w:lvlJc w:val="left"/>
      <w:pPr>
        <w:ind w:left="5760" w:hanging="360"/>
      </w:pPr>
    </w:lvl>
    <w:lvl w:ilvl="8" w:tplc="440A001B" w:tentative="1">
      <w:start w:val="1"/>
      <w:numFmt w:val="lowerRoman"/>
      <w:lvlText w:val="%9."/>
      <w:lvlJc w:val="right"/>
      <w:pPr>
        <w:ind w:left="6480" w:hanging="180"/>
      </w:pPr>
    </w:lvl>
  </w:abstractNum>
  <w:abstractNum w:abstractNumId="33">
    <w:nsid w:val="6C1D5C86"/>
    <w:multiLevelType w:val="hybridMultilevel"/>
    <w:tmpl w:val="AA82B0B8"/>
    <w:lvl w:ilvl="0" w:tplc="0C0A000D">
      <w:start w:val="1"/>
      <w:numFmt w:val="bullet"/>
      <w:lvlText w:val=""/>
      <w:lvlJc w:val="left"/>
      <w:pPr>
        <w:tabs>
          <w:tab w:val="num" w:pos="720"/>
        </w:tabs>
        <w:ind w:left="72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4">
    <w:nsid w:val="713E326B"/>
    <w:multiLevelType w:val="hybridMultilevel"/>
    <w:tmpl w:val="03CE641E"/>
    <w:lvl w:ilvl="0" w:tplc="440A0011">
      <w:start w:val="1"/>
      <w:numFmt w:val="decimal"/>
      <w:lvlText w:val="%1)"/>
      <w:lvlJc w:val="left"/>
      <w:pPr>
        <w:ind w:left="1068" w:hanging="360"/>
      </w:pPr>
    </w:lvl>
    <w:lvl w:ilvl="1" w:tplc="440A0019" w:tentative="1">
      <w:start w:val="1"/>
      <w:numFmt w:val="lowerLetter"/>
      <w:lvlText w:val="%2."/>
      <w:lvlJc w:val="left"/>
      <w:pPr>
        <w:ind w:left="1788" w:hanging="360"/>
      </w:pPr>
    </w:lvl>
    <w:lvl w:ilvl="2" w:tplc="440A001B" w:tentative="1">
      <w:start w:val="1"/>
      <w:numFmt w:val="lowerRoman"/>
      <w:lvlText w:val="%3."/>
      <w:lvlJc w:val="right"/>
      <w:pPr>
        <w:ind w:left="2508" w:hanging="180"/>
      </w:pPr>
    </w:lvl>
    <w:lvl w:ilvl="3" w:tplc="440A000F" w:tentative="1">
      <w:start w:val="1"/>
      <w:numFmt w:val="decimal"/>
      <w:lvlText w:val="%4."/>
      <w:lvlJc w:val="left"/>
      <w:pPr>
        <w:ind w:left="3228" w:hanging="360"/>
      </w:pPr>
    </w:lvl>
    <w:lvl w:ilvl="4" w:tplc="440A0019" w:tentative="1">
      <w:start w:val="1"/>
      <w:numFmt w:val="lowerLetter"/>
      <w:lvlText w:val="%5."/>
      <w:lvlJc w:val="left"/>
      <w:pPr>
        <w:ind w:left="3948" w:hanging="360"/>
      </w:pPr>
    </w:lvl>
    <w:lvl w:ilvl="5" w:tplc="440A001B" w:tentative="1">
      <w:start w:val="1"/>
      <w:numFmt w:val="lowerRoman"/>
      <w:lvlText w:val="%6."/>
      <w:lvlJc w:val="right"/>
      <w:pPr>
        <w:ind w:left="4668" w:hanging="180"/>
      </w:pPr>
    </w:lvl>
    <w:lvl w:ilvl="6" w:tplc="440A000F" w:tentative="1">
      <w:start w:val="1"/>
      <w:numFmt w:val="decimal"/>
      <w:lvlText w:val="%7."/>
      <w:lvlJc w:val="left"/>
      <w:pPr>
        <w:ind w:left="5388" w:hanging="360"/>
      </w:pPr>
    </w:lvl>
    <w:lvl w:ilvl="7" w:tplc="440A0019" w:tentative="1">
      <w:start w:val="1"/>
      <w:numFmt w:val="lowerLetter"/>
      <w:lvlText w:val="%8."/>
      <w:lvlJc w:val="left"/>
      <w:pPr>
        <w:ind w:left="6108" w:hanging="360"/>
      </w:pPr>
    </w:lvl>
    <w:lvl w:ilvl="8" w:tplc="440A001B" w:tentative="1">
      <w:start w:val="1"/>
      <w:numFmt w:val="lowerRoman"/>
      <w:lvlText w:val="%9."/>
      <w:lvlJc w:val="right"/>
      <w:pPr>
        <w:ind w:left="6828" w:hanging="180"/>
      </w:pPr>
    </w:lvl>
  </w:abstractNum>
  <w:abstractNum w:abstractNumId="35">
    <w:nsid w:val="78D672D2"/>
    <w:multiLevelType w:val="hybridMultilevel"/>
    <w:tmpl w:val="77265590"/>
    <w:lvl w:ilvl="0" w:tplc="0C0A0007">
      <w:start w:val="1"/>
      <w:numFmt w:val="bullet"/>
      <w:lvlText w:val=""/>
      <w:lvlPicBulletId w:val="1"/>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6">
    <w:nsid w:val="7F5E0B5A"/>
    <w:multiLevelType w:val="hybridMultilevel"/>
    <w:tmpl w:val="F6E2F556"/>
    <w:lvl w:ilvl="0" w:tplc="535A1E84">
      <w:numFmt w:val="bullet"/>
      <w:lvlText w:val=""/>
      <w:lvlJc w:val="left"/>
      <w:pPr>
        <w:tabs>
          <w:tab w:val="num" w:pos="705"/>
        </w:tabs>
        <w:ind w:left="705" w:hanging="705"/>
      </w:pPr>
      <w:rPr>
        <w:rFonts w:ascii="Symbol" w:eastAsia="Times New Roman" w:hAnsi="Symbol" w:hint="default"/>
      </w:rPr>
    </w:lvl>
    <w:lvl w:ilvl="1" w:tplc="0C0A0003">
      <w:start w:val="1"/>
      <w:numFmt w:val="bullet"/>
      <w:lvlText w:val="o"/>
      <w:lvlJc w:val="left"/>
      <w:pPr>
        <w:tabs>
          <w:tab w:val="num" w:pos="1080"/>
        </w:tabs>
        <w:ind w:left="1080" w:hanging="360"/>
      </w:pPr>
      <w:rPr>
        <w:rFonts w:ascii="Courier New" w:hAnsi="Courier New" w:cs="Courier New" w:hint="default"/>
      </w:rPr>
    </w:lvl>
    <w:lvl w:ilvl="2" w:tplc="0C0A0005">
      <w:start w:val="1"/>
      <w:numFmt w:val="bullet"/>
      <w:lvlText w:val=""/>
      <w:lvlJc w:val="left"/>
      <w:pPr>
        <w:tabs>
          <w:tab w:val="num" w:pos="1800"/>
        </w:tabs>
        <w:ind w:left="1800" w:hanging="360"/>
      </w:pPr>
      <w:rPr>
        <w:rFonts w:ascii="Wingdings" w:hAnsi="Wingdings" w:cs="Wingdings" w:hint="default"/>
      </w:rPr>
    </w:lvl>
    <w:lvl w:ilvl="3" w:tplc="0C0A0001">
      <w:start w:val="1"/>
      <w:numFmt w:val="bullet"/>
      <w:lvlText w:val=""/>
      <w:lvlJc w:val="left"/>
      <w:pPr>
        <w:tabs>
          <w:tab w:val="num" w:pos="2520"/>
        </w:tabs>
        <w:ind w:left="2520" w:hanging="360"/>
      </w:pPr>
      <w:rPr>
        <w:rFonts w:ascii="Symbol" w:hAnsi="Symbol" w:cs="Symbol" w:hint="default"/>
      </w:rPr>
    </w:lvl>
    <w:lvl w:ilvl="4" w:tplc="0C0A0003">
      <w:start w:val="1"/>
      <w:numFmt w:val="bullet"/>
      <w:lvlText w:val="o"/>
      <w:lvlJc w:val="left"/>
      <w:pPr>
        <w:tabs>
          <w:tab w:val="num" w:pos="3240"/>
        </w:tabs>
        <w:ind w:left="3240" w:hanging="360"/>
      </w:pPr>
      <w:rPr>
        <w:rFonts w:ascii="Courier New" w:hAnsi="Courier New" w:cs="Courier New" w:hint="default"/>
      </w:rPr>
    </w:lvl>
    <w:lvl w:ilvl="5" w:tplc="0C0A0005">
      <w:start w:val="1"/>
      <w:numFmt w:val="bullet"/>
      <w:lvlText w:val=""/>
      <w:lvlJc w:val="left"/>
      <w:pPr>
        <w:tabs>
          <w:tab w:val="num" w:pos="3960"/>
        </w:tabs>
        <w:ind w:left="3960" w:hanging="360"/>
      </w:pPr>
      <w:rPr>
        <w:rFonts w:ascii="Wingdings" w:hAnsi="Wingdings" w:cs="Wingdings" w:hint="default"/>
      </w:rPr>
    </w:lvl>
    <w:lvl w:ilvl="6" w:tplc="0C0A0001">
      <w:start w:val="1"/>
      <w:numFmt w:val="bullet"/>
      <w:lvlText w:val=""/>
      <w:lvlJc w:val="left"/>
      <w:pPr>
        <w:tabs>
          <w:tab w:val="num" w:pos="4680"/>
        </w:tabs>
        <w:ind w:left="4680" w:hanging="360"/>
      </w:pPr>
      <w:rPr>
        <w:rFonts w:ascii="Symbol" w:hAnsi="Symbol" w:cs="Symbol" w:hint="default"/>
      </w:rPr>
    </w:lvl>
    <w:lvl w:ilvl="7" w:tplc="0C0A0003">
      <w:start w:val="1"/>
      <w:numFmt w:val="bullet"/>
      <w:lvlText w:val="o"/>
      <w:lvlJc w:val="left"/>
      <w:pPr>
        <w:tabs>
          <w:tab w:val="num" w:pos="5400"/>
        </w:tabs>
        <w:ind w:left="5400" w:hanging="360"/>
      </w:pPr>
      <w:rPr>
        <w:rFonts w:ascii="Courier New" w:hAnsi="Courier New" w:cs="Courier New" w:hint="default"/>
      </w:rPr>
    </w:lvl>
    <w:lvl w:ilvl="8" w:tplc="0C0A0005">
      <w:start w:val="1"/>
      <w:numFmt w:val="bullet"/>
      <w:lvlText w:val=""/>
      <w:lvlJc w:val="left"/>
      <w:pPr>
        <w:tabs>
          <w:tab w:val="num" w:pos="6120"/>
        </w:tabs>
        <w:ind w:left="6120" w:hanging="360"/>
      </w:pPr>
      <w:rPr>
        <w:rFonts w:ascii="Wingdings" w:hAnsi="Wingdings" w:cs="Wingdings" w:hint="default"/>
      </w:rPr>
    </w:lvl>
  </w:abstractNum>
  <w:num w:numId="1">
    <w:abstractNumId w:val="4"/>
  </w:num>
  <w:num w:numId="2">
    <w:abstractNumId w:val="5"/>
  </w:num>
  <w:num w:numId="3">
    <w:abstractNumId w:val="8"/>
  </w:num>
  <w:num w:numId="4">
    <w:abstractNumId w:val="33"/>
  </w:num>
  <w:num w:numId="5">
    <w:abstractNumId w:val="21"/>
  </w:num>
  <w:num w:numId="6">
    <w:abstractNumId w:val="20"/>
  </w:num>
  <w:num w:numId="7">
    <w:abstractNumId w:val="30"/>
  </w:num>
  <w:num w:numId="8">
    <w:abstractNumId w:val="14"/>
  </w:num>
  <w:num w:numId="9">
    <w:abstractNumId w:val="34"/>
  </w:num>
  <w:num w:numId="10">
    <w:abstractNumId w:val="28"/>
  </w:num>
  <w:num w:numId="11">
    <w:abstractNumId w:val="29"/>
  </w:num>
  <w:num w:numId="12">
    <w:abstractNumId w:val="3"/>
  </w:num>
  <w:num w:numId="13">
    <w:abstractNumId w:val="31"/>
  </w:num>
  <w:num w:numId="14">
    <w:abstractNumId w:val="2"/>
  </w:num>
  <w:num w:numId="15">
    <w:abstractNumId w:val="17"/>
  </w:num>
  <w:num w:numId="16">
    <w:abstractNumId w:val="6"/>
  </w:num>
  <w:num w:numId="17">
    <w:abstractNumId w:val="15"/>
  </w:num>
  <w:num w:numId="18">
    <w:abstractNumId w:val="13"/>
  </w:num>
  <w:num w:numId="19">
    <w:abstractNumId w:val="7"/>
  </w:num>
  <w:num w:numId="20">
    <w:abstractNumId w:val="10"/>
  </w:num>
  <w:num w:numId="21">
    <w:abstractNumId w:val="22"/>
  </w:num>
  <w:num w:numId="22">
    <w:abstractNumId w:val="16"/>
  </w:num>
  <w:num w:numId="23">
    <w:abstractNumId w:val="0"/>
  </w:num>
  <w:num w:numId="24">
    <w:abstractNumId w:val="26"/>
  </w:num>
  <w:num w:numId="25">
    <w:abstractNumId w:val="1"/>
  </w:num>
  <w:num w:numId="26">
    <w:abstractNumId w:val="9"/>
  </w:num>
  <w:num w:numId="27">
    <w:abstractNumId w:val="36"/>
  </w:num>
  <w:num w:numId="28">
    <w:abstractNumId w:val="27"/>
  </w:num>
  <w:num w:numId="29">
    <w:abstractNumId w:val="32"/>
  </w:num>
  <w:num w:numId="30">
    <w:abstractNumId w:val="19"/>
  </w:num>
  <w:num w:numId="31">
    <w:abstractNumId w:val="24"/>
  </w:num>
  <w:num w:numId="32">
    <w:abstractNumId w:val="18"/>
  </w:num>
  <w:num w:numId="33">
    <w:abstractNumId w:val="12"/>
  </w:num>
  <w:num w:numId="34">
    <w:abstractNumId w:val="11"/>
  </w:num>
  <w:num w:numId="35">
    <w:abstractNumId w:val="25"/>
  </w:num>
  <w:num w:numId="36">
    <w:abstractNumId w:val="23"/>
  </w:num>
  <w:num w:numId="37">
    <w:abstractNumId w:val="35"/>
  </w:num>
  <w:numIdMacAtCleanup w:val="3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drawingGridHorizontalSpacing w:val="120"/>
  <w:displayHorizontalDrawingGridEvery w:val="2"/>
  <w:noPunctuationKerning/>
  <w:characterSpacingControl w:val="doNotCompress"/>
  <w:hdrShapeDefaults>
    <o:shapedefaults v:ext="edit" spidmax="3074"/>
  </w:hdrShapeDefaults>
  <w:footnotePr>
    <w:footnote w:id="-1"/>
    <w:footnote w:id="0"/>
  </w:footnotePr>
  <w:endnotePr>
    <w:endnote w:id="-1"/>
    <w:endnote w:id="0"/>
  </w:endnotePr>
  <w:compat/>
  <w:rsids>
    <w:rsidRoot w:val="00F53075"/>
    <w:rsid w:val="0000332A"/>
    <w:rsid w:val="00006539"/>
    <w:rsid w:val="000066A8"/>
    <w:rsid w:val="000147CA"/>
    <w:rsid w:val="0002133D"/>
    <w:rsid w:val="00024315"/>
    <w:rsid w:val="000251AC"/>
    <w:rsid w:val="00031AF8"/>
    <w:rsid w:val="00035254"/>
    <w:rsid w:val="00043F4C"/>
    <w:rsid w:val="000532C9"/>
    <w:rsid w:val="00057426"/>
    <w:rsid w:val="0006176F"/>
    <w:rsid w:val="0006634B"/>
    <w:rsid w:val="000677BB"/>
    <w:rsid w:val="00067D2D"/>
    <w:rsid w:val="00070566"/>
    <w:rsid w:val="00076103"/>
    <w:rsid w:val="00081D8D"/>
    <w:rsid w:val="00087017"/>
    <w:rsid w:val="0009162A"/>
    <w:rsid w:val="00091818"/>
    <w:rsid w:val="00092FD6"/>
    <w:rsid w:val="0009358D"/>
    <w:rsid w:val="00093F2A"/>
    <w:rsid w:val="000969AE"/>
    <w:rsid w:val="000A0688"/>
    <w:rsid w:val="000A2FD5"/>
    <w:rsid w:val="000A361F"/>
    <w:rsid w:val="000A464F"/>
    <w:rsid w:val="000A6744"/>
    <w:rsid w:val="000B3FB5"/>
    <w:rsid w:val="000B4E7A"/>
    <w:rsid w:val="000B54C7"/>
    <w:rsid w:val="000B6526"/>
    <w:rsid w:val="000C396D"/>
    <w:rsid w:val="000C76C6"/>
    <w:rsid w:val="000D18D4"/>
    <w:rsid w:val="000E0FE2"/>
    <w:rsid w:val="000E3231"/>
    <w:rsid w:val="000E4393"/>
    <w:rsid w:val="000E64A4"/>
    <w:rsid w:val="000F0A6A"/>
    <w:rsid w:val="000F245F"/>
    <w:rsid w:val="000F30F1"/>
    <w:rsid w:val="000F3148"/>
    <w:rsid w:val="000F3EBF"/>
    <w:rsid w:val="000F5E87"/>
    <w:rsid w:val="000F7716"/>
    <w:rsid w:val="001059B5"/>
    <w:rsid w:val="00112B78"/>
    <w:rsid w:val="00112EAA"/>
    <w:rsid w:val="0011564D"/>
    <w:rsid w:val="0012004C"/>
    <w:rsid w:val="00122232"/>
    <w:rsid w:val="00122ED5"/>
    <w:rsid w:val="0012453C"/>
    <w:rsid w:val="00127A04"/>
    <w:rsid w:val="0013246E"/>
    <w:rsid w:val="00132F10"/>
    <w:rsid w:val="0013316C"/>
    <w:rsid w:val="00134EDF"/>
    <w:rsid w:val="00137830"/>
    <w:rsid w:val="0014451F"/>
    <w:rsid w:val="00146150"/>
    <w:rsid w:val="00146A8E"/>
    <w:rsid w:val="001477F7"/>
    <w:rsid w:val="001502AC"/>
    <w:rsid w:val="00152A67"/>
    <w:rsid w:val="0015344F"/>
    <w:rsid w:val="00156700"/>
    <w:rsid w:val="00164D42"/>
    <w:rsid w:val="001678A9"/>
    <w:rsid w:val="001711A0"/>
    <w:rsid w:val="00172364"/>
    <w:rsid w:val="00172FF0"/>
    <w:rsid w:val="00173837"/>
    <w:rsid w:val="00173D82"/>
    <w:rsid w:val="0017734F"/>
    <w:rsid w:val="00190217"/>
    <w:rsid w:val="00193955"/>
    <w:rsid w:val="001949D8"/>
    <w:rsid w:val="001A584C"/>
    <w:rsid w:val="001A7517"/>
    <w:rsid w:val="001B6CA2"/>
    <w:rsid w:val="001D56DC"/>
    <w:rsid w:val="001D7536"/>
    <w:rsid w:val="001D7FB8"/>
    <w:rsid w:val="001E2175"/>
    <w:rsid w:val="001E4A38"/>
    <w:rsid w:val="001E5359"/>
    <w:rsid w:val="001F1E38"/>
    <w:rsid w:val="001F6D1B"/>
    <w:rsid w:val="00204668"/>
    <w:rsid w:val="00205128"/>
    <w:rsid w:val="002150E9"/>
    <w:rsid w:val="0021791B"/>
    <w:rsid w:val="00217A07"/>
    <w:rsid w:val="00220A49"/>
    <w:rsid w:val="00222B0B"/>
    <w:rsid w:val="002251CA"/>
    <w:rsid w:val="00225E5B"/>
    <w:rsid w:val="00226FF0"/>
    <w:rsid w:val="0023250C"/>
    <w:rsid w:val="002342FB"/>
    <w:rsid w:val="00236C47"/>
    <w:rsid w:val="00236CB2"/>
    <w:rsid w:val="00242719"/>
    <w:rsid w:val="00251906"/>
    <w:rsid w:val="00252750"/>
    <w:rsid w:val="00254496"/>
    <w:rsid w:val="00255FB9"/>
    <w:rsid w:val="00261450"/>
    <w:rsid w:val="00261A16"/>
    <w:rsid w:val="002637B2"/>
    <w:rsid w:val="002646DB"/>
    <w:rsid w:val="00267EB4"/>
    <w:rsid w:val="0028009E"/>
    <w:rsid w:val="002805B3"/>
    <w:rsid w:val="0028197B"/>
    <w:rsid w:val="002847C4"/>
    <w:rsid w:val="00287C10"/>
    <w:rsid w:val="002915EE"/>
    <w:rsid w:val="00293978"/>
    <w:rsid w:val="00294D3C"/>
    <w:rsid w:val="00295BFE"/>
    <w:rsid w:val="002A1A48"/>
    <w:rsid w:val="002B1046"/>
    <w:rsid w:val="002B415D"/>
    <w:rsid w:val="002B60B8"/>
    <w:rsid w:val="002B6CF3"/>
    <w:rsid w:val="002B6DCF"/>
    <w:rsid w:val="002C3714"/>
    <w:rsid w:val="002C5020"/>
    <w:rsid w:val="002C7A88"/>
    <w:rsid w:val="002D0E4A"/>
    <w:rsid w:val="002E35A5"/>
    <w:rsid w:val="002E6DAD"/>
    <w:rsid w:val="002F2FD7"/>
    <w:rsid w:val="002F34F9"/>
    <w:rsid w:val="002F4DC2"/>
    <w:rsid w:val="002F57CD"/>
    <w:rsid w:val="003002B4"/>
    <w:rsid w:val="00305E2F"/>
    <w:rsid w:val="003070D2"/>
    <w:rsid w:val="00307F0E"/>
    <w:rsid w:val="003103EA"/>
    <w:rsid w:val="003115EA"/>
    <w:rsid w:val="00313243"/>
    <w:rsid w:val="003154C2"/>
    <w:rsid w:val="00320858"/>
    <w:rsid w:val="00323B9D"/>
    <w:rsid w:val="00325F5C"/>
    <w:rsid w:val="00330C90"/>
    <w:rsid w:val="00331A27"/>
    <w:rsid w:val="00332435"/>
    <w:rsid w:val="00333E0D"/>
    <w:rsid w:val="00337068"/>
    <w:rsid w:val="0034773A"/>
    <w:rsid w:val="00350797"/>
    <w:rsid w:val="0035232B"/>
    <w:rsid w:val="0035738F"/>
    <w:rsid w:val="0036063F"/>
    <w:rsid w:val="00361CAF"/>
    <w:rsid w:val="0036400B"/>
    <w:rsid w:val="0036463E"/>
    <w:rsid w:val="00371B2F"/>
    <w:rsid w:val="00372E72"/>
    <w:rsid w:val="00374F96"/>
    <w:rsid w:val="003762A1"/>
    <w:rsid w:val="00377565"/>
    <w:rsid w:val="00377844"/>
    <w:rsid w:val="00380B6F"/>
    <w:rsid w:val="00382424"/>
    <w:rsid w:val="00382A3B"/>
    <w:rsid w:val="00383FD9"/>
    <w:rsid w:val="00384904"/>
    <w:rsid w:val="0038549A"/>
    <w:rsid w:val="00397F1C"/>
    <w:rsid w:val="003A29EC"/>
    <w:rsid w:val="003A3596"/>
    <w:rsid w:val="003A372C"/>
    <w:rsid w:val="003A5A20"/>
    <w:rsid w:val="003B4D23"/>
    <w:rsid w:val="003C5BEF"/>
    <w:rsid w:val="003D0EE1"/>
    <w:rsid w:val="003D2852"/>
    <w:rsid w:val="003D2C03"/>
    <w:rsid w:val="003D7041"/>
    <w:rsid w:val="003E695E"/>
    <w:rsid w:val="003E7BA9"/>
    <w:rsid w:val="003F1670"/>
    <w:rsid w:val="003F31FD"/>
    <w:rsid w:val="003F35C0"/>
    <w:rsid w:val="003F3F3E"/>
    <w:rsid w:val="00404028"/>
    <w:rsid w:val="00404DBF"/>
    <w:rsid w:val="0041249A"/>
    <w:rsid w:val="004135CF"/>
    <w:rsid w:val="004157D2"/>
    <w:rsid w:val="00415C1C"/>
    <w:rsid w:val="004165BF"/>
    <w:rsid w:val="00417806"/>
    <w:rsid w:val="00423145"/>
    <w:rsid w:val="00427530"/>
    <w:rsid w:val="004342A5"/>
    <w:rsid w:val="00434E9C"/>
    <w:rsid w:val="00452E11"/>
    <w:rsid w:val="004557D5"/>
    <w:rsid w:val="004572C8"/>
    <w:rsid w:val="0046194D"/>
    <w:rsid w:val="00462AD3"/>
    <w:rsid w:val="004636C4"/>
    <w:rsid w:val="00464DA8"/>
    <w:rsid w:val="00467610"/>
    <w:rsid w:val="00471A6D"/>
    <w:rsid w:val="00471DBF"/>
    <w:rsid w:val="0047665D"/>
    <w:rsid w:val="00476DDE"/>
    <w:rsid w:val="004771E9"/>
    <w:rsid w:val="00477C8C"/>
    <w:rsid w:val="00482239"/>
    <w:rsid w:val="004839D8"/>
    <w:rsid w:val="00484ABD"/>
    <w:rsid w:val="004938E0"/>
    <w:rsid w:val="00493E66"/>
    <w:rsid w:val="00494F90"/>
    <w:rsid w:val="00497254"/>
    <w:rsid w:val="004A277F"/>
    <w:rsid w:val="004A3B7B"/>
    <w:rsid w:val="004B30EC"/>
    <w:rsid w:val="004B5C12"/>
    <w:rsid w:val="004B7235"/>
    <w:rsid w:val="004C1D85"/>
    <w:rsid w:val="004C48BA"/>
    <w:rsid w:val="004D0C6D"/>
    <w:rsid w:val="004D4922"/>
    <w:rsid w:val="004D6F29"/>
    <w:rsid w:val="004E2455"/>
    <w:rsid w:val="004F0C6A"/>
    <w:rsid w:val="004F4A4A"/>
    <w:rsid w:val="00500AB6"/>
    <w:rsid w:val="00501F7B"/>
    <w:rsid w:val="0050725F"/>
    <w:rsid w:val="00510926"/>
    <w:rsid w:val="0051418A"/>
    <w:rsid w:val="00517946"/>
    <w:rsid w:val="005201CF"/>
    <w:rsid w:val="0052115B"/>
    <w:rsid w:val="0052330E"/>
    <w:rsid w:val="00523CED"/>
    <w:rsid w:val="00527EFD"/>
    <w:rsid w:val="005316A7"/>
    <w:rsid w:val="00532552"/>
    <w:rsid w:val="00533949"/>
    <w:rsid w:val="00534026"/>
    <w:rsid w:val="005372FE"/>
    <w:rsid w:val="005412CA"/>
    <w:rsid w:val="0054141E"/>
    <w:rsid w:val="00542452"/>
    <w:rsid w:val="00543372"/>
    <w:rsid w:val="00543850"/>
    <w:rsid w:val="00545185"/>
    <w:rsid w:val="00551513"/>
    <w:rsid w:val="0055170A"/>
    <w:rsid w:val="0055338B"/>
    <w:rsid w:val="00557234"/>
    <w:rsid w:val="00557D82"/>
    <w:rsid w:val="005609E9"/>
    <w:rsid w:val="0056535C"/>
    <w:rsid w:val="00565C2E"/>
    <w:rsid w:val="00571653"/>
    <w:rsid w:val="005733CE"/>
    <w:rsid w:val="0057452D"/>
    <w:rsid w:val="005763AC"/>
    <w:rsid w:val="00593D6C"/>
    <w:rsid w:val="005A0BB3"/>
    <w:rsid w:val="005A2109"/>
    <w:rsid w:val="005A6AB0"/>
    <w:rsid w:val="005B10B1"/>
    <w:rsid w:val="005B1710"/>
    <w:rsid w:val="005B28E1"/>
    <w:rsid w:val="005B3867"/>
    <w:rsid w:val="005B54F6"/>
    <w:rsid w:val="005B6EC4"/>
    <w:rsid w:val="005C1F43"/>
    <w:rsid w:val="005C325D"/>
    <w:rsid w:val="005C38A5"/>
    <w:rsid w:val="005C4E00"/>
    <w:rsid w:val="005C6CFE"/>
    <w:rsid w:val="005D00AA"/>
    <w:rsid w:val="005D1D40"/>
    <w:rsid w:val="005D271F"/>
    <w:rsid w:val="005D2F2F"/>
    <w:rsid w:val="005D753A"/>
    <w:rsid w:val="005E0C6C"/>
    <w:rsid w:val="005E16EF"/>
    <w:rsid w:val="005E182C"/>
    <w:rsid w:val="005E5DA1"/>
    <w:rsid w:val="005E679D"/>
    <w:rsid w:val="005E68E9"/>
    <w:rsid w:val="005E6D1F"/>
    <w:rsid w:val="005F5669"/>
    <w:rsid w:val="006061B4"/>
    <w:rsid w:val="006103EA"/>
    <w:rsid w:val="006125C7"/>
    <w:rsid w:val="00621E9E"/>
    <w:rsid w:val="00624039"/>
    <w:rsid w:val="00624065"/>
    <w:rsid w:val="0062406A"/>
    <w:rsid w:val="00627F6A"/>
    <w:rsid w:val="0064092C"/>
    <w:rsid w:val="006437B5"/>
    <w:rsid w:val="006440DA"/>
    <w:rsid w:val="006453C5"/>
    <w:rsid w:val="00650456"/>
    <w:rsid w:val="00653724"/>
    <w:rsid w:val="00655953"/>
    <w:rsid w:val="00657649"/>
    <w:rsid w:val="00660F96"/>
    <w:rsid w:val="00665C1F"/>
    <w:rsid w:val="00675D34"/>
    <w:rsid w:val="00676F0E"/>
    <w:rsid w:val="006839E3"/>
    <w:rsid w:val="0068422E"/>
    <w:rsid w:val="00693B16"/>
    <w:rsid w:val="00697F10"/>
    <w:rsid w:val="006A0117"/>
    <w:rsid w:val="006A1F89"/>
    <w:rsid w:val="006A5236"/>
    <w:rsid w:val="006A6762"/>
    <w:rsid w:val="006A7F9A"/>
    <w:rsid w:val="006B0795"/>
    <w:rsid w:val="006B173C"/>
    <w:rsid w:val="006C2DB9"/>
    <w:rsid w:val="006C47FC"/>
    <w:rsid w:val="006C7DB1"/>
    <w:rsid w:val="006D0E7F"/>
    <w:rsid w:val="006D19B7"/>
    <w:rsid w:val="006D2757"/>
    <w:rsid w:val="006D2DBA"/>
    <w:rsid w:val="006D6B0B"/>
    <w:rsid w:val="006E3935"/>
    <w:rsid w:val="006F28DF"/>
    <w:rsid w:val="006F462E"/>
    <w:rsid w:val="006F4839"/>
    <w:rsid w:val="007027A2"/>
    <w:rsid w:val="007044D4"/>
    <w:rsid w:val="00706F5C"/>
    <w:rsid w:val="007076CB"/>
    <w:rsid w:val="007113C4"/>
    <w:rsid w:val="00711548"/>
    <w:rsid w:val="00711FC4"/>
    <w:rsid w:val="00713576"/>
    <w:rsid w:val="00714AF6"/>
    <w:rsid w:val="0071644D"/>
    <w:rsid w:val="00726E51"/>
    <w:rsid w:val="00731F40"/>
    <w:rsid w:val="00742749"/>
    <w:rsid w:val="00743E2C"/>
    <w:rsid w:val="00745E67"/>
    <w:rsid w:val="00751AFB"/>
    <w:rsid w:val="007528AC"/>
    <w:rsid w:val="00755EDD"/>
    <w:rsid w:val="007609C9"/>
    <w:rsid w:val="00776691"/>
    <w:rsid w:val="0078691B"/>
    <w:rsid w:val="0078753B"/>
    <w:rsid w:val="00790577"/>
    <w:rsid w:val="007928EC"/>
    <w:rsid w:val="0079298B"/>
    <w:rsid w:val="007936AB"/>
    <w:rsid w:val="007A2173"/>
    <w:rsid w:val="007A3027"/>
    <w:rsid w:val="007A5013"/>
    <w:rsid w:val="007C4DC4"/>
    <w:rsid w:val="007D004A"/>
    <w:rsid w:val="007D0949"/>
    <w:rsid w:val="007D3BC3"/>
    <w:rsid w:val="007D471E"/>
    <w:rsid w:val="007D575A"/>
    <w:rsid w:val="007D603C"/>
    <w:rsid w:val="007E0C5E"/>
    <w:rsid w:val="007E0F09"/>
    <w:rsid w:val="007E1621"/>
    <w:rsid w:val="007E76DC"/>
    <w:rsid w:val="007F0E2E"/>
    <w:rsid w:val="007F2AB6"/>
    <w:rsid w:val="007F3ADF"/>
    <w:rsid w:val="007F7F0D"/>
    <w:rsid w:val="00804047"/>
    <w:rsid w:val="0081634D"/>
    <w:rsid w:val="008163B5"/>
    <w:rsid w:val="00816490"/>
    <w:rsid w:val="00832BFE"/>
    <w:rsid w:val="0084136C"/>
    <w:rsid w:val="00841DA8"/>
    <w:rsid w:val="00842775"/>
    <w:rsid w:val="008435CF"/>
    <w:rsid w:val="008473C9"/>
    <w:rsid w:val="0085279C"/>
    <w:rsid w:val="00853A9F"/>
    <w:rsid w:val="00855E44"/>
    <w:rsid w:val="0086321B"/>
    <w:rsid w:val="00867076"/>
    <w:rsid w:val="008705E2"/>
    <w:rsid w:val="00871EEB"/>
    <w:rsid w:val="008734D1"/>
    <w:rsid w:val="00877BB6"/>
    <w:rsid w:val="008941C8"/>
    <w:rsid w:val="00895ABD"/>
    <w:rsid w:val="008A27F0"/>
    <w:rsid w:val="008A49E6"/>
    <w:rsid w:val="008A7641"/>
    <w:rsid w:val="008B2123"/>
    <w:rsid w:val="008B37B9"/>
    <w:rsid w:val="008C26EA"/>
    <w:rsid w:val="008C7AF9"/>
    <w:rsid w:val="008D1876"/>
    <w:rsid w:val="008D3F31"/>
    <w:rsid w:val="008D5975"/>
    <w:rsid w:val="008D5D72"/>
    <w:rsid w:val="008E3AAF"/>
    <w:rsid w:val="008E3AD0"/>
    <w:rsid w:val="008F614B"/>
    <w:rsid w:val="00911D98"/>
    <w:rsid w:val="00913C9C"/>
    <w:rsid w:val="009141B0"/>
    <w:rsid w:val="0091597A"/>
    <w:rsid w:val="00922D30"/>
    <w:rsid w:val="00922EDD"/>
    <w:rsid w:val="00925209"/>
    <w:rsid w:val="0092625A"/>
    <w:rsid w:val="0092778F"/>
    <w:rsid w:val="00936CDB"/>
    <w:rsid w:val="00940065"/>
    <w:rsid w:val="00942424"/>
    <w:rsid w:val="00942F60"/>
    <w:rsid w:val="00951318"/>
    <w:rsid w:val="00961E78"/>
    <w:rsid w:val="0096215C"/>
    <w:rsid w:val="00964622"/>
    <w:rsid w:val="00970001"/>
    <w:rsid w:val="00970D63"/>
    <w:rsid w:val="0097298B"/>
    <w:rsid w:val="00972AEB"/>
    <w:rsid w:val="009746A0"/>
    <w:rsid w:val="00975777"/>
    <w:rsid w:val="009759D7"/>
    <w:rsid w:val="009802DE"/>
    <w:rsid w:val="00984E7D"/>
    <w:rsid w:val="0098678E"/>
    <w:rsid w:val="00986987"/>
    <w:rsid w:val="009919F4"/>
    <w:rsid w:val="00992748"/>
    <w:rsid w:val="00993747"/>
    <w:rsid w:val="00993B33"/>
    <w:rsid w:val="009978CA"/>
    <w:rsid w:val="009A0267"/>
    <w:rsid w:val="009A40AB"/>
    <w:rsid w:val="009A61A1"/>
    <w:rsid w:val="009A7758"/>
    <w:rsid w:val="009B3F8D"/>
    <w:rsid w:val="009B6432"/>
    <w:rsid w:val="009C1E2A"/>
    <w:rsid w:val="009C3D7F"/>
    <w:rsid w:val="009C55E3"/>
    <w:rsid w:val="009C7BE1"/>
    <w:rsid w:val="009D7C62"/>
    <w:rsid w:val="009E58A5"/>
    <w:rsid w:val="009F1C57"/>
    <w:rsid w:val="009F2ED3"/>
    <w:rsid w:val="009F3184"/>
    <w:rsid w:val="00A0043D"/>
    <w:rsid w:val="00A01E5A"/>
    <w:rsid w:val="00A02C9E"/>
    <w:rsid w:val="00A1050A"/>
    <w:rsid w:val="00A16693"/>
    <w:rsid w:val="00A16F8A"/>
    <w:rsid w:val="00A22877"/>
    <w:rsid w:val="00A3249D"/>
    <w:rsid w:val="00A33059"/>
    <w:rsid w:val="00A3316D"/>
    <w:rsid w:val="00A35C85"/>
    <w:rsid w:val="00A37289"/>
    <w:rsid w:val="00A409EF"/>
    <w:rsid w:val="00A41C0D"/>
    <w:rsid w:val="00A41FC4"/>
    <w:rsid w:val="00A463B6"/>
    <w:rsid w:val="00A54034"/>
    <w:rsid w:val="00A54417"/>
    <w:rsid w:val="00A558F5"/>
    <w:rsid w:val="00A57AE0"/>
    <w:rsid w:val="00A67D54"/>
    <w:rsid w:val="00A719A3"/>
    <w:rsid w:val="00A7676E"/>
    <w:rsid w:val="00A831D6"/>
    <w:rsid w:val="00A8393A"/>
    <w:rsid w:val="00A8422B"/>
    <w:rsid w:val="00A923F3"/>
    <w:rsid w:val="00A93BA9"/>
    <w:rsid w:val="00A95611"/>
    <w:rsid w:val="00AA0344"/>
    <w:rsid w:val="00AA1A0F"/>
    <w:rsid w:val="00AC01C7"/>
    <w:rsid w:val="00AC2424"/>
    <w:rsid w:val="00AD222D"/>
    <w:rsid w:val="00AD2CC4"/>
    <w:rsid w:val="00AD5486"/>
    <w:rsid w:val="00AE02D3"/>
    <w:rsid w:val="00AE2719"/>
    <w:rsid w:val="00AE57CD"/>
    <w:rsid w:val="00AE606C"/>
    <w:rsid w:val="00AF6D87"/>
    <w:rsid w:val="00AF6F08"/>
    <w:rsid w:val="00AF707D"/>
    <w:rsid w:val="00B03478"/>
    <w:rsid w:val="00B0562E"/>
    <w:rsid w:val="00B078A3"/>
    <w:rsid w:val="00B07C44"/>
    <w:rsid w:val="00B105CF"/>
    <w:rsid w:val="00B14D69"/>
    <w:rsid w:val="00B163DF"/>
    <w:rsid w:val="00B165B9"/>
    <w:rsid w:val="00B168D4"/>
    <w:rsid w:val="00B16A4F"/>
    <w:rsid w:val="00B20253"/>
    <w:rsid w:val="00B20E68"/>
    <w:rsid w:val="00B23143"/>
    <w:rsid w:val="00B23BBB"/>
    <w:rsid w:val="00B25730"/>
    <w:rsid w:val="00B264EE"/>
    <w:rsid w:val="00B27E33"/>
    <w:rsid w:val="00B35930"/>
    <w:rsid w:val="00B35EFD"/>
    <w:rsid w:val="00B4245B"/>
    <w:rsid w:val="00B4303D"/>
    <w:rsid w:val="00B5488C"/>
    <w:rsid w:val="00B56EC7"/>
    <w:rsid w:val="00B6378B"/>
    <w:rsid w:val="00B64057"/>
    <w:rsid w:val="00B67382"/>
    <w:rsid w:val="00B76C2B"/>
    <w:rsid w:val="00B8543C"/>
    <w:rsid w:val="00B876F3"/>
    <w:rsid w:val="00B9052B"/>
    <w:rsid w:val="00B90DBF"/>
    <w:rsid w:val="00B92342"/>
    <w:rsid w:val="00B954CD"/>
    <w:rsid w:val="00B961D6"/>
    <w:rsid w:val="00B969CE"/>
    <w:rsid w:val="00B97B6D"/>
    <w:rsid w:val="00BA415D"/>
    <w:rsid w:val="00BA778F"/>
    <w:rsid w:val="00BB15D8"/>
    <w:rsid w:val="00BB33F8"/>
    <w:rsid w:val="00BB6D50"/>
    <w:rsid w:val="00BB7868"/>
    <w:rsid w:val="00BC72BB"/>
    <w:rsid w:val="00BD3FA0"/>
    <w:rsid w:val="00BD5AAB"/>
    <w:rsid w:val="00BD6005"/>
    <w:rsid w:val="00BD6A3F"/>
    <w:rsid w:val="00BE00E0"/>
    <w:rsid w:val="00BE015D"/>
    <w:rsid w:val="00BE243B"/>
    <w:rsid w:val="00BE2627"/>
    <w:rsid w:val="00BE4EED"/>
    <w:rsid w:val="00BE5C25"/>
    <w:rsid w:val="00BE669F"/>
    <w:rsid w:val="00BF5B78"/>
    <w:rsid w:val="00BF6B5E"/>
    <w:rsid w:val="00BF7897"/>
    <w:rsid w:val="00C01379"/>
    <w:rsid w:val="00C04092"/>
    <w:rsid w:val="00C05026"/>
    <w:rsid w:val="00C059D3"/>
    <w:rsid w:val="00C05F8D"/>
    <w:rsid w:val="00C1412F"/>
    <w:rsid w:val="00C14BA2"/>
    <w:rsid w:val="00C15C67"/>
    <w:rsid w:val="00C17AD6"/>
    <w:rsid w:val="00C20299"/>
    <w:rsid w:val="00C20724"/>
    <w:rsid w:val="00C21958"/>
    <w:rsid w:val="00C21B3A"/>
    <w:rsid w:val="00C2263A"/>
    <w:rsid w:val="00C267FE"/>
    <w:rsid w:val="00C30F76"/>
    <w:rsid w:val="00C34651"/>
    <w:rsid w:val="00C36954"/>
    <w:rsid w:val="00C4376B"/>
    <w:rsid w:val="00C445CA"/>
    <w:rsid w:val="00C46754"/>
    <w:rsid w:val="00C50D65"/>
    <w:rsid w:val="00C523B4"/>
    <w:rsid w:val="00C74BAA"/>
    <w:rsid w:val="00C76B19"/>
    <w:rsid w:val="00C81A5E"/>
    <w:rsid w:val="00C81A93"/>
    <w:rsid w:val="00C82092"/>
    <w:rsid w:val="00C83F75"/>
    <w:rsid w:val="00C92574"/>
    <w:rsid w:val="00CA1F39"/>
    <w:rsid w:val="00CA40D6"/>
    <w:rsid w:val="00CA70AD"/>
    <w:rsid w:val="00CA7B88"/>
    <w:rsid w:val="00CB1435"/>
    <w:rsid w:val="00CB453F"/>
    <w:rsid w:val="00CC145B"/>
    <w:rsid w:val="00CC5A57"/>
    <w:rsid w:val="00CD0C01"/>
    <w:rsid w:val="00CD1923"/>
    <w:rsid w:val="00CD5378"/>
    <w:rsid w:val="00CD542D"/>
    <w:rsid w:val="00CE2EFD"/>
    <w:rsid w:val="00CE337E"/>
    <w:rsid w:val="00CE4C6D"/>
    <w:rsid w:val="00CE54C5"/>
    <w:rsid w:val="00CE608B"/>
    <w:rsid w:val="00CE66CB"/>
    <w:rsid w:val="00CF0376"/>
    <w:rsid w:val="00CF0C72"/>
    <w:rsid w:val="00CF0EC8"/>
    <w:rsid w:val="00CF182F"/>
    <w:rsid w:val="00CF48DE"/>
    <w:rsid w:val="00CF6735"/>
    <w:rsid w:val="00CF725B"/>
    <w:rsid w:val="00D015BD"/>
    <w:rsid w:val="00D05349"/>
    <w:rsid w:val="00D11FC7"/>
    <w:rsid w:val="00D13C56"/>
    <w:rsid w:val="00D1518E"/>
    <w:rsid w:val="00D15B33"/>
    <w:rsid w:val="00D31EA3"/>
    <w:rsid w:val="00D33878"/>
    <w:rsid w:val="00D33BE7"/>
    <w:rsid w:val="00D36885"/>
    <w:rsid w:val="00D37297"/>
    <w:rsid w:val="00D50C10"/>
    <w:rsid w:val="00D51FC3"/>
    <w:rsid w:val="00D72132"/>
    <w:rsid w:val="00D93296"/>
    <w:rsid w:val="00D97220"/>
    <w:rsid w:val="00DA1B0C"/>
    <w:rsid w:val="00DA2A61"/>
    <w:rsid w:val="00DB34B2"/>
    <w:rsid w:val="00DC08B7"/>
    <w:rsid w:val="00DC3633"/>
    <w:rsid w:val="00DC6616"/>
    <w:rsid w:val="00DC7702"/>
    <w:rsid w:val="00DD29E1"/>
    <w:rsid w:val="00DD6BC8"/>
    <w:rsid w:val="00DD7488"/>
    <w:rsid w:val="00DE0516"/>
    <w:rsid w:val="00DE0961"/>
    <w:rsid w:val="00DE168D"/>
    <w:rsid w:val="00DE4234"/>
    <w:rsid w:val="00DE57D7"/>
    <w:rsid w:val="00DF0A2C"/>
    <w:rsid w:val="00DF15C5"/>
    <w:rsid w:val="00DF160D"/>
    <w:rsid w:val="00E04203"/>
    <w:rsid w:val="00E17B36"/>
    <w:rsid w:val="00E2316D"/>
    <w:rsid w:val="00E27ADC"/>
    <w:rsid w:val="00E32020"/>
    <w:rsid w:val="00E3780D"/>
    <w:rsid w:val="00E428B9"/>
    <w:rsid w:val="00E4733E"/>
    <w:rsid w:val="00E47964"/>
    <w:rsid w:val="00E50015"/>
    <w:rsid w:val="00E54D1B"/>
    <w:rsid w:val="00E63B7F"/>
    <w:rsid w:val="00E661A4"/>
    <w:rsid w:val="00E73F97"/>
    <w:rsid w:val="00E74CA8"/>
    <w:rsid w:val="00E77808"/>
    <w:rsid w:val="00E8009D"/>
    <w:rsid w:val="00E83C68"/>
    <w:rsid w:val="00E847F2"/>
    <w:rsid w:val="00E84F0F"/>
    <w:rsid w:val="00E85E2C"/>
    <w:rsid w:val="00E9373B"/>
    <w:rsid w:val="00E94454"/>
    <w:rsid w:val="00E959A5"/>
    <w:rsid w:val="00EB23E5"/>
    <w:rsid w:val="00EB271B"/>
    <w:rsid w:val="00EB6673"/>
    <w:rsid w:val="00EB7EDF"/>
    <w:rsid w:val="00EC5EEC"/>
    <w:rsid w:val="00EC7039"/>
    <w:rsid w:val="00ED0A1D"/>
    <w:rsid w:val="00ED0E9D"/>
    <w:rsid w:val="00ED4174"/>
    <w:rsid w:val="00ED6419"/>
    <w:rsid w:val="00EF0443"/>
    <w:rsid w:val="00EF44DF"/>
    <w:rsid w:val="00EF5CED"/>
    <w:rsid w:val="00EF7CAA"/>
    <w:rsid w:val="00F06FCA"/>
    <w:rsid w:val="00F10245"/>
    <w:rsid w:val="00F1047C"/>
    <w:rsid w:val="00F14D1F"/>
    <w:rsid w:val="00F15C54"/>
    <w:rsid w:val="00F168DF"/>
    <w:rsid w:val="00F16C87"/>
    <w:rsid w:val="00F24A69"/>
    <w:rsid w:val="00F25D1D"/>
    <w:rsid w:val="00F27BE0"/>
    <w:rsid w:val="00F3387C"/>
    <w:rsid w:val="00F351DD"/>
    <w:rsid w:val="00F368C2"/>
    <w:rsid w:val="00F47F75"/>
    <w:rsid w:val="00F52DDD"/>
    <w:rsid w:val="00F53075"/>
    <w:rsid w:val="00F53BB8"/>
    <w:rsid w:val="00F5763E"/>
    <w:rsid w:val="00F626AE"/>
    <w:rsid w:val="00F62ECD"/>
    <w:rsid w:val="00F70400"/>
    <w:rsid w:val="00F70CE0"/>
    <w:rsid w:val="00F735C7"/>
    <w:rsid w:val="00F90A02"/>
    <w:rsid w:val="00F929CC"/>
    <w:rsid w:val="00F93E85"/>
    <w:rsid w:val="00F942C1"/>
    <w:rsid w:val="00FB10BE"/>
    <w:rsid w:val="00FC635A"/>
    <w:rsid w:val="00FD11DF"/>
    <w:rsid w:val="00FD305D"/>
    <w:rsid w:val="00FD3721"/>
    <w:rsid w:val="00FD78FD"/>
    <w:rsid w:val="00FE03A4"/>
    <w:rsid w:val="00FE1DE3"/>
    <w:rsid w:val="00FE3776"/>
    <w:rsid w:val="00FE4B58"/>
    <w:rsid w:val="00FE5516"/>
    <w:rsid w:val="00FE5B21"/>
    <w:rsid w:val="00FE691C"/>
    <w:rsid w:val="00FE7815"/>
    <w:rsid w:val="00FF0919"/>
    <w:rsid w:val="00FF22C5"/>
    <w:rsid w:val="00FF2F36"/>
    <w:rsid w:val="00FF6E0C"/>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martTagType w:namespaceuri="urn:schemas-microsoft-com:office:smarttags" w:name="metricconverter"/>
  <w:smartTagType w:namespaceuri="urn:schemas-microsoft-com:office:smarttags" w:name="place"/>
  <w:smartTagType w:namespaceuri="urn:schemas-microsoft-com:office:smarttags" w:name="country-region"/>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nhideWhenUsed="0" w:qFormat="1"/>
    <w:lsdException w:name="heading 4" w:semiHidden="0" w:uiPriority="0"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semiHidden="0" w:uiPriority="35" w:unhideWhenUsed="0" w:qFormat="1"/>
    <w:lsdException w:name="footnote reference" w:uiPriority="0"/>
    <w:lsdException w:name="Title" w:semiHidden="0" w:unhideWhenUsed="0" w:qFormat="1"/>
    <w:lsdException w:name="Default Paragraph Font" w:uiPriority="1"/>
    <w:lsdException w:name="Subtitle" w:semiHidden="0" w:unhideWhenUsed="0" w:qFormat="1"/>
    <w:lsdException w:name="Strong" w:semiHidden="0" w:unhideWhenUsed="0" w:qFormat="1"/>
    <w:lsdException w:name="Emphasis" w:semiHidden="0" w:uiPriority="20" w:unhideWhenUsed="0" w:qFormat="1"/>
    <w:lsdException w:name="Table Web 1"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sz w:val="24"/>
      <w:szCs w:val="24"/>
      <w:lang w:val="es-SV"/>
    </w:rPr>
  </w:style>
  <w:style w:type="paragraph" w:styleId="Ttulo1">
    <w:name w:val="heading 1"/>
    <w:basedOn w:val="Normal"/>
    <w:next w:val="Normal"/>
    <w:qFormat/>
    <w:rsid w:val="009759D7"/>
    <w:pPr>
      <w:keepNext/>
      <w:spacing w:before="240" w:after="60"/>
      <w:jc w:val="center"/>
      <w:outlineLvl w:val="0"/>
    </w:pPr>
    <w:rPr>
      <w:rFonts w:ascii="Arial Narrow" w:hAnsi="Arial Narrow" w:cs="Arial"/>
      <w:b/>
      <w:bCs/>
      <w:kern w:val="32"/>
      <w:sz w:val="28"/>
      <w:szCs w:val="32"/>
    </w:rPr>
  </w:style>
  <w:style w:type="paragraph" w:styleId="Ttulo2">
    <w:name w:val="heading 2"/>
    <w:basedOn w:val="Normal"/>
    <w:next w:val="Normal"/>
    <w:qFormat/>
    <w:rsid w:val="00BE2627"/>
    <w:pPr>
      <w:keepNext/>
      <w:spacing w:before="240" w:after="60"/>
      <w:jc w:val="center"/>
      <w:outlineLvl w:val="1"/>
    </w:pPr>
    <w:rPr>
      <w:rFonts w:ascii="Arial Narrow" w:hAnsi="Arial Narrow" w:cs="Arial"/>
      <w:b/>
      <w:bCs/>
      <w:i/>
      <w:iCs/>
      <w:sz w:val="22"/>
      <w:szCs w:val="28"/>
    </w:rPr>
  </w:style>
  <w:style w:type="paragraph" w:styleId="Ttulo3">
    <w:name w:val="heading 3"/>
    <w:basedOn w:val="Normal"/>
    <w:next w:val="Normal"/>
    <w:link w:val="Ttulo3Car"/>
    <w:uiPriority w:val="99"/>
    <w:qFormat/>
    <w:rsid w:val="00BE2627"/>
    <w:pPr>
      <w:keepNext/>
      <w:spacing w:before="240" w:after="60"/>
      <w:outlineLvl w:val="2"/>
    </w:pPr>
    <w:rPr>
      <w:rFonts w:ascii="Arial Narrow" w:hAnsi="Arial Narrow"/>
      <w:b/>
      <w:bCs/>
      <w:i/>
      <w:sz w:val="22"/>
      <w:szCs w:val="26"/>
    </w:rPr>
  </w:style>
  <w:style w:type="paragraph" w:styleId="Ttulo4">
    <w:name w:val="heading 4"/>
    <w:basedOn w:val="Normal"/>
    <w:next w:val="Normal"/>
    <w:link w:val="Ttulo4Car"/>
    <w:qFormat/>
    <w:rsid w:val="00A41C0D"/>
    <w:pPr>
      <w:keepNext/>
      <w:spacing w:before="240" w:after="60"/>
      <w:outlineLvl w:val="3"/>
    </w:pPr>
    <w:rPr>
      <w:rFonts w:ascii="Arial Narrow" w:hAnsi="Arial Narrow"/>
      <w:b/>
      <w:bCs/>
      <w:szCs w:val="28"/>
      <w:u w:val="single"/>
    </w:rPr>
  </w:style>
  <w:style w:type="character" w:default="1" w:styleId="Fuentedeprrafopredeter">
    <w:name w:val="Default Paragraph Font"/>
    <w:semiHidden/>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semiHidden/>
    <w:pPr>
      <w:tabs>
        <w:tab w:val="center" w:pos="4252"/>
        <w:tab w:val="right" w:pos="8504"/>
      </w:tabs>
    </w:pPr>
  </w:style>
  <w:style w:type="paragraph" w:styleId="Piedepgina">
    <w:name w:val="footer"/>
    <w:basedOn w:val="Normal"/>
    <w:semiHidden/>
    <w:pPr>
      <w:tabs>
        <w:tab w:val="center" w:pos="4252"/>
        <w:tab w:val="right" w:pos="8504"/>
      </w:tabs>
    </w:pPr>
  </w:style>
  <w:style w:type="character" w:styleId="Nmerodepgina">
    <w:name w:val="page number"/>
    <w:basedOn w:val="Fuentedeprrafopredeter"/>
    <w:semiHidden/>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character" w:styleId="Hipervnculo">
    <w:name w:val="Hyperlink"/>
    <w:basedOn w:val="Fuentedeprrafopredeter"/>
    <w:uiPriority w:val="99"/>
    <w:rPr>
      <w:color w:val="0000FF"/>
      <w:u w:val="single"/>
    </w:rPr>
  </w:style>
  <w:style w:type="character" w:styleId="Hipervnculovisitado">
    <w:name w:val="FollowedHyperlink"/>
    <w:basedOn w:val="Fuentedeprrafopredeter"/>
    <w:semiHidden/>
    <w:rPr>
      <w:color w:val="800080"/>
      <w:u w:val="single"/>
    </w:rPr>
  </w:style>
  <w:style w:type="character" w:customStyle="1" w:styleId="Ttulo3Car">
    <w:name w:val="Título 3 Car"/>
    <w:basedOn w:val="Fuentedeprrafopredeter"/>
    <w:link w:val="Ttulo3"/>
    <w:uiPriority w:val="99"/>
    <w:rsid w:val="00BE2627"/>
    <w:rPr>
      <w:rFonts w:ascii="Arial Narrow" w:hAnsi="Arial Narrow"/>
      <w:b/>
      <w:bCs/>
      <w:i/>
      <w:sz w:val="22"/>
      <w:szCs w:val="26"/>
      <w:lang w:val="es-SV" w:eastAsia="es-ES" w:bidi="ar-SA"/>
    </w:rPr>
  </w:style>
  <w:style w:type="paragraph" w:styleId="Textoindependiente">
    <w:name w:val="Body Text"/>
    <w:basedOn w:val="Normal"/>
    <w:link w:val="TextoindependienteCar"/>
    <w:uiPriority w:val="99"/>
    <w:rsid w:val="005B3867"/>
    <w:pPr>
      <w:spacing w:line="360" w:lineRule="auto"/>
      <w:jc w:val="both"/>
    </w:pPr>
    <w:rPr>
      <w:rFonts w:ascii="Arial" w:hAnsi="Arial" w:cs="Arial"/>
    </w:rPr>
  </w:style>
  <w:style w:type="character" w:customStyle="1" w:styleId="TextoindependienteCar">
    <w:name w:val="Texto independiente Car"/>
    <w:basedOn w:val="Fuentedeprrafopredeter"/>
    <w:link w:val="Textoindependiente"/>
    <w:uiPriority w:val="99"/>
    <w:rsid w:val="005B3867"/>
    <w:rPr>
      <w:rFonts w:ascii="Arial" w:hAnsi="Arial" w:cs="Arial"/>
      <w:sz w:val="24"/>
      <w:szCs w:val="24"/>
    </w:rPr>
  </w:style>
  <w:style w:type="paragraph" w:styleId="Ttulo">
    <w:name w:val="Title"/>
    <w:basedOn w:val="Normal"/>
    <w:link w:val="TtuloCar"/>
    <w:uiPriority w:val="99"/>
    <w:qFormat/>
    <w:rsid w:val="009759D7"/>
    <w:pPr>
      <w:jc w:val="center"/>
    </w:pPr>
    <w:rPr>
      <w:rFonts w:ascii="Arial Narrow" w:hAnsi="Arial Narrow"/>
      <w:b/>
      <w:bCs/>
      <w:sz w:val="32"/>
    </w:rPr>
  </w:style>
  <w:style w:type="character" w:customStyle="1" w:styleId="TtuloCar">
    <w:name w:val="Título Car"/>
    <w:basedOn w:val="Fuentedeprrafopredeter"/>
    <w:link w:val="Ttulo"/>
    <w:uiPriority w:val="99"/>
    <w:rsid w:val="009759D7"/>
    <w:rPr>
      <w:rFonts w:ascii="Arial Narrow" w:hAnsi="Arial Narrow"/>
      <w:b/>
      <w:bCs/>
      <w:sz w:val="32"/>
      <w:szCs w:val="24"/>
      <w:lang w:val="es-SV" w:eastAsia="es-ES" w:bidi="ar-SA"/>
    </w:rPr>
  </w:style>
  <w:style w:type="paragraph" w:styleId="Subttulo">
    <w:name w:val="Subtitle"/>
    <w:basedOn w:val="Normal"/>
    <w:link w:val="SubttuloCar"/>
    <w:uiPriority w:val="99"/>
    <w:qFormat/>
    <w:rsid w:val="005B3867"/>
    <w:pPr>
      <w:jc w:val="center"/>
    </w:pPr>
    <w:rPr>
      <w:rFonts w:ascii="Bell MT" w:hAnsi="Bell MT"/>
      <w:b/>
      <w:bCs/>
      <w:sz w:val="26"/>
    </w:rPr>
  </w:style>
  <w:style w:type="character" w:customStyle="1" w:styleId="SubttuloCar">
    <w:name w:val="Subtítulo Car"/>
    <w:basedOn w:val="Fuentedeprrafopredeter"/>
    <w:link w:val="Subttulo"/>
    <w:uiPriority w:val="99"/>
    <w:rsid w:val="005B3867"/>
    <w:rPr>
      <w:rFonts w:ascii="Bell MT" w:hAnsi="Bell MT"/>
      <w:b/>
      <w:bCs/>
      <w:sz w:val="26"/>
      <w:szCs w:val="24"/>
      <w:lang w:val="es-SV"/>
    </w:rPr>
  </w:style>
  <w:style w:type="paragraph" w:styleId="Textonotapie">
    <w:name w:val="footnote text"/>
    <w:basedOn w:val="Normal"/>
    <w:link w:val="TextonotapieCar"/>
    <w:uiPriority w:val="99"/>
    <w:rsid w:val="009D7C62"/>
    <w:rPr>
      <w:rFonts w:eastAsia="Calibri"/>
      <w:sz w:val="20"/>
      <w:szCs w:val="20"/>
      <w:lang w:val="es-ES"/>
    </w:rPr>
  </w:style>
  <w:style w:type="character" w:customStyle="1" w:styleId="TextonotapieCar">
    <w:name w:val="Texto nota pie Car"/>
    <w:basedOn w:val="Fuentedeprrafopredeter"/>
    <w:link w:val="Textonotapie"/>
    <w:uiPriority w:val="99"/>
    <w:rsid w:val="009D7C62"/>
    <w:rPr>
      <w:rFonts w:eastAsia="Calibri"/>
    </w:rPr>
  </w:style>
  <w:style w:type="character" w:styleId="Refdenotaalpie">
    <w:name w:val="footnote reference"/>
    <w:basedOn w:val="Fuentedeprrafopredeter"/>
    <w:rsid w:val="009D7C62"/>
    <w:rPr>
      <w:rFonts w:cs="Times New Roman"/>
      <w:vertAlign w:val="superscript"/>
    </w:rPr>
  </w:style>
  <w:style w:type="character" w:styleId="Textoennegrita">
    <w:name w:val="Strong"/>
    <w:basedOn w:val="Fuentedeprrafopredeter"/>
    <w:uiPriority w:val="99"/>
    <w:qFormat/>
    <w:rsid w:val="009D7C62"/>
    <w:rPr>
      <w:rFonts w:cs="Times New Roman"/>
      <w:b/>
      <w:bCs/>
    </w:rPr>
  </w:style>
  <w:style w:type="table" w:styleId="TablaWeb3">
    <w:name w:val="Table Web 3"/>
    <w:basedOn w:val="Tablanormal"/>
    <w:rsid w:val="003F3F3E"/>
    <w:tblPr>
      <w:tblCellSpacing w:w="20" w:type="dxa"/>
      <w:tblInd w:w="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extodeglobo">
    <w:name w:val="Balloon Text"/>
    <w:basedOn w:val="Normal"/>
    <w:semiHidden/>
    <w:rsid w:val="00776691"/>
    <w:rPr>
      <w:rFonts w:ascii="Tahoma" w:hAnsi="Tahoma" w:cs="Tahoma"/>
      <w:sz w:val="16"/>
      <w:szCs w:val="16"/>
    </w:rPr>
  </w:style>
  <w:style w:type="table" w:styleId="Listaclara-nfasis1">
    <w:name w:val="Light List Accent 1"/>
    <w:basedOn w:val="Tablanormal"/>
    <w:uiPriority w:val="61"/>
    <w:rsid w:val="003D2852"/>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styleId="Sombreadoclaro-nfasis2">
    <w:name w:val="Light Shading Accent 2"/>
    <w:basedOn w:val="Tablanormal"/>
    <w:uiPriority w:val="60"/>
    <w:rsid w:val="006103EA"/>
    <w:rPr>
      <w:color w:val="943634"/>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styleId="Tablaconcuadrcula">
    <w:name w:val="Table Grid"/>
    <w:basedOn w:val="Tablanormal"/>
    <w:uiPriority w:val="59"/>
    <w:rsid w:val="006103E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Prrafodelista">
    <w:name w:val="List Paragraph"/>
    <w:basedOn w:val="Normal"/>
    <w:qFormat/>
    <w:rsid w:val="00D11FC7"/>
    <w:pPr>
      <w:spacing w:after="200" w:line="276" w:lineRule="auto"/>
      <w:ind w:left="720"/>
      <w:contextualSpacing/>
    </w:pPr>
    <w:rPr>
      <w:rFonts w:ascii="Calibri" w:eastAsia="Calibri" w:hAnsi="Calibri"/>
      <w:sz w:val="22"/>
      <w:szCs w:val="22"/>
      <w:lang w:val="es-ES" w:eastAsia="en-US"/>
    </w:rPr>
  </w:style>
  <w:style w:type="table" w:styleId="Tablaconlista3">
    <w:name w:val="Table List 3"/>
    <w:basedOn w:val="Tablanormal"/>
    <w:rsid w:val="00024315"/>
    <w:tblPr>
      <w:tblInd w:w="0" w:type="dxa"/>
      <w:tblBorders>
        <w:top w:val="single" w:sz="12" w:space="0" w:color="000000"/>
        <w:bottom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aWeb1">
    <w:name w:val="Table Web 1"/>
    <w:basedOn w:val="Tablanormal"/>
    <w:rsid w:val="00543850"/>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Sangradetextonormal">
    <w:name w:val="Body Text Indent"/>
    <w:basedOn w:val="Normal"/>
    <w:rsid w:val="00BE2627"/>
    <w:pPr>
      <w:spacing w:after="120"/>
      <w:ind w:left="283"/>
    </w:pPr>
  </w:style>
  <w:style w:type="paragraph" w:styleId="Textoindependienteprimerasangra2">
    <w:name w:val="Body Text First Indent 2"/>
    <w:basedOn w:val="Sangradetextonormal"/>
    <w:rsid w:val="00BE2627"/>
    <w:pPr>
      <w:ind w:firstLine="210"/>
    </w:pPr>
  </w:style>
  <w:style w:type="paragraph" w:styleId="Continuarlista4">
    <w:name w:val="List Continue 4"/>
    <w:basedOn w:val="Normal"/>
    <w:rsid w:val="0052330E"/>
    <w:pPr>
      <w:spacing w:after="120"/>
      <w:ind w:left="1132"/>
    </w:pPr>
    <w:rPr>
      <w:rFonts w:ascii="Arial Narrow" w:hAnsi="Arial Narrow"/>
      <w:b/>
      <w:sz w:val="22"/>
      <w:u w:val="single"/>
    </w:rPr>
  </w:style>
  <w:style w:type="table" w:styleId="Sombreadovistoso-nfasis3">
    <w:name w:val="Colorful Shading Accent 3"/>
    <w:basedOn w:val="Tablanormal"/>
    <w:uiPriority w:val="71"/>
    <w:rsid w:val="00070566"/>
    <w:rPr>
      <w:color w:val="000000"/>
    </w:rPr>
    <w:tblPr>
      <w:tblStyleRowBandSize w:val="1"/>
      <w:tblStyleColBandSize w:val="1"/>
      <w:tblInd w:w="0" w:type="dxa"/>
      <w:tblBorders>
        <w:top w:val="single" w:sz="24" w:space="0" w:color="8064A2"/>
        <w:left w:val="single" w:sz="4" w:space="0" w:color="9BBB59"/>
        <w:bottom w:val="single" w:sz="4" w:space="0" w:color="9BBB59"/>
        <w:right w:val="single" w:sz="4" w:space="0" w:color="9BBB59"/>
        <w:insideH w:val="single" w:sz="4" w:space="0" w:color="FFFFFF"/>
        <w:insideV w:val="single" w:sz="4" w:space="0" w:color="FFFFFF"/>
      </w:tblBorders>
      <w:tblCellMar>
        <w:top w:w="0" w:type="dxa"/>
        <w:left w:w="108" w:type="dxa"/>
        <w:bottom w:w="0" w:type="dxa"/>
        <w:right w:w="108" w:type="dxa"/>
      </w:tblCellMar>
    </w:tblPr>
    <w:tcPr>
      <w:shd w:val="clear" w:color="auto" w:fill="F5F8EE"/>
    </w:tcPr>
    <w:tblStylePr w:type="firstRow">
      <w:rPr>
        <w:b/>
        <w:bCs/>
      </w:rPr>
      <w:tblPr/>
      <w:tcPr>
        <w:tcBorders>
          <w:top w:val="nil"/>
          <w:left w:val="nil"/>
          <w:bottom w:val="single" w:sz="24" w:space="0" w:color="8064A2"/>
          <w:right w:val="nil"/>
          <w:insideH w:val="nil"/>
          <w:insideV w:val="nil"/>
        </w:tcBorders>
        <w:shd w:val="clear" w:color="auto" w:fill="FFFFFF"/>
      </w:tcPr>
    </w:tblStylePr>
    <w:tblStylePr w:type="lastRow">
      <w:rPr>
        <w:b/>
        <w:bCs/>
        <w:color w:val="FFFFFF"/>
      </w:rPr>
      <w:tblPr/>
      <w:tcPr>
        <w:tcBorders>
          <w:top w:val="single" w:sz="6" w:space="0" w:color="FFFFFF"/>
        </w:tcBorders>
        <w:shd w:val="clear" w:color="auto" w:fill="5E7530"/>
      </w:tcPr>
    </w:tblStylePr>
    <w:tblStylePr w:type="firstCol">
      <w:rPr>
        <w:color w:val="FFFFFF"/>
      </w:rPr>
      <w:tblPr/>
      <w:tcPr>
        <w:tcBorders>
          <w:top w:val="nil"/>
          <w:left w:val="nil"/>
          <w:bottom w:val="nil"/>
          <w:right w:val="nil"/>
          <w:insideH w:val="single" w:sz="4" w:space="0" w:color="5E7530"/>
          <w:insideV w:val="nil"/>
        </w:tcBorders>
        <w:shd w:val="clear" w:color="auto" w:fill="5E7530"/>
      </w:tcPr>
    </w:tblStylePr>
    <w:tblStylePr w:type="lastCol">
      <w:rPr>
        <w:color w:val="FFFFFF"/>
      </w:rPr>
      <w:tblPr/>
      <w:tcPr>
        <w:tcBorders>
          <w:top w:val="nil"/>
          <w:left w:val="nil"/>
          <w:bottom w:val="nil"/>
          <w:right w:val="nil"/>
          <w:insideH w:val="nil"/>
          <w:insideV w:val="nil"/>
        </w:tcBorders>
        <w:shd w:val="clear" w:color="auto" w:fill="5E7530"/>
      </w:tcPr>
    </w:tblStylePr>
    <w:tblStylePr w:type="band1Vert">
      <w:tblPr/>
      <w:tcPr>
        <w:shd w:val="clear" w:color="auto" w:fill="D6E3BC"/>
      </w:tcPr>
    </w:tblStylePr>
    <w:tblStylePr w:type="band1Horz">
      <w:tblPr/>
      <w:tcPr>
        <w:shd w:val="clear" w:color="auto" w:fill="CDDDAC"/>
      </w:tcPr>
    </w:tblStylePr>
  </w:style>
  <w:style w:type="table" w:styleId="Cuadrculaclara-nfasis1">
    <w:name w:val="Light Grid Accent 1"/>
    <w:basedOn w:val="Tablanormal"/>
    <w:uiPriority w:val="62"/>
    <w:rsid w:val="00217A07"/>
    <w:tblPr>
      <w:tblStyleRowBandSize w:val="1"/>
      <w:tblStyleColBandSize w:val="1"/>
      <w:tblInd w:w="0" w:type="dxa"/>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CellMar>
        <w:top w:w="0" w:type="dxa"/>
        <w:left w:w="108" w:type="dxa"/>
        <w:bottom w:w="0" w:type="dxa"/>
        <w:right w:w="108" w:type="dxa"/>
      </w:tblCellMar>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styleId="Listamedia2-nfasis1">
    <w:name w:val="Medium List 2 Accent 1"/>
    <w:basedOn w:val="Tablanormal"/>
    <w:uiPriority w:val="66"/>
    <w:rsid w:val="00217A07"/>
    <w:rPr>
      <w:rFonts w:ascii="Cambria" w:hAnsi="Cambria"/>
      <w:color w:val="000000"/>
    </w:rPr>
    <w:tblPr>
      <w:tblStyleRowBandSize w:val="1"/>
      <w:tblStyleColBandSize w:val="1"/>
      <w:tblInd w:w="0" w:type="dxa"/>
      <w:tblBorders>
        <w:top w:val="single" w:sz="8" w:space="0" w:color="4F81BD"/>
        <w:left w:val="single" w:sz="8" w:space="0" w:color="4F81BD"/>
        <w:bottom w:val="single" w:sz="8" w:space="0" w:color="4F81BD"/>
        <w:right w:val="single" w:sz="8" w:space="0" w:color="4F81BD"/>
      </w:tblBorders>
      <w:tblCellMar>
        <w:top w:w="0" w:type="dxa"/>
        <w:left w:w="108" w:type="dxa"/>
        <w:bottom w:w="0" w:type="dxa"/>
        <w:right w:w="108" w:type="dxa"/>
      </w:tblCellMar>
    </w:tblPr>
    <w:tblStylePr w:type="firstRow">
      <w:rPr>
        <w:sz w:val="24"/>
        <w:szCs w:val="24"/>
      </w:rPr>
      <w:tblPr/>
      <w:tcPr>
        <w:tcBorders>
          <w:top w:val="nil"/>
          <w:left w:val="nil"/>
          <w:bottom w:val="single" w:sz="24" w:space="0" w:color="4F81BD"/>
          <w:right w:val="nil"/>
          <w:insideH w:val="nil"/>
          <w:insideV w:val="nil"/>
        </w:tcBorders>
        <w:shd w:val="clear" w:color="auto" w:fill="FFFFFF"/>
      </w:tcPr>
    </w:tblStylePr>
    <w:tblStylePr w:type="lastRow">
      <w:tblPr/>
      <w:tcPr>
        <w:tcBorders>
          <w:top w:val="single" w:sz="8" w:space="0" w:color="4F81BD" w:themeColor="accent1"/>
          <w:left w:val="nil"/>
          <w:bottom w:val="nil"/>
          <w:right w:val="nil"/>
          <w:insideH w:val="nil"/>
          <w:insideV w:val="nil"/>
        </w:tcBorders>
        <w:shd w:val="clear" w:color="auto" w:fill="FFFFFF"/>
      </w:tcPr>
    </w:tblStylePr>
    <w:tblStylePr w:type="firstCol">
      <w:tblPr/>
      <w:tcPr>
        <w:tcBorders>
          <w:top w:val="nil"/>
          <w:left w:val="nil"/>
          <w:bottom w:val="nil"/>
          <w:right w:val="single" w:sz="8" w:space="0" w:color="4F81BD"/>
          <w:insideH w:val="nil"/>
          <w:insideV w:val="nil"/>
        </w:tcBorders>
        <w:shd w:val="clear" w:color="auto" w:fill="FFFFFF"/>
      </w:tcPr>
    </w:tblStylePr>
    <w:tblStylePr w:type="lastCol">
      <w:tblPr/>
      <w:tcPr>
        <w:tcBorders>
          <w:top w:val="nil"/>
          <w:left w:val="single" w:sz="8" w:space="0" w:color="4F81BD"/>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D3DFEE"/>
      </w:tcPr>
    </w:tblStylePr>
    <w:tblStylePr w:type="band1Horz">
      <w:tblPr/>
      <w:tcPr>
        <w:tcBorders>
          <w:top w:val="nil"/>
          <w:bottom w:val="nil"/>
          <w:insideH w:val="nil"/>
          <w:insideV w:val="nil"/>
        </w:tcBorders>
        <w:shd w:val="clear" w:color="auto" w:fill="D3DFEE"/>
      </w:tcPr>
    </w:tblStylePr>
    <w:tblStylePr w:type="nwCell">
      <w:tblPr/>
      <w:tcPr>
        <w:shd w:val="clear" w:color="auto" w:fill="FFFFFF"/>
      </w:tcPr>
    </w:tblStylePr>
    <w:tblStylePr w:type="swCell">
      <w:tblPr/>
      <w:tcPr>
        <w:tcBorders>
          <w:top w:val="nil"/>
        </w:tcBorders>
      </w:tcPr>
    </w:tblStylePr>
  </w:style>
  <w:style w:type="table" w:styleId="Listaclara-nfasis5">
    <w:name w:val="Light List Accent 5"/>
    <w:basedOn w:val="Tablanormal"/>
    <w:uiPriority w:val="61"/>
    <w:rsid w:val="00217A07"/>
    <w:tblPr>
      <w:tblStyleRowBandSize w:val="1"/>
      <w:tblStyleColBandSize w:val="1"/>
      <w:tblInd w:w="0" w:type="dxa"/>
      <w:tblBorders>
        <w:top w:val="single" w:sz="8" w:space="0" w:color="4BACC6"/>
        <w:left w:val="single" w:sz="8" w:space="0" w:color="4BACC6"/>
        <w:bottom w:val="single" w:sz="8" w:space="0" w:color="4BACC6"/>
        <w:right w:val="single" w:sz="8" w:space="0" w:color="4BACC6"/>
      </w:tblBorders>
      <w:tblCellMar>
        <w:top w:w="0" w:type="dxa"/>
        <w:left w:w="108" w:type="dxa"/>
        <w:bottom w:w="0" w:type="dxa"/>
        <w:right w:w="108" w:type="dxa"/>
      </w:tblCellMar>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Sombreadoclaro-nfasis1">
    <w:name w:val="Light Shading Accent 1"/>
    <w:basedOn w:val="Tablanormal"/>
    <w:uiPriority w:val="60"/>
    <w:rsid w:val="00217A07"/>
    <w:rPr>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paragraph" w:customStyle="1" w:styleId="Default">
    <w:name w:val="Default"/>
    <w:rsid w:val="00CF725B"/>
    <w:pPr>
      <w:autoSpaceDE w:val="0"/>
      <w:autoSpaceDN w:val="0"/>
      <w:adjustRightInd w:val="0"/>
    </w:pPr>
    <w:rPr>
      <w:rFonts w:eastAsia="Calibri"/>
      <w:color w:val="000000"/>
      <w:sz w:val="24"/>
      <w:szCs w:val="24"/>
      <w:lang w:eastAsia="en-US"/>
    </w:rPr>
  </w:style>
  <w:style w:type="paragraph" w:styleId="Epgrafe">
    <w:name w:val="caption"/>
    <w:basedOn w:val="Normal"/>
    <w:next w:val="Normal"/>
    <w:qFormat/>
    <w:rsid w:val="000A2FD5"/>
    <w:rPr>
      <w:b/>
      <w:bCs/>
      <w:sz w:val="20"/>
      <w:szCs w:val="20"/>
    </w:rPr>
  </w:style>
  <w:style w:type="character" w:customStyle="1" w:styleId="Ttulo4Car">
    <w:name w:val="Título 4 Car"/>
    <w:basedOn w:val="Fuentedeprrafopredeter"/>
    <w:link w:val="Ttulo4"/>
    <w:rsid w:val="00CA40D6"/>
    <w:rPr>
      <w:rFonts w:ascii="Arial Narrow" w:hAnsi="Arial Narrow"/>
      <w:b/>
      <w:bCs/>
      <w:sz w:val="24"/>
      <w:szCs w:val="28"/>
      <w:u w:val="single"/>
      <w:lang w:eastAsia="es-ES"/>
    </w:rPr>
  </w:style>
  <w:style w:type="character" w:styleId="Refdecomentario">
    <w:name w:val="annotation reference"/>
    <w:basedOn w:val="Fuentedeprrafopredeter"/>
    <w:semiHidden/>
    <w:rsid w:val="00C36954"/>
    <w:rPr>
      <w:sz w:val="16"/>
      <w:szCs w:val="16"/>
    </w:rPr>
  </w:style>
  <w:style w:type="paragraph" w:styleId="Textocomentario">
    <w:name w:val="annotation text"/>
    <w:basedOn w:val="Normal"/>
    <w:semiHidden/>
    <w:rsid w:val="00C36954"/>
    <w:rPr>
      <w:sz w:val="20"/>
      <w:szCs w:val="20"/>
    </w:rPr>
  </w:style>
  <w:style w:type="paragraph" w:styleId="Asuntodelcomentario">
    <w:name w:val="annotation subject"/>
    <w:basedOn w:val="Textocomentario"/>
    <w:next w:val="Textocomentario"/>
    <w:semiHidden/>
    <w:rsid w:val="00C36954"/>
    <w:rPr>
      <w:b/>
      <w:bCs/>
    </w:rPr>
  </w:style>
</w:styles>
</file>

<file path=word/webSettings.xml><?xml version="1.0" encoding="utf-8"?>
<w:webSettings xmlns:r="http://schemas.openxmlformats.org/officeDocument/2006/relationships" xmlns:w="http://schemas.openxmlformats.org/wordprocessingml/2006/main">
  <w:divs>
    <w:div w:id="82071802">
      <w:bodyDiv w:val="1"/>
      <w:marLeft w:val="0"/>
      <w:marRight w:val="0"/>
      <w:marTop w:val="0"/>
      <w:marBottom w:val="0"/>
      <w:divBdr>
        <w:top w:val="none" w:sz="0" w:space="0" w:color="auto"/>
        <w:left w:val="none" w:sz="0" w:space="0" w:color="auto"/>
        <w:bottom w:val="none" w:sz="0" w:space="0" w:color="auto"/>
        <w:right w:val="none" w:sz="0" w:space="0" w:color="auto"/>
      </w:divBdr>
      <w:divsChild>
        <w:div w:id="378482117">
          <w:marLeft w:val="-8573"/>
          <w:marRight w:val="0"/>
          <w:marTop w:val="0"/>
          <w:marBottom w:val="0"/>
          <w:divBdr>
            <w:top w:val="none" w:sz="0" w:space="0" w:color="auto"/>
            <w:left w:val="none" w:sz="0" w:space="0" w:color="auto"/>
            <w:bottom w:val="none" w:sz="0" w:space="0" w:color="auto"/>
            <w:right w:val="none" w:sz="0" w:space="0" w:color="auto"/>
          </w:divBdr>
          <w:divsChild>
            <w:div w:id="188371040">
              <w:marLeft w:val="0"/>
              <w:marRight w:val="0"/>
              <w:marTop w:val="452"/>
              <w:marBottom w:val="0"/>
              <w:divBdr>
                <w:top w:val="none" w:sz="0" w:space="0" w:color="auto"/>
                <w:left w:val="none" w:sz="0" w:space="0" w:color="auto"/>
                <w:bottom w:val="none" w:sz="0" w:space="0" w:color="auto"/>
                <w:right w:val="none" w:sz="0" w:space="0" w:color="auto"/>
              </w:divBdr>
              <w:divsChild>
                <w:div w:id="1682312954">
                  <w:marLeft w:val="0"/>
                  <w:marRight w:val="0"/>
                  <w:marTop w:val="0"/>
                  <w:marBottom w:val="0"/>
                  <w:divBdr>
                    <w:top w:val="none" w:sz="0" w:space="0" w:color="auto"/>
                    <w:left w:val="none" w:sz="0" w:space="0" w:color="auto"/>
                    <w:bottom w:val="none" w:sz="0" w:space="0" w:color="auto"/>
                    <w:right w:val="none" w:sz="0" w:space="0" w:color="auto"/>
                  </w:divBdr>
                  <w:divsChild>
                    <w:div w:id="35814274">
                      <w:marLeft w:val="0"/>
                      <w:marRight w:val="0"/>
                      <w:marTop w:val="0"/>
                      <w:marBottom w:val="0"/>
                      <w:divBdr>
                        <w:top w:val="none" w:sz="0" w:space="0" w:color="auto"/>
                        <w:left w:val="none" w:sz="0" w:space="0" w:color="auto"/>
                        <w:bottom w:val="none" w:sz="0" w:space="0" w:color="auto"/>
                        <w:right w:val="none" w:sz="0" w:space="0" w:color="auto"/>
                      </w:divBdr>
                      <w:divsChild>
                        <w:div w:id="1153444864">
                          <w:marLeft w:val="0"/>
                          <w:marRight w:val="0"/>
                          <w:marTop w:val="0"/>
                          <w:marBottom w:val="0"/>
                          <w:divBdr>
                            <w:top w:val="none" w:sz="0" w:space="0" w:color="auto"/>
                            <w:left w:val="none" w:sz="0" w:space="0" w:color="auto"/>
                            <w:bottom w:val="none" w:sz="0" w:space="0" w:color="auto"/>
                            <w:right w:val="none" w:sz="0" w:space="0" w:color="auto"/>
                          </w:divBdr>
                          <w:divsChild>
                            <w:div w:id="32317350">
                              <w:marLeft w:val="0"/>
                              <w:marRight w:val="167"/>
                              <w:marTop w:val="0"/>
                              <w:marBottom w:val="0"/>
                              <w:divBdr>
                                <w:top w:val="none" w:sz="0" w:space="0" w:color="auto"/>
                                <w:left w:val="none" w:sz="0" w:space="0" w:color="auto"/>
                                <w:bottom w:val="none" w:sz="0" w:space="0" w:color="auto"/>
                                <w:right w:val="none" w:sz="0" w:space="0" w:color="auto"/>
                              </w:divBdr>
                              <w:divsChild>
                                <w:div w:id="728960501">
                                  <w:marLeft w:val="0"/>
                                  <w:marRight w:val="0"/>
                                  <w:marTop w:val="0"/>
                                  <w:marBottom w:val="167"/>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2990883">
      <w:bodyDiv w:val="1"/>
      <w:marLeft w:val="0"/>
      <w:marRight w:val="0"/>
      <w:marTop w:val="0"/>
      <w:marBottom w:val="0"/>
      <w:divBdr>
        <w:top w:val="none" w:sz="0" w:space="0" w:color="auto"/>
        <w:left w:val="none" w:sz="0" w:space="0" w:color="auto"/>
        <w:bottom w:val="none" w:sz="0" w:space="0" w:color="auto"/>
        <w:right w:val="none" w:sz="0" w:space="0" w:color="auto"/>
      </w:divBdr>
    </w:div>
    <w:div w:id="189954910">
      <w:bodyDiv w:val="1"/>
      <w:marLeft w:val="0"/>
      <w:marRight w:val="0"/>
      <w:marTop w:val="0"/>
      <w:marBottom w:val="0"/>
      <w:divBdr>
        <w:top w:val="none" w:sz="0" w:space="0" w:color="auto"/>
        <w:left w:val="none" w:sz="0" w:space="0" w:color="auto"/>
        <w:bottom w:val="none" w:sz="0" w:space="0" w:color="auto"/>
        <w:right w:val="none" w:sz="0" w:space="0" w:color="auto"/>
      </w:divBdr>
    </w:div>
    <w:div w:id="293566768">
      <w:bodyDiv w:val="1"/>
      <w:marLeft w:val="0"/>
      <w:marRight w:val="0"/>
      <w:marTop w:val="0"/>
      <w:marBottom w:val="0"/>
      <w:divBdr>
        <w:top w:val="none" w:sz="0" w:space="0" w:color="auto"/>
        <w:left w:val="none" w:sz="0" w:space="0" w:color="auto"/>
        <w:bottom w:val="none" w:sz="0" w:space="0" w:color="auto"/>
        <w:right w:val="none" w:sz="0" w:space="0" w:color="auto"/>
      </w:divBdr>
    </w:div>
    <w:div w:id="317266574">
      <w:bodyDiv w:val="1"/>
      <w:marLeft w:val="0"/>
      <w:marRight w:val="0"/>
      <w:marTop w:val="0"/>
      <w:marBottom w:val="0"/>
      <w:divBdr>
        <w:top w:val="none" w:sz="0" w:space="0" w:color="auto"/>
        <w:left w:val="none" w:sz="0" w:space="0" w:color="auto"/>
        <w:bottom w:val="none" w:sz="0" w:space="0" w:color="auto"/>
        <w:right w:val="none" w:sz="0" w:space="0" w:color="auto"/>
      </w:divBdr>
    </w:div>
    <w:div w:id="406348085">
      <w:bodyDiv w:val="1"/>
      <w:marLeft w:val="0"/>
      <w:marRight w:val="0"/>
      <w:marTop w:val="0"/>
      <w:marBottom w:val="0"/>
      <w:divBdr>
        <w:top w:val="none" w:sz="0" w:space="0" w:color="auto"/>
        <w:left w:val="none" w:sz="0" w:space="0" w:color="auto"/>
        <w:bottom w:val="none" w:sz="0" w:space="0" w:color="auto"/>
        <w:right w:val="none" w:sz="0" w:space="0" w:color="auto"/>
      </w:divBdr>
      <w:divsChild>
        <w:div w:id="1187331053">
          <w:marLeft w:val="-8573"/>
          <w:marRight w:val="0"/>
          <w:marTop w:val="0"/>
          <w:marBottom w:val="0"/>
          <w:divBdr>
            <w:top w:val="none" w:sz="0" w:space="0" w:color="auto"/>
            <w:left w:val="none" w:sz="0" w:space="0" w:color="auto"/>
            <w:bottom w:val="none" w:sz="0" w:space="0" w:color="auto"/>
            <w:right w:val="none" w:sz="0" w:space="0" w:color="auto"/>
          </w:divBdr>
          <w:divsChild>
            <w:div w:id="798840042">
              <w:marLeft w:val="0"/>
              <w:marRight w:val="0"/>
              <w:marTop w:val="452"/>
              <w:marBottom w:val="0"/>
              <w:divBdr>
                <w:top w:val="none" w:sz="0" w:space="0" w:color="auto"/>
                <w:left w:val="none" w:sz="0" w:space="0" w:color="auto"/>
                <w:bottom w:val="none" w:sz="0" w:space="0" w:color="auto"/>
                <w:right w:val="none" w:sz="0" w:space="0" w:color="auto"/>
              </w:divBdr>
              <w:divsChild>
                <w:div w:id="1300724479">
                  <w:marLeft w:val="0"/>
                  <w:marRight w:val="0"/>
                  <w:marTop w:val="0"/>
                  <w:marBottom w:val="0"/>
                  <w:divBdr>
                    <w:top w:val="none" w:sz="0" w:space="0" w:color="auto"/>
                    <w:left w:val="none" w:sz="0" w:space="0" w:color="auto"/>
                    <w:bottom w:val="none" w:sz="0" w:space="0" w:color="auto"/>
                    <w:right w:val="none" w:sz="0" w:space="0" w:color="auto"/>
                  </w:divBdr>
                  <w:divsChild>
                    <w:div w:id="1270743666">
                      <w:marLeft w:val="0"/>
                      <w:marRight w:val="0"/>
                      <w:marTop w:val="0"/>
                      <w:marBottom w:val="0"/>
                      <w:divBdr>
                        <w:top w:val="none" w:sz="0" w:space="0" w:color="auto"/>
                        <w:left w:val="none" w:sz="0" w:space="0" w:color="auto"/>
                        <w:bottom w:val="none" w:sz="0" w:space="0" w:color="auto"/>
                        <w:right w:val="none" w:sz="0" w:space="0" w:color="auto"/>
                      </w:divBdr>
                      <w:divsChild>
                        <w:div w:id="660353113">
                          <w:marLeft w:val="0"/>
                          <w:marRight w:val="0"/>
                          <w:marTop w:val="0"/>
                          <w:marBottom w:val="0"/>
                          <w:divBdr>
                            <w:top w:val="none" w:sz="0" w:space="0" w:color="auto"/>
                            <w:left w:val="none" w:sz="0" w:space="0" w:color="auto"/>
                            <w:bottom w:val="none" w:sz="0" w:space="0" w:color="auto"/>
                            <w:right w:val="none" w:sz="0" w:space="0" w:color="auto"/>
                          </w:divBdr>
                          <w:divsChild>
                            <w:div w:id="1495418576">
                              <w:marLeft w:val="0"/>
                              <w:marRight w:val="167"/>
                              <w:marTop w:val="0"/>
                              <w:marBottom w:val="0"/>
                              <w:divBdr>
                                <w:top w:val="none" w:sz="0" w:space="0" w:color="auto"/>
                                <w:left w:val="none" w:sz="0" w:space="0" w:color="auto"/>
                                <w:bottom w:val="none" w:sz="0" w:space="0" w:color="auto"/>
                                <w:right w:val="none" w:sz="0" w:space="0" w:color="auto"/>
                              </w:divBdr>
                              <w:divsChild>
                                <w:div w:id="1679498601">
                                  <w:marLeft w:val="0"/>
                                  <w:marRight w:val="0"/>
                                  <w:marTop w:val="0"/>
                                  <w:marBottom w:val="167"/>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52528904">
      <w:bodyDiv w:val="1"/>
      <w:marLeft w:val="0"/>
      <w:marRight w:val="0"/>
      <w:marTop w:val="0"/>
      <w:marBottom w:val="0"/>
      <w:divBdr>
        <w:top w:val="none" w:sz="0" w:space="0" w:color="auto"/>
        <w:left w:val="none" w:sz="0" w:space="0" w:color="auto"/>
        <w:bottom w:val="none" w:sz="0" w:space="0" w:color="auto"/>
        <w:right w:val="none" w:sz="0" w:space="0" w:color="auto"/>
      </w:divBdr>
    </w:div>
    <w:div w:id="453671405">
      <w:bodyDiv w:val="1"/>
      <w:marLeft w:val="0"/>
      <w:marRight w:val="0"/>
      <w:marTop w:val="0"/>
      <w:marBottom w:val="0"/>
      <w:divBdr>
        <w:top w:val="none" w:sz="0" w:space="0" w:color="auto"/>
        <w:left w:val="none" w:sz="0" w:space="0" w:color="auto"/>
        <w:bottom w:val="none" w:sz="0" w:space="0" w:color="auto"/>
        <w:right w:val="none" w:sz="0" w:space="0" w:color="auto"/>
      </w:divBdr>
    </w:div>
    <w:div w:id="504323452">
      <w:bodyDiv w:val="1"/>
      <w:marLeft w:val="0"/>
      <w:marRight w:val="0"/>
      <w:marTop w:val="0"/>
      <w:marBottom w:val="0"/>
      <w:divBdr>
        <w:top w:val="none" w:sz="0" w:space="0" w:color="auto"/>
        <w:left w:val="none" w:sz="0" w:space="0" w:color="auto"/>
        <w:bottom w:val="none" w:sz="0" w:space="0" w:color="auto"/>
        <w:right w:val="none" w:sz="0" w:space="0" w:color="auto"/>
      </w:divBdr>
    </w:div>
    <w:div w:id="557134785">
      <w:bodyDiv w:val="1"/>
      <w:marLeft w:val="0"/>
      <w:marRight w:val="0"/>
      <w:marTop w:val="0"/>
      <w:marBottom w:val="0"/>
      <w:divBdr>
        <w:top w:val="none" w:sz="0" w:space="0" w:color="auto"/>
        <w:left w:val="none" w:sz="0" w:space="0" w:color="auto"/>
        <w:bottom w:val="none" w:sz="0" w:space="0" w:color="auto"/>
        <w:right w:val="none" w:sz="0" w:space="0" w:color="auto"/>
      </w:divBdr>
    </w:div>
    <w:div w:id="559248011">
      <w:bodyDiv w:val="1"/>
      <w:marLeft w:val="0"/>
      <w:marRight w:val="0"/>
      <w:marTop w:val="0"/>
      <w:marBottom w:val="0"/>
      <w:divBdr>
        <w:top w:val="none" w:sz="0" w:space="0" w:color="auto"/>
        <w:left w:val="none" w:sz="0" w:space="0" w:color="auto"/>
        <w:bottom w:val="none" w:sz="0" w:space="0" w:color="auto"/>
        <w:right w:val="none" w:sz="0" w:space="0" w:color="auto"/>
      </w:divBdr>
    </w:div>
    <w:div w:id="607927658">
      <w:bodyDiv w:val="1"/>
      <w:marLeft w:val="0"/>
      <w:marRight w:val="0"/>
      <w:marTop w:val="0"/>
      <w:marBottom w:val="0"/>
      <w:divBdr>
        <w:top w:val="none" w:sz="0" w:space="0" w:color="auto"/>
        <w:left w:val="none" w:sz="0" w:space="0" w:color="auto"/>
        <w:bottom w:val="none" w:sz="0" w:space="0" w:color="auto"/>
        <w:right w:val="none" w:sz="0" w:space="0" w:color="auto"/>
      </w:divBdr>
    </w:div>
    <w:div w:id="742607505">
      <w:bodyDiv w:val="1"/>
      <w:marLeft w:val="0"/>
      <w:marRight w:val="0"/>
      <w:marTop w:val="0"/>
      <w:marBottom w:val="0"/>
      <w:divBdr>
        <w:top w:val="none" w:sz="0" w:space="0" w:color="auto"/>
        <w:left w:val="none" w:sz="0" w:space="0" w:color="auto"/>
        <w:bottom w:val="none" w:sz="0" w:space="0" w:color="auto"/>
        <w:right w:val="none" w:sz="0" w:space="0" w:color="auto"/>
      </w:divBdr>
    </w:div>
    <w:div w:id="764619079">
      <w:bodyDiv w:val="1"/>
      <w:marLeft w:val="0"/>
      <w:marRight w:val="0"/>
      <w:marTop w:val="0"/>
      <w:marBottom w:val="0"/>
      <w:divBdr>
        <w:top w:val="none" w:sz="0" w:space="0" w:color="auto"/>
        <w:left w:val="none" w:sz="0" w:space="0" w:color="auto"/>
        <w:bottom w:val="none" w:sz="0" w:space="0" w:color="auto"/>
        <w:right w:val="none" w:sz="0" w:space="0" w:color="auto"/>
      </w:divBdr>
    </w:div>
    <w:div w:id="781072705">
      <w:bodyDiv w:val="1"/>
      <w:marLeft w:val="0"/>
      <w:marRight w:val="0"/>
      <w:marTop w:val="0"/>
      <w:marBottom w:val="0"/>
      <w:divBdr>
        <w:top w:val="none" w:sz="0" w:space="0" w:color="auto"/>
        <w:left w:val="none" w:sz="0" w:space="0" w:color="auto"/>
        <w:bottom w:val="none" w:sz="0" w:space="0" w:color="auto"/>
        <w:right w:val="none" w:sz="0" w:space="0" w:color="auto"/>
      </w:divBdr>
    </w:div>
    <w:div w:id="828667813">
      <w:bodyDiv w:val="1"/>
      <w:marLeft w:val="0"/>
      <w:marRight w:val="0"/>
      <w:marTop w:val="0"/>
      <w:marBottom w:val="0"/>
      <w:divBdr>
        <w:top w:val="none" w:sz="0" w:space="0" w:color="auto"/>
        <w:left w:val="none" w:sz="0" w:space="0" w:color="auto"/>
        <w:bottom w:val="none" w:sz="0" w:space="0" w:color="auto"/>
        <w:right w:val="none" w:sz="0" w:space="0" w:color="auto"/>
      </w:divBdr>
    </w:div>
    <w:div w:id="849612027">
      <w:bodyDiv w:val="1"/>
      <w:marLeft w:val="0"/>
      <w:marRight w:val="0"/>
      <w:marTop w:val="0"/>
      <w:marBottom w:val="0"/>
      <w:divBdr>
        <w:top w:val="none" w:sz="0" w:space="0" w:color="auto"/>
        <w:left w:val="none" w:sz="0" w:space="0" w:color="auto"/>
        <w:bottom w:val="none" w:sz="0" w:space="0" w:color="auto"/>
        <w:right w:val="none" w:sz="0" w:space="0" w:color="auto"/>
      </w:divBdr>
    </w:div>
    <w:div w:id="918561838">
      <w:bodyDiv w:val="1"/>
      <w:marLeft w:val="0"/>
      <w:marRight w:val="0"/>
      <w:marTop w:val="0"/>
      <w:marBottom w:val="0"/>
      <w:divBdr>
        <w:top w:val="none" w:sz="0" w:space="0" w:color="auto"/>
        <w:left w:val="none" w:sz="0" w:space="0" w:color="auto"/>
        <w:bottom w:val="none" w:sz="0" w:space="0" w:color="auto"/>
        <w:right w:val="none" w:sz="0" w:space="0" w:color="auto"/>
      </w:divBdr>
    </w:div>
    <w:div w:id="959267226">
      <w:bodyDiv w:val="1"/>
      <w:marLeft w:val="0"/>
      <w:marRight w:val="0"/>
      <w:marTop w:val="0"/>
      <w:marBottom w:val="0"/>
      <w:divBdr>
        <w:top w:val="none" w:sz="0" w:space="0" w:color="auto"/>
        <w:left w:val="none" w:sz="0" w:space="0" w:color="auto"/>
        <w:bottom w:val="none" w:sz="0" w:space="0" w:color="auto"/>
        <w:right w:val="none" w:sz="0" w:space="0" w:color="auto"/>
      </w:divBdr>
    </w:div>
    <w:div w:id="995306565">
      <w:bodyDiv w:val="1"/>
      <w:marLeft w:val="0"/>
      <w:marRight w:val="0"/>
      <w:marTop w:val="0"/>
      <w:marBottom w:val="0"/>
      <w:divBdr>
        <w:top w:val="none" w:sz="0" w:space="0" w:color="auto"/>
        <w:left w:val="none" w:sz="0" w:space="0" w:color="auto"/>
        <w:bottom w:val="none" w:sz="0" w:space="0" w:color="auto"/>
        <w:right w:val="none" w:sz="0" w:space="0" w:color="auto"/>
      </w:divBdr>
    </w:div>
    <w:div w:id="1023168459">
      <w:bodyDiv w:val="1"/>
      <w:marLeft w:val="0"/>
      <w:marRight w:val="0"/>
      <w:marTop w:val="0"/>
      <w:marBottom w:val="0"/>
      <w:divBdr>
        <w:top w:val="none" w:sz="0" w:space="0" w:color="auto"/>
        <w:left w:val="none" w:sz="0" w:space="0" w:color="auto"/>
        <w:bottom w:val="none" w:sz="0" w:space="0" w:color="auto"/>
        <w:right w:val="none" w:sz="0" w:space="0" w:color="auto"/>
      </w:divBdr>
    </w:div>
    <w:div w:id="1042756110">
      <w:bodyDiv w:val="1"/>
      <w:marLeft w:val="0"/>
      <w:marRight w:val="0"/>
      <w:marTop w:val="0"/>
      <w:marBottom w:val="0"/>
      <w:divBdr>
        <w:top w:val="none" w:sz="0" w:space="0" w:color="auto"/>
        <w:left w:val="none" w:sz="0" w:space="0" w:color="auto"/>
        <w:bottom w:val="none" w:sz="0" w:space="0" w:color="auto"/>
        <w:right w:val="none" w:sz="0" w:space="0" w:color="auto"/>
      </w:divBdr>
    </w:div>
    <w:div w:id="1053040903">
      <w:bodyDiv w:val="1"/>
      <w:marLeft w:val="0"/>
      <w:marRight w:val="0"/>
      <w:marTop w:val="0"/>
      <w:marBottom w:val="0"/>
      <w:divBdr>
        <w:top w:val="none" w:sz="0" w:space="0" w:color="auto"/>
        <w:left w:val="none" w:sz="0" w:space="0" w:color="auto"/>
        <w:bottom w:val="none" w:sz="0" w:space="0" w:color="auto"/>
        <w:right w:val="none" w:sz="0" w:space="0" w:color="auto"/>
      </w:divBdr>
    </w:div>
    <w:div w:id="1254507694">
      <w:bodyDiv w:val="1"/>
      <w:marLeft w:val="0"/>
      <w:marRight w:val="0"/>
      <w:marTop w:val="0"/>
      <w:marBottom w:val="0"/>
      <w:divBdr>
        <w:top w:val="none" w:sz="0" w:space="0" w:color="auto"/>
        <w:left w:val="none" w:sz="0" w:space="0" w:color="auto"/>
        <w:bottom w:val="none" w:sz="0" w:space="0" w:color="auto"/>
        <w:right w:val="none" w:sz="0" w:space="0" w:color="auto"/>
      </w:divBdr>
    </w:div>
    <w:div w:id="1269198383">
      <w:bodyDiv w:val="1"/>
      <w:marLeft w:val="0"/>
      <w:marRight w:val="0"/>
      <w:marTop w:val="0"/>
      <w:marBottom w:val="0"/>
      <w:divBdr>
        <w:top w:val="none" w:sz="0" w:space="0" w:color="auto"/>
        <w:left w:val="none" w:sz="0" w:space="0" w:color="auto"/>
        <w:bottom w:val="none" w:sz="0" w:space="0" w:color="auto"/>
        <w:right w:val="none" w:sz="0" w:space="0" w:color="auto"/>
      </w:divBdr>
    </w:div>
    <w:div w:id="1360817975">
      <w:bodyDiv w:val="1"/>
      <w:marLeft w:val="0"/>
      <w:marRight w:val="0"/>
      <w:marTop w:val="0"/>
      <w:marBottom w:val="0"/>
      <w:divBdr>
        <w:top w:val="none" w:sz="0" w:space="0" w:color="auto"/>
        <w:left w:val="none" w:sz="0" w:space="0" w:color="auto"/>
        <w:bottom w:val="none" w:sz="0" w:space="0" w:color="auto"/>
        <w:right w:val="none" w:sz="0" w:space="0" w:color="auto"/>
      </w:divBdr>
    </w:div>
    <w:div w:id="1373307871">
      <w:bodyDiv w:val="1"/>
      <w:marLeft w:val="0"/>
      <w:marRight w:val="0"/>
      <w:marTop w:val="0"/>
      <w:marBottom w:val="0"/>
      <w:divBdr>
        <w:top w:val="none" w:sz="0" w:space="0" w:color="auto"/>
        <w:left w:val="none" w:sz="0" w:space="0" w:color="auto"/>
        <w:bottom w:val="none" w:sz="0" w:space="0" w:color="auto"/>
        <w:right w:val="none" w:sz="0" w:space="0" w:color="auto"/>
      </w:divBdr>
    </w:div>
    <w:div w:id="1659922087">
      <w:bodyDiv w:val="1"/>
      <w:marLeft w:val="0"/>
      <w:marRight w:val="0"/>
      <w:marTop w:val="0"/>
      <w:marBottom w:val="0"/>
      <w:divBdr>
        <w:top w:val="none" w:sz="0" w:space="0" w:color="auto"/>
        <w:left w:val="none" w:sz="0" w:space="0" w:color="auto"/>
        <w:bottom w:val="none" w:sz="0" w:space="0" w:color="auto"/>
        <w:right w:val="none" w:sz="0" w:space="0" w:color="auto"/>
      </w:divBdr>
    </w:div>
    <w:div w:id="1688754353">
      <w:bodyDiv w:val="1"/>
      <w:marLeft w:val="0"/>
      <w:marRight w:val="0"/>
      <w:marTop w:val="0"/>
      <w:marBottom w:val="0"/>
      <w:divBdr>
        <w:top w:val="none" w:sz="0" w:space="0" w:color="auto"/>
        <w:left w:val="none" w:sz="0" w:space="0" w:color="auto"/>
        <w:bottom w:val="none" w:sz="0" w:space="0" w:color="auto"/>
        <w:right w:val="none" w:sz="0" w:space="0" w:color="auto"/>
      </w:divBdr>
    </w:div>
    <w:div w:id="1722708630">
      <w:bodyDiv w:val="1"/>
      <w:marLeft w:val="0"/>
      <w:marRight w:val="0"/>
      <w:marTop w:val="0"/>
      <w:marBottom w:val="0"/>
      <w:divBdr>
        <w:top w:val="none" w:sz="0" w:space="0" w:color="auto"/>
        <w:left w:val="none" w:sz="0" w:space="0" w:color="auto"/>
        <w:bottom w:val="none" w:sz="0" w:space="0" w:color="auto"/>
        <w:right w:val="none" w:sz="0" w:space="0" w:color="auto"/>
      </w:divBdr>
    </w:div>
    <w:div w:id="1766686658">
      <w:bodyDiv w:val="1"/>
      <w:marLeft w:val="0"/>
      <w:marRight w:val="0"/>
      <w:marTop w:val="0"/>
      <w:marBottom w:val="0"/>
      <w:divBdr>
        <w:top w:val="none" w:sz="0" w:space="0" w:color="auto"/>
        <w:left w:val="none" w:sz="0" w:space="0" w:color="auto"/>
        <w:bottom w:val="none" w:sz="0" w:space="0" w:color="auto"/>
        <w:right w:val="none" w:sz="0" w:space="0" w:color="auto"/>
      </w:divBdr>
    </w:div>
    <w:div w:id="1847403158">
      <w:bodyDiv w:val="1"/>
      <w:marLeft w:val="0"/>
      <w:marRight w:val="0"/>
      <w:marTop w:val="0"/>
      <w:marBottom w:val="0"/>
      <w:divBdr>
        <w:top w:val="none" w:sz="0" w:space="0" w:color="auto"/>
        <w:left w:val="none" w:sz="0" w:space="0" w:color="auto"/>
        <w:bottom w:val="none" w:sz="0" w:space="0" w:color="auto"/>
        <w:right w:val="none" w:sz="0" w:space="0" w:color="auto"/>
      </w:divBdr>
    </w:div>
    <w:div w:id="1870141841">
      <w:bodyDiv w:val="1"/>
      <w:marLeft w:val="0"/>
      <w:marRight w:val="0"/>
      <w:marTop w:val="0"/>
      <w:marBottom w:val="0"/>
      <w:divBdr>
        <w:top w:val="none" w:sz="0" w:space="0" w:color="auto"/>
        <w:left w:val="none" w:sz="0" w:space="0" w:color="auto"/>
        <w:bottom w:val="none" w:sz="0" w:space="0" w:color="auto"/>
        <w:right w:val="none" w:sz="0" w:space="0" w:color="auto"/>
      </w:divBdr>
    </w:div>
    <w:div w:id="1918053587">
      <w:bodyDiv w:val="1"/>
      <w:marLeft w:val="0"/>
      <w:marRight w:val="0"/>
      <w:marTop w:val="0"/>
      <w:marBottom w:val="0"/>
      <w:divBdr>
        <w:top w:val="none" w:sz="0" w:space="0" w:color="auto"/>
        <w:left w:val="none" w:sz="0" w:space="0" w:color="auto"/>
        <w:bottom w:val="none" w:sz="0" w:space="0" w:color="auto"/>
        <w:right w:val="none" w:sz="0" w:space="0" w:color="auto"/>
      </w:divBdr>
    </w:div>
    <w:div w:id="1935701722">
      <w:bodyDiv w:val="1"/>
      <w:marLeft w:val="0"/>
      <w:marRight w:val="0"/>
      <w:marTop w:val="0"/>
      <w:marBottom w:val="0"/>
      <w:divBdr>
        <w:top w:val="none" w:sz="0" w:space="0" w:color="auto"/>
        <w:left w:val="none" w:sz="0" w:space="0" w:color="auto"/>
        <w:bottom w:val="none" w:sz="0" w:space="0" w:color="auto"/>
        <w:right w:val="none" w:sz="0" w:space="0" w:color="auto"/>
      </w:divBdr>
    </w:div>
    <w:div w:id="19360913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www.monografias.com/trabajos12/desorgan/desorgan.shtml" TargetMode="External"/><Relationship Id="rId18" Type="http://schemas.openxmlformats.org/officeDocument/2006/relationships/hyperlink" Target="http://www.monografias.com/trabajos14/difer-contratos/difer-contratos.shtml" TargetMode="External"/><Relationship Id="rId26" Type="http://schemas.openxmlformats.org/officeDocument/2006/relationships/hyperlink" Target="http://www.monografias.com/trabajos14/comer/comer.shtml" TargetMode="External"/><Relationship Id="rId39" Type="http://schemas.openxmlformats.org/officeDocument/2006/relationships/oleObject" Target="embeddings/Hoja_de_c_lculo_de_Microsoft_Office_Excel_97-20031.xls"/><Relationship Id="rId21" Type="http://schemas.openxmlformats.org/officeDocument/2006/relationships/hyperlink" Target="http://www.monografias.com/trabajos12/eticaplic/eticaplic.shtml" TargetMode="External"/><Relationship Id="rId34" Type="http://schemas.openxmlformats.org/officeDocument/2006/relationships/hyperlink" Target="http://www.monografias.com/trabajos11/empre/empre.shtml" TargetMode="External"/><Relationship Id="rId42" Type="http://schemas.openxmlformats.org/officeDocument/2006/relationships/image" Target="media/image6.jpeg"/><Relationship Id="rId47" Type="http://schemas.openxmlformats.org/officeDocument/2006/relationships/package" Target="embeddings/Hoja_de_c_lculo_de_Microsoft_Office_Excel2.xlsx"/><Relationship Id="rId50" Type="http://schemas.openxmlformats.org/officeDocument/2006/relationships/image" Target="media/image11.emf"/><Relationship Id="rId55" Type="http://schemas.openxmlformats.org/officeDocument/2006/relationships/package" Target="embeddings/Hoja_de_c_lculo_de_Microsoft_Office_Excel6.xlsx"/><Relationship Id="rId7" Type="http://schemas.openxmlformats.org/officeDocument/2006/relationships/image" Target="media/image3.png"/><Relationship Id="rId2" Type="http://schemas.openxmlformats.org/officeDocument/2006/relationships/styles" Target="styles.xml"/><Relationship Id="rId16" Type="http://schemas.openxmlformats.org/officeDocument/2006/relationships/hyperlink" Target="http://www.monografias.com/trabajos14/auditoria/auditoria.shtml" TargetMode="External"/><Relationship Id="rId20" Type="http://schemas.openxmlformats.org/officeDocument/2006/relationships/hyperlink" Target="http://www.monografias.com/trabajos11/adopca/adopca.shtml" TargetMode="External"/><Relationship Id="rId29" Type="http://schemas.openxmlformats.org/officeDocument/2006/relationships/hyperlink" Target="http://www.monografias.com/trabajos13/trainsti/trainsti.shtml" TargetMode="External"/><Relationship Id="rId41" Type="http://schemas.openxmlformats.org/officeDocument/2006/relationships/oleObject" Target="embeddings/Hoja_de_c_lculo_de_Microsoft_Office_Excel_97-20032.xls"/><Relationship Id="rId54" Type="http://schemas.openxmlformats.org/officeDocument/2006/relationships/image" Target="media/image13.emf"/><Relationship Id="rId62"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24" Type="http://schemas.openxmlformats.org/officeDocument/2006/relationships/hyperlink" Target="http://www.monografias.com/trabajos10/lamateri/lamateri.shtml" TargetMode="External"/><Relationship Id="rId32" Type="http://schemas.openxmlformats.org/officeDocument/2006/relationships/hyperlink" Target="http://www.monografias.com/trabajos11/metods/metods.shtml" TargetMode="External"/><Relationship Id="rId37" Type="http://schemas.openxmlformats.org/officeDocument/2006/relationships/hyperlink" Target="http://www.monografias.com/trabajos15/la-estadistica/la-estadistica.shtml" TargetMode="External"/><Relationship Id="rId40" Type="http://schemas.openxmlformats.org/officeDocument/2006/relationships/image" Target="media/image5.wmf"/><Relationship Id="rId45" Type="http://schemas.openxmlformats.org/officeDocument/2006/relationships/package" Target="embeddings/Hoja_de_c_lculo_de_Microsoft_Office_Excel1.xlsx"/><Relationship Id="rId53" Type="http://schemas.openxmlformats.org/officeDocument/2006/relationships/package" Target="embeddings/Hoja_de_c_lculo_de_Microsoft_Office_Excel5.xlsx"/><Relationship Id="rId58" Type="http://schemas.openxmlformats.org/officeDocument/2006/relationships/image" Target="media/image15.emf"/><Relationship Id="rId5" Type="http://schemas.openxmlformats.org/officeDocument/2006/relationships/footnotes" Target="footnotes.xml"/><Relationship Id="rId15" Type="http://schemas.openxmlformats.org/officeDocument/2006/relationships/hyperlink" Target="http://www.monografias.com/trabajos28/legitimacion/legitimacion.shtml" TargetMode="External"/><Relationship Id="rId23" Type="http://schemas.openxmlformats.org/officeDocument/2006/relationships/hyperlink" Target="http://www.monografias.com/trabajos4/leyes/leyes.shtml" TargetMode="External"/><Relationship Id="rId28" Type="http://schemas.openxmlformats.org/officeDocument/2006/relationships/hyperlink" Target="http://www.monografias.com/trabajos/adpreclu/adpreclu.shtml" TargetMode="External"/><Relationship Id="rId36" Type="http://schemas.openxmlformats.org/officeDocument/2006/relationships/hyperlink" Target="http://www.monografias.com/trabajos4/leyes/leyes.shtml" TargetMode="External"/><Relationship Id="rId49" Type="http://schemas.openxmlformats.org/officeDocument/2006/relationships/package" Target="embeddings/Hoja_de_c_lculo_de_Microsoft_Office_Excel3.xlsx"/><Relationship Id="rId57" Type="http://schemas.openxmlformats.org/officeDocument/2006/relationships/package" Target="embeddings/Hoja_de_c_lculo_de_Microsoft_Office_Excel7.xlsx"/><Relationship Id="rId61" Type="http://schemas.openxmlformats.org/officeDocument/2006/relationships/fontTable" Target="fontTable.xml"/><Relationship Id="rId10" Type="http://schemas.openxmlformats.org/officeDocument/2006/relationships/header" Target="header2.xml"/><Relationship Id="rId19" Type="http://schemas.openxmlformats.org/officeDocument/2006/relationships/hyperlink" Target="http://www.monografias.com/trabajos4/leyes/leyes.shtml" TargetMode="External"/><Relationship Id="rId31" Type="http://schemas.openxmlformats.org/officeDocument/2006/relationships/hyperlink" Target="http://www.monografias.com/Educacion/index.shtml" TargetMode="External"/><Relationship Id="rId44" Type="http://schemas.openxmlformats.org/officeDocument/2006/relationships/image" Target="media/image8.emf"/><Relationship Id="rId52" Type="http://schemas.openxmlformats.org/officeDocument/2006/relationships/image" Target="media/image12.emf"/><Relationship Id="rId60" Type="http://schemas.openxmlformats.org/officeDocument/2006/relationships/hyperlink" Target="http://biblioteca.uam.es/" TargetMode="Externa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hyperlink" Target="http://www.monografias.com/trabajos14/globalizacion/globalizacion.shtml" TargetMode="External"/><Relationship Id="rId22" Type="http://schemas.openxmlformats.org/officeDocument/2006/relationships/hyperlink" Target="http://www.monografias.com/trabajos16/acto-de-comercio/acto-de-comercio.shtml" TargetMode="External"/><Relationship Id="rId27" Type="http://schemas.openxmlformats.org/officeDocument/2006/relationships/hyperlink" Target="http://www.monografias.com/trabajos13/gaita/gaita.shtml" TargetMode="External"/><Relationship Id="rId30" Type="http://schemas.openxmlformats.org/officeDocument/2006/relationships/hyperlink" Target="http://www.monografias.com/trabajos11/empre/empre.shtml" TargetMode="External"/><Relationship Id="rId35" Type="http://schemas.openxmlformats.org/officeDocument/2006/relationships/hyperlink" Target="http://www.monografias.com/trabajos14/nuevmicro/nuevmicro.shtml" TargetMode="External"/><Relationship Id="rId43" Type="http://schemas.openxmlformats.org/officeDocument/2006/relationships/image" Target="media/image7.jpeg"/><Relationship Id="rId48" Type="http://schemas.openxmlformats.org/officeDocument/2006/relationships/image" Target="media/image10.emf"/><Relationship Id="rId56" Type="http://schemas.openxmlformats.org/officeDocument/2006/relationships/image" Target="media/image14.emf"/><Relationship Id="rId8" Type="http://schemas.openxmlformats.org/officeDocument/2006/relationships/image" Target="http://www.ues.edu.sv/facultades/htmls/logoues.gif" TargetMode="External"/><Relationship Id="rId51" Type="http://schemas.openxmlformats.org/officeDocument/2006/relationships/package" Target="embeddings/Hoja_de_c_lculo_de_Microsoft_Office_Excel4.xlsx"/><Relationship Id="rId3"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yperlink" Target="http://www.monografias.com/trabajos13/libapren/libapren.shtml" TargetMode="External"/><Relationship Id="rId25" Type="http://schemas.openxmlformats.org/officeDocument/2006/relationships/hyperlink" Target="http://www.monografias.com/trabajos/fintrabajo/fintrabajo.shtml" TargetMode="External"/><Relationship Id="rId33" Type="http://schemas.openxmlformats.org/officeDocument/2006/relationships/hyperlink" Target="http://www.monografias.com/trabajos14/nuevmicro/nuevmicro.shtml" TargetMode="External"/><Relationship Id="rId38" Type="http://schemas.openxmlformats.org/officeDocument/2006/relationships/image" Target="media/image4.wmf"/><Relationship Id="rId46" Type="http://schemas.openxmlformats.org/officeDocument/2006/relationships/image" Target="media/image9.emf"/><Relationship Id="rId59" Type="http://schemas.openxmlformats.org/officeDocument/2006/relationships/package" Target="embeddings/Hoja_de_c_lculo_de_Microsoft_Office_Excel8.xlsx"/></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97</Pages>
  <Words>24632</Words>
  <Characters>135479</Characters>
  <Application>Microsoft Office Word</Application>
  <DocSecurity>0</DocSecurity>
  <Lines>1128</Lines>
  <Paragraphs>319</Paragraphs>
  <ScaleCrop>false</ScaleCrop>
  <HeadingPairs>
    <vt:vector size="2" baseType="variant">
      <vt:variant>
        <vt:lpstr>Título</vt:lpstr>
      </vt:variant>
      <vt:variant>
        <vt:i4>1</vt:i4>
      </vt:variant>
    </vt:vector>
  </HeadingPairs>
  <TitlesOfParts>
    <vt:vector size="1" baseType="lpstr">
      <vt:lpstr>Portada</vt:lpstr>
    </vt:vector>
  </TitlesOfParts>
  <Company>Hewlett-Packard</Company>
  <LinksUpToDate>false</LinksUpToDate>
  <CharactersWithSpaces>159792</CharactersWithSpaces>
  <SharedDoc>false</SharedDoc>
  <HLinks>
    <vt:vector size="516" baseType="variant">
      <vt:variant>
        <vt:i4>4653082</vt:i4>
      </vt:variant>
      <vt:variant>
        <vt:i4>441</vt:i4>
      </vt:variant>
      <vt:variant>
        <vt:i4>0</vt:i4>
      </vt:variant>
      <vt:variant>
        <vt:i4>5</vt:i4>
      </vt:variant>
      <vt:variant>
        <vt:lpwstr>http://biblioteca.uam.es/</vt:lpwstr>
      </vt:variant>
      <vt:variant>
        <vt:lpwstr/>
      </vt:variant>
      <vt:variant>
        <vt:i4>5636125</vt:i4>
      </vt:variant>
      <vt:variant>
        <vt:i4>429</vt:i4>
      </vt:variant>
      <vt:variant>
        <vt:i4>0</vt:i4>
      </vt:variant>
      <vt:variant>
        <vt:i4>5</vt:i4>
      </vt:variant>
      <vt:variant>
        <vt:lpwstr>http://www.monografias.com/trabajos15/la-estadistica/la-estadistica.shtml</vt:lpwstr>
      </vt:variant>
      <vt:variant>
        <vt:lpwstr/>
      </vt:variant>
      <vt:variant>
        <vt:i4>8257641</vt:i4>
      </vt:variant>
      <vt:variant>
        <vt:i4>426</vt:i4>
      </vt:variant>
      <vt:variant>
        <vt:i4>0</vt:i4>
      </vt:variant>
      <vt:variant>
        <vt:i4>5</vt:i4>
      </vt:variant>
      <vt:variant>
        <vt:lpwstr>http://www.monografias.com/trabajos4/leyes/leyes.shtml</vt:lpwstr>
      </vt:variant>
      <vt:variant>
        <vt:lpwstr/>
      </vt:variant>
      <vt:variant>
        <vt:i4>3866737</vt:i4>
      </vt:variant>
      <vt:variant>
        <vt:i4>423</vt:i4>
      </vt:variant>
      <vt:variant>
        <vt:i4>0</vt:i4>
      </vt:variant>
      <vt:variant>
        <vt:i4>5</vt:i4>
      </vt:variant>
      <vt:variant>
        <vt:lpwstr>http://www.monografias.com/trabajos14/nuevmicro/nuevmicro.shtml</vt:lpwstr>
      </vt:variant>
      <vt:variant>
        <vt:lpwstr/>
      </vt:variant>
      <vt:variant>
        <vt:i4>3866740</vt:i4>
      </vt:variant>
      <vt:variant>
        <vt:i4>420</vt:i4>
      </vt:variant>
      <vt:variant>
        <vt:i4>0</vt:i4>
      </vt:variant>
      <vt:variant>
        <vt:i4>5</vt:i4>
      </vt:variant>
      <vt:variant>
        <vt:lpwstr>http://www.monografias.com/trabajos11/empre/empre.shtml</vt:lpwstr>
      </vt:variant>
      <vt:variant>
        <vt:lpwstr/>
      </vt:variant>
      <vt:variant>
        <vt:i4>3866737</vt:i4>
      </vt:variant>
      <vt:variant>
        <vt:i4>417</vt:i4>
      </vt:variant>
      <vt:variant>
        <vt:i4>0</vt:i4>
      </vt:variant>
      <vt:variant>
        <vt:i4>5</vt:i4>
      </vt:variant>
      <vt:variant>
        <vt:lpwstr>http://www.monografias.com/trabajos14/nuevmicro/nuevmicro.shtml</vt:lpwstr>
      </vt:variant>
      <vt:variant>
        <vt:lpwstr/>
      </vt:variant>
      <vt:variant>
        <vt:i4>6684726</vt:i4>
      </vt:variant>
      <vt:variant>
        <vt:i4>414</vt:i4>
      </vt:variant>
      <vt:variant>
        <vt:i4>0</vt:i4>
      </vt:variant>
      <vt:variant>
        <vt:i4>5</vt:i4>
      </vt:variant>
      <vt:variant>
        <vt:lpwstr>http://www.monografias.com/trabajos11/metods/metods.shtml</vt:lpwstr>
      </vt:variant>
      <vt:variant>
        <vt:lpwstr>ANALIT</vt:lpwstr>
      </vt:variant>
      <vt:variant>
        <vt:i4>5374031</vt:i4>
      </vt:variant>
      <vt:variant>
        <vt:i4>411</vt:i4>
      </vt:variant>
      <vt:variant>
        <vt:i4>0</vt:i4>
      </vt:variant>
      <vt:variant>
        <vt:i4>5</vt:i4>
      </vt:variant>
      <vt:variant>
        <vt:lpwstr>http://www.monografias.com/Educacion/index.shtml</vt:lpwstr>
      </vt:variant>
      <vt:variant>
        <vt:lpwstr/>
      </vt:variant>
      <vt:variant>
        <vt:i4>3866740</vt:i4>
      </vt:variant>
      <vt:variant>
        <vt:i4>408</vt:i4>
      </vt:variant>
      <vt:variant>
        <vt:i4>0</vt:i4>
      </vt:variant>
      <vt:variant>
        <vt:i4>5</vt:i4>
      </vt:variant>
      <vt:variant>
        <vt:lpwstr>http://www.monografias.com/trabajos11/empre/empre.shtml</vt:lpwstr>
      </vt:variant>
      <vt:variant>
        <vt:lpwstr/>
      </vt:variant>
      <vt:variant>
        <vt:i4>1704023</vt:i4>
      </vt:variant>
      <vt:variant>
        <vt:i4>405</vt:i4>
      </vt:variant>
      <vt:variant>
        <vt:i4>0</vt:i4>
      </vt:variant>
      <vt:variant>
        <vt:i4>5</vt:i4>
      </vt:variant>
      <vt:variant>
        <vt:lpwstr>http://www.monografias.com/trabajos13/trainsti/trainsti.shtml</vt:lpwstr>
      </vt:variant>
      <vt:variant>
        <vt:lpwstr/>
      </vt:variant>
      <vt:variant>
        <vt:i4>3997810</vt:i4>
      </vt:variant>
      <vt:variant>
        <vt:i4>402</vt:i4>
      </vt:variant>
      <vt:variant>
        <vt:i4>0</vt:i4>
      </vt:variant>
      <vt:variant>
        <vt:i4>5</vt:i4>
      </vt:variant>
      <vt:variant>
        <vt:lpwstr>http://www.monografias.com/trabajos/adpreclu/adpreclu.shtml</vt:lpwstr>
      </vt:variant>
      <vt:variant>
        <vt:lpwstr/>
      </vt:variant>
      <vt:variant>
        <vt:i4>3866742</vt:i4>
      </vt:variant>
      <vt:variant>
        <vt:i4>399</vt:i4>
      </vt:variant>
      <vt:variant>
        <vt:i4>0</vt:i4>
      </vt:variant>
      <vt:variant>
        <vt:i4>5</vt:i4>
      </vt:variant>
      <vt:variant>
        <vt:lpwstr>http://www.monografias.com/trabajos13/gaita/gaita.shtml</vt:lpwstr>
      </vt:variant>
      <vt:variant>
        <vt:lpwstr/>
      </vt:variant>
      <vt:variant>
        <vt:i4>3866737</vt:i4>
      </vt:variant>
      <vt:variant>
        <vt:i4>396</vt:i4>
      </vt:variant>
      <vt:variant>
        <vt:i4>0</vt:i4>
      </vt:variant>
      <vt:variant>
        <vt:i4>5</vt:i4>
      </vt:variant>
      <vt:variant>
        <vt:lpwstr>http://www.monografias.com/trabajos14/comer/comer.shtml</vt:lpwstr>
      </vt:variant>
      <vt:variant>
        <vt:lpwstr/>
      </vt:variant>
      <vt:variant>
        <vt:i4>2424938</vt:i4>
      </vt:variant>
      <vt:variant>
        <vt:i4>393</vt:i4>
      </vt:variant>
      <vt:variant>
        <vt:i4>0</vt:i4>
      </vt:variant>
      <vt:variant>
        <vt:i4>5</vt:i4>
      </vt:variant>
      <vt:variant>
        <vt:lpwstr>http://www.monografias.com/trabajos/fintrabajo/fintrabajo.shtml</vt:lpwstr>
      </vt:variant>
      <vt:variant>
        <vt:lpwstr/>
      </vt:variant>
      <vt:variant>
        <vt:i4>2031697</vt:i4>
      </vt:variant>
      <vt:variant>
        <vt:i4>390</vt:i4>
      </vt:variant>
      <vt:variant>
        <vt:i4>0</vt:i4>
      </vt:variant>
      <vt:variant>
        <vt:i4>5</vt:i4>
      </vt:variant>
      <vt:variant>
        <vt:lpwstr>http://www.monografias.com/trabajos10/lamateri/lamateri.shtml</vt:lpwstr>
      </vt:variant>
      <vt:variant>
        <vt:lpwstr/>
      </vt:variant>
      <vt:variant>
        <vt:i4>8257641</vt:i4>
      </vt:variant>
      <vt:variant>
        <vt:i4>387</vt:i4>
      </vt:variant>
      <vt:variant>
        <vt:i4>0</vt:i4>
      </vt:variant>
      <vt:variant>
        <vt:i4>5</vt:i4>
      </vt:variant>
      <vt:variant>
        <vt:lpwstr>http://www.monografias.com/trabajos4/leyes/leyes.shtml</vt:lpwstr>
      </vt:variant>
      <vt:variant>
        <vt:lpwstr/>
      </vt:variant>
      <vt:variant>
        <vt:i4>2031703</vt:i4>
      </vt:variant>
      <vt:variant>
        <vt:i4>384</vt:i4>
      </vt:variant>
      <vt:variant>
        <vt:i4>0</vt:i4>
      </vt:variant>
      <vt:variant>
        <vt:i4>5</vt:i4>
      </vt:variant>
      <vt:variant>
        <vt:lpwstr>http://www.monografias.com/trabajos16/acto-de-comercio/acto-de-comercio.shtml</vt:lpwstr>
      </vt:variant>
      <vt:variant>
        <vt:lpwstr/>
      </vt:variant>
      <vt:variant>
        <vt:i4>3866743</vt:i4>
      </vt:variant>
      <vt:variant>
        <vt:i4>381</vt:i4>
      </vt:variant>
      <vt:variant>
        <vt:i4>0</vt:i4>
      </vt:variant>
      <vt:variant>
        <vt:i4>5</vt:i4>
      </vt:variant>
      <vt:variant>
        <vt:lpwstr>http://www.monografias.com/trabajos12/eticaplic/eticaplic.shtml</vt:lpwstr>
      </vt:variant>
      <vt:variant>
        <vt:lpwstr/>
      </vt:variant>
      <vt:variant>
        <vt:i4>786499</vt:i4>
      </vt:variant>
      <vt:variant>
        <vt:i4>378</vt:i4>
      </vt:variant>
      <vt:variant>
        <vt:i4>0</vt:i4>
      </vt:variant>
      <vt:variant>
        <vt:i4>5</vt:i4>
      </vt:variant>
      <vt:variant>
        <vt:lpwstr>http://www.monografias.com/trabajos11/adopca/adopca.shtml</vt:lpwstr>
      </vt:variant>
      <vt:variant>
        <vt:lpwstr/>
      </vt:variant>
      <vt:variant>
        <vt:i4>8257641</vt:i4>
      </vt:variant>
      <vt:variant>
        <vt:i4>375</vt:i4>
      </vt:variant>
      <vt:variant>
        <vt:i4>0</vt:i4>
      </vt:variant>
      <vt:variant>
        <vt:i4>5</vt:i4>
      </vt:variant>
      <vt:variant>
        <vt:lpwstr>http://www.monografias.com/trabajos4/leyes/leyes.shtml</vt:lpwstr>
      </vt:variant>
      <vt:variant>
        <vt:lpwstr/>
      </vt:variant>
      <vt:variant>
        <vt:i4>3866737</vt:i4>
      </vt:variant>
      <vt:variant>
        <vt:i4>372</vt:i4>
      </vt:variant>
      <vt:variant>
        <vt:i4>0</vt:i4>
      </vt:variant>
      <vt:variant>
        <vt:i4>5</vt:i4>
      </vt:variant>
      <vt:variant>
        <vt:lpwstr>http://www.monografias.com/trabajos14/difer-contratos/difer-contratos.shtml</vt:lpwstr>
      </vt:variant>
      <vt:variant>
        <vt:lpwstr/>
      </vt:variant>
      <vt:variant>
        <vt:i4>1769558</vt:i4>
      </vt:variant>
      <vt:variant>
        <vt:i4>369</vt:i4>
      </vt:variant>
      <vt:variant>
        <vt:i4>0</vt:i4>
      </vt:variant>
      <vt:variant>
        <vt:i4>5</vt:i4>
      </vt:variant>
      <vt:variant>
        <vt:lpwstr>http://www.monografias.com/trabajos13/libapren/libapren.shtml</vt:lpwstr>
      </vt:variant>
      <vt:variant>
        <vt:lpwstr/>
      </vt:variant>
      <vt:variant>
        <vt:i4>3866737</vt:i4>
      </vt:variant>
      <vt:variant>
        <vt:i4>366</vt:i4>
      </vt:variant>
      <vt:variant>
        <vt:i4>0</vt:i4>
      </vt:variant>
      <vt:variant>
        <vt:i4>5</vt:i4>
      </vt:variant>
      <vt:variant>
        <vt:lpwstr>http://www.monografias.com/trabajos14/auditoria/auditoria.shtml</vt:lpwstr>
      </vt:variant>
      <vt:variant>
        <vt:lpwstr/>
      </vt:variant>
      <vt:variant>
        <vt:i4>655439</vt:i4>
      </vt:variant>
      <vt:variant>
        <vt:i4>363</vt:i4>
      </vt:variant>
      <vt:variant>
        <vt:i4>0</vt:i4>
      </vt:variant>
      <vt:variant>
        <vt:i4>5</vt:i4>
      </vt:variant>
      <vt:variant>
        <vt:lpwstr>http://www.monografias.com/trabajos28/legitimacion/legitimacion.shtml</vt:lpwstr>
      </vt:variant>
      <vt:variant>
        <vt:lpwstr/>
      </vt:variant>
      <vt:variant>
        <vt:i4>3866737</vt:i4>
      </vt:variant>
      <vt:variant>
        <vt:i4>360</vt:i4>
      </vt:variant>
      <vt:variant>
        <vt:i4>0</vt:i4>
      </vt:variant>
      <vt:variant>
        <vt:i4>5</vt:i4>
      </vt:variant>
      <vt:variant>
        <vt:lpwstr>http://www.monografias.com/trabajos14/globalizacion/globalizacion.shtml</vt:lpwstr>
      </vt:variant>
      <vt:variant>
        <vt:lpwstr/>
      </vt:variant>
      <vt:variant>
        <vt:i4>1245279</vt:i4>
      </vt:variant>
      <vt:variant>
        <vt:i4>357</vt:i4>
      </vt:variant>
      <vt:variant>
        <vt:i4>0</vt:i4>
      </vt:variant>
      <vt:variant>
        <vt:i4>5</vt:i4>
      </vt:variant>
      <vt:variant>
        <vt:lpwstr>http://www.monografias.com/trabajos12/desorgan/desorgan.shtml</vt:lpwstr>
      </vt:variant>
      <vt:variant>
        <vt:lpwstr/>
      </vt:variant>
      <vt:variant>
        <vt:i4>1179698</vt:i4>
      </vt:variant>
      <vt:variant>
        <vt:i4>350</vt:i4>
      </vt:variant>
      <vt:variant>
        <vt:i4>0</vt:i4>
      </vt:variant>
      <vt:variant>
        <vt:i4>5</vt:i4>
      </vt:variant>
      <vt:variant>
        <vt:lpwstr/>
      </vt:variant>
      <vt:variant>
        <vt:lpwstr>_Toc265061325</vt:lpwstr>
      </vt:variant>
      <vt:variant>
        <vt:i4>1179698</vt:i4>
      </vt:variant>
      <vt:variant>
        <vt:i4>344</vt:i4>
      </vt:variant>
      <vt:variant>
        <vt:i4>0</vt:i4>
      </vt:variant>
      <vt:variant>
        <vt:i4>5</vt:i4>
      </vt:variant>
      <vt:variant>
        <vt:lpwstr/>
      </vt:variant>
      <vt:variant>
        <vt:lpwstr>_Toc265061324</vt:lpwstr>
      </vt:variant>
      <vt:variant>
        <vt:i4>1179698</vt:i4>
      </vt:variant>
      <vt:variant>
        <vt:i4>338</vt:i4>
      </vt:variant>
      <vt:variant>
        <vt:i4>0</vt:i4>
      </vt:variant>
      <vt:variant>
        <vt:i4>5</vt:i4>
      </vt:variant>
      <vt:variant>
        <vt:lpwstr/>
      </vt:variant>
      <vt:variant>
        <vt:lpwstr>_Toc265061323</vt:lpwstr>
      </vt:variant>
      <vt:variant>
        <vt:i4>1179698</vt:i4>
      </vt:variant>
      <vt:variant>
        <vt:i4>332</vt:i4>
      </vt:variant>
      <vt:variant>
        <vt:i4>0</vt:i4>
      </vt:variant>
      <vt:variant>
        <vt:i4>5</vt:i4>
      </vt:variant>
      <vt:variant>
        <vt:lpwstr/>
      </vt:variant>
      <vt:variant>
        <vt:lpwstr>_Toc265061322</vt:lpwstr>
      </vt:variant>
      <vt:variant>
        <vt:i4>1179698</vt:i4>
      </vt:variant>
      <vt:variant>
        <vt:i4>326</vt:i4>
      </vt:variant>
      <vt:variant>
        <vt:i4>0</vt:i4>
      </vt:variant>
      <vt:variant>
        <vt:i4>5</vt:i4>
      </vt:variant>
      <vt:variant>
        <vt:lpwstr/>
      </vt:variant>
      <vt:variant>
        <vt:lpwstr>_Toc265061321</vt:lpwstr>
      </vt:variant>
      <vt:variant>
        <vt:i4>1179698</vt:i4>
      </vt:variant>
      <vt:variant>
        <vt:i4>320</vt:i4>
      </vt:variant>
      <vt:variant>
        <vt:i4>0</vt:i4>
      </vt:variant>
      <vt:variant>
        <vt:i4>5</vt:i4>
      </vt:variant>
      <vt:variant>
        <vt:lpwstr/>
      </vt:variant>
      <vt:variant>
        <vt:lpwstr>_Toc265061320</vt:lpwstr>
      </vt:variant>
      <vt:variant>
        <vt:i4>1114162</vt:i4>
      </vt:variant>
      <vt:variant>
        <vt:i4>314</vt:i4>
      </vt:variant>
      <vt:variant>
        <vt:i4>0</vt:i4>
      </vt:variant>
      <vt:variant>
        <vt:i4>5</vt:i4>
      </vt:variant>
      <vt:variant>
        <vt:lpwstr/>
      </vt:variant>
      <vt:variant>
        <vt:lpwstr>_Toc265061319</vt:lpwstr>
      </vt:variant>
      <vt:variant>
        <vt:i4>1114162</vt:i4>
      </vt:variant>
      <vt:variant>
        <vt:i4>308</vt:i4>
      </vt:variant>
      <vt:variant>
        <vt:i4>0</vt:i4>
      </vt:variant>
      <vt:variant>
        <vt:i4>5</vt:i4>
      </vt:variant>
      <vt:variant>
        <vt:lpwstr/>
      </vt:variant>
      <vt:variant>
        <vt:lpwstr>_Toc265061318</vt:lpwstr>
      </vt:variant>
      <vt:variant>
        <vt:i4>1114162</vt:i4>
      </vt:variant>
      <vt:variant>
        <vt:i4>302</vt:i4>
      </vt:variant>
      <vt:variant>
        <vt:i4>0</vt:i4>
      </vt:variant>
      <vt:variant>
        <vt:i4>5</vt:i4>
      </vt:variant>
      <vt:variant>
        <vt:lpwstr/>
      </vt:variant>
      <vt:variant>
        <vt:lpwstr>_Toc265061317</vt:lpwstr>
      </vt:variant>
      <vt:variant>
        <vt:i4>1114162</vt:i4>
      </vt:variant>
      <vt:variant>
        <vt:i4>296</vt:i4>
      </vt:variant>
      <vt:variant>
        <vt:i4>0</vt:i4>
      </vt:variant>
      <vt:variant>
        <vt:i4>5</vt:i4>
      </vt:variant>
      <vt:variant>
        <vt:lpwstr/>
      </vt:variant>
      <vt:variant>
        <vt:lpwstr>_Toc265061316</vt:lpwstr>
      </vt:variant>
      <vt:variant>
        <vt:i4>1114162</vt:i4>
      </vt:variant>
      <vt:variant>
        <vt:i4>290</vt:i4>
      </vt:variant>
      <vt:variant>
        <vt:i4>0</vt:i4>
      </vt:variant>
      <vt:variant>
        <vt:i4>5</vt:i4>
      </vt:variant>
      <vt:variant>
        <vt:lpwstr/>
      </vt:variant>
      <vt:variant>
        <vt:lpwstr>_Toc265061315</vt:lpwstr>
      </vt:variant>
      <vt:variant>
        <vt:i4>1114162</vt:i4>
      </vt:variant>
      <vt:variant>
        <vt:i4>284</vt:i4>
      </vt:variant>
      <vt:variant>
        <vt:i4>0</vt:i4>
      </vt:variant>
      <vt:variant>
        <vt:i4>5</vt:i4>
      </vt:variant>
      <vt:variant>
        <vt:lpwstr/>
      </vt:variant>
      <vt:variant>
        <vt:lpwstr>_Toc265061314</vt:lpwstr>
      </vt:variant>
      <vt:variant>
        <vt:i4>1114162</vt:i4>
      </vt:variant>
      <vt:variant>
        <vt:i4>278</vt:i4>
      </vt:variant>
      <vt:variant>
        <vt:i4>0</vt:i4>
      </vt:variant>
      <vt:variant>
        <vt:i4>5</vt:i4>
      </vt:variant>
      <vt:variant>
        <vt:lpwstr/>
      </vt:variant>
      <vt:variant>
        <vt:lpwstr>_Toc265061313</vt:lpwstr>
      </vt:variant>
      <vt:variant>
        <vt:i4>1114162</vt:i4>
      </vt:variant>
      <vt:variant>
        <vt:i4>272</vt:i4>
      </vt:variant>
      <vt:variant>
        <vt:i4>0</vt:i4>
      </vt:variant>
      <vt:variant>
        <vt:i4>5</vt:i4>
      </vt:variant>
      <vt:variant>
        <vt:lpwstr/>
      </vt:variant>
      <vt:variant>
        <vt:lpwstr>_Toc265061312</vt:lpwstr>
      </vt:variant>
      <vt:variant>
        <vt:i4>1114162</vt:i4>
      </vt:variant>
      <vt:variant>
        <vt:i4>266</vt:i4>
      </vt:variant>
      <vt:variant>
        <vt:i4>0</vt:i4>
      </vt:variant>
      <vt:variant>
        <vt:i4>5</vt:i4>
      </vt:variant>
      <vt:variant>
        <vt:lpwstr/>
      </vt:variant>
      <vt:variant>
        <vt:lpwstr>_Toc265061311</vt:lpwstr>
      </vt:variant>
      <vt:variant>
        <vt:i4>1114162</vt:i4>
      </vt:variant>
      <vt:variant>
        <vt:i4>260</vt:i4>
      </vt:variant>
      <vt:variant>
        <vt:i4>0</vt:i4>
      </vt:variant>
      <vt:variant>
        <vt:i4>5</vt:i4>
      </vt:variant>
      <vt:variant>
        <vt:lpwstr/>
      </vt:variant>
      <vt:variant>
        <vt:lpwstr>_Toc265061310</vt:lpwstr>
      </vt:variant>
      <vt:variant>
        <vt:i4>1048626</vt:i4>
      </vt:variant>
      <vt:variant>
        <vt:i4>254</vt:i4>
      </vt:variant>
      <vt:variant>
        <vt:i4>0</vt:i4>
      </vt:variant>
      <vt:variant>
        <vt:i4>5</vt:i4>
      </vt:variant>
      <vt:variant>
        <vt:lpwstr/>
      </vt:variant>
      <vt:variant>
        <vt:lpwstr>_Toc265061309</vt:lpwstr>
      </vt:variant>
      <vt:variant>
        <vt:i4>1048626</vt:i4>
      </vt:variant>
      <vt:variant>
        <vt:i4>248</vt:i4>
      </vt:variant>
      <vt:variant>
        <vt:i4>0</vt:i4>
      </vt:variant>
      <vt:variant>
        <vt:i4>5</vt:i4>
      </vt:variant>
      <vt:variant>
        <vt:lpwstr/>
      </vt:variant>
      <vt:variant>
        <vt:lpwstr>_Toc265061308</vt:lpwstr>
      </vt:variant>
      <vt:variant>
        <vt:i4>1048626</vt:i4>
      </vt:variant>
      <vt:variant>
        <vt:i4>242</vt:i4>
      </vt:variant>
      <vt:variant>
        <vt:i4>0</vt:i4>
      </vt:variant>
      <vt:variant>
        <vt:i4>5</vt:i4>
      </vt:variant>
      <vt:variant>
        <vt:lpwstr/>
      </vt:variant>
      <vt:variant>
        <vt:lpwstr>_Toc265061307</vt:lpwstr>
      </vt:variant>
      <vt:variant>
        <vt:i4>1048626</vt:i4>
      </vt:variant>
      <vt:variant>
        <vt:i4>236</vt:i4>
      </vt:variant>
      <vt:variant>
        <vt:i4>0</vt:i4>
      </vt:variant>
      <vt:variant>
        <vt:i4>5</vt:i4>
      </vt:variant>
      <vt:variant>
        <vt:lpwstr/>
      </vt:variant>
      <vt:variant>
        <vt:lpwstr>_Toc265061306</vt:lpwstr>
      </vt:variant>
      <vt:variant>
        <vt:i4>1048626</vt:i4>
      </vt:variant>
      <vt:variant>
        <vt:i4>230</vt:i4>
      </vt:variant>
      <vt:variant>
        <vt:i4>0</vt:i4>
      </vt:variant>
      <vt:variant>
        <vt:i4>5</vt:i4>
      </vt:variant>
      <vt:variant>
        <vt:lpwstr/>
      </vt:variant>
      <vt:variant>
        <vt:lpwstr>_Toc265061305</vt:lpwstr>
      </vt:variant>
      <vt:variant>
        <vt:i4>1048626</vt:i4>
      </vt:variant>
      <vt:variant>
        <vt:i4>224</vt:i4>
      </vt:variant>
      <vt:variant>
        <vt:i4>0</vt:i4>
      </vt:variant>
      <vt:variant>
        <vt:i4>5</vt:i4>
      </vt:variant>
      <vt:variant>
        <vt:lpwstr/>
      </vt:variant>
      <vt:variant>
        <vt:lpwstr>_Toc265061304</vt:lpwstr>
      </vt:variant>
      <vt:variant>
        <vt:i4>1048626</vt:i4>
      </vt:variant>
      <vt:variant>
        <vt:i4>218</vt:i4>
      </vt:variant>
      <vt:variant>
        <vt:i4>0</vt:i4>
      </vt:variant>
      <vt:variant>
        <vt:i4>5</vt:i4>
      </vt:variant>
      <vt:variant>
        <vt:lpwstr/>
      </vt:variant>
      <vt:variant>
        <vt:lpwstr>_Toc265061303</vt:lpwstr>
      </vt:variant>
      <vt:variant>
        <vt:i4>1048626</vt:i4>
      </vt:variant>
      <vt:variant>
        <vt:i4>212</vt:i4>
      </vt:variant>
      <vt:variant>
        <vt:i4>0</vt:i4>
      </vt:variant>
      <vt:variant>
        <vt:i4>5</vt:i4>
      </vt:variant>
      <vt:variant>
        <vt:lpwstr/>
      </vt:variant>
      <vt:variant>
        <vt:lpwstr>_Toc265061302</vt:lpwstr>
      </vt:variant>
      <vt:variant>
        <vt:i4>1048626</vt:i4>
      </vt:variant>
      <vt:variant>
        <vt:i4>206</vt:i4>
      </vt:variant>
      <vt:variant>
        <vt:i4>0</vt:i4>
      </vt:variant>
      <vt:variant>
        <vt:i4>5</vt:i4>
      </vt:variant>
      <vt:variant>
        <vt:lpwstr/>
      </vt:variant>
      <vt:variant>
        <vt:lpwstr>_Toc265061301</vt:lpwstr>
      </vt:variant>
      <vt:variant>
        <vt:i4>1048626</vt:i4>
      </vt:variant>
      <vt:variant>
        <vt:i4>200</vt:i4>
      </vt:variant>
      <vt:variant>
        <vt:i4>0</vt:i4>
      </vt:variant>
      <vt:variant>
        <vt:i4>5</vt:i4>
      </vt:variant>
      <vt:variant>
        <vt:lpwstr/>
      </vt:variant>
      <vt:variant>
        <vt:lpwstr>_Toc265061300</vt:lpwstr>
      </vt:variant>
      <vt:variant>
        <vt:i4>1638451</vt:i4>
      </vt:variant>
      <vt:variant>
        <vt:i4>194</vt:i4>
      </vt:variant>
      <vt:variant>
        <vt:i4>0</vt:i4>
      </vt:variant>
      <vt:variant>
        <vt:i4>5</vt:i4>
      </vt:variant>
      <vt:variant>
        <vt:lpwstr/>
      </vt:variant>
      <vt:variant>
        <vt:lpwstr>_Toc265061299</vt:lpwstr>
      </vt:variant>
      <vt:variant>
        <vt:i4>1638451</vt:i4>
      </vt:variant>
      <vt:variant>
        <vt:i4>188</vt:i4>
      </vt:variant>
      <vt:variant>
        <vt:i4>0</vt:i4>
      </vt:variant>
      <vt:variant>
        <vt:i4>5</vt:i4>
      </vt:variant>
      <vt:variant>
        <vt:lpwstr/>
      </vt:variant>
      <vt:variant>
        <vt:lpwstr>_Toc265061298</vt:lpwstr>
      </vt:variant>
      <vt:variant>
        <vt:i4>1638451</vt:i4>
      </vt:variant>
      <vt:variant>
        <vt:i4>182</vt:i4>
      </vt:variant>
      <vt:variant>
        <vt:i4>0</vt:i4>
      </vt:variant>
      <vt:variant>
        <vt:i4>5</vt:i4>
      </vt:variant>
      <vt:variant>
        <vt:lpwstr/>
      </vt:variant>
      <vt:variant>
        <vt:lpwstr>_Toc265061297</vt:lpwstr>
      </vt:variant>
      <vt:variant>
        <vt:i4>1638451</vt:i4>
      </vt:variant>
      <vt:variant>
        <vt:i4>176</vt:i4>
      </vt:variant>
      <vt:variant>
        <vt:i4>0</vt:i4>
      </vt:variant>
      <vt:variant>
        <vt:i4>5</vt:i4>
      </vt:variant>
      <vt:variant>
        <vt:lpwstr/>
      </vt:variant>
      <vt:variant>
        <vt:lpwstr>_Toc265061296</vt:lpwstr>
      </vt:variant>
      <vt:variant>
        <vt:i4>1638451</vt:i4>
      </vt:variant>
      <vt:variant>
        <vt:i4>170</vt:i4>
      </vt:variant>
      <vt:variant>
        <vt:i4>0</vt:i4>
      </vt:variant>
      <vt:variant>
        <vt:i4>5</vt:i4>
      </vt:variant>
      <vt:variant>
        <vt:lpwstr/>
      </vt:variant>
      <vt:variant>
        <vt:lpwstr>_Toc265061295</vt:lpwstr>
      </vt:variant>
      <vt:variant>
        <vt:i4>1638451</vt:i4>
      </vt:variant>
      <vt:variant>
        <vt:i4>164</vt:i4>
      </vt:variant>
      <vt:variant>
        <vt:i4>0</vt:i4>
      </vt:variant>
      <vt:variant>
        <vt:i4>5</vt:i4>
      </vt:variant>
      <vt:variant>
        <vt:lpwstr/>
      </vt:variant>
      <vt:variant>
        <vt:lpwstr>_Toc265061294</vt:lpwstr>
      </vt:variant>
      <vt:variant>
        <vt:i4>1638451</vt:i4>
      </vt:variant>
      <vt:variant>
        <vt:i4>158</vt:i4>
      </vt:variant>
      <vt:variant>
        <vt:i4>0</vt:i4>
      </vt:variant>
      <vt:variant>
        <vt:i4>5</vt:i4>
      </vt:variant>
      <vt:variant>
        <vt:lpwstr/>
      </vt:variant>
      <vt:variant>
        <vt:lpwstr>_Toc265061293</vt:lpwstr>
      </vt:variant>
      <vt:variant>
        <vt:i4>1638451</vt:i4>
      </vt:variant>
      <vt:variant>
        <vt:i4>152</vt:i4>
      </vt:variant>
      <vt:variant>
        <vt:i4>0</vt:i4>
      </vt:variant>
      <vt:variant>
        <vt:i4>5</vt:i4>
      </vt:variant>
      <vt:variant>
        <vt:lpwstr/>
      </vt:variant>
      <vt:variant>
        <vt:lpwstr>_Toc265061292</vt:lpwstr>
      </vt:variant>
      <vt:variant>
        <vt:i4>1638451</vt:i4>
      </vt:variant>
      <vt:variant>
        <vt:i4>146</vt:i4>
      </vt:variant>
      <vt:variant>
        <vt:i4>0</vt:i4>
      </vt:variant>
      <vt:variant>
        <vt:i4>5</vt:i4>
      </vt:variant>
      <vt:variant>
        <vt:lpwstr/>
      </vt:variant>
      <vt:variant>
        <vt:lpwstr>_Toc265061291</vt:lpwstr>
      </vt:variant>
      <vt:variant>
        <vt:i4>1638451</vt:i4>
      </vt:variant>
      <vt:variant>
        <vt:i4>140</vt:i4>
      </vt:variant>
      <vt:variant>
        <vt:i4>0</vt:i4>
      </vt:variant>
      <vt:variant>
        <vt:i4>5</vt:i4>
      </vt:variant>
      <vt:variant>
        <vt:lpwstr/>
      </vt:variant>
      <vt:variant>
        <vt:lpwstr>_Toc265061290</vt:lpwstr>
      </vt:variant>
      <vt:variant>
        <vt:i4>1572915</vt:i4>
      </vt:variant>
      <vt:variant>
        <vt:i4>134</vt:i4>
      </vt:variant>
      <vt:variant>
        <vt:i4>0</vt:i4>
      </vt:variant>
      <vt:variant>
        <vt:i4>5</vt:i4>
      </vt:variant>
      <vt:variant>
        <vt:lpwstr/>
      </vt:variant>
      <vt:variant>
        <vt:lpwstr>_Toc265061289</vt:lpwstr>
      </vt:variant>
      <vt:variant>
        <vt:i4>1572915</vt:i4>
      </vt:variant>
      <vt:variant>
        <vt:i4>128</vt:i4>
      </vt:variant>
      <vt:variant>
        <vt:i4>0</vt:i4>
      </vt:variant>
      <vt:variant>
        <vt:i4>5</vt:i4>
      </vt:variant>
      <vt:variant>
        <vt:lpwstr/>
      </vt:variant>
      <vt:variant>
        <vt:lpwstr>_Toc265061288</vt:lpwstr>
      </vt:variant>
      <vt:variant>
        <vt:i4>1572915</vt:i4>
      </vt:variant>
      <vt:variant>
        <vt:i4>122</vt:i4>
      </vt:variant>
      <vt:variant>
        <vt:i4>0</vt:i4>
      </vt:variant>
      <vt:variant>
        <vt:i4>5</vt:i4>
      </vt:variant>
      <vt:variant>
        <vt:lpwstr/>
      </vt:variant>
      <vt:variant>
        <vt:lpwstr>_Toc265061287</vt:lpwstr>
      </vt:variant>
      <vt:variant>
        <vt:i4>1572915</vt:i4>
      </vt:variant>
      <vt:variant>
        <vt:i4>116</vt:i4>
      </vt:variant>
      <vt:variant>
        <vt:i4>0</vt:i4>
      </vt:variant>
      <vt:variant>
        <vt:i4>5</vt:i4>
      </vt:variant>
      <vt:variant>
        <vt:lpwstr/>
      </vt:variant>
      <vt:variant>
        <vt:lpwstr>_Toc265061286</vt:lpwstr>
      </vt:variant>
      <vt:variant>
        <vt:i4>1572915</vt:i4>
      </vt:variant>
      <vt:variant>
        <vt:i4>110</vt:i4>
      </vt:variant>
      <vt:variant>
        <vt:i4>0</vt:i4>
      </vt:variant>
      <vt:variant>
        <vt:i4>5</vt:i4>
      </vt:variant>
      <vt:variant>
        <vt:lpwstr/>
      </vt:variant>
      <vt:variant>
        <vt:lpwstr>_Toc265061285</vt:lpwstr>
      </vt:variant>
      <vt:variant>
        <vt:i4>1572915</vt:i4>
      </vt:variant>
      <vt:variant>
        <vt:i4>104</vt:i4>
      </vt:variant>
      <vt:variant>
        <vt:i4>0</vt:i4>
      </vt:variant>
      <vt:variant>
        <vt:i4>5</vt:i4>
      </vt:variant>
      <vt:variant>
        <vt:lpwstr/>
      </vt:variant>
      <vt:variant>
        <vt:lpwstr>_Toc265061284</vt:lpwstr>
      </vt:variant>
      <vt:variant>
        <vt:i4>1572915</vt:i4>
      </vt:variant>
      <vt:variant>
        <vt:i4>98</vt:i4>
      </vt:variant>
      <vt:variant>
        <vt:i4>0</vt:i4>
      </vt:variant>
      <vt:variant>
        <vt:i4>5</vt:i4>
      </vt:variant>
      <vt:variant>
        <vt:lpwstr/>
      </vt:variant>
      <vt:variant>
        <vt:lpwstr>_Toc265061283</vt:lpwstr>
      </vt:variant>
      <vt:variant>
        <vt:i4>1572915</vt:i4>
      </vt:variant>
      <vt:variant>
        <vt:i4>92</vt:i4>
      </vt:variant>
      <vt:variant>
        <vt:i4>0</vt:i4>
      </vt:variant>
      <vt:variant>
        <vt:i4>5</vt:i4>
      </vt:variant>
      <vt:variant>
        <vt:lpwstr/>
      </vt:variant>
      <vt:variant>
        <vt:lpwstr>_Toc265061282</vt:lpwstr>
      </vt:variant>
      <vt:variant>
        <vt:i4>1572915</vt:i4>
      </vt:variant>
      <vt:variant>
        <vt:i4>86</vt:i4>
      </vt:variant>
      <vt:variant>
        <vt:i4>0</vt:i4>
      </vt:variant>
      <vt:variant>
        <vt:i4>5</vt:i4>
      </vt:variant>
      <vt:variant>
        <vt:lpwstr/>
      </vt:variant>
      <vt:variant>
        <vt:lpwstr>_Toc265061281</vt:lpwstr>
      </vt:variant>
      <vt:variant>
        <vt:i4>1572915</vt:i4>
      </vt:variant>
      <vt:variant>
        <vt:i4>80</vt:i4>
      </vt:variant>
      <vt:variant>
        <vt:i4>0</vt:i4>
      </vt:variant>
      <vt:variant>
        <vt:i4>5</vt:i4>
      </vt:variant>
      <vt:variant>
        <vt:lpwstr/>
      </vt:variant>
      <vt:variant>
        <vt:lpwstr>_Toc265061280</vt:lpwstr>
      </vt:variant>
      <vt:variant>
        <vt:i4>1507379</vt:i4>
      </vt:variant>
      <vt:variant>
        <vt:i4>74</vt:i4>
      </vt:variant>
      <vt:variant>
        <vt:i4>0</vt:i4>
      </vt:variant>
      <vt:variant>
        <vt:i4>5</vt:i4>
      </vt:variant>
      <vt:variant>
        <vt:lpwstr/>
      </vt:variant>
      <vt:variant>
        <vt:lpwstr>_Toc265061279</vt:lpwstr>
      </vt:variant>
      <vt:variant>
        <vt:i4>1507379</vt:i4>
      </vt:variant>
      <vt:variant>
        <vt:i4>68</vt:i4>
      </vt:variant>
      <vt:variant>
        <vt:i4>0</vt:i4>
      </vt:variant>
      <vt:variant>
        <vt:i4>5</vt:i4>
      </vt:variant>
      <vt:variant>
        <vt:lpwstr/>
      </vt:variant>
      <vt:variant>
        <vt:lpwstr>_Toc265061278</vt:lpwstr>
      </vt:variant>
      <vt:variant>
        <vt:i4>1507379</vt:i4>
      </vt:variant>
      <vt:variant>
        <vt:i4>62</vt:i4>
      </vt:variant>
      <vt:variant>
        <vt:i4>0</vt:i4>
      </vt:variant>
      <vt:variant>
        <vt:i4>5</vt:i4>
      </vt:variant>
      <vt:variant>
        <vt:lpwstr/>
      </vt:variant>
      <vt:variant>
        <vt:lpwstr>_Toc265061275</vt:lpwstr>
      </vt:variant>
      <vt:variant>
        <vt:i4>1507379</vt:i4>
      </vt:variant>
      <vt:variant>
        <vt:i4>56</vt:i4>
      </vt:variant>
      <vt:variant>
        <vt:i4>0</vt:i4>
      </vt:variant>
      <vt:variant>
        <vt:i4>5</vt:i4>
      </vt:variant>
      <vt:variant>
        <vt:lpwstr/>
      </vt:variant>
      <vt:variant>
        <vt:lpwstr>_Toc265061274</vt:lpwstr>
      </vt:variant>
      <vt:variant>
        <vt:i4>1507379</vt:i4>
      </vt:variant>
      <vt:variant>
        <vt:i4>50</vt:i4>
      </vt:variant>
      <vt:variant>
        <vt:i4>0</vt:i4>
      </vt:variant>
      <vt:variant>
        <vt:i4>5</vt:i4>
      </vt:variant>
      <vt:variant>
        <vt:lpwstr/>
      </vt:variant>
      <vt:variant>
        <vt:lpwstr>_Toc265061273</vt:lpwstr>
      </vt:variant>
      <vt:variant>
        <vt:i4>1507379</vt:i4>
      </vt:variant>
      <vt:variant>
        <vt:i4>44</vt:i4>
      </vt:variant>
      <vt:variant>
        <vt:i4>0</vt:i4>
      </vt:variant>
      <vt:variant>
        <vt:i4>5</vt:i4>
      </vt:variant>
      <vt:variant>
        <vt:lpwstr/>
      </vt:variant>
      <vt:variant>
        <vt:lpwstr>_Toc265061272</vt:lpwstr>
      </vt:variant>
      <vt:variant>
        <vt:i4>1507379</vt:i4>
      </vt:variant>
      <vt:variant>
        <vt:i4>38</vt:i4>
      </vt:variant>
      <vt:variant>
        <vt:i4>0</vt:i4>
      </vt:variant>
      <vt:variant>
        <vt:i4>5</vt:i4>
      </vt:variant>
      <vt:variant>
        <vt:lpwstr/>
      </vt:variant>
      <vt:variant>
        <vt:lpwstr>_Toc265061271</vt:lpwstr>
      </vt:variant>
      <vt:variant>
        <vt:i4>1507379</vt:i4>
      </vt:variant>
      <vt:variant>
        <vt:i4>32</vt:i4>
      </vt:variant>
      <vt:variant>
        <vt:i4>0</vt:i4>
      </vt:variant>
      <vt:variant>
        <vt:i4>5</vt:i4>
      </vt:variant>
      <vt:variant>
        <vt:lpwstr/>
      </vt:variant>
      <vt:variant>
        <vt:lpwstr>_Toc265061270</vt:lpwstr>
      </vt:variant>
      <vt:variant>
        <vt:i4>1441843</vt:i4>
      </vt:variant>
      <vt:variant>
        <vt:i4>26</vt:i4>
      </vt:variant>
      <vt:variant>
        <vt:i4>0</vt:i4>
      </vt:variant>
      <vt:variant>
        <vt:i4>5</vt:i4>
      </vt:variant>
      <vt:variant>
        <vt:lpwstr/>
      </vt:variant>
      <vt:variant>
        <vt:lpwstr>_Toc265061269</vt:lpwstr>
      </vt:variant>
      <vt:variant>
        <vt:i4>1441843</vt:i4>
      </vt:variant>
      <vt:variant>
        <vt:i4>20</vt:i4>
      </vt:variant>
      <vt:variant>
        <vt:i4>0</vt:i4>
      </vt:variant>
      <vt:variant>
        <vt:i4>5</vt:i4>
      </vt:variant>
      <vt:variant>
        <vt:lpwstr/>
      </vt:variant>
      <vt:variant>
        <vt:lpwstr>_Toc265061268</vt:lpwstr>
      </vt:variant>
      <vt:variant>
        <vt:i4>1441843</vt:i4>
      </vt:variant>
      <vt:variant>
        <vt:i4>14</vt:i4>
      </vt:variant>
      <vt:variant>
        <vt:i4>0</vt:i4>
      </vt:variant>
      <vt:variant>
        <vt:i4>5</vt:i4>
      </vt:variant>
      <vt:variant>
        <vt:lpwstr/>
      </vt:variant>
      <vt:variant>
        <vt:lpwstr>_Toc265061267</vt:lpwstr>
      </vt:variant>
      <vt:variant>
        <vt:i4>1441843</vt:i4>
      </vt:variant>
      <vt:variant>
        <vt:i4>8</vt:i4>
      </vt:variant>
      <vt:variant>
        <vt:i4>0</vt:i4>
      </vt:variant>
      <vt:variant>
        <vt:i4>5</vt:i4>
      </vt:variant>
      <vt:variant>
        <vt:lpwstr/>
      </vt:variant>
      <vt:variant>
        <vt:lpwstr>_Toc265061266</vt:lpwstr>
      </vt:variant>
      <vt:variant>
        <vt:i4>1441843</vt:i4>
      </vt:variant>
      <vt:variant>
        <vt:i4>2</vt:i4>
      </vt:variant>
      <vt:variant>
        <vt:i4>0</vt:i4>
      </vt:variant>
      <vt:variant>
        <vt:i4>5</vt:i4>
      </vt:variant>
      <vt:variant>
        <vt:lpwstr/>
      </vt:variant>
      <vt:variant>
        <vt:lpwstr>_Toc265061265</vt:lpwstr>
      </vt:variant>
      <vt:variant>
        <vt:i4>7078000</vt:i4>
      </vt:variant>
      <vt:variant>
        <vt:i4>-1</vt:i4>
      </vt:variant>
      <vt:variant>
        <vt:i4>1026</vt:i4>
      </vt:variant>
      <vt:variant>
        <vt:i4>1</vt:i4>
      </vt:variant>
      <vt:variant>
        <vt:lpwstr>http://www.ues.edu.sv/facultades/htmls/logoues.gif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Portada</dc:title>
  <dc:subject/>
  <dc:creator>COM218</dc:creator>
  <cp:keywords/>
  <cp:lastModifiedBy>Digitalizacion</cp:lastModifiedBy>
  <cp:revision>2</cp:revision>
  <cp:lastPrinted>2010-06-23T19:02:00Z</cp:lastPrinted>
  <dcterms:created xsi:type="dcterms:W3CDTF">2010-09-29T20:36:00Z</dcterms:created>
  <dcterms:modified xsi:type="dcterms:W3CDTF">2010-09-29T20:36:00Z</dcterms:modified>
</cp:coreProperties>
</file>