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162C" w:rsidRPr="00EA664A" w:rsidRDefault="00F6162C" w:rsidP="00F6162C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Evaluación del índice de seguridad hospitalaria en El Hospital Regional de Sonsonate (ISSS), </w:t>
      </w:r>
      <w:r>
        <w:rPr>
          <w:rFonts w:ascii="Arial" w:hAnsi="Arial" w:cs="Arial"/>
          <w:sz w:val="24"/>
          <w:szCs w:val="24"/>
        </w:rPr>
        <w:t>m</w:t>
      </w:r>
      <w:r w:rsidRPr="00EA664A">
        <w:rPr>
          <w:rFonts w:ascii="Arial" w:hAnsi="Arial" w:cs="Arial"/>
          <w:sz w:val="24"/>
          <w:szCs w:val="24"/>
        </w:rPr>
        <w:t xml:space="preserve">unicipio de Sonsonate, </w:t>
      </w:r>
      <w:r>
        <w:rPr>
          <w:rFonts w:ascii="Arial" w:hAnsi="Arial" w:cs="Arial"/>
          <w:sz w:val="24"/>
          <w:szCs w:val="24"/>
        </w:rPr>
        <w:t>d</w:t>
      </w:r>
      <w:r w:rsidRPr="00EA664A">
        <w:rPr>
          <w:rFonts w:ascii="Arial" w:hAnsi="Arial" w:cs="Arial"/>
          <w:sz w:val="24"/>
          <w:szCs w:val="24"/>
        </w:rPr>
        <w:t>epartamento de Sonsonate</w:t>
      </w:r>
    </w:p>
    <w:p w:rsidR="00F6162C" w:rsidRDefault="00F6162C" w:rsidP="00F6162C">
      <w:pPr>
        <w:jc w:val="both"/>
        <w:rPr>
          <w:rFonts w:ascii="Arial" w:hAnsi="Arial" w:cs="Arial"/>
          <w:sz w:val="24"/>
          <w:szCs w:val="24"/>
        </w:rPr>
      </w:pPr>
    </w:p>
    <w:p w:rsidR="00F6162C" w:rsidRDefault="00F6162C" w:rsidP="00F6162C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Solís Vicente, Cristian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Paolo</w:t>
      </w:r>
    </w:p>
    <w:p w:rsidR="00F6162C" w:rsidRDefault="00F6162C" w:rsidP="00F6162C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Morán Quintana, Javier Ernesto</w:t>
      </w:r>
      <w:bookmarkStart w:id="1" w:name="_Hlk118883839"/>
    </w:p>
    <w:bookmarkEnd w:id="1"/>
    <w:p w:rsidR="00F6162C" w:rsidRPr="00EA664A" w:rsidRDefault="00F6162C" w:rsidP="00F6162C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Lemus Galdámez Douglas Oswaldo </w:t>
      </w:r>
    </w:p>
    <w:p w:rsidR="00F6162C" w:rsidRPr="00EA664A" w:rsidRDefault="00F6162C" w:rsidP="00F6162C">
      <w:pPr>
        <w:jc w:val="both"/>
        <w:rPr>
          <w:rFonts w:ascii="Arial" w:hAnsi="Arial" w:cs="Arial"/>
          <w:sz w:val="24"/>
          <w:szCs w:val="24"/>
        </w:rPr>
      </w:pPr>
    </w:p>
    <w:p w:rsidR="00F6162C" w:rsidRPr="00EA664A" w:rsidRDefault="00F6162C" w:rsidP="00F6162C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Raúl Ernesto Martínez Bermúdez, 2018.</w:t>
      </w:r>
    </w:p>
    <w:p w:rsidR="00F6162C" w:rsidRDefault="00F6162C" w:rsidP="00F6162C">
      <w:pPr>
        <w:jc w:val="both"/>
        <w:rPr>
          <w:rFonts w:ascii="Arial" w:hAnsi="Arial" w:cs="Arial"/>
          <w:sz w:val="24"/>
          <w:szCs w:val="24"/>
        </w:rPr>
      </w:pPr>
    </w:p>
    <w:p w:rsidR="00F6162C" w:rsidRPr="00EA664A" w:rsidRDefault="00F6162C" w:rsidP="00F6162C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Con el tiempo, el uso de nuevas tecnologías ha tratado de reducir el impacto que un desastre natural tiene sobre la población y ciertamente se ha logrado, pero aún falta mucho ya que los impactos generados por un desastre natural siguen siendo significativamente grandes en todas las partes del mundo. Frente a los desastres naturales la necesidad de que existan hospitales seguros toma una gran importancia, puesto que son estos recintos a donde la población acude inmediatamente ocurrido el desastre; por lo que se debe garantizar un servicio adecuado de salud.</w:t>
      </w:r>
    </w:p>
    <w:p w:rsidR="00B936D3" w:rsidRDefault="00F6162C"/>
    <w:p w:rsidR="00F6162C" w:rsidRPr="00EA664A" w:rsidRDefault="00F6162C" w:rsidP="00F6162C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Ingeniero Civil</w:t>
      </w:r>
      <w:r>
        <w:rPr>
          <w:rFonts w:ascii="Arial" w:hAnsi="Arial" w:cs="Arial"/>
          <w:sz w:val="24"/>
          <w:szCs w:val="24"/>
        </w:rPr>
        <w:t>, 2018</w:t>
      </w:r>
    </w:p>
    <w:p w:rsidR="00F6162C" w:rsidRDefault="00F6162C"/>
    <w:sectPr w:rsidR="00F6162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62C"/>
    <w:rsid w:val="003066CC"/>
    <w:rsid w:val="008F3485"/>
    <w:rsid w:val="00F61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623E570"/>
  <w15:chartTrackingRefBased/>
  <w15:docId w15:val="{0014A592-911D-41F8-BB0B-05EDDFCEB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6162C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133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2023-04-30T20:05:00Z</dcterms:created>
  <dcterms:modified xsi:type="dcterms:W3CDTF">2023-04-30T20:11:00Z</dcterms:modified>
</cp:coreProperties>
</file>